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B487AD"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1C1FD587" wp14:editId="7493E379">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191C9"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7C5DA75" w14:textId="77777777" w:rsidR="009D0C0B" w:rsidRDefault="009D0C0B">
      <w:pPr>
        <w:tabs>
          <w:tab w:val="left" w:pos="8505"/>
        </w:tabs>
        <w:ind w:left="-142" w:right="-45"/>
        <w:rPr>
          <w:sz w:val="36"/>
          <w:szCs w:val="36"/>
        </w:rPr>
      </w:pPr>
    </w:p>
    <w:p w14:paraId="4C5A6F7A" w14:textId="77777777" w:rsidR="009D0C0B" w:rsidRDefault="009D0C0B">
      <w:pPr>
        <w:tabs>
          <w:tab w:val="left" w:pos="8505"/>
        </w:tabs>
        <w:ind w:left="-142" w:right="-45"/>
        <w:jc w:val="center"/>
        <w:rPr>
          <w:b/>
          <w:bCs/>
          <w:sz w:val="22"/>
          <w:szCs w:val="36"/>
        </w:rPr>
      </w:pPr>
    </w:p>
    <w:p w14:paraId="44738545" w14:textId="58A5A6FD"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 xml:space="preserve">FOR </w:t>
      </w:r>
      <w:r w:rsidR="00D72B0C" w:rsidRPr="00B106D1">
        <w:rPr>
          <w:b/>
          <w:bCs/>
          <w:sz w:val="36"/>
          <w:szCs w:val="36"/>
          <w:lang w:val="sv-SE" w:eastAsia="sv-SE"/>
        </w:rPr>
        <w:t xml:space="preserve">RENEWAL OF </w:t>
      </w:r>
      <w:r>
        <w:rPr>
          <w:b/>
          <w:bCs/>
          <w:sz w:val="36"/>
          <w:szCs w:val="36"/>
        </w:rPr>
        <w:t>NATIONAL AUTHORISATION APPLICATIONS</w:t>
      </w:r>
    </w:p>
    <w:p w14:paraId="1ECC7BC3" w14:textId="77777777" w:rsidR="009D0C0B" w:rsidRDefault="009D0C0B">
      <w:pPr>
        <w:tabs>
          <w:tab w:val="left" w:pos="8505"/>
        </w:tabs>
        <w:ind w:left="-142" w:right="-45"/>
        <w:jc w:val="center"/>
        <w:rPr>
          <w:b/>
          <w:bCs/>
          <w:sz w:val="24"/>
          <w:szCs w:val="24"/>
        </w:rPr>
      </w:pPr>
    </w:p>
    <w:p w14:paraId="25B4BD8F"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21D8E8FF" w14:textId="77777777" w:rsidR="009D0C0B" w:rsidRDefault="009D0C0B">
      <w:pPr>
        <w:tabs>
          <w:tab w:val="left" w:pos="8505"/>
        </w:tabs>
        <w:ind w:left="-142" w:right="-45"/>
        <w:jc w:val="center"/>
        <w:rPr>
          <w:b/>
          <w:bCs/>
          <w:sz w:val="36"/>
          <w:szCs w:val="24"/>
          <w:lang w:val="en-US"/>
        </w:rPr>
      </w:pPr>
    </w:p>
    <w:p w14:paraId="196F5482"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5C5C53F3" wp14:editId="5D0D730F">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F09B8D8" w14:textId="77777777" w:rsidR="009D0C0B" w:rsidRPr="006E6723" w:rsidRDefault="006E6723">
      <w:pPr>
        <w:keepNext/>
        <w:widowControl w:val="0"/>
        <w:tabs>
          <w:tab w:val="left" w:pos="1304"/>
        </w:tabs>
        <w:autoSpaceDE w:val="0"/>
        <w:spacing w:before="480" w:after="120" w:line="400" w:lineRule="atLeast"/>
        <w:jc w:val="center"/>
        <w:rPr>
          <w:b/>
          <w:bCs/>
          <w:sz w:val="40"/>
          <w:szCs w:val="32"/>
        </w:rPr>
      </w:pPr>
      <w:r w:rsidRPr="006E6723">
        <w:rPr>
          <w:b/>
          <w:bCs/>
          <w:sz w:val="40"/>
          <w:szCs w:val="32"/>
        </w:rPr>
        <w:t>FENOX</w:t>
      </w:r>
    </w:p>
    <w:p w14:paraId="13052A76" w14:textId="77777777" w:rsidR="009D0C0B" w:rsidRDefault="009D0C0B">
      <w:pPr>
        <w:rPr>
          <w:bCs/>
          <w:sz w:val="32"/>
          <w:szCs w:val="32"/>
        </w:rPr>
      </w:pPr>
    </w:p>
    <w:p w14:paraId="483AAB3C" w14:textId="77777777" w:rsidR="009D0C0B" w:rsidRDefault="006E6723" w:rsidP="006E6723">
      <w:pPr>
        <w:tabs>
          <w:tab w:val="left" w:pos="8505"/>
        </w:tabs>
        <w:ind w:left="-142" w:right="-45"/>
        <w:jc w:val="center"/>
        <w:rPr>
          <w:bCs/>
          <w:sz w:val="32"/>
          <w:szCs w:val="32"/>
        </w:rPr>
      </w:pPr>
      <w:r>
        <w:rPr>
          <w:bCs/>
          <w:sz w:val="32"/>
          <w:szCs w:val="32"/>
        </w:rPr>
        <w:t>Product type 18</w:t>
      </w:r>
    </w:p>
    <w:p w14:paraId="0DC809BF" w14:textId="77777777" w:rsidR="006E6723" w:rsidRDefault="006E6723" w:rsidP="006E6723">
      <w:pPr>
        <w:tabs>
          <w:tab w:val="left" w:pos="8505"/>
        </w:tabs>
        <w:ind w:left="-142" w:right="-45"/>
        <w:jc w:val="center"/>
        <w:rPr>
          <w:bCs/>
          <w:sz w:val="32"/>
          <w:szCs w:val="32"/>
        </w:rPr>
      </w:pPr>
    </w:p>
    <w:p w14:paraId="4E2A9BE8" w14:textId="77777777" w:rsidR="009D0C0B" w:rsidRDefault="006E6723">
      <w:pPr>
        <w:tabs>
          <w:tab w:val="left" w:pos="8505"/>
        </w:tabs>
        <w:ind w:left="-142" w:right="-45"/>
        <w:jc w:val="center"/>
        <w:rPr>
          <w:bCs/>
          <w:sz w:val="32"/>
          <w:szCs w:val="32"/>
        </w:rPr>
      </w:pPr>
      <w:r>
        <w:rPr>
          <w:bCs/>
          <w:sz w:val="32"/>
          <w:szCs w:val="32"/>
        </w:rPr>
        <w:t>Etofenprox</w:t>
      </w:r>
      <w:r w:rsidR="00FA480B">
        <w:rPr>
          <w:bCs/>
          <w:sz w:val="32"/>
          <w:szCs w:val="32"/>
        </w:rPr>
        <w:t xml:space="preserve"> as included in the Union list of approved active substances</w:t>
      </w:r>
    </w:p>
    <w:p w14:paraId="53AC03F9" w14:textId="77777777" w:rsidR="009D0C0B" w:rsidRDefault="009D0C0B">
      <w:pPr>
        <w:tabs>
          <w:tab w:val="left" w:pos="8505"/>
        </w:tabs>
        <w:ind w:right="-45"/>
        <w:rPr>
          <w:bCs/>
          <w:sz w:val="32"/>
          <w:szCs w:val="32"/>
        </w:rPr>
      </w:pPr>
    </w:p>
    <w:p w14:paraId="0921487E" w14:textId="77777777" w:rsidR="009D0C0B" w:rsidRDefault="009D0C0B">
      <w:pPr>
        <w:tabs>
          <w:tab w:val="left" w:pos="8505"/>
        </w:tabs>
        <w:ind w:right="-45"/>
        <w:jc w:val="center"/>
        <w:rPr>
          <w:bCs/>
          <w:sz w:val="32"/>
          <w:szCs w:val="32"/>
        </w:rPr>
      </w:pPr>
    </w:p>
    <w:p w14:paraId="5CE6C5DD" w14:textId="77777777" w:rsidR="009D0C0B" w:rsidRDefault="00FA480B">
      <w:pPr>
        <w:tabs>
          <w:tab w:val="left" w:pos="8505"/>
        </w:tabs>
        <w:ind w:right="-45"/>
        <w:jc w:val="center"/>
        <w:rPr>
          <w:bCs/>
          <w:sz w:val="32"/>
          <w:szCs w:val="32"/>
        </w:rPr>
      </w:pPr>
      <w:r>
        <w:rPr>
          <w:bCs/>
          <w:sz w:val="32"/>
          <w:szCs w:val="32"/>
        </w:rPr>
        <w:t xml:space="preserve">Case Number in R4BP: </w:t>
      </w:r>
      <w:r w:rsidR="006E6723">
        <w:rPr>
          <w:bCs/>
          <w:sz w:val="32"/>
          <w:szCs w:val="32"/>
        </w:rPr>
        <w:t>BC-AD065446-53</w:t>
      </w:r>
    </w:p>
    <w:p w14:paraId="1C41A30D" w14:textId="77777777" w:rsidR="009D0C0B" w:rsidRDefault="009D0C0B">
      <w:pPr>
        <w:tabs>
          <w:tab w:val="left" w:pos="8505"/>
        </w:tabs>
        <w:ind w:right="-45"/>
        <w:rPr>
          <w:bCs/>
          <w:sz w:val="32"/>
          <w:szCs w:val="32"/>
        </w:rPr>
      </w:pPr>
    </w:p>
    <w:p w14:paraId="1D18F58D" w14:textId="77777777" w:rsidR="009D0C0B" w:rsidRDefault="009D0C0B">
      <w:pPr>
        <w:tabs>
          <w:tab w:val="left" w:pos="8505"/>
        </w:tabs>
        <w:ind w:left="-142" w:right="-45"/>
        <w:jc w:val="center"/>
        <w:rPr>
          <w:bCs/>
          <w:sz w:val="32"/>
          <w:szCs w:val="32"/>
        </w:rPr>
      </w:pPr>
    </w:p>
    <w:p w14:paraId="6190F52B" w14:textId="77777777" w:rsidR="009D0C0B" w:rsidRDefault="00FA480B">
      <w:pPr>
        <w:tabs>
          <w:tab w:val="left" w:pos="8505"/>
        </w:tabs>
        <w:ind w:left="-142" w:right="-45"/>
        <w:jc w:val="center"/>
        <w:rPr>
          <w:rFonts w:eastAsia="Verdana"/>
        </w:rPr>
      </w:pPr>
      <w:r>
        <w:rPr>
          <w:bCs/>
          <w:sz w:val="32"/>
          <w:szCs w:val="32"/>
        </w:rPr>
        <w:t>E</w:t>
      </w:r>
      <w:r w:rsidR="006E6723">
        <w:rPr>
          <w:bCs/>
          <w:sz w:val="32"/>
          <w:szCs w:val="32"/>
        </w:rPr>
        <w:t>valuating Competent Authority: FR</w:t>
      </w:r>
    </w:p>
    <w:p w14:paraId="111A4F63" w14:textId="77777777" w:rsidR="009D0C0B" w:rsidRDefault="00FA480B">
      <w:pPr>
        <w:tabs>
          <w:tab w:val="left" w:pos="8505"/>
        </w:tabs>
        <w:ind w:left="-142" w:right="-45"/>
        <w:jc w:val="center"/>
        <w:rPr>
          <w:bCs/>
          <w:sz w:val="32"/>
          <w:szCs w:val="32"/>
        </w:rPr>
      </w:pPr>
      <w:r>
        <w:rPr>
          <w:rFonts w:eastAsia="Verdana"/>
        </w:rPr>
        <w:t xml:space="preserve"> </w:t>
      </w:r>
    </w:p>
    <w:p w14:paraId="3964377F" w14:textId="77777777" w:rsidR="009D0C0B" w:rsidRDefault="009D0C0B">
      <w:pPr>
        <w:tabs>
          <w:tab w:val="left" w:pos="8505"/>
        </w:tabs>
        <w:ind w:left="-142" w:right="-45"/>
        <w:jc w:val="center"/>
        <w:rPr>
          <w:bCs/>
          <w:sz w:val="32"/>
          <w:szCs w:val="32"/>
        </w:rPr>
      </w:pPr>
    </w:p>
    <w:p w14:paraId="54B1D542" w14:textId="2C55FB66" w:rsidR="009D0C0B" w:rsidRDefault="00602BDE">
      <w:pPr>
        <w:tabs>
          <w:tab w:val="left" w:pos="8505"/>
        </w:tabs>
        <w:ind w:left="-142" w:right="-45"/>
        <w:jc w:val="center"/>
        <w:rPr>
          <w:rFonts w:ascii="Times New Roman" w:hAnsi="Times New Roman" w:cs="Times New Roman"/>
          <w:bCs/>
          <w:sz w:val="50"/>
          <w:szCs w:val="50"/>
        </w:rPr>
      </w:pPr>
      <w:r w:rsidRPr="00602BDE">
        <w:rPr>
          <w:bCs/>
          <w:sz w:val="32"/>
          <w:szCs w:val="32"/>
          <w:highlight w:val="lightGray"/>
        </w:rPr>
        <w:t>Revised d</w:t>
      </w:r>
      <w:r w:rsidR="006E6723" w:rsidRPr="00602BDE">
        <w:rPr>
          <w:bCs/>
          <w:sz w:val="32"/>
          <w:szCs w:val="32"/>
          <w:highlight w:val="lightGray"/>
        </w:rPr>
        <w:t xml:space="preserve">ate: </w:t>
      </w:r>
      <w:r w:rsidR="008B74EE" w:rsidRPr="00602BDE">
        <w:rPr>
          <w:bCs/>
          <w:sz w:val="32"/>
          <w:szCs w:val="32"/>
          <w:highlight w:val="lightGray"/>
        </w:rPr>
        <w:t>21/06/</w:t>
      </w:r>
      <w:r w:rsidR="00E73D78" w:rsidRPr="00602BDE">
        <w:rPr>
          <w:bCs/>
          <w:sz w:val="32"/>
          <w:szCs w:val="32"/>
          <w:highlight w:val="lightGray"/>
        </w:rPr>
        <w:t>2023</w:t>
      </w:r>
    </w:p>
    <w:p w14:paraId="454F21D0" w14:textId="77777777" w:rsidR="009D0C0B" w:rsidRDefault="00FA480B">
      <w:pPr>
        <w:pStyle w:val="Inhaltsverzeichnisberschrift"/>
        <w:pageBreakBefore/>
        <w:rPr>
          <w:rFonts w:cs="Verdana"/>
          <w:color w:val="000000"/>
          <w:u w:val="single"/>
        </w:rPr>
      </w:pPr>
      <w:bookmarkStart w:id="0" w:name="_Toc118711255"/>
      <w:r>
        <w:rPr>
          <w:rFonts w:ascii="Verdana" w:hAnsi="Verdana" w:cs="Verdana"/>
          <w:color w:val="000000"/>
          <w:u w:val="single"/>
        </w:rPr>
        <w:lastRenderedPageBreak/>
        <w:t>Table of Contents</w:t>
      </w:r>
      <w:bookmarkEnd w:id="0"/>
    </w:p>
    <w:p w14:paraId="07D1046E" w14:textId="77777777" w:rsidR="009D0C0B" w:rsidRDefault="009D0C0B">
      <w:pPr>
        <w:rPr>
          <w:color w:val="000000"/>
          <w:u w:val="single"/>
          <w:lang w:val="en-US" w:eastAsia="ja-JP"/>
        </w:rPr>
      </w:pPr>
    </w:p>
    <w:p w14:paraId="41D890A5" w14:textId="4EC7CEEB" w:rsidR="0092140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118711255" w:history="1">
        <w:r w:rsidR="0092140D" w:rsidRPr="00511E91">
          <w:rPr>
            <w:rStyle w:val="Lienhypertexte"/>
            <w:rFonts w:ascii="Verdana" w:hAnsi="Verdana" w:cs="Verdana"/>
            <w:noProof/>
          </w:rPr>
          <w:t>Table of Contents</w:t>
        </w:r>
        <w:r w:rsidR="0092140D">
          <w:rPr>
            <w:noProof/>
          </w:rPr>
          <w:tab/>
        </w:r>
        <w:r w:rsidR="0092140D">
          <w:rPr>
            <w:noProof/>
          </w:rPr>
          <w:fldChar w:fldCharType="begin"/>
        </w:r>
        <w:r w:rsidR="0092140D">
          <w:rPr>
            <w:noProof/>
          </w:rPr>
          <w:instrText xml:space="preserve"> PAGEREF _Toc118711255 \h </w:instrText>
        </w:r>
        <w:r w:rsidR="0092140D">
          <w:rPr>
            <w:noProof/>
          </w:rPr>
        </w:r>
        <w:r w:rsidR="0092140D">
          <w:rPr>
            <w:noProof/>
          </w:rPr>
          <w:fldChar w:fldCharType="separate"/>
        </w:r>
        <w:r w:rsidR="0092140D">
          <w:rPr>
            <w:noProof/>
          </w:rPr>
          <w:t>2</w:t>
        </w:r>
        <w:r w:rsidR="0092140D">
          <w:rPr>
            <w:noProof/>
          </w:rPr>
          <w:fldChar w:fldCharType="end"/>
        </w:r>
      </w:hyperlink>
    </w:p>
    <w:p w14:paraId="2C31D3AC" w14:textId="721D3675" w:rsidR="0092140D" w:rsidRDefault="00602BD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256" w:history="1">
        <w:r w:rsidR="0092140D" w:rsidRPr="00511E91">
          <w:rPr>
            <w:rStyle w:val="Lienhypertexte"/>
            <w:rFonts w:eastAsia="Calibri" w:cs="Times New Roman"/>
            <w:noProof/>
            <w:kern w:val="1"/>
            <w:lang w:bidi="x-none"/>
          </w:rPr>
          <w:t>1</w:t>
        </w:r>
        <w:r w:rsidR="0092140D">
          <w:rPr>
            <w:rFonts w:asciiTheme="minorHAnsi" w:eastAsiaTheme="minorEastAsia" w:hAnsiTheme="minorHAnsi" w:cstheme="minorBidi"/>
            <w:b w:val="0"/>
            <w:bCs w:val="0"/>
            <w:caps w:val="0"/>
            <w:noProof/>
            <w:sz w:val="22"/>
            <w:szCs w:val="22"/>
            <w:lang w:val="fr-FR" w:eastAsia="fr-FR"/>
          </w:rPr>
          <w:tab/>
        </w:r>
        <w:r w:rsidR="0092140D" w:rsidRPr="00511E91">
          <w:rPr>
            <w:rStyle w:val="Lienhypertexte"/>
            <w:rFonts w:eastAsia="Calibri"/>
            <w:noProof/>
          </w:rPr>
          <w:t>History of the dossier</w:t>
        </w:r>
        <w:r w:rsidR="0092140D">
          <w:rPr>
            <w:noProof/>
          </w:rPr>
          <w:tab/>
        </w:r>
        <w:r w:rsidR="0092140D">
          <w:rPr>
            <w:noProof/>
          </w:rPr>
          <w:fldChar w:fldCharType="begin"/>
        </w:r>
        <w:r w:rsidR="0092140D">
          <w:rPr>
            <w:noProof/>
          </w:rPr>
          <w:instrText xml:space="preserve"> PAGEREF _Toc118711256 \h </w:instrText>
        </w:r>
        <w:r w:rsidR="0092140D">
          <w:rPr>
            <w:noProof/>
          </w:rPr>
        </w:r>
        <w:r w:rsidR="0092140D">
          <w:rPr>
            <w:noProof/>
          </w:rPr>
          <w:fldChar w:fldCharType="separate"/>
        </w:r>
        <w:r w:rsidR="0092140D">
          <w:rPr>
            <w:noProof/>
          </w:rPr>
          <w:t>4</w:t>
        </w:r>
        <w:r w:rsidR="0092140D">
          <w:rPr>
            <w:noProof/>
          </w:rPr>
          <w:fldChar w:fldCharType="end"/>
        </w:r>
      </w:hyperlink>
    </w:p>
    <w:p w14:paraId="0E923D23" w14:textId="2FFEB62C" w:rsidR="0092140D" w:rsidRDefault="00602BD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257" w:history="1">
        <w:r w:rsidR="0092140D" w:rsidRPr="00511E91">
          <w:rPr>
            <w:rStyle w:val="Lienhypertexte"/>
            <w:rFonts w:eastAsia="Calibri" w:cs="Times New Roman"/>
            <w:noProof/>
            <w:kern w:val="1"/>
            <w:lang w:eastAsia="en-US" w:bidi="x-none"/>
          </w:rPr>
          <w:t>2</w:t>
        </w:r>
        <w:r w:rsidR="0092140D">
          <w:rPr>
            <w:rFonts w:asciiTheme="minorHAnsi" w:eastAsiaTheme="minorEastAsia" w:hAnsiTheme="minorHAnsi" w:cstheme="minorBidi"/>
            <w:b w:val="0"/>
            <w:bCs w:val="0"/>
            <w:caps w:val="0"/>
            <w:noProof/>
            <w:sz w:val="22"/>
            <w:szCs w:val="22"/>
            <w:lang w:val="fr-FR" w:eastAsia="fr-FR"/>
          </w:rPr>
          <w:tab/>
        </w:r>
        <w:r w:rsidR="0092140D" w:rsidRPr="00511E91">
          <w:rPr>
            <w:rStyle w:val="Lienhypertexte"/>
            <w:rFonts w:eastAsia="Calibri"/>
            <w:noProof/>
          </w:rPr>
          <w:t>CONCLUSION</w:t>
        </w:r>
        <w:r w:rsidR="0092140D">
          <w:rPr>
            <w:noProof/>
          </w:rPr>
          <w:tab/>
        </w:r>
        <w:r w:rsidR="0092140D">
          <w:rPr>
            <w:noProof/>
          </w:rPr>
          <w:fldChar w:fldCharType="begin"/>
        </w:r>
        <w:r w:rsidR="0092140D">
          <w:rPr>
            <w:noProof/>
          </w:rPr>
          <w:instrText xml:space="preserve"> PAGEREF _Toc118711257 \h </w:instrText>
        </w:r>
        <w:r w:rsidR="0092140D">
          <w:rPr>
            <w:noProof/>
          </w:rPr>
        </w:r>
        <w:r w:rsidR="0092140D">
          <w:rPr>
            <w:noProof/>
          </w:rPr>
          <w:fldChar w:fldCharType="separate"/>
        </w:r>
        <w:r w:rsidR="0092140D">
          <w:rPr>
            <w:noProof/>
          </w:rPr>
          <w:t>5</w:t>
        </w:r>
        <w:r w:rsidR="0092140D">
          <w:rPr>
            <w:noProof/>
          </w:rPr>
          <w:fldChar w:fldCharType="end"/>
        </w:r>
      </w:hyperlink>
    </w:p>
    <w:p w14:paraId="1B401E6A" w14:textId="1D85BBA0" w:rsidR="0092140D" w:rsidRDefault="00602BD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258" w:history="1">
        <w:r w:rsidR="0092140D" w:rsidRPr="00511E91">
          <w:rPr>
            <w:rStyle w:val="Lienhypertexte"/>
            <w:rFonts w:cs="Times New Roman"/>
            <w:noProof/>
            <w:kern w:val="1"/>
            <w:lang w:bidi="x-none"/>
          </w:rPr>
          <w:t>3</w:t>
        </w:r>
        <w:r w:rsidR="0092140D">
          <w:rPr>
            <w:rFonts w:asciiTheme="minorHAnsi" w:eastAsiaTheme="minorEastAsia" w:hAnsiTheme="minorHAnsi" w:cstheme="minorBidi"/>
            <w:b w:val="0"/>
            <w:bCs w:val="0"/>
            <w:caps w:val="0"/>
            <w:noProof/>
            <w:sz w:val="22"/>
            <w:szCs w:val="22"/>
            <w:lang w:val="fr-FR" w:eastAsia="fr-FR"/>
          </w:rPr>
          <w:tab/>
        </w:r>
        <w:r w:rsidR="0092140D" w:rsidRPr="00511E91">
          <w:rPr>
            <w:rStyle w:val="Lienhypertexte"/>
            <w:rFonts w:eastAsia="Calibri"/>
            <w:noProof/>
          </w:rPr>
          <w:t>ASSESSMENT REPORT</w:t>
        </w:r>
        <w:r w:rsidR="0092140D">
          <w:rPr>
            <w:noProof/>
          </w:rPr>
          <w:tab/>
        </w:r>
        <w:r w:rsidR="0092140D">
          <w:rPr>
            <w:noProof/>
          </w:rPr>
          <w:fldChar w:fldCharType="begin"/>
        </w:r>
        <w:r w:rsidR="0092140D">
          <w:rPr>
            <w:noProof/>
          </w:rPr>
          <w:instrText xml:space="preserve"> PAGEREF _Toc118711258 \h </w:instrText>
        </w:r>
        <w:r w:rsidR="0092140D">
          <w:rPr>
            <w:noProof/>
          </w:rPr>
        </w:r>
        <w:r w:rsidR="0092140D">
          <w:rPr>
            <w:noProof/>
          </w:rPr>
          <w:fldChar w:fldCharType="separate"/>
        </w:r>
        <w:r w:rsidR="0092140D">
          <w:rPr>
            <w:noProof/>
          </w:rPr>
          <w:t>9</w:t>
        </w:r>
        <w:r w:rsidR="0092140D">
          <w:rPr>
            <w:noProof/>
          </w:rPr>
          <w:fldChar w:fldCharType="end"/>
        </w:r>
      </w:hyperlink>
    </w:p>
    <w:p w14:paraId="05DB92EA" w14:textId="0DD29154" w:rsidR="0092140D" w:rsidRDefault="00602BD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259" w:history="1">
        <w:r w:rsidR="0092140D" w:rsidRPr="00511E91">
          <w:rPr>
            <w:rStyle w:val="Lienhypertexte"/>
            <w:noProof/>
            <w:lang w:val="de-DE"/>
          </w:rPr>
          <w:t>3.1</w:t>
        </w:r>
        <w:r w:rsidR="0092140D">
          <w:rPr>
            <w:rFonts w:asciiTheme="minorHAnsi" w:eastAsiaTheme="minorEastAsia" w:hAnsiTheme="minorHAnsi" w:cstheme="minorBidi"/>
            <w:smallCaps w:val="0"/>
            <w:noProof/>
            <w:sz w:val="22"/>
            <w:szCs w:val="22"/>
            <w:lang w:val="fr-FR" w:eastAsia="fr-FR"/>
          </w:rPr>
          <w:tab/>
        </w:r>
        <w:r w:rsidR="0092140D" w:rsidRPr="00511E91">
          <w:rPr>
            <w:rStyle w:val="Lienhypertexte"/>
            <w:noProof/>
          </w:rPr>
          <w:t>Summary of the product assessment</w:t>
        </w:r>
        <w:r w:rsidR="0092140D">
          <w:rPr>
            <w:noProof/>
          </w:rPr>
          <w:tab/>
        </w:r>
        <w:r w:rsidR="0092140D">
          <w:rPr>
            <w:noProof/>
          </w:rPr>
          <w:fldChar w:fldCharType="begin"/>
        </w:r>
        <w:r w:rsidR="0092140D">
          <w:rPr>
            <w:noProof/>
          </w:rPr>
          <w:instrText xml:space="preserve"> PAGEREF _Toc118711259 \h </w:instrText>
        </w:r>
        <w:r w:rsidR="0092140D">
          <w:rPr>
            <w:noProof/>
          </w:rPr>
        </w:r>
        <w:r w:rsidR="0092140D">
          <w:rPr>
            <w:noProof/>
          </w:rPr>
          <w:fldChar w:fldCharType="separate"/>
        </w:r>
        <w:r w:rsidR="0092140D">
          <w:rPr>
            <w:noProof/>
          </w:rPr>
          <w:t>9</w:t>
        </w:r>
        <w:r w:rsidR="0092140D">
          <w:rPr>
            <w:noProof/>
          </w:rPr>
          <w:fldChar w:fldCharType="end"/>
        </w:r>
      </w:hyperlink>
    </w:p>
    <w:p w14:paraId="539FDCA5" w14:textId="70FD7876"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60" w:history="1">
        <w:r w:rsidR="0092140D" w:rsidRPr="00511E91">
          <w:rPr>
            <w:rStyle w:val="Lienhypertexte"/>
            <w:noProof/>
          </w:rPr>
          <w:t>3.1.1</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Administrative information</w:t>
        </w:r>
        <w:r w:rsidR="0092140D">
          <w:rPr>
            <w:noProof/>
          </w:rPr>
          <w:tab/>
        </w:r>
        <w:r w:rsidR="0092140D">
          <w:rPr>
            <w:noProof/>
          </w:rPr>
          <w:fldChar w:fldCharType="begin"/>
        </w:r>
        <w:r w:rsidR="0092140D">
          <w:rPr>
            <w:noProof/>
          </w:rPr>
          <w:instrText xml:space="preserve"> PAGEREF _Toc118711260 \h </w:instrText>
        </w:r>
        <w:r w:rsidR="0092140D">
          <w:rPr>
            <w:noProof/>
          </w:rPr>
        </w:r>
        <w:r w:rsidR="0092140D">
          <w:rPr>
            <w:noProof/>
          </w:rPr>
          <w:fldChar w:fldCharType="separate"/>
        </w:r>
        <w:r w:rsidR="0092140D">
          <w:rPr>
            <w:noProof/>
          </w:rPr>
          <w:t>9</w:t>
        </w:r>
        <w:r w:rsidR="0092140D">
          <w:rPr>
            <w:noProof/>
          </w:rPr>
          <w:fldChar w:fldCharType="end"/>
        </w:r>
      </w:hyperlink>
    </w:p>
    <w:p w14:paraId="36E08447" w14:textId="66DB93C5"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1" w:history="1">
        <w:r w:rsidR="0092140D" w:rsidRPr="00511E91">
          <w:rPr>
            <w:rStyle w:val="Lienhypertexte"/>
            <w:b/>
            <w:bCs/>
            <w:noProof/>
            <w:lang w:eastAsia="en-GB"/>
          </w:rPr>
          <w:t>3.1.1.1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Identifier of the product</w:t>
        </w:r>
        <w:r w:rsidR="0092140D">
          <w:rPr>
            <w:noProof/>
          </w:rPr>
          <w:tab/>
        </w:r>
        <w:r w:rsidR="0092140D">
          <w:rPr>
            <w:noProof/>
          </w:rPr>
          <w:fldChar w:fldCharType="begin"/>
        </w:r>
        <w:r w:rsidR="0092140D">
          <w:rPr>
            <w:noProof/>
          </w:rPr>
          <w:instrText xml:space="preserve"> PAGEREF _Toc118711261 \h </w:instrText>
        </w:r>
        <w:r w:rsidR="0092140D">
          <w:rPr>
            <w:noProof/>
          </w:rPr>
        </w:r>
        <w:r w:rsidR="0092140D">
          <w:rPr>
            <w:noProof/>
          </w:rPr>
          <w:fldChar w:fldCharType="separate"/>
        </w:r>
        <w:r w:rsidR="0092140D">
          <w:rPr>
            <w:noProof/>
          </w:rPr>
          <w:t>9</w:t>
        </w:r>
        <w:r w:rsidR="0092140D">
          <w:rPr>
            <w:noProof/>
          </w:rPr>
          <w:fldChar w:fldCharType="end"/>
        </w:r>
      </w:hyperlink>
    </w:p>
    <w:p w14:paraId="5E3F6591" w14:textId="1ADAE508"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2" w:history="1">
        <w:r w:rsidR="0092140D" w:rsidRPr="00511E91">
          <w:rPr>
            <w:rStyle w:val="Lienhypertexte"/>
            <w:b/>
            <w:bCs/>
            <w:noProof/>
            <w:lang w:eastAsia="en-GB"/>
          </w:rPr>
          <w:t>3.1.1.2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Authorisation holder</w:t>
        </w:r>
        <w:r w:rsidR="0092140D">
          <w:rPr>
            <w:noProof/>
          </w:rPr>
          <w:tab/>
        </w:r>
        <w:r w:rsidR="0092140D">
          <w:rPr>
            <w:noProof/>
          </w:rPr>
          <w:fldChar w:fldCharType="begin"/>
        </w:r>
        <w:r w:rsidR="0092140D">
          <w:rPr>
            <w:noProof/>
          </w:rPr>
          <w:instrText xml:space="preserve"> PAGEREF _Toc118711262 \h </w:instrText>
        </w:r>
        <w:r w:rsidR="0092140D">
          <w:rPr>
            <w:noProof/>
          </w:rPr>
        </w:r>
        <w:r w:rsidR="0092140D">
          <w:rPr>
            <w:noProof/>
          </w:rPr>
          <w:fldChar w:fldCharType="separate"/>
        </w:r>
        <w:r w:rsidR="0092140D">
          <w:rPr>
            <w:noProof/>
          </w:rPr>
          <w:t>9</w:t>
        </w:r>
        <w:r w:rsidR="0092140D">
          <w:rPr>
            <w:noProof/>
          </w:rPr>
          <w:fldChar w:fldCharType="end"/>
        </w:r>
      </w:hyperlink>
    </w:p>
    <w:p w14:paraId="41285A58" w14:textId="40F1A319"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3" w:history="1">
        <w:r w:rsidR="0092140D" w:rsidRPr="00511E91">
          <w:rPr>
            <w:rStyle w:val="Lienhypertexte"/>
            <w:b/>
            <w:bCs/>
            <w:noProof/>
            <w:lang w:eastAsia="en-GB"/>
          </w:rPr>
          <w:t>3.1.1.3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Manufacturer(s) of the products</w:t>
        </w:r>
        <w:r w:rsidR="0092140D">
          <w:rPr>
            <w:noProof/>
          </w:rPr>
          <w:tab/>
        </w:r>
        <w:r w:rsidR="0092140D">
          <w:rPr>
            <w:noProof/>
          </w:rPr>
          <w:fldChar w:fldCharType="begin"/>
        </w:r>
        <w:r w:rsidR="0092140D">
          <w:rPr>
            <w:noProof/>
          </w:rPr>
          <w:instrText xml:space="preserve"> PAGEREF _Toc118711263 \h </w:instrText>
        </w:r>
        <w:r w:rsidR="0092140D">
          <w:rPr>
            <w:noProof/>
          </w:rPr>
        </w:r>
        <w:r w:rsidR="0092140D">
          <w:rPr>
            <w:noProof/>
          </w:rPr>
          <w:fldChar w:fldCharType="separate"/>
        </w:r>
        <w:r w:rsidR="0092140D">
          <w:rPr>
            <w:noProof/>
          </w:rPr>
          <w:t>9</w:t>
        </w:r>
        <w:r w:rsidR="0092140D">
          <w:rPr>
            <w:noProof/>
          </w:rPr>
          <w:fldChar w:fldCharType="end"/>
        </w:r>
      </w:hyperlink>
    </w:p>
    <w:p w14:paraId="441EC6AC" w14:textId="600B1611"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4" w:history="1">
        <w:r w:rsidR="0092140D" w:rsidRPr="00511E91">
          <w:rPr>
            <w:rStyle w:val="Lienhypertexte"/>
            <w:b/>
            <w:bCs/>
            <w:noProof/>
            <w:lang w:eastAsia="en-GB"/>
          </w:rPr>
          <w:t>3.1.1.4</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Manufacturer(s) of the active substance(s)</w:t>
        </w:r>
        <w:r w:rsidR="0092140D">
          <w:rPr>
            <w:noProof/>
          </w:rPr>
          <w:tab/>
        </w:r>
        <w:r w:rsidR="0092140D">
          <w:rPr>
            <w:noProof/>
          </w:rPr>
          <w:fldChar w:fldCharType="begin"/>
        </w:r>
        <w:r w:rsidR="0092140D">
          <w:rPr>
            <w:noProof/>
          </w:rPr>
          <w:instrText xml:space="preserve"> PAGEREF _Toc118711264 \h </w:instrText>
        </w:r>
        <w:r w:rsidR="0092140D">
          <w:rPr>
            <w:noProof/>
          </w:rPr>
        </w:r>
        <w:r w:rsidR="0092140D">
          <w:rPr>
            <w:noProof/>
          </w:rPr>
          <w:fldChar w:fldCharType="separate"/>
        </w:r>
        <w:r w:rsidR="0092140D">
          <w:rPr>
            <w:noProof/>
          </w:rPr>
          <w:t>9</w:t>
        </w:r>
        <w:r w:rsidR="0092140D">
          <w:rPr>
            <w:noProof/>
          </w:rPr>
          <w:fldChar w:fldCharType="end"/>
        </w:r>
      </w:hyperlink>
    </w:p>
    <w:p w14:paraId="6BB8931E" w14:textId="3655C7CC"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65" w:history="1">
        <w:r w:rsidR="0092140D" w:rsidRPr="00511E91">
          <w:rPr>
            <w:rStyle w:val="Lienhypertexte"/>
            <w:rFonts w:eastAsia="Calibri"/>
            <w:noProof/>
            <w:lang w:eastAsia="en-US"/>
          </w:rPr>
          <w:t>3.1.2</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Product composition and formulation</w:t>
        </w:r>
        <w:r w:rsidR="0092140D">
          <w:rPr>
            <w:noProof/>
          </w:rPr>
          <w:tab/>
        </w:r>
        <w:r w:rsidR="0092140D">
          <w:rPr>
            <w:noProof/>
          </w:rPr>
          <w:fldChar w:fldCharType="begin"/>
        </w:r>
        <w:r w:rsidR="0092140D">
          <w:rPr>
            <w:noProof/>
          </w:rPr>
          <w:instrText xml:space="preserve"> PAGEREF _Toc118711265 \h </w:instrText>
        </w:r>
        <w:r w:rsidR="0092140D">
          <w:rPr>
            <w:noProof/>
          </w:rPr>
        </w:r>
        <w:r w:rsidR="0092140D">
          <w:rPr>
            <w:noProof/>
          </w:rPr>
          <w:fldChar w:fldCharType="separate"/>
        </w:r>
        <w:r w:rsidR="0092140D">
          <w:rPr>
            <w:noProof/>
          </w:rPr>
          <w:t>10</w:t>
        </w:r>
        <w:r w:rsidR="0092140D">
          <w:rPr>
            <w:noProof/>
          </w:rPr>
          <w:fldChar w:fldCharType="end"/>
        </w:r>
      </w:hyperlink>
    </w:p>
    <w:p w14:paraId="22F0CF8D" w14:textId="4C77D0CF"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6" w:history="1">
        <w:r w:rsidR="0092140D" w:rsidRPr="00511E91">
          <w:rPr>
            <w:rStyle w:val="Lienhypertexte"/>
            <w:b/>
            <w:noProof/>
            <w:lang w:eastAsia="en-US"/>
          </w:rPr>
          <w:t>3.1.2.1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Identity of the active substance</w:t>
        </w:r>
        <w:r w:rsidR="0092140D">
          <w:rPr>
            <w:noProof/>
          </w:rPr>
          <w:tab/>
        </w:r>
        <w:r w:rsidR="0092140D">
          <w:rPr>
            <w:noProof/>
          </w:rPr>
          <w:fldChar w:fldCharType="begin"/>
        </w:r>
        <w:r w:rsidR="0092140D">
          <w:rPr>
            <w:noProof/>
          </w:rPr>
          <w:instrText xml:space="preserve"> PAGEREF _Toc118711266 \h </w:instrText>
        </w:r>
        <w:r w:rsidR="0092140D">
          <w:rPr>
            <w:noProof/>
          </w:rPr>
        </w:r>
        <w:r w:rsidR="0092140D">
          <w:rPr>
            <w:noProof/>
          </w:rPr>
          <w:fldChar w:fldCharType="separate"/>
        </w:r>
        <w:r w:rsidR="0092140D">
          <w:rPr>
            <w:noProof/>
          </w:rPr>
          <w:t>10</w:t>
        </w:r>
        <w:r w:rsidR="0092140D">
          <w:rPr>
            <w:noProof/>
          </w:rPr>
          <w:fldChar w:fldCharType="end"/>
        </w:r>
      </w:hyperlink>
    </w:p>
    <w:p w14:paraId="0B570C33" w14:textId="39080058"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7" w:history="1">
        <w:r w:rsidR="0092140D" w:rsidRPr="00511E91">
          <w:rPr>
            <w:rStyle w:val="Lienhypertexte"/>
            <w:rFonts w:cs="Times New Roman"/>
            <w:b/>
            <w:noProof/>
            <w:lang w:eastAsia="fr-FR"/>
          </w:rPr>
          <w:t>3.1.2.2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Candidate(s) for substitution</w:t>
        </w:r>
        <w:r w:rsidR="0092140D">
          <w:rPr>
            <w:noProof/>
          </w:rPr>
          <w:tab/>
        </w:r>
        <w:r w:rsidR="0092140D">
          <w:rPr>
            <w:noProof/>
          </w:rPr>
          <w:fldChar w:fldCharType="begin"/>
        </w:r>
        <w:r w:rsidR="0092140D">
          <w:rPr>
            <w:noProof/>
          </w:rPr>
          <w:instrText xml:space="preserve"> PAGEREF _Toc118711267 \h </w:instrText>
        </w:r>
        <w:r w:rsidR="0092140D">
          <w:rPr>
            <w:noProof/>
          </w:rPr>
        </w:r>
        <w:r w:rsidR="0092140D">
          <w:rPr>
            <w:noProof/>
          </w:rPr>
          <w:fldChar w:fldCharType="separate"/>
        </w:r>
        <w:r w:rsidR="0092140D">
          <w:rPr>
            <w:noProof/>
          </w:rPr>
          <w:t>10</w:t>
        </w:r>
        <w:r w:rsidR="0092140D">
          <w:rPr>
            <w:noProof/>
          </w:rPr>
          <w:fldChar w:fldCharType="end"/>
        </w:r>
      </w:hyperlink>
    </w:p>
    <w:p w14:paraId="257BA7F1" w14:textId="3B0CE0FE"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8" w:history="1">
        <w:r w:rsidR="0092140D" w:rsidRPr="00511E91">
          <w:rPr>
            <w:rStyle w:val="Lienhypertexte"/>
            <w:b/>
            <w:bCs/>
            <w:noProof/>
            <w:lang w:eastAsia="en-GB"/>
          </w:rPr>
          <w:t>3.1.2.3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Qualitative and quantitative information on the composition of the biocidal product</w:t>
        </w:r>
        <w:r w:rsidR="0092140D">
          <w:rPr>
            <w:noProof/>
          </w:rPr>
          <w:tab/>
        </w:r>
        <w:r w:rsidR="0092140D">
          <w:rPr>
            <w:noProof/>
          </w:rPr>
          <w:fldChar w:fldCharType="begin"/>
        </w:r>
        <w:r w:rsidR="0092140D">
          <w:rPr>
            <w:noProof/>
          </w:rPr>
          <w:instrText xml:space="preserve"> PAGEREF _Toc118711268 \h </w:instrText>
        </w:r>
        <w:r w:rsidR="0092140D">
          <w:rPr>
            <w:noProof/>
          </w:rPr>
        </w:r>
        <w:r w:rsidR="0092140D">
          <w:rPr>
            <w:noProof/>
          </w:rPr>
          <w:fldChar w:fldCharType="separate"/>
        </w:r>
        <w:r w:rsidR="0092140D">
          <w:rPr>
            <w:noProof/>
          </w:rPr>
          <w:t>11</w:t>
        </w:r>
        <w:r w:rsidR="0092140D">
          <w:rPr>
            <w:noProof/>
          </w:rPr>
          <w:fldChar w:fldCharType="end"/>
        </w:r>
      </w:hyperlink>
    </w:p>
    <w:p w14:paraId="13E690DC" w14:textId="2B69B4A8"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9" w:history="1">
        <w:r w:rsidR="0092140D" w:rsidRPr="00511E91">
          <w:rPr>
            <w:rStyle w:val="Lienhypertexte"/>
            <w:rFonts w:cs="Times New Roman"/>
            <w:b/>
            <w:noProof/>
            <w:lang w:eastAsia="fr-FR"/>
          </w:rPr>
          <w:t>3.1.2.4</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Information on technical equivalence</w:t>
        </w:r>
        <w:r w:rsidR="0092140D">
          <w:rPr>
            <w:noProof/>
          </w:rPr>
          <w:tab/>
        </w:r>
        <w:r w:rsidR="0092140D">
          <w:rPr>
            <w:noProof/>
          </w:rPr>
          <w:fldChar w:fldCharType="begin"/>
        </w:r>
        <w:r w:rsidR="0092140D">
          <w:rPr>
            <w:noProof/>
          </w:rPr>
          <w:instrText xml:space="preserve"> PAGEREF _Toc118711269 \h </w:instrText>
        </w:r>
        <w:r w:rsidR="0092140D">
          <w:rPr>
            <w:noProof/>
          </w:rPr>
        </w:r>
        <w:r w:rsidR="0092140D">
          <w:rPr>
            <w:noProof/>
          </w:rPr>
          <w:fldChar w:fldCharType="separate"/>
        </w:r>
        <w:r w:rsidR="0092140D">
          <w:rPr>
            <w:noProof/>
          </w:rPr>
          <w:t>11</w:t>
        </w:r>
        <w:r w:rsidR="0092140D">
          <w:rPr>
            <w:noProof/>
          </w:rPr>
          <w:fldChar w:fldCharType="end"/>
        </w:r>
      </w:hyperlink>
    </w:p>
    <w:p w14:paraId="0F500644" w14:textId="7D6E904C"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0" w:history="1">
        <w:r w:rsidR="0092140D" w:rsidRPr="00511E91">
          <w:rPr>
            <w:rStyle w:val="Lienhypertexte"/>
            <w:rFonts w:cs="Times"/>
            <w:b/>
            <w:bCs/>
            <w:noProof/>
          </w:rPr>
          <w:t>3.1.2.5</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Information on the substance(s) of concern</w:t>
        </w:r>
        <w:r w:rsidR="0092140D">
          <w:rPr>
            <w:noProof/>
          </w:rPr>
          <w:tab/>
        </w:r>
        <w:r w:rsidR="0092140D">
          <w:rPr>
            <w:noProof/>
          </w:rPr>
          <w:fldChar w:fldCharType="begin"/>
        </w:r>
        <w:r w:rsidR="0092140D">
          <w:rPr>
            <w:noProof/>
          </w:rPr>
          <w:instrText xml:space="preserve"> PAGEREF _Toc118711270 \h </w:instrText>
        </w:r>
        <w:r w:rsidR="0092140D">
          <w:rPr>
            <w:noProof/>
          </w:rPr>
        </w:r>
        <w:r w:rsidR="0092140D">
          <w:rPr>
            <w:noProof/>
          </w:rPr>
          <w:fldChar w:fldCharType="separate"/>
        </w:r>
        <w:r w:rsidR="0092140D">
          <w:rPr>
            <w:noProof/>
          </w:rPr>
          <w:t>11</w:t>
        </w:r>
        <w:r w:rsidR="0092140D">
          <w:rPr>
            <w:noProof/>
          </w:rPr>
          <w:fldChar w:fldCharType="end"/>
        </w:r>
      </w:hyperlink>
    </w:p>
    <w:p w14:paraId="0C0D16FA" w14:textId="36BF0707"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1" w:history="1">
        <w:r w:rsidR="0092140D" w:rsidRPr="00511E91">
          <w:rPr>
            <w:rStyle w:val="Lienhypertexte"/>
            <w:b/>
            <w:noProof/>
          </w:rPr>
          <w:t>3.1.2.6</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Assessment of endocrine disruption (ED) properties of the biocidal product</w:t>
        </w:r>
        <w:r w:rsidR="0092140D">
          <w:rPr>
            <w:noProof/>
          </w:rPr>
          <w:tab/>
        </w:r>
        <w:r w:rsidR="0092140D">
          <w:rPr>
            <w:noProof/>
          </w:rPr>
          <w:fldChar w:fldCharType="begin"/>
        </w:r>
        <w:r w:rsidR="0092140D">
          <w:rPr>
            <w:noProof/>
          </w:rPr>
          <w:instrText xml:space="preserve"> PAGEREF _Toc118711271 \h </w:instrText>
        </w:r>
        <w:r w:rsidR="0092140D">
          <w:rPr>
            <w:noProof/>
          </w:rPr>
        </w:r>
        <w:r w:rsidR="0092140D">
          <w:rPr>
            <w:noProof/>
          </w:rPr>
          <w:fldChar w:fldCharType="separate"/>
        </w:r>
        <w:r w:rsidR="0092140D">
          <w:rPr>
            <w:noProof/>
          </w:rPr>
          <w:t>11</w:t>
        </w:r>
        <w:r w:rsidR="0092140D">
          <w:rPr>
            <w:noProof/>
          </w:rPr>
          <w:fldChar w:fldCharType="end"/>
        </w:r>
      </w:hyperlink>
    </w:p>
    <w:p w14:paraId="6D37381A" w14:textId="2CEB7280"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2" w:history="1">
        <w:r w:rsidR="0092140D" w:rsidRPr="00511E91">
          <w:rPr>
            <w:rStyle w:val="Lienhypertexte"/>
            <w:b/>
            <w:noProof/>
          </w:rPr>
          <w:t>3.1.2.7</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Type of formulation</w:t>
        </w:r>
        <w:r w:rsidR="0092140D">
          <w:rPr>
            <w:noProof/>
          </w:rPr>
          <w:tab/>
        </w:r>
        <w:r w:rsidR="0092140D">
          <w:rPr>
            <w:noProof/>
          </w:rPr>
          <w:fldChar w:fldCharType="begin"/>
        </w:r>
        <w:r w:rsidR="0092140D">
          <w:rPr>
            <w:noProof/>
          </w:rPr>
          <w:instrText xml:space="preserve"> PAGEREF _Toc118711272 \h </w:instrText>
        </w:r>
        <w:r w:rsidR="0092140D">
          <w:rPr>
            <w:noProof/>
          </w:rPr>
        </w:r>
        <w:r w:rsidR="0092140D">
          <w:rPr>
            <w:noProof/>
          </w:rPr>
          <w:fldChar w:fldCharType="separate"/>
        </w:r>
        <w:r w:rsidR="0092140D">
          <w:rPr>
            <w:noProof/>
          </w:rPr>
          <w:t>11</w:t>
        </w:r>
        <w:r w:rsidR="0092140D">
          <w:rPr>
            <w:noProof/>
          </w:rPr>
          <w:fldChar w:fldCharType="end"/>
        </w:r>
      </w:hyperlink>
    </w:p>
    <w:p w14:paraId="7A7041FD" w14:textId="2CA7C7E6"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73" w:history="1">
        <w:r w:rsidR="0092140D" w:rsidRPr="00511E91">
          <w:rPr>
            <w:rStyle w:val="Lienhypertexte"/>
            <w:noProof/>
          </w:rPr>
          <w:t>3.1.3</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Hazard and precautionary statements</w:t>
        </w:r>
        <w:r w:rsidR="0092140D">
          <w:rPr>
            <w:noProof/>
          </w:rPr>
          <w:tab/>
        </w:r>
        <w:r w:rsidR="0092140D">
          <w:rPr>
            <w:noProof/>
          </w:rPr>
          <w:fldChar w:fldCharType="begin"/>
        </w:r>
        <w:r w:rsidR="0092140D">
          <w:rPr>
            <w:noProof/>
          </w:rPr>
          <w:instrText xml:space="preserve"> PAGEREF _Toc118711273 \h </w:instrText>
        </w:r>
        <w:r w:rsidR="0092140D">
          <w:rPr>
            <w:noProof/>
          </w:rPr>
        </w:r>
        <w:r w:rsidR="0092140D">
          <w:rPr>
            <w:noProof/>
          </w:rPr>
          <w:fldChar w:fldCharType="separate"/>
        </w:r>
        <w:r w:rsidR="0092140D">
          <w:rPr>
            <w:noProof/>
          </w:rPr>
          <w:t>11</w:t>
        </w:r>
        <w:r w:rsidR="0092140D">
          <w:rPr>
            <w:noProof/>
          </w:rPr>
          <w:fldChar w:fldCharType="end"/>
        </w:r>
      </w:hyperlink>
    </w:p>
    <w:p w14:paraId="3FA0938D" w14:textId="43B3730B"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74" w:history="1">
        <w:r w:rsidR="0092140D" w:rsidRPr="00511E91">
          <w:rPr>
            <w:rStyle w:val="Lienhypertexte"/>
            <w:noProof/>
          </w:rPr>
          <w:t>3.1.4</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Authorised use(s)</w:t>
        </w:r>
        <w:r w:rsidR="0092140D">
          <w:rPr>
            <w:noProof/>
          </w:rPr>
          <w:tab/>
        </w:r>
        <w:r w:rsidR="0092140D">
          <w:rPr>
            <w:noProof/>
          </w:rPr>
          <w:fldChar w:fldCharType="begin"/>
        </w:r>
        <w:r w:rsidR="0092140D">
          <w:rPr>
            <w:noProof/>
          </w:rPr>
          <w:instrText xml:space="preserve"> PAGEREF _Toc118711274 \h </w:instrText>
        </w:r>
        <w:r w:rsidR="0092140D">
          <w:rPr>
            <w:noProof/>
          </w:rPr>
        </w:r>
        <w:r w:rsidR="0092140D">
          <w:rPr>
            <w:noProof/>
          </w:rPr>
          <w:fldChar w:fldCharType="separate"/>
        </w:r>
        <w:r w:rsidR="0092140D">
          <w:rPr>
            <w:noProof/>
          </w:rPr>
          <w:t>12</w:t>
        </w:r>
        <w:r w:rsidR="0092140D">
          <w:rPr>
            <w:noProof/>
          </w:rPr>
          <w:fldChar w:fldCharType="end"/>
        </w:r>
      </w:hyperlink>
    </w:p>
    <w:p w14:paraId="0E495FD1" w14:textId="7656FF99"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5" w:history="1">
        <w:r w:rsidR="0092140D" w:rsidRPr="00511E91">
          <w:rPr>
            <w:rStyle w:val="Lienhypertexte"/>
            <w:b/>
            <w:noProof/>
          </w:rPr>
          <w:t>3.1.4.1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 description</w:t>
        </w:r>
        <w:r w:rsidR="0092140D">
          <w:rPr>
            <w:noProof/>
          </w:rPr>
          <w:tab/>
        </w:r>
        <w:r w:rsidR="0092140D">
          <w:rPr>
            <w:noProof/>
          </w:rPr>
          <w:fldChar w:fldCharType="begin"/>
        </w:r>
        <w:r w:rsidR="0092140D">
          <w:rPr>
            <w:noProof/>
          </w:rPr>
          <w:instrText xml:space="preserve"> PAGEREF _Toc118711275 \h </w:instrText>
        </w:r>
        <w:r w:rsidR="0092140D">
          <w:rPr>
            <w:noProof/>
          </w:rPr>
        </w:r>
        <w:r w:rsidR="0092140D">
          <w:rPr>
            <w:noProof/>
          </w:rPr>
          <w:fldChar w:fldCharType="separate"/>
        </w:r>
        <w:r w:rsidR="0092140D">
          <w:rPr>
            <w:noProof/>
          </w:rPr>
          <w:t>12</w:t>
        </w:r>
        <w:r w:rsidR="0092140D">
          <w:rPr>
            <w:noProof/>
          </w:rPr>
          <w:fldChar w:fldCharType="end"/>
        </w:r>
      </w:hyperlink>
    </w:p>
    <w:p w14:paraId="2FED955E" w14:textId="4145D78E"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6" w:history="1">
        <w:r w:rsidR="0092140D" w:rsidRPr="00511E91">
          <w:rPr>
            <w:rStyle w:val="Lienhypertexte"/>
            <w:rFonts w:cs="Times"/>
            <w:b/>
            <w:bCs/>
            <w:noProof/>
          </w:rPr>
          <w:t>3.1.4.2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Use-specific instructions for use</w:t>
        </w:r>
        <w:r w:rsidR="0092140D">
          <w:rPr>
            <w:noProof/>
          </w:rPr>
          <w:tab/>
        </w:r>
        <w:r w:rsidR="0092140D">
          <w:rPr>
            <w:noProof/>
          </w:rPr>
          <w:fldChar w:fldCharType="begin"/>
        </w:r>
        <w:r w:rsidR="0092140D">
          <w:rPr>
            <w:noProof/>
          </w:rPr>
          <w:instrText xml:space="preserve"> PAGEREF _Toc118711276 \h </w:instrText>
        </w:r>
        <w:r w:rsidR="0092140D">
          <w:rPr>
            <w:noProof/>
          </w:rPr>
        </w:r>
        <w:r w:rsidR="0092140D">
          <w:rPr>
            <w:noProof/>
          </w:rPr>
          <w:fldChar w:fldCharType="separate"/>
        </w:r>
        <w:r w:rsidR="0092140D">
          <w:rPr>
            <w:noProof/>
          </w:rPr>
          <w:t>13</w:t>
        </w:r>
        <w:r w:rsidR="0092140D">
          <w:rPr>
            <w:noProof/>
          </w:rPr>
          <w:fldChar w:fldCharType="end"/>
        </w:r>
      </w:hyperlink>
    </w:p>
    <w:p w14:paraId="4887F2B7" w14:textId="270338A7"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7" w:history="1">
        <w:r w:rsidR="0092140D" w:rsidRPr="00511E91">
          <w:rPr>
            <w:rStyle w:val="Lienhypertexte"/>
            <w:rFonts w:cs="Times"/>
            <w:b/>
            <w:bCs/>
            <w:noProof/>
          </w:rPr>
          <w:t>3.1.4.3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Use-specific risk mitigation measures</w:t>
        </w:r>
        <w:r w:rsidR="0092140D">
          <w:rPr>
            <w:noProof/>
          </w:rPr>
          <w:tab/>
        </w:r>
        <w:r w:rsidR="0092140D">
          <w:rPr>
            <w:noProof/>
          </w:rPr>
          <w:fldChar w:fldCharType="begin"/>
        </w:r>
        <w:r w:rsidR="0092140D">
          <w:rPr>
            <w:noProof/>
          </w:rPr>
          <w:instrText xml:space="preserve"> PAGEREF _Toc118711277 \h </w:instrText>
        </w:r>
        <w:r w:rsidR="0092140D">
          <w:rPr>
            <w:noProof/>
          </w:rPr>
        </w:r>
        <w:r w:rsidR="0092140D">
          <w:rPr>
            <w:noProof/>
          </w:rPr>
          <w:fldChar w:fldCharType="separate"/>
        </w:r>
        <w:r w:rsidR="0092140D">
          <w:rPr>
            <w:noProof/>
          </w:rPr>
          <w:t>13</w:t>
        </w:r>
        <w:r w:rsidR="0092140D">
          <w:rPr>
            <w:noProof/>
          </w:rPr>
          <w:fldChar w:fldCharType="end"/>
        </w:r>
      </w:hyperlink>
    </w:p>
    <w:p w14:paraId="22773FD5" w14:textId="034BA9FA"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8" w:history="1">
        <w:r w:rsidR="0092140D" w:rsidRPr="00511E91">
          <w:rPr>
            <w:rStyle w:val="Lienhypertexte"/>
            <w:rFonts w:cs="Times"/>
            <w:b/>
            <w:bCs/>
            <w:noProof/>
          </w:rPr>
          <w:t>3.1.4.4</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particulars of likely direct or indirect effects, first aid instructions and emergency measures to protect the environment</w:t>
        </w:r>
        <w:r w:rsidR="0092140D">
          <w:rPr>
            <w:noProof/>
          </w:rPr>
          <w:tab/>
        </w:r>
        <w:r w:rsidR="0092140D">
          <w:rPr>
            <w:noProof/>
          </w:rPr>
          <w:fldChar w:fldCharType="begin"/>
        </w:r>
        <w:r w:rsidR="0092140D">
          <w:rPr>
            <w:noProof/>
          </w:rPr>
          <w:instrText xml:space="preserve"> PAGEREF _Toc118711278 \h </w:instrText>
        </w:r>
        <w:r w:rsidR="0092140D">
          <w:rPr>
            <w:noProof/>
          </w:rPr>
        </w:r>
        <w:r w:rsidR="0092140D">
          <w:rPr>
            <w:noProof/>
          </w:rPr>
          <w:fldChar w:fldCharType="separate"/>
        </w:r>
        <w:r w:rsidR="0092140D">
          <w:rPr>
            <w:noProof/>
          </w:rPr>
          <w:t>13</w:t>
        </w:r>
        <w:r w:rsidR="0092140D">
          <w:rPr>
            <w:noProof/>
          </w:rPr>
          <w:fldChar w:fldCharType="end"/>
        </w:r>
      </w:hyperlink>
    </w:p>
    <w:p w14:paraId="53D890B1" w14:textId="2FBDF38A"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9" w:history="1">
        <w:r w:rsidR="0092140D" w:rsidRPr="00511E91">
          <w:rPr>
            <w:rStyle w:val="Lienhypertexte"/>
            <w:rFonts w:cs="Times"/>
            <w:b/>
            <w:bCs/>
            <w:noProof/>
          </w:rPr>
          <w:t>3.1.4.5</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instructions for safe disposal of the product and its packaging</w:t>
        </w:r>
        <w:r w:rsidR="0092140D">
          <w:rPr>
            <w:noProof/>
          </w:rPr>
          <w:tab/>
        </w:r>
        <w:r w:rsidR="0092140D">
          <w:rPr>
            <w:noProof/>
          </w:rPr>
          <w:fldChar w:fldCharType="begin"/>
        </w:r>
        <w:r w:rsidR="0092140D">
          <w:rPr>
            <w:noProof/>
          </w:rPr>
          <w:instrText xml:space="preserve"> PAGEREF _Toc118711279 \h </w:instrText>
        </w:r>
        <w:r w:rsidR="0092140D">
          <w:rPr>
            <w:noProof/>
          </w:rPr>
        </w:r>
        <w:r w:rsidR="0092140D">
          <w:rPr>
            <w:noProof/>
          </w:rPr>
          <w:fldChar w:fldCharType="separate"/>
        </w:r>
        <w:r w:rsidR="0092140D">
          <w:rPr>
            <w:noProof/>
          </w:rPr>
          <w:t>13</w:t>
        </w:r>
        <w:r w:rsidR="0092140D">
          <w:rPr>
            <w:noProof/>
          </w:rPr>
          <w:fldChar w:fldCharType="end"/>
        </w:r>
      </w:hyperlink>
    </w:p>
    <w:p w14:paraId="3633A6A0" w14:textId="5130962F"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0" w:history="1">
        <w:r w:rsidR="0092140D" w:rsidRPr="00511E91">
          <w:rPr>
            <w:rStyle w:val="Lienhypertexte"/>
            <w:rFonts w:cs="Times"/>
            <w:b/>
            <w:bCs/>
            <w:noProof/>
          </w:rPr>
          <w:t>3.1.4.6</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conditions of storage and shelf-life of the product under normal conditions of storage</w:t>
        </w:r>
        <w:r w:rsidR="0092140D">
          <w:rPr>
            <w:noProof/>
          </w:rPr>
          <w:tab/>
        </w:r>
        <w:r w:rsidR="0092140D">
          <w:rPr>
            <w:noProof/>
          </w:rPr>
          <w:fldChar w:fldCharType="begin"/>
        </w:r>
        <w:r w:rsidR="0092140D">
          <w:rPr>
            <w:noProof/>
          </w:rPr>
          <w:instrText xml:space="preserve"> PAGEREF _Toc118711280 \h </w:instrText>
        </w:r>
        <w:r w:rsidR="0092140D">
          <w:rPr>
            <w:noProof/>
          </w:rPr>
        </w:r>
        <w:r w:rsidR="0092140D">
          <w:rPr>
            <w:noProof/>
          </w:rPr>
          <w:fldChar w:fldCharType="separate"/>
        </w:r>
        <w:r w:rsidR="0092140D">
          <w:rPr>
            <w:noProof/>
          </w:rPr>
          <w:t>13</w:t>
        </w:r>
        <w:r w:rsidR="0092140D">
          <w:rPr>
            <w:noProof/>
          </w:rPr>
          <w:fldChar w:fldCharType="end"/>
        </w:r>
      </w:hyperlink>
    </w:p>
    <w:p w14:paraId="768C172C" w14:textId="042467DD"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1" w:history="1">
        <w:r w:rsidR="0092140D" w:rsidRPr="00511E91">
          <w:rPr>
            <w:rStyle w:val="Lienhypertexte"/>
            <w:b/>
            <w:noProof/>
          </w:rPr>
          <w:t>3.1.4.7</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 description</w:t>
        </w:r>
        <w:r w:rsidR="0092140D">
          <w:rPr>
            <w:noProof/>
          </w:rPr>
          <w:tab/>
        </w:r>
        <w:r w:rsidR="0092140D">
          <w:rPr>
            <w:noProof/>
          </w:rPr>
          <w:fldChar w:fldCharType="begin"/>
        </w:r>
        <w:r w:rsidR="0092140D">
          <w:rPr>
            <w:noProof/>
          </w:rPr>
          <w:instrText xml:space="preserve"> PAGEREF _Toc118711281 \h </w:instrText>
        </w:r>
        <w:r w:rsidR="0092140D">
          <w:rPr>
            <w:noProof/>
          </w:rPr>
        </w:r>
        <w:r w:rsidR="0092140D">
          <w:rPr>
            <w:noProof/>
          </w:rPr>
          <w:fldChar w:fldCharType="separate"/>
        </w:r>
        <w:r w:rsidR="0092140D">
          <w:rPr>
            <w:noProof/>
          </w:rPr>
          <w:t>13</w:t>
        </w:r>
        <w:r w:rsidR="0092140D">
          <w:rPr>
            <w:noProof/>
          </w:rPr>
          <w:fldChar w:fldCharType="end"/>
        </w:r>
      </w:hyperlink>
    </w:p>
    <w:p w14:paraId="7761E506" w14:textId="443A464C"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2" w:history="1">
        <w:r w:rsidR="0092140D" w:rsidRPr="00511E91">
          <w:rPr>
            <w:rStyle w:val="Lienhypertexte"/>
            <w:rFonts w:cs="Times"/>
            <w:b/>
            <w:bCs/>
            <w:noProof/>
          </w:rPr>
          <w:t>3.1.4.8</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Use-specific instructions for use</w:t>
        </w:r>
        <w:r w:rsidR="0092140D">
          <w:rPr>
            <w:noProof/>
          </w:rPr>
          <w:tab/>
        </w:r>
        <w:r w:rsidR="0092140D">
          <w:rPr>
            <w:noProof/>
          </w:rPr>
          <w:fldChar w:fldCharType="begin"/>
        </w:r>
        <w:r w:rsidR="0092140D">
          <w:rPr>
            <w:noProof/>
          </w:rPr>
          <w:instrText xml:space="preserve"> PAGEREF _Toc118711282 \h </w:instrText>
        </w:r>
        <w:r w:rsidR="0092140D">
          <w:rPr>
            <w:noProof/>
          </w:rPr>
        </w:r>
        <w:r w:rsidR="0092140D">
          <w:rPr>
            <w:noProof/>
          </w:rPr>
          <w:fldChar w:fldCharType="separate"/>
        </w:r>
        <w:r w:rsidR="0092140D">
          <w:rPr>
            <w:noProof/>
          </w:rPr>
          <w:t>14</w:t>
        </w:r>
        <w:r w:rsidR="0092140D">
          <w:rPr>
            <w:noProof/>
          </w:rPr>
          <w:fldChar w:fldCharType="end"/>
        </w:r>
      </w:hyperlink>
    </w:p>
    <w:p w14:paraId="019C02B5" w14:textId="185F2338"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3" w:history="1">
        <w:r w:rsidR="0092140D" w:rsidRPr="00511E91">
          <w:rPr>
            <w:rStyle w:val="Lienhypertexte"/>
            <w:rFonts w:cs="Times"/>
            <w:b/>
            <w:bCs/>
            <w:noProof/>
          </w:rPr>
          <w:t>3.1.4.9</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Use-specific risk mitigation measures</w:t>
        </w:r>
        <w:r w:rsidR="0092140D">
          <w:rPr>
            <w:noProof/>
          </w:rPr>
          <w:tab/>
        </w:r>
        <w:r w:rsidR="0092140D">
          <w:rPr>
            <w:noProof/>
          </w:rPr>
          <w:fldChar w:fldCharType="begin"/>
        </w:r>
        <w:r w:rsidR="0092140D">
          <w:rPr>
            <w:noProof/>
          </w:rPr>
          <w:instrText xml:space="preserve"> PAGEREF _Toc118711283 \h </w:instrText>
        </w:r>
        <w:r w:rsidR="0092140D">
          <w:rPr>
            <w:noProof/>
          </w:rPr>
        </w:r>
        <w:r w:rsidR="0092140D">
          <w:rPr>
            <w:noProof/>
          </w:rPr>
          <w:fldChar w:fldCharType="separate"/>
        </w:r>
        <w:r w:rsidR="0092140D">
          <w:rPr>
            <w:noProof/>
          </w:rPr>
          <w:t>15</w:t>
        </w:r>
        <w:r w:rsidR="0092140D">
          <w:rPr>
            <w:noProof/>
          </w:rPr>
          <w:fldChar w:fldCharType="end"/>
        </w:r>
      </w:hyperlink>
    </w:p>
    <w:p w14:paraId="5920800B" w14:textId="3A82C34D"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4" w:history="1">
        <w:r w:rsidR="0092140D" w:rsidRPr="00511E91">
          <w:rPr>
            <w:rStyle w:val="Lienhypertexte"/>
            <w:rFonts w:cs="Times"/>
            <w:b/>
            <w:bCs/>
            <w:noProof/>
          </w:rPr>
          <w:t>3.1.4.10</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particulars of likely direct or indirect effects, first aid instructions and emergency measures to protect the environment</w:t>
        </w:r>
        <w:r w:rsidR="0092140D">
          <w:rPr>
            <w:noProof/>
          </w:rPr>
          <w:tab/>
        </w:r>
        <w:r w:rsidR="0092140D">
          <w:rPr>
            <w:noProof/>
          </w:rPr>
          <w:fldChar w:fldCharType="begin"/>
        </w:r>
        <w:r w:rsidR="0092140D">
          <w:rPr>
            <w:noProof/>
          </w:rPr>
          <w:instrText xml:space="preserve"> PAGEREF _Toc118711284 \h </w:instrText>
        </w:r>
        <w:r w:rsidR="0092140D">
          <w:rPr>
            <w:noProof/>
          </w:rPr>
        </w:r>
        <w:r w:rsidR="0092140D">
          <w:rPr>
            <w:noProof/>
          </w:rPr>
          <w:fldChar w:fldCharType="separate"/>
        </w:r>
        <w:r w:rsidR="0092140D">
          <w:rPr>
            <w:noProof/>
          </w:rPr>
          <w:t>15</w:t>
        </w:r>
        <w:r w:rsidR="0092140D">
          <w:rPr>
            <w:noProof/>
          </w:rPr>
          <w:fldChar w:fldCharType="end"/>
        </w:r>
      </w:hyperlink>
    </w:p>
    <w:p w14:paraId="4EDCF8DE" w14:textId="26975FBE"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5" w:history="1">
        <w:r w:rsidR="0092140D" w:rsidRPr="00511E91">
          <w:rPr>
            <w:rStyle w:val="Lienhypertexte"/>
            <w:rFonts w:cs="Times"/>
            <w:b/>
            <w:bCs/>
            <w:noProof/>
          </w:rPr>
          <w:t>3.1.4.11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instructions for safe disposal of the product and its packaging</w:t>
        </w:r>
        <w:r w:rsidR="0092140D">
          <w:rPr>
            <w:noProof/>
          </w:rPr>
          <w:tab/>
        </w:r>
        <w:r w:rsidR="0092140D">
          <w:rPr>
            <w:noProof/>
          </w:rPr>
          <w:fldChar w:fldCharType="begin"/>
        </w:r>
        <w:r w:rsidR="0092140D">
          <w:rPr>
            <w:noProof/>
          </w:rPr>
          <w:instrText xml:space="preserve"> PAGEREF _Toc118711285 \h </w:instrText>
        </w:r>
        <w:r w:rsidR="0092140D">
          <w:rPr>
            <w:noProof/>
          </w:rPr>
        </w:r>
        <w:r w:rsidR="0092140D">
          <w:rPr>
            <w:noProof/>
          </w:rPr>
          <w:fldChar w:fldCharType="separate"/>
        </w:r>
        <w:r w:rsidR="0092140D">
          <w:rPr>
            <w:noProof/>
          </w:rPr>
          <w:t>15</w:t>
        </w:r>
        <w:r w:rsidR="0092140D">
          <w:rPr>
            <w:noProof/>
          </w:rPr>
          <w:fldChar w:fldCharType="end"/>
        </w:r>
      </w:hyperlink>
    </w:p>
    <w:p w14:paraId="0E443DE9" w14:textId="7D4D6C30"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6" w:history="1">
        <w:r w:rsidR="0092140D" w:rsidRPr="00511E91">
          <w:rPr>
            <w:rStyle w:val="Lienhypertexte"/>
            <w:rFonts w:cs="Times"/>
            <w:b/>
            <w:bCs/>
            <w:noProof/>
          </w:rPr>
          <w:t>3.1.4.12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conditions of storage and shelf-life of the product under normal conditions of storage</w:t>
        </w:r>
        <w:r w:rsidR="0092140D">
          <w:rPr>
            <w:noProof/>
          </w:rPr>
          <w:tab/>
        </w:r>
        <w:r w:rsidR="0092140D">
          <w:rPr>
            <w:noProof/>
          </w:rPr>
          <w:fldChar w:fldCharType="begin"/>
        </w:r>
        <w:r w:rsidR="0092140D">
          <w:rPr>
            <w:noProof/>
          </w:rPr>
          <w:instrText xml:space="preserve"> PAGEREF _Toc118711286 \h </w:instrText>
        </w:r>
        <w:r w:rsidR="0092140D">
          <w:rPr>
            <w:noProof/>
          </w:rPr>
        </w:r>
        <w:r w:rsidR="0092140D">
          <w:rPr>
            <w:noProof/>
          </w:rPr>
          <w:fldChar w:fldCharType="separate"/>
        </w:r>
        <w:r w:rsidR="0092140D">
          <w:rPr>
            <w:noProof/>
          </w:rPr>
          <w:t>15</w:t>
        </w:r>
        <w:r w:rsidR="0092140D">
          <w:rPr>
            <w:noProof/>
          </w:rPr>
          <w:fldChar w:fldCharType="end"/>
        </w:r>
      </w:hyperlink>
    </w:p>
    <w:p w14:paraId="6B07BE47" w14:textId="273ED674"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7" w:history="1">
        <w:r w:rsidR="0092140D" w:rsidRPr="00511E91">
          <w:rPr>
            <w:rStyle w:val="Lienhypertexte"/>
            <w:b/>
            <w:noProof/>
          </w:rPr>
          <w:t>3.1.4.13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 description</w:t>
        </w:r>
        <w:r w:rsidR="0092140D">
          <w:rPr>
            <w:noProof/>
          </w:rPr>
          <w:tab/>
        </w:r>
        <w:r w:rsidR="0092140D">
          <w:rPr>
            <w:noProof/>
          </w:rPr>
          <w:fldChar w:fldCharType="begin"/>
        </w:r>
        <w:r w:rsidR="0092140D">
          <w:rPr>
            <w:noProof/>
          </w:rPr>
          <w:instrText xml:space="preserve"> PAGEREF _Toc118711287 \h </w:instrText>
        </w:r>
        <w:r w:rsidR="0092140D">
          <w:rPr>
            <w:noProof/>
          </w:rPr>
        </w:r>
        <w:r w:rsidR="0092140D">
          <w:rPr>
            <w:noProof/>
          </w:rPr>
          <w:fldChar w:fldCharType="separate"/>
        </w:r>
        <w:r w:rsidR="0092140D">
          <w:rPr>
            <w:noProof/>
          </w:rPr>
          <w:t>15</w:t>
        </w:r>
        <w:r w:rsidR="0092140D">
          <w:rPr>
            <w:noProof/>
          </w:rPr>
          <w:fldChar w:fldCharType="end"/>
        </w:r>
      </w:hyperlink>
    </w:p>
    <w:p w14:paraId="231B9132" w14:textId="3FA06C5A"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8" w:history="1">
        <w:r w:rsidR="0092140D" w:rsidRPr="00511E91">
          <w:rPr>
            <w:rStyle w:val="Lienhypertexte"/>
            <w:rFonts w:cs="Times"/>
            <w:b/>
            <w:bCs/>
            <w:noProof/>
          </w:rPr>
          <w:t>3.1.4.14</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Use-specific instructions for use</w:t>
        </w:r>
        <w:r w:rsidR="0092140D">
          <w:rPr>
            <w:noProof/>
          </w:rPr>
          <w:tab/>
        </w:r>
        <w:r w:rsidR="0092140D">
          <w:rPr>
            <w:noProof/>
          </w:rPr>
          <w:fldChar w:fldCharType="begin"/>
        </w:r>
        <w:r w:rsidR="0092140D">
          <w:rPr>
            <w:noProof/>
          </w:rPr>
          <w:instrText xml:space="preserve"> PAGEREF _Toc118711288 \h </w:instrText>
        </w:r>
        <w:r w:rsidR="0092140D">
          <w:rPr>
            <w:noProof/>
          </w:rPr>
        </w:r>
        <w:r w:rsidR="0092140D">
          <w:rPr>
            <w:noProof/>
          </w:rPr>
          <w:fldChar w:fldCharType="separate"/>
        </w:r>
        <w:r w:rsidR="0092140D">
          <w:rPr>
            <w:noProof/>
          </w:rPr>
          <w:t>16</w:t>
        </w:r>
        <w:r w:rsidR="0092140D">
          <w:rPr>
            <w:noProof/>
          </w:rPr>
          <w:fldChar w:fldCharType="end"/>
        </w:r>
      </w:hyperlink>
    </w:p>
    <w:p w14:paraId="739DF81D" w14:textId="0BAB22C1"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9" w:history="1">
        <w:r w:rsidR="0092140D" w:rsidRPr="00511E91">
          <w:rPr>
            <w:rStyle w:val="Lienhypertexte"/>
            <w:rFonts w:cs="Times"/>
            <w:b/>
            <w:bCs/>
            <w:noProof/>
          </w:rPr>
          <w:t>3.1.4.15</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Use-specific risk mitigation measures</w:t>
        </w:r>
        <w:r w:rsidR="0092140D">
          <w:rPr>
            <w:noProof/>
          </w:rPr>
          <w:tab/>
        </w:r>
        <w:r w:rsidR="0092140D">
          <w:rPr>
            <w:noProof/>
          </w:rPr>
          <w:fldChar w:fldCharType="begin"/>
        </w:r>
        <w:r w:rsidR="0092140D">
          <w:rPr>
            <w:noProof/>
          </w:rPr>
          <w:instrText xml:space="preserve"> PAGEREF _Toc118711289 \h </w:instrText>
        </w:r>
        <w:r w:rsidR="0092140D">
          <w:rPr>
            <w:noProof/>
          </w:rPr>
        </w:r>
        <w:r w:rsidR="0092140D">
          <w:rPr>
            <w:noProof/>
          </w:rPr>
          <w:fldChar w:fldCharType="separate"/>
        </w:r>
        <w:r w:rsidR="0092140D">
          <w:rPr>
            <w:noProof/>
          </w:rPr>
          <w:t>16</w:t>
        </w:r>
        <w:r w:rsidR="0092140D">
          <w:rPr>
            <w:noProof/>
          </w:rPr>
          <w:fldChar w:fldCharType="end"/>
        </w:r>
      </w:hyperlink>
    </w:p>
    <w:p w14:paraId="0E445F48" w14:textId="6478628D"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90" w:history="1">
        <w:r w:rsidR="0092140D" w:rsidRPr="00511E91">
          <w:rPr>
            <w:rStyle w:val="Lienhypertexte"/>
            <w:rFonts w:cs="Times"/>
            <w:b/>
            <w:bCs/>
            <w:noProof/>
          </w:rPr>
          <w:t>3.1.4.16</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particulars of likely direct or indirect effects, first aid instructions and emergency measures to protect the environment</w:t>
        </w:r>
        <w:r w:rsidR="0092140D">
          <w:rPr>
            <w:noProof/>
          </w:rPr>
          <w:tab/>
        </w:r>
        <w:r w:rsidR="0092140D">
          <w:rPr>
            <w:noProof/>
          </w:rPr>
          <w:fldChar w:fldCharType="begin"/>
        </w:r>
        <w:r w:rsidR="0092140D">
          <w:rPr>
            <w:noProof/>
          </w:rPr>
          <w:instrText xml:space="preserve"> PAGEREF _Toc118711290 \h </w:instrText>
        </w:r>
        <w:r w:rsidR="0092140D">
          <w:rPr>
            <w:noProof/>
          </w:rPr>
        </w:r>
        <w:r w:rsidR="0092140D">
          <w:rPr>
            <w:noProof/>
          </w:rPr>
          <w:fldChar w:fldCharType="separate"/>
        </w:r>
        <w:r w:rsidR="0092140D">
          <w:rPr>
            <w:noProof/>
          </w:rPr>
          <w:t>16</w:t>
        </w:r>
        <w:r w:rsidR="0092140D">
          <w:rPr>
            <w:noProof/>
          </w:rPr>
          <w:fldChar w:fldCharType="end"/>
        </w:r>
      </w:hyperlink>
    </w:p>
    <w:p w14:paraId="7008129D" w14:textId="7D888AAA"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91" w:history="1">
        <w:r w:rsidR="0092140D" w:rsidRPr="00511E91">
          <w:rPr>
            <w:rStyle w:val="Lienhypertexte"/>
            <w:rFonts w:cs="Times"/>
            <w:b/>
            <w:bCs/>
            <w:noProof/>
          </w:rPr>
          <w:t>3.1.4.17</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instructions for safe disposal of the product and its packaging</w:t>
        </w:r>
        <w:r w:rsidR="0092140D">
          <w:rPr>
            <w:noProof/>
          </w:rPr>
          <w:tab/>
        </w:r>
        <w:r w:rsidR="0092140D">
          <w:rPr>
            <w:noProof/>
          </w:rPr>
          <w:fldChar w:fldCharType="begin"/>
        </w:r>
        <w:r w:rsidR="0092140D">
          <w:rPr>
            <w:noProof/>
          </w:rPr>
          <w:instrText xml:space="preserve"> PAGEREF _Toc118711291 \h </w:instrText>
        </w:r>
        <w:r w:rsidR="0092140D">
          <w:rPr>
            <w:noProof/>
          </w:rPr>
        </w:r>
        <w:r w:rsidR="0092140D">
          <w:rPr>
            <w:noProof/>
          </w:rPr>
          <w:fldChar w:fldCharType="separate"/>
        </w:r>
        <w:r w:rsidR="0092140D">
          <w:rPr>
            <w:noProof/>
          </w:rPr>
          <w:t>17</w:t>
        </w:r>
        <w:r w:rsidR="0092140D">
          <w:rPr>
            <w:noProof/>
          </w:rPr>
          <w:fldChar w:fldCharType="end"/>
        </w:r>
      </w:hyperlink>
    </w:p>
    <w:p w14:paraId="00BEF97D" w14:textId="79FD9FCA"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92" w:history="1">
        <w:r w:rsidR="0092140D" w:rsidRPr="00511E91">
          <w:rPr>
            <w:rStyle w:val="Lienhypertexte"/>
            <w:rFonts w:cs="Times"/>
            <w:b/>
            <w:bCs/>
            <w:noProof/>
          </w:rPr>
          <w:t>3.1.4.18</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Where specific to the use, the conditions of storage and shelf-life of the product under normal conditions of storage</w:t>
        </w:r>
        <w:r w:rsidR="0092140D">
          <w:rPr>
            <w:noProof/>
          </w:rPr>
          <w:tab/>
        </w:r>
        <w:r w:rsidR="0092140D">
          <w:rPr>
            <w:noProof/>
          </w:rPr>
          <w:fldChar w:fldCharType="begin"/>
        </w:r>
        <w:r w:rsidR="0092140D">
          <w:rPr>
            <w:noProof/>
          </w:rPr>
          <w:instrText xml:space="preserve"> PAGEREF _Toc118711292 \h </w:instrText>
        </w:r>
        <w:r w:rsidR="0092140D">
          <w:rPr>
            <w:noProof/>
          </w:rPr>
        </w:r>
        <w:r w:rsidR="0092140D">
          <w:rPr>
            <w:noProof/>
          </w:rPr>
          <w:fldChar w:fldCharType="separate"/>
        </w:r>
        <w:r w:rsidR="0092140D">
          <w:rPr>
            <w:noProof/>
          </w:rPr>
          <w:t>17</w:t>
        </w:r>
        <w:r w:rsidR="0092140D">
          <w:rPr>
            <w:noProof/>
          </w:rPr>
          <w:fldChar w:fldCharType="end"/>
        </w:r>
      </w:hyperlink>
    </w:p>
    <w:p w14:paraId="3975EBFB" w14:textId="555BA99B"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93" w:history="1">
        <w:r w:rsidR="0092140D" w:rsidRPr="00511E91">
          <w:rPr>
            <w:rStyle w:val="Lienhypertexte"/>
            <w:noProof/>
          </w:rPr>
          <w:t>3.1.5</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General directions for use</w:t>
        </w:r>
        <w:r w:rsidR="0092140D">
          <w:rPr>
            <w:noProof/>
          </w:rPr>
          <w:tab/>
        </w:r>
        <w:r w:rsidR="0092140D">
          <w:rPr>
            <w:noProof/>
          </w:rPr>
          <w:fldChar w:fldCharType="begin"/>
        </w:r>
        <w:r w:rsidR="0092140D">
          <w:rPr>
            <w:noProof/>
          </w:rPr>
          <w:instrText xml:space="preserve"> PAGEREF _Toc118711293 \h </w:instrText>
        </w:r>
        <w:r w:rsidR="0092140D">
          <w:rPr>
            <w:noProof/>
          </w:rPr>
        </w:r>
        <w:r w:rsidR="0092140D">
          <w:rPr>
            <w:noProof/>
          </w:rPr>
          <w:fldChar w:fldCharType="separate"/>
        </w:r>
        <w:r w:rsidR="0092140D">
          <w:rPr>
            <w:noProof/>
          </w:rPr>
          <w:t>17</w:t>
        </w:r>
        <w:r w:rsidR="0092140D">
          <w:rPr>
            <w:noProof/>
          </w:rPr>
          <w:fldChar w:fldCharType="end"/>
        </w:r>
      </w:hyperlink>
    </w:p>
    <w:p w14:paraId="7BEABF2B" w14:textId="205B70C4"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4" w:history="1">
        <w:r w:rsidR="0092140D" w:rsidRPr="00511E91">
          <w:rPr>
            <w:rStyle w:val="Lienhypertexte"/>
            <w:b/>
            <w:noProof/>
          </w:rPr>
          <w:t>3.1.5.1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Instructions for use</w:t>
        </w:r>
        <w:r w:rsidR="0092140D">
          <w:rPr>
            <w:noProof/>
          </w:rPr>
          <w:tab/>
        </w:r>
        <w:r w:rsidR="0092140D">
          <w:rPr>
            <w:noProof/>
          </w:rPr>
          <w:fldChar w:fldCharType="begin"/>
        </w:r>
        <w:r w:rsidR="0092140D">
          <w:rPr>
            <w:noProof/>
          </w:rPr>
          <w:instrText xml:space="preserve"> PAGEREF _Toc118711294 \h </w:instrText>
        </w:r>
        <w:r w:rsidR="0092140D">
          <w:rPr>
            <w:noProof/>
          </w:rPr>
        </w:r>
        <w:r w:rsidR="0092140D">
          <w:rPr>
            <w:noProof/>
          </w:rPr>
          <w:fldChar w:fldCharType="separate"/>
        </w:r>
        <w:r w:rsidR="0092140D">
          <w:rPr>
            <w:noProof/>
          </w:rPr>
          <w:t>17</w:t>
        </w:r>
        <w:r w:rsidR="0092140D">
          <w:rPr>
            <w:noProof/>
          </w:rPr>
          <w:fldChar w:fldCharType="end"/>
        </w:r>
      </w:hyperlink>
    </w:p>
    <w:p w14:paraId="77B4C8C2" w14:textId="3A5F2A41"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5" w:history="1">
        <w:r w:rsidR="0092140D" w:rsidRPr="00511E91">
          <w:rPr>
            <w:rStyle w:val="Lienhypertexte"/>
            <w:b/>
            <w:noProof/>
          </w:rPr>
          <w:t>3.1.5.2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Risk mitigation measures</w:t>
        </w:r>
        <w:r w:rsidR="0092140D">
          <w:rPr>
            <w:noProof/>
          </w:rPr>
          <w:tab/>
        </w:r>
        <w:r w:rsidR="0092140D">
          <w:rPr>
            <w:noProof/>
          </w:rPr>
          <w:fldChar w:fldCharType="begin"/>
        </w:r>
        <w:r w:rsidR="0092140D">
          <w:rPr>
            <w:noProof/>
          </w:rPr>
          <w:instrText xml:space="preserve"> PAGEREF _Toc118711295 \h </w:instrText>
        </w:r>
        <w:r w:rsidR="0092140D">
          <w:rPr>
            <w:noProof/>
          </w:rPr>
        </w:r>
        <w:r w:rsidR="0092140D">
          <w:rPr>
            <w:noProof/>
          </w:rPr>
          <w:fldChar w:fldCharType="separate"/>
        </w:r>
        <w:r w:rsidR="0092140D">
          <w:rPr>
            <w:noProof/>
          </w:rPr>
          <w:t>17</w:t>
        </w:r>
        <w:r w:rsidR="0092140D">
          <w:rPr>
            <w:noProof/>
          </w:rPr>
          <w:fldChar w:fldCharType="end"/>
        </w:r>
      </w:hyperlink>
    </w:p>
    <w:p w14:paraId="6D86A94B" w14:textId="75A175A5"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6" w:history="1">
        <w:r w:rsidR="0092140D" w:rsidRPr="00511E91">
          <w:rPr>
            <w:rStyle w:val="Lienhypertexte"/>
            <w:b/>
            <w:noProof/>
          </w:rPr>
          <w:t>3.1.5.3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Particulars of likely direct or indirect effects, first aid instructions and emergency measures to protect the environment</w:t>
        </w:r>
        <w:r w:rsidR="0092140D">
          <w:rPr>
            <w:noProof/>
          </w:rPr>
          <w:tab/>
        </w:r>
        <w:r w:rsidR="0092140D">
          <w:rPr>
            <w:noProof/>
          </w:rPr>
          <w:fldChar w:fldCharType="begin"/>
        </w:r>
        <w:r w:rsidR="0092140D">
          <w:rPr>
            <w:noProof/>
          </w:rPr>
          <w:instrText xml:space="preserve"> PAGEREF _Toc118711296 \h </w:instrText>
        </w:r>
        <w:r w:rsidR="0092140D">
          <w:rPr>
            <w:noProof/>
          </w:rPr>
        </w:r>
        <w:r w:rsidR="0092140D">
          <w:rPr>
            <w:noProof/>
          </w:rPr>
          <w:fldChar w:fldCharType="separate"/>
        </w:r>
        <w:r w:rsidR="0092140D">
          <w:rPr>
            <w:noProof/>
          </w:rPr>
          <w:t>17</w:t>
        </w:r>
        <w:r w:rsidR="0092140D">
          <w:rPr>
            <w:noProof/>
          </w:rPr>
          <w:fldChar w:fldCharType="end"/>
        </w:r>
      </w:hyperlink>
    </w:p>
    <w:p w14:paraId="621994F6" w14:textId="0F9AF230"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7" w:history="1">
        <w:r w:rsidR="0092140D" w:rsidRPr="00511E91">
          <w:rPr>
            <w:rStyle w:val="Lienhypertexte"/>
            <w:b/>
            <w:noProof/>
          </w:rPr>
          <w:t>3.1.5.4</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Instructions for safe disposal of the product and its packaging</w:t>
        </w:r>
        <w:r w:rsidR="0092140D">
          <w:rPr>
            <w:noProof/>
          </w:rPr>
          <w:tab/>
        </w:r>
        <w:r w:rsidR="0092140D">
          <w:rPr>
            <w:noProof/>
          </w:rPr>
          <w:fldChar w:fldCharType="begin"/>
        </w:r>
        <w:r w:rsidR="0092140D">
          <w:rPr>
            <w:noProof/>
          </w:rPr>
          <w:instrText xml:space="preserve"> PAGEREF _Toc118711297 \h </w:instrText>
        </w:r>
        <w:r w:rsidR="0092140D">
          <w:rPr>
            <w:noProof/>
          </w:rPr>
        </w:r>
        <w:r w:rsidR="0092140D">
          <w:rPr>
            <w:noProof/>
          </w:rPr>
          <w:fldChar w:fldCharType="separate"/>
        </w:r>
        <w:r w:rsidR="0092140D">
          <w:rPr>
            <w:noProof/>
          </w:rPr>
          <w:t>17</w:t>
        </w:r>
        <w:r w:rsidR="0092140D">
          <w:rPr>
            <w:noProof/>
          </w:rPr>
          <w:fldChar w:fldCharType="end"/>
        </w:r>
      </w:hyperlink>
    </w:p>
    <w:p w14:paraId="0A747ECE" w14:textId="561621E9"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8" w:history="1">
        <w:r w:rsidR="0092140D" w:rsidRPr="00511E91">
          <w:rPr>
            <w:rStyle w:val="Lienhypertexte"/>
            <w:b/>
            <w:noProof/>
          </w:rPr>
          <w:t>3.1.5.5</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Conditions of storage and shelf-life of the product under normal conditions of storage</w:t>
        </w:r>
        <w:r w:rsidR="0092140D">
          <w:rPr>
            <w:noProof/>
          </w:rPr>
          <w:tab/>
        </w:r>
        <w:r w:rsidR="0092140D">
          <w:rPr>
            <w:noProof/>
          </w:rPr>
          <w:fldChar w:fldCharType="begin"/>
        </w:r>
        <w:r w:rsidR="0092140D">
          <w:rPr>
            <w:noProof/>
          </w:rPr>
          <w:instrText xml:space="preserve"> PAGEREF _Toc118711298 \h </w:instrText>
        </w:r>
        <w:r w:rsidR="0092140D">
          <w:rPr>
            <w:noProof/>
          </w:rPr>
        </w:r>
        <w:r w:rsidR="0092140D">
          <w:rPr>
            <w:noProof/>
          </w:rPr>
          <w:fldChar w:fldCharType="separate"/>
        </w:r>
        <w:r w:rsidR="0092140D">
          <w:rPr>
            <w:noProof/>
          </w:rPr>
          <w:t>17</w:t>
        </w:r>
        <w:r w:rsidR="0092140D">
          <w:rPr>
            <w:noProof/>
          </w:rPr>
          <w:fldChar w:fldCharType="end"/>
        </w:r>
      </w:hyperlink>
    </w:p>
    <w:p w14:paraId="32316BB8" w14:textId="15941D89"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99" w:history="1">
        <w:r w:rsidR="0092140D" w:rsidRPr="00511E91">
          <w:rPr>
            <w:rStyle w:val="Lienhypertexte"/>
            <w:noProof/>
          </w:rPr>
          <w:t>3.1.6</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Other information</w:t>
        </w:r>
        <w:r w:rsidR="0092140D">
          <w:rPr>
            <w:noProof/>
          </w:rPr>
          <w:tab/>
        </w:r>
        <w:r w:rsidR="0092140D">
          <w:rPr>
            <w:noProof/>
          </w:rPr>
          <w:fldChar w:fldCharType="begin"/>
        </w:r>
        <w:r w:rsidR="0092140D">
          <w:rPr>
            <w:noProof/>
          </w:rPr>
          <w:instrText xml:space="preserve"> PAGEREF _Toc118711299 \h </w:instrText>
        </w:r>
        <w:r w:rsidR="0092140D">
          <w:rPr>
            <w:noProof/>
          </w:rPr>
        </w:r>
        <w:r w:rsidR="0092140D">
          <w:rPr>
            <w:noProof/>
          </w:rPr>
          <w:fldChar w:fldCharType="separate"/>
        </w:r>
        <w:r w:rsidR="0092140D">
          <w:rPr>
            <w:noProof/>
          </w:rPr>
          <w:t>18</w:t>
        </w:r>
        <w:r w:rsidR="0092140D">
          <w:rPr>
            <w:noProof/>
          </w:rPr>
          <w:fldChar w:fldCharType="end"/>
        </w:r>
      </w:hyperlink>
    </w:p>
    <w:p w14:paraId="2CFE453E" w14:textId="7CA14604"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0" w:history="1">
        <w:r w:rsidR="0092140D" w:rsidRPr="00511E91">
          <w:rPr>
            <w:rStyle w:val="Lienhypertexte"/>
            <w:rFonts w:eastAsia="Calibri"/>
            <w:noProof/>
            <w:lang w:eastAsia="en-US"/>
          </w:rPr>
          <w:t>3.1.7</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Packaging of the biocidal product</w:t>
        </w:r>
        <w:r w:rsidR="0092140D">
          <w:rPr>
            <w:noProof/>
          </w:rPr>
          <w:tab/>
        </w:r>
        <w:r w:rsidR="0092140D">
          <w:rPr>
            <w:noProof/>
          </w:rPr>
          <w:fldChar w:fldCharType="begin"/>
        </w:r>
        <w:r w:rsidR="0092140D">
          <w:rPr>
            <w:noProof/>
          </w:rPr>
          <w:instrText xml:space="preserve"> PAGEREF _Toc118711300 \h </w:instrText>
        </w:r>
        <w:r w:rsidR="0092140D">
          <w:rPr>
            <w:noProof/>
          </w:rPr>
        </w:r>
        <w:r w:rsidR="0092140D">
          <w:rPr>
            <w:noProof/>
          </w:rPr>
          <w:fldChar w:fldCharType="separate"/>
        </w:r>
        <w:r w:rsidR="0092140D">
          <w:rPr>
            <w:noProof/>
          </w:rPr>
          <w:t>18</w:t>
        </w:r>
        <w:r w:rsidR="0092140D">
          <w:rPr>
            <w:noProof/>
          </w:rPr>
          <w:fldChar w:fldCharType="end"/>
        </w:r>
      </w:hyperlink>
    </w:p>
    <w:p w14:paraId="31B3155F" w14:textId="1E6BD8C5"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1" w:history="1">
        <w:r w:rsidR="0092140D" w:rsidRPr="00511E91">
          <w:rPr>
            <w:rStyle w:val="Lienhypertexte"/>
            <w:noProof/>
          </w:rPr>
          <w:t>3.1.8</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lang w:eastAsia="en-US"/>
          </w:rPr>
          <w:t>Documentation</w:t>
        </w:r>
        <w:r w:rsidR="0092140D">
          <w:rPr>
            <w:noProof/>
          </w:rPr>
          <w:tab/>
        </w:r>
        <w:r w:rsidR="0092140D">
          <w:rPr>
            <w:noProof/>
          </w:rPr>
          <w:fldChar w:fldCharType="begin"/>
        </w:r>
        <w:r w:rsidR="0092140D">
          <w:rPr>
            <w:noProof/>
          </w:rPr>
          <w:instrText xml:space="preserve"> PAGEREF _Toc118711301 \h </w:instrText>
        </w:r>
        <w:r w:rsidR="0092140D">
          <w:rPr>
            <w:noProof/>
          </w:rPr>
        </w:r>
        <w:r w:rsidR="0092140D">
          <w:rPr>
            <w:noProof/>
          </w:rPr>
          <w:fldChar w:fldCharType="separate"/>
        </w:r>
        <w:r w:rsidR="0092140D">
          <w:rPr>
            <w:noProof/>
          </w:rPr>
          <w:t>18</w:t>
        </w:r>
        <w:r w:rsidR="0092140D">
          <w:rPr>
            <w:noProof/>
          </w:rPr>
          <w:fldChar w:fldCharType="end"/>
        </w:r>
      </w:hyperlink>
    </w:p>
    <w:p w14:paraId="3E4799AE" w14:textId="4C63EE32"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02" w:history="1">
        <w:r w:rsidR="0092140D" w:rsidRPr="00511E91">
          <w:rPr>
            <w:rStyle w:val="Lienhypertexte"/>
            <w:rFonts w:cs="Times New Roman"/>
            <w:b/>
            <w:iCs/>
            <w:noProof/>
            <w:lang w:eastAsia="en-US"/>
          </w:rPr>
          <w:t>3.1.8.1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Data submitted in relation to product application</w:t>
        </w:r>
        <w:r w:rsidR="0092140D">
          <w:rPr>
            <w:noProof/>
          </w:rPr>
          <w:tab/>
        </w:r>
        <w:r w:rsidR="0092140D">
          <w:rPr>
            <w:noProof/>
          </w:rPr>
          <w:fldChar w:fldCharType="begin"/>
        </w:r>
        <w:r w:rsidR="0092140D">
          <w:rPr>
            <w:noProof/>
          </w:rPr>
          <w:instrText xml:space="preserve"> PAGEREF _Toc118711302 \h </w:instrText>
        </w:r>
        <w:r w:rsidR="0092140D">
          <w:rPr>
            <w:noProof/>
          </w:rPr>
        </w:r>
        <w:r w:rsidR="0092140D">
          <w:rPr>
            <w:noProof/>
          </w:rPr>
          <w:fldChar w:fldCharType="separate"/>
        </w:r>
        <w:r w:rsidR="0092140D">
          <w:rPr>
            <w:noProof/>
          </w:rPr>
          <w:t>18</w:t>
        </w:r>
        <w:r w:rsidR="0092140D">
          <w:rPr>
            <w:noProof/>
          </w:rPr>
          <w:fldChar w:fldCharType="end"/>
        </w:r>
      </w:hyperlink>
    </w:p>
    <w:p w14:paraId="5BDF7C94" w14:textId="2E3D2990"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03" w:history="1">
        <w:r w:rsidR="0092140D" w:rsidRPr="00511E91">
          <w:rPr>
            <w:rStyle w:val="Lienhypertexte"/>
            <w:rFonts w:cs="Times New Roman"/>
            <w:b/>
            <w:iCs/>
            <w:noProof/>
            <w:lang w:eastAsia="en-US"/>
          </w:rPr>
          <w:t>3.1.8.2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Access to documentation</w:t>
        </w:r>
        <w:r w:rsidR="0092140D">
          <w:rPr>
            <w:noProof/>
          </w:rPr>
          <w:tab/>
        </w:r>
        <w:r w:rsidR="0092140D">
          <w:rPr>
            <w:noProof/>
          </w:rPr>
          <w:fldChar w:fldCharType="begin"/>
        </w:r>
        <w:r w:rsidR="0092140D">
          <w:rPr>
            <w:noProof/>
          </w:rPr>
          <w:instrText xml:space="preserve"> PAGEREF _Toc118711303 \h </w:instrText>
        </w:r>
        <w:r w:rsidR="0092140D">
          <w:rPr>
            <w:noProof/>
          </w:rPr>
        </w:r>
        <w:r w:rsidR="0092140D">
          <w:rPr>
            <w:noProof/>
          </w:rPr>
          <w:fldChar w:fldCharType="separate"/>
        </w:r>
        <w:r w:rsidR="0092140D">
          <w:rPr>
            <w:noProof/>
          </w:rPr>
          <w:t>18</w:t>
        </w:r>
        <w:r w:rsidR="0092140D">
          <w:rPr>
            <w:noProof/>
          </w:rPr>
          <w:fldChar w:fldCharType="end"/>
        </w:r>
      </w:hyperlink>
    </w:p>
    <w:p w14:paraId="27BB27D6" w14:textId="4C678940" w:rsidR="0092140D" w:rsidRDefault="00602BD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04" w:history="1">
        <w:r w:rsidR="0092140D" w:rsidRPr="00511E91">
          <w:rPr>
            <w:rStyle w:val="Lienhypertexte"/>
            <w:noProof/>
            <w:lang w:val="de-DE"/>
          </w:rPr>
          <w:t>3.2</w:t>
        </w:r>
        <w:r w:rsidR="0092140D">
          <w:rPr>
            <w:rFonts w:asciiTheme="minorHAnsi" w:eastAsiaTheme="minorEastAsia" w:hAnsiTheme="minorHAnsi" w:cstheme="minorBidi"/>
            <w:smallCaps w:val="0"/>
            <w:noProof/>
            <w:sz w:val="22"/>
            <w:szCs w:val="22"/>
            <w:lang w:val="fr-FR" w:eastAsia="fr-FR"/>
          </w:rPr>
          <w:tab/>
        </w:r>
        <w:r w:rsidR="0092140D" w:rsidRPr="00511E91">
          <w:rPr>
            <w:rStyle w:val="Lienhypertexte"/>
            <w:noProof/>
          </w:rPr>
          <w:t>Assessment of the biocidal product</w:t>
        </w:r>
        <w:r w:rsidR="0092140D">
          <w:rPr>
            <w:noProof/>
          </w:rPr>
          <w:tab/>
        </w:r>
        <w:r w:rsidR="0092140D">
          <w:rPr>
            <w:noProof/>
          </w:rPr>
          <w:fldChar w:fldCharType="begin"/>
        </w:r>
        <w:r w:rsidR="0092140D">
          <w:rPr>
            <w:noProof/>
          </w:rPr>
          <w:instrText xml:space="preserve"> PAGEREF _Toc118711304 \h </w:instrText>
        </w:r>
        <w:r w:rsidR="0092140D">
          <w:rPr>
            <w:noProof/>
          </w:rPr>
        </w:r>
        <w:r w:rsidR="0092140D">
          <w:rPr>
            <w:noProof/>
          </w:rPr>
          <w:fldChar w:fldCharType="separate"/>
        </w:r>
        <w:r w:rsidR="0092140D">
          <w:rPr>
            <w:noProof/>
          </w:rPr>
          <w:t>18</w:t>
        </w:r>
        <w:r w:rsidR="0092140D">
          <w:rPr>
            <w:noProof/>
          </w:rPr>
          <w:fldChar w:fldCharType="end"/>
        </w:r>
      </w:hyperlink>
    </w:p>
    <w:p w14:paraId="51F41010" w14:textId="76A11F44"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5" w:history="1">
        <w:r w:rsidR="0092140D" w:rsidRPr="00511E91">
          <w:rPr>
            <w:rStyle w:val="Lienhypertexte"/>
            <w:noProof/>
          </w:rPr>
          <w:t>3.2.1</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Intended use(s) as applied for by the applicant</w:t>
        </w:r>
        <w:r w:rsidR="0092140D">
          <w:rPr>
            <w:noProof/>
          </w:rPr>
          <w:tab/>
        </w:r>
        <w:r w:rsidR="0092140D">
          <w:rPr>
            <w:noProof/>
          </w:rPr>
          <w:fldChar w:fldCharType="begin"/>
        </w:r>
        <w:r w:rsidR="0092140D">
          <w:rPr>
            <w:noProof/>
          </w:rPr>
          <w:instrText xml:space="preserve"> PAGEREF _Toc118711305 \h </w:instrText>
        </w:r>
        <w:r w:rsidR="0092140D">
          <w:rPr>
            <w:noProof/>
          </w:rPr>
        </w:r>
        <w:r w:rsidR="0092140D">
          <w:rPr>
            <w:noProof/>
          </w:rPr>
          <w:fldChar w:fldCharType="separate"/>
        </w:r>
        <w:r w:rsidR="0092140D">
          <w:rPr>
            <w:noProof/>
          </w:rPr>
          <w:t>18</w:t>
        </w:r>
        <w:r w:rsidR="0092140D">
          <w:rPr>
            <w:noProof/>
          </w:rPr>
          <w:fldChar w:fldCharType="end"/>
        </w:r>
      </w:hyperlink>
    </w:p>
    <w:p w14:paraId="1B190F0E" w14:textId="254CC43F"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6" w:history="1">
        <w:r w:rsidR="0092140D" w:rsidRPr="00511E91">
          <w:rPr>
            <w:rStyle w:val="Lienhypertexte"/>
            <w:rFonts w:eastAsia="Calibri"/>
            <w:noProof/>
            <w:lang w:eastAsia="sv-SE"/>
          </w:rPr>
          <w:t>3.2.2</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Physical, chemical and technical properties</w:t>
        </w:r>
        <w:r w:rsidR="0092140D">
          <w:rPr>
            <w:noProof/>
          </w:rPr>
          <w:tab/>
        </w:r>
        <w:r w:rsidR="0092140D">
          <w:rPr>
            <w:noProof/>
          </w:rPr>
          <w:fldChar w:fldCharType="begin"/>
        </w:r>
        <w:r w:rsidR="0092140D">
          <w:rPr>
            <w:noProof/>
          </w:rPr>
          <w:instrText xml:space="preserve"> PAGEREF _Toc118711306 \h </w:instrText>
        </w:r>
        <w:r w:rsidR="0092140D">
          <w:rPr>
            <w:noProof/>
          </w:rPr>
        </w:r>
        <w:r w:rsidR="0092140D">
          <w:rPr>
            <w:noProof/>
          </w:rPr>
          <w:fldChar w:fldCharType="separate"/>
        </w:r>
        <w:r w:rsidR="0092140D">
          <w:rPr>
            <w:noProof/>
          </w:rPr>
          <w:t>21</w:t>
        </w:r>
        <w:r w:rsidR="0092140D">
          <w:rPr>
            <w:noProof/>
          </w:rPr>
          <w:fldChar w:fldCharType="end"/>
        </w:r>
      </w:hyperlink>
    </w:p>
    <w:p w14:paraId="2B634C60" w14:textId="090B2B73"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7" w:history="1">
        <w:r w:rsidR="0092140D" w:rsidRPr="00511E91">
          <w:rPr>
            <w:rStyle w:val="Lienhypertexte"/>
            <w:rFonts w:eastAsia="Calibri"/>
            <w:noProof/>
            <w:lang w:eastAsia="en-US"/>
          </w:rPr>
          <w:t>3.2.3</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Physical hazards and respective characteristics</w:t>
        </w:r>
        <w:r w:rsidR="0092140D">
          <w:rPr>
            <w:noProof/>
          </w:rPr>
          <w:tab/>
        </w:r>
        <w:r w:rsidR="0092140D">
          <w:rPr>
            <w:noProof/>
          </w:rPr>
          <w:fldChar w:fldCharType="begin"/>
        </w:r>
        <w:r w:rsidR="0092140D">
          <w:rPr>
            <w:noProof/>
          </w:rPr>
          <w:instrText xml:space="preserve"> PAGEREF _Toc118711307 \h </w:instrText>
        </w:r>
        <w:r w:rsidR="0092140D">
          <w:rPr>
            <w:noProof/>
          </w:rPr>
        </w:r>
        <w:r w:rsidR="0092140D">
          <w:rPr>
            <w:noProof/>
          </w:rPr>
          <w:fldChar w:fldCharType="separate"/>
        </w:r>
        <w:r w:rsidR="0092140D">
          <w:rPr>
            <w:noProof/>
          </w:rPr>
          <w:t>45</w:t>
        </w:r>
        <w:r w:rsidR="0092140D">
          <w:rPr>
            <w:noProof/>
          </w:rPr>
          <w:fldChar w:fldCharType="end"/>
        </w:r>
      </w:hyperlink>
    </w:p>
    <w:p w14:paraId="1B75D2DF" w14:textId="5D69F73A"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8" w:history="1">
        <w:r w:rsidR="0092140D" w:rsidRPr="00511E91">
          <w:rPr>
            <w:rStyle w:val="Lienhypertexte"/>
            <w:noProof/>
          </w:rPr>
          <w:t>3.2.4</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Methods for detection and identification</w:t>
        </w:r>
        <w:r w:rsidR="0092140D">
          <w:rPr>
            <w:noProof/>
          </w:rPr>
          <w:tab/>
        </w:r>
        <w:r w:rsidR="0092140D">
          <w:rPr>
            <w:noProof/>
          </w:rPr>
          <w:fldChar w:fldCharType="begin"/>
        </w:r>
        <w:r w:rsidR="0092140D">
          <w:rPr>
            <w:noProof/>
          </w:rPr>
          <w:instrText xml:space="preserve"> PAGEREF _Toc118711308 \h </w:instrText>
        </w:r>
        <w:r w:rsidR="0092140D">
          <w:rPr>
            <w:noProof/>
          </w:rPr>
        </w:r>
        <w:r w:rsidR="0092140D">
          <w:rPr>
            <w:noProof/>
          </w:rPr>
          <w:fldChar w:fldCharType="separate"/>
        </w:r>
        <w:r w:rsidR="0092140D">
          <w:rPr>
            <w:noProof/>
          </w:rPr>
          <w:t>48</w:t>
        </w:r>
        <w:r w:rsidR="0092140D">
          <w:rPr>
            <w:noProof/>
          </w:rPr>
          <w:fldChar w:fldCharType="end"/>
        </w:r>
      </w:hyperlink>
    </w:p>
    <w:p w14:paraId="1227803E" w14:textId="1687F320"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9" w:history="1">
        <w:r w:rsidR="0092140D" w:rsidRPr="00511E91">
          <w:rPr>
            <w:rStyle w:val="Lienhypertexte"/>
            <w:noProof/>
          </w:rPr>
          <w:t>3.2.5</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Efficacy against target organisms</w:t>
        </w:r>
        <w:r w:rsidR="0092140D">
          <w:rPr>
            <w:noProof/>
          </w:rPr>
          <w:tab/>
        </w:r>
        <w:r w:rsidR="0092140D">
          <w:rPr>
            <w:noProof/>
          </w:rPr>
          <w:fldChar w:fldCharType="begin"/>
        </w:r>
        <w:r w:rsidR="0092140D">
          <w:rPr>
            <w:noProof/>
          </w:rPr>
          <w:instrText xml:space="preserve"> PAGEREF _Toc118711309 \h </w:instrText>
        </w:r>
        <w:r w:rsidR="0092140D">
          <w:rPr>
            <w:noProof/>
          </w:rPr>
        </w:r>
        <w:r w:rsidR="0092140D">
          <w:rPr>
            <w:noProof/>
          </w:rPr>
          <w:fldChar w:fldCharType="separate"/>
        </w:r>
        <w:r w:rsidR="0092140D">
          <w:rPr>
            <w:noProof/>
          </w:rPr>
          <w:t>50</w:t>
        </w:r>
        <w:r w:rsidR="0092140D">
          <w:rPr>
            <w:noProof/>
          </w:rPr>
          <w:fldChar w:fldCharType="end"/>
        </w:r>
      </w:hyperlink>
    </w:p>
    <w:p w14:paraId="106F8C17" w14:textId="7AAA2B5D"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0" w:history="1">
        <w:r w:rsidR="0092140D" w:rsidRPr="00511E91">
          <w:rPr>
            <w:rStyle w:val="Lienhypertexte"/>
            <w:rFonts w:cs="Times New Roman"/>
            <w:b/>
            <w:iCs/>
            <w:noProof/>
            <w:lang w:eastAsia="en-US"/>
          </w:rPr>
          <w:t>3.2.5.1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Function and field of use</w:t>
        </w:r>
        <w:r w:rsidR="0092140D">
          <w:rPr>
            <w:noProof/>
          </w:rPr>
          <w:tab/>
        </w:r>
        <w:r w:rsidR="0092140D">
          <w:rPr>
            <w:noProof/>
          </w:rPr>
          <w:fldChar w:fldCharType="begin"/>
        </w:r>
        <w:r w:rsidR="0092140D">
          <w:rPr>
            <w:noProof/>
          </w:rPr>
          <w:instrText xml:space="preserve"> PAGEREF _Toc118711310 \h </w:instrText>
        </w:r>
        <w:r w:rsidR="0092140D">
          <w:rPr>
            <w:noProof/>
          </w:rPr>
        </w:r>
        <w:r w:rsidR="0092140D">
          <w:rPr>
            <w:noProof/>
          </w:rPr>
          <w:fldChar w:fldCharType="separate"/>
        </w:r>
        <w:r w:rsidR="0092140D">
          <w:rPr>
            <w:noProof/>
          </w:rPr>
          <w:t>50</w:t>
        </w:r>
        <w:r w:rsidR="0092140D">
          <w:rPr>
            <w:noProof/>
          </w:rPr>
          <w:fldChar w:fldCharType="end"/>
        </w:r>
      </w:hyperlink>
    </w:p>
    <w:p w14:paraId="225DFF5C" w14:textId="5823E343"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1" w:history="1">
        <w:r w:rsidR="0092140D" w:rsidRPr="00511E91">
          <w:rPr>
            <w:rStyle w:val="Lienhypertexte"/>
            <w:rFonts w:cs="Times New Roman"/>
            <w:b/>
            <w:iCs/>
            <w:noProof/>
            <w:lang w:eastAsia="en-US"/>
          </w:rPr>
          <w:t>3.2.5.2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Organisms to be controlled and products, organisms or objects to be protected</w:t>
        </w:r>
        <w:r w:rsidR="0092140D">
          <w:rPr>
            <w:noProof/>
          </w:rPr>
          <w:tab/>
        </w:r>
        <w:r w:rsidR="0092140D">
          <w:rPr>
            <w:noProof/>
          </w:rPr>
          <w:fldChar w:fldCharType="begin"/>
        </w:r>
        <w:r w:rsidR="0092140D">
          <w:rPr>
            <w:noProof/>
          </w:rPr>
          <w:instrText xml:space="preserve"> PAGEREF _Toc118711311 \h </w:instrText>
        </w:r>
        <w:r w:rsidR="0092140D">
          <w:rPr>
            <w:noProof/>
          </w:rPr>
        </w:r>
        <w:r w:rsidR="0092140D">
          <w:rPr>
            <w:noProof/>
          </w:rPr>
          <w:fldChar w:fldCharType="separate"/>
        </w:r>
        <w:r w:rsidR="0092140D">
          <w:rPr>
            <w:noProof/>
          </w:rPr>
          <w:t>50</w:t>
        </w:r>
        <w:r w:rsidR="0092140D">
          <w:rPr>
            <w:noProof/>
          </w:rPr>
          <w:fldChar w:fldCharType="end"/>
        </w:r>
      </w:hyperlink>
    </w:p>
    <w:p w14:paraId="0B1A3E52" w14:textId="7B0D1508"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2" w:history="1">
        <w:r w:rsidR="0092140D" w:rsidRPr="00511E91">
          <w:rPr>
            <w:rStyle w:val="Lienhypertexte"/>
            <w:rFonts w:cs="Times New Roman"/>
            <w:b/>
            <w:iCs/>
            <w:noProof/>
            <w:lang w:eastAsia="en-US"/>
          </w:rPr>
          <w:t>3.2.5.3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Effects on target organisms, including unacceptable suffering</w:t>
        </w:r>
        <w:r w:rsidR="0092140D">
          <w:rPr>
            <w:noProof/>
          </w:rPr>
          <w:tab/>
        </w:r>
        <w:r w:rsidR="0092140D">
          <w:rPr>
            <w:noProof/>
          </w:rPr>
          <w:fldChar w:fldCharType="begin"/>
        </w:r>
        <w:r w:rsidR="0092140D">
          <w:rPr>
            <w:noProof/>
          </w:rPr>
          <w:instrText xml:space="preserve"> PAGEREF _Toc118711312 \h </w:instrText>
        </w:r>
        <w:r w:rsidR="0092140D">
          <w:rPr>
            <w:noProof/>
          </w:rPr>
        </w:r>
        <w:r w:rsidR="0092140D">
          <w:rPr>
            <w:noProof/>
          </w:rPr>
          <w:fldChar w:fldCharType="separate"/>
        </w:r>
        <w:r w:rsidR="0092140D">
          <w:rPr>
            <w:noProof/>
          </w:rPr>
          <w:t>50</w:t>
        </w:r>
        <w:r w:rsidR="0092140D">
          <w:rPr>
            <w:noProof/>
          </w:rPr>
          <w:fldChar w:fldCharType="end"/>
        </w:r>
      </w:hyperlink>
    </w:p>
    <w:p w14:paraId="08D597B9" w14:textId="3CFE8BA4"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3" w:history="1">
        <w:r w:rsidR="0092140D" w:rsidRPr="00511E91">
          <w:rPr>
            <w:rStyle w:val="Lienhypertexte"/>
            <w:rFonts w:cs="Times New Roman"/>
            <w:b/>
            <w:iCs/>
            <w:noProof/>
            <w:lang w:eastAsia="en-US"/>
          </w:rPr>
          <w:t>3.2.5.4</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Mode of action, including time delay</w:t>
        </w:r>
        <w:r w:rsidR="0092140D">
          <w:rPr>
            <w:noProof/>
          </w:rPr>
          <w:tab/>
        </w:r>
        <w:r w:rsidR="0092140D">
          <w:rPr>
            <w:noProof/>
          </w:rPr>
          <w:fldChar w:fldCharType="begin"/>
        </w:r>
        <w:r w:rsidR="0092140D">
          <w:rPr>
            <w:noProof/>
          </w:rPr>
          <w:instrText xml:space="preserve"> PAGEREF _Toc118711313 \h </w:instrText>
        </w:r>
        <w:r w:rsidR="0092140D">
          <w:rPr>
            <w:noProof/>
          </w:rPr>
        </w:r>
        <w:r w:rsidR="0092140D">
          <w:rPr>
            <w:noProof/>
          </w:rPr>
          <w:fldChar w:fldCharType="separate"/>
        </w:r>
        <w:r w:rsidR="0092140D">
          <w:rPr>
            <w:noProof/>
          </w:rPr>
          <w:t>50</w:t>
        </w:r>
        <w:r w:rsidR="0092140D">
          <w:rPr>
            <w:noProof/>
          </w:rPr>
          <w:fldChar w:fldCharType="end"/>
        </w:r>
      </w:hyperlink>
    </w:p>
    <w:p w14:paraId="052A5613" w14:textId="745FD9AF"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4" w:history="1">
        <w:r w:rsidR="0092140D" w:rsidRPr="00511E91">
          <w:rPr>
            <w:rStyle w:val="Lienhypertexte"/>
            <w:rFonts w:cs="Times New Roman"/>
            <w:b/>
            <w:iCs/>
            <w:noProof/>
            <w:lang w:eastAsia="en-US"/>
          </w:rPr>
          <w:t>3.2.5.5</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Efficacy data</w:t>
        </w:r>
        <w:r w:rsidR="0092140D">
          <w:rPr>
            <w:noProof/>
          </w:rPr>
          <w:tab/>
        </w:r>
        <w:r w:rsidR="0092140D">
          <w:rPr>
            <w:noProof/>
          </w:rPr>
          <w:fldChar w:fldCharType="begin"/>
        </w:r>
        <w:r w:rsidR="0092140D">
          <w:rPr>
            <w:noProof/>
          </w:rPr>
          <w:instrText xml:space="preserve"> PAGEREF _Toc118711314 \h </w:instrText>
        </w:r>
        <w:r w:rsidR="0092140D">
          <w:rPr>
            <w:noProof/>
          </w:rPr>
        </w:r>
        <w:r w:rsidR="0092140D">
          <w:rPr>
            <w:noProof/>
          </w:rPr>
          <w:fldChar w:fldCharType="separate"/>
        </w:r>
        <w:r w:rsidR="0092140D">
          <w:rPr>
            <w:noProof/>
          </w:rPr>
          <w:t>51</w:t>
        </w:r>
        <w:r w:rsidR="0092140D">
          <w:rPr>
            <w:noProof/>
          </w:rPr>
          <w:fldChar w:fldCharType="end"/>
        </w:r>
      </w:hyperlink>
    </w:p>
    <w:p w14:paraId="4434BD6A" w14:textId="773FDD6C" w:rsidR="0092140D" w:rsidRDefault="00602BDE">
      <w:pPr>
        <w:pStyle w:val="TM4"/>
        <w:tabs>
          <w:tab w:val="right" w:leader="dot" w:pos="9203"/>
        </w:tabs>
        <w:rPr>
          <w:rFonts w:asciiTheme="minorHAnsi" w:eastAsiaTheme="minorEastAsia" w:hAnsiTheme="minorHAnsi" w:cstheme="minorBidi"/>
          <w:noProof/>
          <w:sz w:val="22"/>
          <w:szCs w:val="22"/>
          <w:lang w:val="fr-FR" w:eastAsia="fr-FR"/>
        </w:rPr>
      </w:pPr>
      <w:hyperlink w:anchor="_Toc118711315" w:history="1">
        <w:r w:rsidR="0092140D" w:rsidRPr="00511E91">
          <w:rPr>
            <w:rStyle w:val="Lienhypertexte"/>
            <w:noProof/>
          </w:rPr>
          <w:t>The following table summarises the efficacy studies submitted with the product FENOX by the applicant.</w:t>
        </w:r>
        <w:r w:rsidR="0092140D">
          <w:rPr>
            <w:noProof/>
          </w:rPr>
          <w:tab/>
        </w:r>
        <w:r w:rsidR="0092140D">
          <w:rPr>
            <w:noProof/>
          </w:rPr>
          <w:fldChar w:fldCharType="begin"/>
        </w:r>
        <w:r w:rsidR="0092140D">
          <w:rPr>
            <w:noProof/>
          </w:rPr>
          <w:instrText xml:space="preserve"> PAGEREF _Toc118711315 \h </w:instrText>
        </w:r>
        <w:r w:rsidR="0092140D">
          <w:rPr>
            <w:noProof/>
          </w:rPr>
        </w:r>
        <w:r w:rsidR="0092140D">
          <w:rPr>
            <w:noProof/>
          </w:rPr>
          <w:fldChar w:fldCharType="separate"/>
        </w:r>
        <w:r w:rsidR="0092140D">
          <w:rPr>
            <w:noProof/>
          </w:rPr>
          <w:t>51</w:t>
        </w:r>
        <w:r w:rsidR="0092140D">
          <w:rPr>
            <w:noProof/>
          </w:rPr>
          <w:fldChar w:fldCharType="end"/>
        </w:r>
      </w:hyperlink>
    </w:p>
    <w:p w14:paraId="36537349" w14:textId="52164A24"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6" w:history="1">
        <w:r w:rsidR="0092140D" w:rsidRPr="00511E91">
          <w:rPr>
            <w:rStyle w:val="Lienhypertexte"/>
            <w:b/>
            <w:noProof/>
          </w:rPr>
          <w:t>3.2.5.6</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Occurrence of resistance and resistance management</w:t>
        </w:r>
        <w:r w:rsidR="0092140D">
          <w:rPr>
            <w:noProof/>
          </w:rPr>
          <w:tab/>
        </w:r>
        <w:r w:rsidR="0092140D">
          <w:rPr>
            <w:noProof/>
          </w:rPr>
          <w:fldChar w:fldCharType="begin"/>
        </w:r>
        <w:r w:rsidR="0092140D">
          <w:rPr>
            <w:noProof/>
          </w:rPr>
          <w:instrText xml:space="preserve"> PAGEREF _Toc118711316 \h </w:instrText>
        </w:r>
        <w:r w:rsidR="0092140D">
          <w:rPr>
            <w:noProof/>
          </w:rPr>
        </w:r>
        <w:r w:rsidR="0092140D">
          <w:rPr>
            <w:noProof/>
          </w:rPr>
          <w:fldChar w:fldCharType="separate"/>
        </w:r>
        <w:r w:rsidR="0092140D">
          <w:rPr>
            <w:noProof/>
          </w:rPr>
          <w:t>56</w:t>
        </w:r>
        <w:r w:rsidR="0092140D">
          <w:rPr>
            <w:noProof/>
          </w:rPr>
          <w:fldChar w:fldCharType="end"/>
        </w:r>
      </w:hyperlink>
    </w:p>
    <w:p w14:paraId="3A7A80F3" w14:textId="3E0B5E92"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7" w:history="1">
        <w:r w:rsidR="0092140D" w:rsidRPr="00511E91">
          <w:rPr>
            <w:rStyle w:val="Lienhypertexte"/>
            <w:rFonts w:cs="Times New Roman"/>
            <w:b/>
            <w:iCs/>
            <w:noProof/>
            <w:lang w:eastAsia="en-US"/>
          </w:rPr>
          <w:t>3.2.5.7</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Known limitations</w:t>
        </w:r>
        <w:r w:rsidR="0092140D">
          <w:rPr>
            <w:noProof/>
          </w:rPr>
          <w:tab/>
        </w:r>
        <w:r w:rsidR="0092140D">
          <w:rPr>
            <w:noProof/>
          </w:rPr>
          <w:fldChar w:fldCharType="begin"/>
        </w:r>
        <w:r w:rsidR="0092140D">
          <w:rPr>
            <w:noProof/>
          </w:rPr>
          <w:instrText xml:space="preserve"> PAGEREF _Toc118711317 \h </w:instrText>
        </w:r>
        <w:r w:rsidR="0092140D">
          <w:rPr>
            <w:noProof/>
          </w:rPr>
        </w:r>
        <w:r w:rsidR="0092140D">
          <w:rPr>
            <w:noProof/>
          </w:rPr>
          <w:fldChar w:fldCharType="separate"/>
        </w:r>
        <w:r w:rsidR="0092140D">
          <w:rPr>
            <w:noProof/>
          </w:rPr>
          <w:t>57</w:t>
        </w:r>
        <w:r w:rsidR="0092140D">
          <w:rPr>
            <w:noProof/>
          </w:rPr>
          <w:fldChar w:fldCharType="end"/>
        </w:r>
      </w:hyperlink>
    </w:p>
    <w:p w14:paraId="08B1C46B" w14:textId="4CDD616C"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8" w:history="1">
        <w:r w:rsidR="0092140D" w:rsidRPr="00511E91">
          <w:rPr>
            <w:rStyle w:val="Lienhypertexte"/>
            <w:rFonts w:cs="Times New Roman"/>
            <w:b/>
            <w:iCs/>
            <w:noProof/>
            <w:lang w:eastAsia="en-US"/>
          </w:rPr>
          <w:t>3.2.5.8</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Evaluation of the label claims</w:t>
        </w:r>
        <w:r w:rsidR="0092140D">
          <w:rPr>
            <w:noProof/>
          </w:rPr>
          <w:tab/>
        </w:r>
        <w:r w:rsidR="0092140D">
          <w:rPr>
            <w:noProof/>
          </w:rPr>
          <w:fldChar w:fldCharType="begin"/>
        </w:r>
        <w:r w:rsidR="0092140D">
          <w:rPr>
            <w:noProof/>
          </w:rPr>
          <w:instrText xml:space="preserve"> PAGEREF _Toc118711318 \h </w:instrText>
        </w:r>
        <w:r w:rsidR="0092140D">
          <w:rPr>
            <w:noProof/>
          </w:rPr>
        </w:r>
        <w:r w:rsidR="0092140D">
          <w:rPr>
            <w:noProof/>
          </w:rPr>
          <w:fldChar w:fldCharType="separate"/>
        </w:r>
        <w:r w:rsidR="0092140D">
          <w:rPr>
            <w:noProof/>
          </w:rPr>
          <w:t>57</w:t>
        </w:r>
        <w:r w:rsidR="0092140D">
          <w:rPr>
            <w:noProof/>
          </w:rPr>
          <w:fldChar w:fldCharType="end"/>
        </w:r>
      </w:hyperlink>
    </w:p>
    <w:p w14:paraId="26C9040E" w14:textId="5F4B2182"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9" w:history="1">
        <w:r w:rsidR="0092140D" w:rsidRPr="00511E91">
          <w:rPr>
            <w:rStyle w:val="Lienhypertexte"/>
            <w:b/>
            <w:noProof/>
          </w:rPr>
          <w:t>3.2.5.9</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Relevant information if the product is intended to be authorised for use with other biocidal product(s)</w:t>
        </w:r>
        <w:r w:rsidR="0092140D">
          <w:rPr>
            <w:noProof/>
          </w:rPr>
          <w:tab/>
        </w:r>
        <w:r w:rsidR="0092140D">
          <w:rPr>
            <w:noProof/>
          </w:rPr>
          <w:fldChar w:fldCharType="begin"/>
        </w:r>
        <w:r w:rsidR="0092140D">
          <w:rPr>
            <w:noProof/>
          </w:rPr>
          <w:instrText xml:space="preserve"> PAGEREF _Toc118711319 \h </w:instrText>
        </w:r>
        <w:r w:rsidR="0092140D">
          <w:rPr>
            <w:noProof/>
          </w:rPr>
        </w:r>
        <w:r w:rsidR="0092140D">
          <w:rPr>
            <w:noProof/>
          </w:rPr>
          <w:fldChar w:fldCharType="separate"/>
        </w:r>
        <w:r w:rsidR="0092140D">
          <w:rPr>
            <w:noProof/>
          </w:rPr>
          <w:t>58</w:t>
        </w:r>
        <w:r w:rsidR="0092140D">
          <w:rPr>
            <w:noProof/>
          </w:rPr>
          <w:fldChar w:fldCharType="end"/>
        </w:r>
      </w:hyperlink>
    </w:p>
    <w:p w14:paraId="08AD55FF" w14:textId="010229D2"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0" w:history="1">
        <w:r w:rsidR="0092140D" w:rsidRPr="00511E91">
          <w:rPr>
            <w:rStyle w:val="Lienhypertexte"/>
            <w:rFonts w:eastAsia="Calibri" w:cs="Times New Roman"/>
            <w:noProof/>
            <w:lang w:eastAsia="en-US"/>
          </w:rPr>
          <w:t>3.2.6</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Risk assessment for human health</w:t>
        </w:r>
        <w:r w:rsidR="0092140D">
          <w:rPr>
            <w:noProof/>
          </w:rPr>
          <w:tab/>
        </w:r>
        <w:r w:rsidR="0092140D">
          <w:rPr>
            <w:noProof/>
          </w:rPr>
          <w:fldChar w:fldCharType="begin"/>
        </w:r>
        <w:r w:rsidR="0092140D">
          <w:rPr>
            <w:noProof/>
          </w:rPr>
          <w:instrText xml:space="preserve"> PAGEREF _Toc118711320 \h </w:instrText>
        </w:r>
        <w:r w:rsidR="0092140D">
          <w:rPr>
            <w:noProof/>
          </w:rPr>
        </w:r>
        <w:r w:rsidR="0092140D">
          <w:rPr>
            <w:noProof/>
          </w:rPr>
          <w:fldChar w:fldCharType="separate"/>
        </w:r>
        <w:r w:rsidR="0092140D">
          <w:rPr>
            <w:noProof/>
          </w:rPr>
          <w:t>58</w:t>
        </w:r>
        <w:r w:rsidR="0092140D">
          <w:rPr>
            <w:noProof/>
          </w:rPr>
          <w:fldChar w:fldCharType="end"/>
        </w:r>
      </w:hyperlink>
    </w:p>
    <w:p w14:paraId="7CC8C0FE" w14:textId="5FC741D5"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1" w:history="1">
        <w:r w:rsidR="0092140D" w:rsidRPr="00511E91">
          <w:rPr>
            <w:rStyle w:val="Lienhypertexte"/>
            <w:b/>
            <w:noProof/>
            <w:lang w:eastAsia="en-US"/>
          </w:rPr>
          <w:t>3.2.6.1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Assessment of effects on Human Health</w:t>
        </w:r>
        <w:r w:rsidR="0092140D">
          <w:rPr>
            <w:noProof/>
          </w:rPr>
          <w:tab/>
        </w:r>
        <w:r w:rsidR="0092140D">
          <w:rPr>
            <w:noProof/>
          </w:rPr>
          <w:fldChar w:fldCharType="begin"/>
        </w:r>
        <w:r w:rsidR="0092140D">
          <w:rPr>
            <w:noProof/>
          </w:rPr>
          <w:instrText xml:space="preserve"> PAGEREF _Toc118711321 \h </w:instrText>
        </w:r>
        <w:r w:rsidR="0092140D">
          <w:rPr>
            <w:noProof/>
          </w:rPr>
        </w:r>
        <w:r w:rsidR="0092140D">
          <w:rPr>
            <w:noProof/>
          </w:rPr>
          <w:fldChar w:fldCharType="separate"/>
        </w:r>
        <w:r w:rsidR="0092140D">
          <w:rPr>
            <w:noProof/>
          </w:rPr>
          <w:t>58</w:t>
        </w:r>
        <w:r w:rsidR="0092140D">
          <w:rPr>
            <w:noProof/>
          </w:rPr>
          <w:fldChar w:fldCharType="end"/>
        </w:r>
      </w:hyperlink>
    </w:p>
    <w:p w14:paraId="3CA0DAAB" w14:textId="3189F37D"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2" w:history="1">
        <w:r w:rsidR="0092140D" w:rsidRPr="00511E91">
          <w:rPr>
            <w:rStyle w:val="Lienhypertexte"/>
            <w:b/>
            <w:noProof/>
          </w:rPr>
          <w:t>3.2.6.2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Exposure assessment</w:t>
        </w:r>
        <w:r w:rsidR="0092140D">
          <w:rPr>
            <w:noProof/>
          </w:rPr>
          <w:tab/>
        </w:r>
        <w:r w:rsidR="0092140D">
          <w:rPr>
            <w:noProof/>
          </w:rPr>
          <w:fldChar w:fldCharType="begin"/>
        </w:r>
        <w:r w:rsidR="0092140D">
          <w:rPr>
            <w:noProof/>
          </w:rPr>
          <w:instrText xml:space="preserve"> PAGEREF _Toc118711322 \h </w:instrText>
        </w:r>
        <w:r w:rsidR="0092140D">
          <w:rPr>
            <w:noProof/>
          </w:rPr>
        </w:r>
        <w:r w:rsidR="0092140D">
          <w:rPr>
            <w:noProof/>
          </w:rPr>
          <w:fldChar w:fldCharType="separate"/>
        </w:r>
        <w:r w:rsidR="0092140D">
          <w:rPr>
            <w:noProof/>
          </w:rPr>
          <w:t>67</w:t>
        </w:r>
        <w:r w:rsidR="0092140D">
          <w:rPr>
            <w:noProof/>
          </w:rPr>
          <w:fldChar w:fldCharType="end"/>
        </w:r>
      </w:hyperlink>
    </w:p>
    <w:p w14:paraId="01F1987C" w14:textId="05815CD5"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3" w:history="1">
        <w:r w:rsidR="0092140D" w:rsidRPr="00511E91">
          <w:rPr>
            <w:rStyle w:val="Lienhypertexte"/>
            <w:b/>
            <w:noProof/>
          </w:rPr>
          <w:t>3.2.6.3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Risk characterisation for human health</w:t>
        </w:r>
        <w:r w:rsidR="0092140D">
          <w:rPr>
            <w:noProof/>
          </w:rPr>
          <w:tab/>
        </w:r>
        <w:r w:rsidR="0092140D">
          <w:rPr>
            <w:noProof/>
          </w:rPr>
          <w:fldChar w:fldCharType="begin"/>
        </w:r>
        <w:r w:rsidR="0092140D">
          <w:rPr>
            <w:noProof/>
          </w:rPr>
          <w:instrText xml:space="preserve"> PAGEREF _Toc118711323 \h </w:instrText>
        </w:r>
        <w:r w:rsidR="0092140D">
          <w:rPr>
            <w:noProof/>
          </w:rPr>
        </w:r>
        <w:r w:rsidR="0092140D">
          <w:rPr>
            <w:noProof/>
          </w:rPr>
          <w:fldChar w:fldCharType="separate"/>
        </w:r>
        <w:r w:rsidR="0092140D">
          <w:rPr>
            <w:noProof/>
          </w:rPr>
          <w:t>77</w:t>
        </w:r>
        <w:r w:rsidR="0092140D">
          <w:rPr>
            <w:noProof/>
          </w:rPr>
          <w:fldChar w:fldCharType="end"/>
        </w:r>
      </w:hyperlink>
    </w:p>
    <w:p w14:paraId="2C736FAA" w14:textId="3D424D78"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4" w:history="1">
        <w:r w:rsidR="0092140D" w:rsidRPr="00511E91">
          <w:rPr>
            <w:rStyle w:val="Lienhypertexte"/>
            <w:rFonts w:eastAsia="Calibri" w:cs="Times New Roman"/>
            <w:noProof/>
            <w:lang w:eastAsia="en-US"/>
          </w:rPr>
          <w:t>3.2.7</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Risk assessment for animal health</w:t>
        </w:r>
        <w:r w:rsidR="0092140D">
          <w:rPr>
            <w:noProof/>
          </w:rPr>
          <w:tab/>
        </w:r>
        <w:r w:rsidR="0092140D">
          <w:rPr>
            <w:noProof/>
          </w:rPr>
          <w:fldChar w:fldCharType="begin"/>
        </w:r>
        <w:r w:rsidR="0092140D">
          <w:rPr>
            <w:noProof/>
          </w:rPr>
          <w:instrText xml:space="preserve"> PAGEREF _Toc118711324 \h </w:instrText>
        </w:r>
        <w:r w:rsidR="0092140D">
          <w:rPr>
            <w:noProof/>
          </w:rPr>
        </w:r>
        <w:r w:rsidR="0092140D">
          <w:rPr>
            <w:noProof/>
          </w:rPr>
          <w:fldChar w:fldCharType="separate"/>
        </w:r>
        <w:r w:rsidR="0092140D">
          <w:rPr>
            <w:noProof/>
          </w:rPr>
          <w:t>81</w:t>
        </w:r>
        <w:r w:rsidR="0092140D">
          <w:rPr>
            <w:noProof/>
          </w:rPr>
          <w:fldChar w:fldCharType="end"/>
        </w:r>
      </w:hyperlink>
    </w:p>
    <w:p w14:paraId="638FA373" w14:textId="7B52C460"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5" w:history="1">
        <w:r w:rsidR="0092140D" w:rsidRPr="00511E91">
          <w:rPr>
            <w:rStyle w:val="Lienhypertexte"/>
            <w:rFonts w:eastAsia="Calibri" w:cs="Times New Roman"/>
            <w:noProof/>
            <w:lang w:eastAsia="en-US"/>
          </w:rPr>
          <w:t>3.2.8</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Risk assessment for the environment</w:t>
        </w:r>
        <w:r w:rsidR="0092140D">
          <w:rPr>
            <w:noProof/>
          </w:rPr>
          <w:tab/>
        </w:r>
        <w:r w:rsidR="0092140D">
          <w:rPr>
            <w:noProof/>
          </w:rPr>
          <w:fldChar w:fldCharType="begin"/>
        </w:r>
        <w:r w:rsidR="0092140D">
          <w:rPr>
            <w:noProof/>
          </w:rPr>
          <w:instrText xml:space="preserve"> PAGEREF _Toc118711325 \h </w:instrText>
        </w:r>
        <w:r w:rsidR="0092140D">
          <w:rPr>
            <w:noProof/>
          </w:rPr>
        </w:r>
        <w:r w:rsidR="0092140D">
          <w:rPr>
            <w:noProof/>
          </w:rPr>
          <w:fldChar w:fldCharType="separate"/>
        </w:r>
        <w:r w:rsidR="0092140D">
          <w:rPr>
            <w:noProof/>
          </w:rPr>
          <w:t>82</w:t>
        </w:r>
        <w:r w:rsidR="0092140D">
          <w:rPr>
            <w:noProof/>
          </w:rPr>
          <w:fldChar w:fldCharType="end"/>
        </w:r>
      </w:hyperlink>
    </w:p>
    <w:p w14:paraId="187E69B1" w14:textId="1390FDAD"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6" w:history="1">
        <w:r w:rsidR="0092140D" w:rsidRPr="00511E91">
          <w:rPr>
            <w:rStyle w:val="Lienhypertexte"/>
            <w:b/>
            <w:noProof/>
          </w:rPr>
          <w:t>3.2.8.1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Effects assessment on the environment</w:t>
        </w:r>
        <w:r w:rsidR="0092140D">
          <w:rPr>
            <w:noProof/>
          </w:rPr>
          <w:tab/>
        </w:r>
        <w:r w:rsidR="0092140D">
          <w:rPr>
            <w:noProof/>
          </w:rPr>
          <w:fldChar w:fldCharType="begin"/>
        </w:r>
        <w:r w:rsidR="0092140D">
          <w:rPr>
            <w:noProof/>
          </w:rPr>
          <w:instrText xml:space="preserve"> PAGEREF _Toc118711326 \h </w:instrText>
        </w:r>
        <w:r w:rsidR="0092140D">
          <w:rPr>
            <w:noProof/>
          </w:rPr>
        </w:r>
        <w:r w:rsidR="0092140D">
          <w:rPr>
            <w:noProof/>
          </w:rPr>
          <w:fldChar w:fldCharType="separate"/>
        </w:r>
        <w:r w:rsidR="0092140D">
          <w:rPr>
            <w:noProof/>
          </w:rPr>
          <w:t>82</w:t>
        </w:r>
        <w:r w:rsidR="0092140D">
          <w:rPr>
            <w:noProof/>
          </w:rPr>
          <w:fldChar w:fldCharType="end"/>
        </w:r>
      </w:hyperlink>
    </w:p>
    <w:p w14:paraId="44A968E4" w14:textId="7F1C2EEB"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7" w:history="1">
        <w:r w:rsidR="0092140D" w:rsidRPr="00511E91">
          <w:rPr>
            <w:rStyle w:val="Lienhypertexte"/>
            <w:rFonts w:cs="Times New Roman"/>
            <w:b/>
            <w:noProof/>
            <w:lang w:eastAsia="en-US"/>
          </w:rPr>
          <w:t>3.2.8.2</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Exposure assessment</w:t>
        </w:r>
        <w:r w:rsidR="0092140D">
          <w:rPr>
            <w:noProof/>
          </w:rPr>
          <w:tab/>
        </w:r>
        <w:r w:rsidR="0092140D">
          <w:rPr>
            <w:noProof/>
          </w:rPr>
          <w:fldChar w:fldCharType="begin"/>
        </w:r>
        <w:r w:rsidR="0092140D">
          <w:rPr>
            <w:noProof/>
          </w:rPr>
          <w:instrText xml:space="preserve"> PAGEREF _Toc118711327 \h </w:instrText>
        </w:r>
        <w:r w:rsidR="0092140D">
          <w:rPr>
            <w:noProof/>
          </w:rPr>
        </w:r>
        <w:r w:rsidR="0092140D">
          <w:rPr>
            <w:noProof/>
          </w:rPr>
          <w:fldChar w:fldCharType="separate"/>
        </w:r>
        <w:r w:rsidR="0092140D">
          <w:rPr>
            <w:noProof/>
          </w:rPr>
          <w:t>84</w:t>
        </w:r>
        <w:r w:rsidR="0092140D">
          <w:rPr>
            <w:noProof/>
          </w:rPr>
          <w:fldChar w:fldCharType="end"/>
        </w:r>
      </w:hyperlink>
    </w:p>
    <w:p w14:paraId="3229D882" w14:textId="2B472E35" w:rsidR="0092140D" w:rsidRDefault="00602BD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8" w:history="1">
        <w:r w:rsidR="0092140D" w:rsidRPr="00511E91">
          <w:rPr>
            <w:rStyle w:val="Lienhypertexte"/>
            <w:b/>
            <w:noProof/>
            <w:lang w:eastAsia="en-US"/>
          </w:rPr>
          <w:t>3.2.8.3</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Risk characterisation</w:t>
        </w:r>
        <w:r w:rsidR="0092140D">
          <w:rPr>
            <w:noProof/>
          </w:rPr>
          <w:tab/>
        </w:r>
        <w:r w:rsidR="0092140D">
          <w:rPr>
            <w:noProof/>
          </w:rPr>
          <w:fldChar w:fldCharType="begin"/>
        </w:r>
        <w:r w:rsidR="0092140D">
          <w:rPr>
            <w:noProof/>
          </w:rPr>
          <w:instrText xml:space="preserve"> PAGEREF _Toc118711328 \h </w:instrText>
        </w:r>
        <w:r w:rsidR="0092140D">
          <w:rPr>
            <w:noProof/>
          </w:rPr>
        </w:r>
        <w:r w:rsidR="0092140D">
          <w:rPr>
            <w:noProof/>
          </w:rPr>
          <w:fldChar w:fldCharType="separate"/>
        </w:r>
        <w:r w:rsidR="0092140D">
          <w:rPr>
            <w:noProof/>
          </w:rPr>
          <w:t>88</w:t>
        </w:r>
        <w:r w:rsidR="0092140D">
          <w:rPr>
            <w:noProof/>
          </w:rPr>
          <w:fldChar w:fldCharType="end"/>
        </w:r>
      </w:hyperlink>
    </w:p>
    <w:p w14:paraId="0A63B95D" w14:textId="0231CBBB"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9" w:history="1">
        <w:r w:rsidR="0092140D" w:rsidRPr="00511E91">
          <w:rPr>
            <w:rStyle w:val="Lienhypertexte"/>
            <w:rFonts w:eastAsia="Calibri" w:cs="Times New Roman"/>
            <w:noProof/>
            <w:lang w:eastAsia="en-US"/>
          </w:rPr>
          <w:t>3.2.9</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Measures to protect man, animals and the environment</w:t>
        </w:r>
        <w:r w:rsidR="0092140D">
          <w:rPr>
            <w:noProof/>
          </w:rPr>
          <w:tab/>
        </w:r>
        <w:r w:rsidR="0092140D">
          <w:rPr>
            <w:noProof/>
          </w:rPr>
          <w:fldChar w:fldCharType="begin"/>
        </w:r>
        <w:r w:rsidR="0092140D">
          <w:rPr>
            <w:noProof/>
          </w:rPr>
          <w:instrText xml:space="preserve"> PAGEREF _Toc118711329 \h </w:instrText>
        </w:r>
        <w:r w:rsidR="0092140D">
          <w:rPr>
            <w:noProof/>
          </w:rPr>
        </w:r>
        <w:r w:rsidR="0092140D">
          <w:rPr>
            <w:noProof/>
          </w:rPr>
          <w:fldChar w:fldCharType="separate"/>
        </w:r>
        <w:r w:rsidR="0092140D">
          <w:rPr>
            <w:noProof/>
          </w:rPr>
          <w:t>91</w:t>
        </w:r>
        <w:r w:rsidR="0092140D">
          <w:rPr>
            <w:noProof/>
          </w:rPr>
          <w:fldChar w:fldCharType="end"/>
        </w:r>
      </w:hyperlink>
    </w:p>
    <w:p w14:paraId="2ECAD8DD" w14:textId="77B1A2C2"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30" w:history="1">
        <w:r w:rsidR="0092140D" w:rsidRPr="00511E91">
          <w:rPr>
            <w:rStyle w:val="Lienhypertexte"/>
            <w:rFonts w:eastAsia="Calibri"/>
            <w:noProof/>
            <w:lang w:eastAsia="en-US"/>
          </w:rPr>
          <w:t>3.2.10</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Assessment of a combination of biocidal products</w:t>
        </w:r>
        <w:r w:rsidR="0092140D">
          <w:rPr>
            <w:noProof/>
          </w:rPr>
          <w:tab/>
        </w:r>
        <w:r w:rsidR="0092140D">
          <w:rPr>
            <w:noProof/>
          </w:rPr>
          <w:fldChar w:fldCharType="begin"/>
        </w:r>
        <w:r w:rsidR="0092140D">
          <w:rPr>
            <w:noProof/>
          </w:rPr>
          <w:instrText xml:space="preserve"> PAGEREF _Toc118711330 \h </w:instrText>
        </w:r>
        <w:r w:rsidR="0092140D">
          <w:rPr>
            <w:noProof/>
          </w:rPr>
        </w:r>
        <w:r w:rsidR="0092140D">
          <w:rPr>
            <w:noProof/>
          </w:rPr>
          <w:fldChar w:fldCharType="separate"/>
        </w:r>
        <w:r w:rsidR="0092140D">
          <w:rPr>
            <w:noProof/>
          </w:rPr>
          <w:t>91</w:t>
        </w:r>
        <w:r w:rsidR="0092140D">
          <w:rPr>
            <w:noProof/>
          </w:rPr>
          <w:fldChar w:fldCharType="end"/>
        </w:r>
      </w:hyperlink>
    </w:p>
    <w:p w14:paraId="36EE52FA" w14:textId="2774411B" w:rsidR="0092140D" w:rsidRDefault="00602BD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31" w:history="1">
        <w:r w:rsidR="0092140D" w:rsidRPr="00511E91">
          <w:rPr>
            <w:rStyle w:val="Lienhypertexte"/>
            <w:rFonts w:eastAsia="Calibri" w:cs="Times New Roman"/>
            <w:noProof/>
            <w:lang w:eastAsia="en-US"/>
          </w:rPr>
          <w:t>3.2.11</w:t>
        </w:r>
        <w:r w:rsidR="0092140D">
          <w:rPr>
            <w:rFonts w:asciiTheme="minorHAnsi" w:eastAsiaTheme="minorEastAsia" w:hAnsiTheme="minorHAnsi" w:cstheme="minorBidi"/>
            <w:i w:val="0"/>
            <w:iCs w:val="0"/>
            <w:noProof/>
            <w:sz w:val="22"/>
            <w:szCs w:val="22"/>
            <w:lang w:val="fr-FR" w:eastAsia="fr-FR"/>
          </w:rPr>
          <w:tab/>
        </w:r>
        <w:r w:rsidR="0092140D" w:rsidRPr="00511E91">
          <w:rPr>
            <w:rStyle w:val="Lienhypertexte"/>
            <w:noProof/>
          </w:rPr>
          <w:t>Comparative assessment</w:t>
        </w:r>
        <w:r w:rsidR="0092140D">
          <w:rPr>
            <w:noProof/>
          </w:rPr>
          <w:tab/>
        </w:r>
        <w:r w:rsidR="0092140D">
          <w:rPr>
            <w:noProof/>
          </w:rPr>
          <w:fldChar w:fldCharType="begin"/>
        </w:r>
        <w:r w:rsidR="0092140D">
          <w:rPr>
            <w:noProof/>
          </w:rPr>
          <w:instrText xml:space="preserve"> PAGEREF _Toc118711331 \h </w:instrText>
        </w:r>
        <w:r w:rsidR="0092140D">
          <w:rPr>
            <w:noProof/>
          </w:rPr>
        </w:r>
        <w:r w:rsidR="0092140D">
          <w:rPr>
            <w:noProof/>
          </w:rPr>
          <w:fldChar w:fldCharType="separate"/>
        </w:r>
        <w:r w:rsidR="0092140D">
          <w:rPr>
            <w:noProof/>
          </w:rPr>
          <w:t>91</w:t>
        </w:r>
        <w:r w:rsidR="0092140D">
          <w:rPr>
            <w:noProof/>
          </w:rPr>
          <w:fldChar w:fldCharType="end"/>
        </w:r>
      </w:hyperlink>
    </w:p>
    <w:p w14:paraId="6FF21F9A" w14:textId="3F304757" w:rsidR="0092140D" w:rsidRDefault="00602BDE">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332" w:history="1">
        <w:r w:rsidR="0092140D" w:rsidRPr="00511E91">
          <w:rPr>
            <w:rStyle w:val="Lienhypertexte"/>
            <w:b/>
            <w:noProof/>
            <w:lang w:eastAsia="en-US"/>
          </w:rPr>
          <w:t>3.2.11.1</w:t>
        </w:r>
        <w:r w:rsidR="0092140D">
          <w:rPr>
            <w:rFonts w:asciiTheme="minorHAnsi" w:eastAsiaTheme="minorEastAsia" w:hAnsiTheme="minorHAnsi" w:cstheme="minorBidi"/>
            <w:noProof/>
            <w:sz w:val="22"/>
            <w:szCs w:val="22"/>
            <w:lang w:val="fr-FR" w:eastAsia="fr-FR"/>
          </w:rPr>
          <w:tab/>
        </w:r>
        <w:r w:rsidR="0092140D" w:rsidRPr="00511E91">
          <w:rPr>
            <w:rStyle w:val="Lienhypertexte"/>
            <w:noProof/>
          </w:rPr>
          <w:t>Overall conclusion</w:t>
        </w:r>
        <w:r w:rsidR="0092140D">
          <w:rPr>
            <w:noProof/>
          </w:rPr>
          <w:tab/>
        </w:r>
        <w:r w:rsidR="0092140D">
          <w:rPr>
            <w:noProof/>
          </w:rPr>
          <w:fldChar w:fldCharType="begin"/>
        </w:r>
        <w:r w:rsidR="0092140D">
          <w:rPr>
            <w:noProof/>
          </w:rPr>
          <w:instrText xml:space="preserve"> PAGEREF _Toc118711332 \h </w:instrText>
        </w:r>
        <w:r w:rsidR="0092140D">
          <w:rPr>
            <w:noProof/>
          </w:rPr>
        </w:r>
        <w:r w:rsidR="0092140D">
          <w:rPr>
            <w:noProof/>
          </w:rPr>
          <w:fldChar w:fldCharType="separate"/>
        </w:r>
        <w:r w:rsidR="0092140D">
          <w:rPr>
            <w:noProof/>
          </w:rPr>
          <w:t>91</w:t>
        </w:r>
        <w:r w:rsidR="0092140D">
          <w:rPr>
            <w:noProof/>
          </w:rPr>
          <w:fldChar w:fldCharType="end"/>
        </w:r>
      </w:hyperlink>
    </w:p>
    <w:p w14:paraId="36B34E88" w14:textId="3DF2CD5B" w:rsidR="0092140D" w:rsidRDefault="00602BD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333" w:history="1">
        <w:r w:rsidR="0092140D" w:rsidRPr="00511E91">
          <w:rPr>
            <w:rStyle w:val="Lienhypertexte"/>
            <w:rFonts w:cs="Times New Roman"/>
            <w:noProof/>
            <w:kern w:val="1"/>
            <w:lang w:bidi="x-none"/>
          </w:rPr>
          <w:t>4</w:t>
        </w:r>
        <w:r w:rsidR="0092140D">
          <w:rPr>
            <w:rFonts w:asciiTheme="minorHAnsi" w:eastAsiaTheme="minorEastAsia" w:hAnsiTheme="minorHAnsi" w:cstheme="minorBidi"/>
            <w:b w:val="0"/>
            <w:bCs w:val="0"/>
            <w:caps w:val="0"/>
            <w:noProof/>
            <w:sz w:val="22"/>
            <w:szCs w:val="22"/>
            <w:lang w:val="fr-FR" w:eastAsia="fr-FR"/>
          </w:rPr>
          <w:tab/>
        </w:r>
        <w:r w:rsidR="0092140D" w:rsidRPr="00511E91">
          <w:rPr>
            <w:rStyle w:val="Lienhypertexte"/>
            <w:rFonts w:eastAsia="Calibri"/>
            <w:noProof/>
          </w:rPr>
          <w:t>Annexes</w:t>
        </w:r>
        <w:r w:rsidR="0092140D">
          <w:rPr>
            <w:noProof/>
          </w:rPr>
          <w:tab/>
        </w:r>
        <w:r w:rsidR="0092140D">
          <w:rPr>
            <w:noProof/>
          </w:rPr>
          <w:fldChar w:fldCharType="begin"/>
        </w:r>
        <w:r w:rsidR="0092140D">
          <w:rPr>
            <w:noProof/>
          </w:rPr>
          <w:instrText xml:space="preserve"> PAGEREF _Toc118711333 \h </w:instrText>
        </w:r>
        <w:r w:rsidR="0092140D">
          <w:rPr>
            <w:noProof/>
          </w:rPr>
        </w:r>
        <w:r w:rsidR="0092140D">
          <w:rPr>
            <w:noProof/>
          </w:rPr>
          <w:fldChar w:fldCharType="separate"/>
        </w:r>
        <w:r w:rsidR="0092140D">
          <w:rPr>
            <w:noProof/>
          </w:rPr>
          <w:t>93</w:t>
        </w:r>
        <w:r w:rsidR="0092140D">
          <w:rPr>
            <w:noProof/>
          </w:rPr>
          <w:fldChar w:fldCharType="end"/>
        </w:r>
      </w:hyperlink>
    </w:p>
    <w:p w14:paraId="17D88D5A" w14:textId="18F72692" w:rsidR="0092140D" w:rsidRDefault="00602BD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34" w:history="1">
        <w:r w:rsidR="0092140D" w:rsidRPr="00511E91">
          <w:rPr>
            <w:rStyle w:val="Lienhypertexte"/>
            <w:noProof/>
            <w:lang w:val="de-DE"/>
          </w:rPr>
          <w:t>4.1</w:t>
        </w:r>
        <w:r w:rsidR="0092140D">
          <w:rPr>
            <w:rFonts w:asciiTheme="minorHAnsi" w:eastAsiaTheme="minorEastAsia" w:hAnsiTheme="minorHAnsi" w:cstheme="minorBidi"/>
            <w:smallCaps w:val="0"/>
            <w:noProof/>
            <w:sz w:val="22"/>
            <w:szCs w:val="22"/>
            <w:lang w:val="fr-FR" w:eastAsia="fr-FR"/>
          </w:rPr>
          <w:tab/>
        </w:r>
        <w:r w:rsidR="0092140D" w:rsidRPr="00511E91">
          <w:rPr>
            <w:rStyle w:val="Lienhypertexte"/>
            <w:noProof/>
          </w:rPr>
          <w:t>List of studies for the biocidal product</w:t>
        </w:r>
        <w:r w:rsidR="0092140D">
          <w:rPr>
            <w:noProof/>
          </w:rPr>
          <w:tab/>
        </w:r>
        <w:r w:rsidR="0092140D">
          <w:rPr>
            <w:noProof/>
          </w:rPr>
          <w:fldChar w:fldCharType="begin"/>
        </w:r>
        <w:r w:rsidR="0092140D">
          <w:rPr>
            <w:noProof/>
          </w:rPr>
          <w:instrText xml:space="preserve"> PAGEREF _Toc118711334 \h </w:instrText>
        </w:r>
        <w:r w:rsidR="0092140D">
          <w:rPr>
            <w:noProof/>
          </w:rPr>
        </w:r>
        <w:r w:rsidR="0092140D">
          <w:rPr>
            <w:noProof/>
          </w:rPr>
          <w:fldChar w:fldCharType="separate"/>
        </w:r>
        <w:r w:rsidR="0092140D">
          <w:rPr>
            <w:noProof/>
          </w:rPr>
          <w:t>93</w:t>
        </w:r>
        <w:r w:rsidR="0092140D">
          <w:rPr>
            <w:noProof/>
          </w:rPr>
          <w:fldChar w:fldCharType="end"/>
        </w:r>
      </w:hyperlink>
    </w:p>
    <w:p w14:paraId="69B37648" w14:textId="4A5AB98A" w:rsidR="0092140D" w:rsidRDefault="00602BD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35" w:history="1">
        <w:r w:rsidR="0092140D" w:rsidRPr="00511E91">
          <w:rPr>
            <w:rStyle w:val="Lienhypertexte"/>
            <w:caps/>
            <w:noProof/>
            <w:lang w:val="de-DE" w:eastAsia="en-US"/>
          </w:rPr>
          <w:t>4.2</w:t>
        </w:r>
        <w:r w:rsidR="0092140D">
          <w:rPr>
            <w:rFonts w:asciiTheme="minorHAnsi" w:eastAsiaTheme="minorEastAsia" w:hAnsiTheme="minorHAnsi" w:cstheme="minorBidi"/>
            <w:smallCaps w:val="0"/>
            <w:noProof/>
            <w:sz w:val="22"/>
            <w:szCs w:val="22"/>
            <w:lang w:val="fr-FR" w:eastAsia="fr-FR"/>
          </w:rPr>
          <w:tab/>
        </w:r>
        <w:r w:rsidR="0092140D" w:rsidRPr="00511E91">
          <w:rPr>
            <w:rStyle w:val="Lienhypertexte"/>
            <w:noProof/>
          </w:rPr>
          <w:t>Output tables from exposure assessment tools</w:t>
        </w:r>
        <w:r w:rsidR="0092140D">
          <w:rPr>
            <w:noProof/>
          </w:rPr>
          <w:tab/>
        </w:r>
        <w:r w:rsidR="0092140D">
          <w:rPr>
            <w:noProof/>
          </w:rPr>
          <w:fldChar w:fldCharType="begin"/>
        </w:r>
        <w:r w:rsidR="0092140D">
          <w:rPr>
            <w:noProof/>
          </w:rPr>
          <w:instrText xml:space="preserve"> PAGEREF _Toc118711335 \h </w:instrText>
        </w:r>
        <w:r w:rsidR="0092140D">
          <w:rPr>
            <w:noProof/>
          </w:rPr>
        </w:r>
        <w:r w:rsidR="0092140D">
          <w:rPr>
            <w:noProof/>
          </w:rPr>
          <w:fldChar w:fldCharType="separate"/>
        </w:r>
        <w:r w:rsidR="0092140D">
          <w:rPr>
            <w:noProof/>
          </w:rPr>
          <w:t>97</w:t>
        </w:r>
        <w:r w:rsidR="0092140D">
          <w:rPr>
            <w:noProof/>
          </w:rPr>
          <w:fldChar w:fldCharType="end"/>
        </w:r>
      </w:hyperlink>
    </w:p>
    <w:p w14:paraId="24CD9807" w14:textId="1C2A7F33" w:rsidR="0092140D" w:rsidRDefault="00602BD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36" w:history="1">
        <w:r w:rsidR="0092140D" w:rsidRPr="00511E91">
          <w:rPr>
            <w:rStyle w:val="Lienhypertexte"/>
            <w:rFonts w:eastAsia="Verdana"/>
            <w:caps/>
            <w:noProof/>
            <w:lang w:val="de-DE" w:eastAsia="en-US"/>
          </w:rPr>
          <w:t>4.3</w:t>
        </w:r>
        <w:r w:rsidR="0092140D">
          <w:rPr>
            <w:rFonts w:asciiTheme="minorHAnsi" w:eastAsiaTheme="minorEastAsia" w:hAnsiTheme="minorHAnsi" w:cstheme="minorBidi"/>
            <w:smallCaps w:val="0"/>
            <w:noProof/>
            <w:sz w:val="22"/>
            <w:szCs w:val="22"/>
            <w:lang w:val="fr-FR" w:eastAsia="fr-FR"/>
          </w:rPr>
          <w:tab/>
        </w:r>
        <w:r w:rsidR="0092140D" w:rsidRPr="00511E91">
          <w:rPr>
            <w:rStyle w:val="Lienhypertexte"/>
            <w:noProof/>
            <w:lang w:val="de-DE"/>
          </w:rPr>
          <w:t>Confidential annex</w:t>
        </w:r>
        <w:r w:rsidR="0092140D">
          <w:rPr>
            <w:noProof/>
          </w:rPr>
          <w:tab/>
        </w:r>
        <w:r w:rsidR="0092140D">
          <w:rPr>
            <w:noProof/>
          </w:rPr>
          <w:fldChar w:fldCharType="begin"/>
        </w:r>
        <w:r w:rsidR="0092140D">
          <w:rPr>
            <w:noProof/>
          </w:rPr>
          <w:instrText xml:space="preserve"> PAGEREF _Toc118711336 \h </w:instrText>
        </w:r>
        <w:r w:rsidR="0092140D">
          <w:rPr>
            <w:noProof/>
          </w:rPr>
        </w:r>
        <w:r w:rsidR="0092140D">
          <w:rPr>
            <w:noProof/>
          </w:rPr>
          <w:fldChar w:fldCharType="separate"/>
        </w:r>
        <w:r w:rsidR="0092140D">
          <w:rPr>
            <w:noProof/>
          </w:rPr>
          <w:t>97</w:t>
        </w:r>
        <w:r w:rsidR="0092140D">
          <w:rPr>
            <w:noProof/>
          </w:rPr>
          <w:fldChar w:fldCharType="end"/>
        </w:r>
      </w:hyperlink>
    </w:p>
    <w:p w14:paraId="105A248C" w14:textId="63760632" w:rsidR="009D0C0B" w:rsidRDefault="00FA480B">
      <w:pPr>
        <w:spacing w:line="276" w:lineRule="auto"/>
        <w:rPr>
          <w:rFonts w:eastAsia="Calibri"/>
          <w:b/>
          <w:bCs/>
          <w:caps/>
          <w:lang w:val="fr-FR" w:eastAsia="en-US"/>
        </w:rPr>
      </w:pPr>
      <w:r w:rsidRPr="006C666D">
        <w:fldChar w:fldCharType="end"/>
      </w:r>
    </w:p>
    <w:p w14:paraId="6D38C63B"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3619A831" w14:textId="3AD53446"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20434550" w14:textId="77777777" w:rsidR="00714AFC" w:rsidRDefault="00714AFC"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115622DD"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30844191"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5CD423E0"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51713E29"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148C4E47" w14:textId="77777777" w:rsidR="006E6723" w:rsidRPr="00714AFC" w:rsidRDefault="006E6723" w:rsidP="00714AFC">
      <w:pPr>
        <w:pStyle w:val="Titre1"/>
        <w:pageBreakBefore/>
        <w:rPr>
          <w:rFonts w:eastAsia="Calibri"/>
        </w:rPr>
      </w:pPr>
      <w:bookmarkStart w:id="1" w:name="_Toc118711256"/>
      <w:r w:rsidRPr="00714AFC">
        <w:rPr>
          <w:rFonts w:eastAsia="Calibri"/>
        </w:rPr>
        <w:t>History of the dossier</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865"/>
        <w:gridCol w:w="1779"/>
        <w:gridCol w:w="1415"/>
        <w:gridCol w:w="3665"/>
      </w:tblGrid>
      <w:tr w:rsidR="006E6723" w:rsidRPr="00376F7C" w14:paraId="60547EA4" w14:textId="77777777" w:rsidTr="006E6723">
        <w:trPr>
          <w:jc w:val="center"/>
        </w:trPr>
        <w:tc>
          <w:tcPr>
            <w:tcW w:w="692" w:type="pct"/>
            <w:shd w:val="clear" w:color="auto" w:fill="F2F2F2"/>
            <w:vAlign w:val="center"/>
          </w:tcPr>
          <w:p w14:paraId="65A3BA4E" w14:textId="77777777" w:rsidR="006E6723" w:rsidRPr="00A46261" w:rsidRDefault="006E6723" w:rsidP="004B3276">
            <w:pPr>
              <w:jc w:val="center"/>
              <w:rPr>
                <w:rFonts w:cs="Arial"/>
                <w:b/>
              </w:rPr>
            </w:pPr>
            <w:r w:rsidRPr="00A46261">
              <w:rPr>
                <w:rFonts w:cs="Arial"/>
                <w:b/>
              </w:rPr>
              <w:t>Application type</w:t>
            </w:r>
          </w:p>
        </w:tc>
        <w:tc>
          <w:tcPr>
            <w:tcW w:w="418" w:type="pct"/>
            <w:shd w:val="clear" w:color="auto" w:fill="F2F2F2"/>
            <w:vAlign w:val="center"/>
          </w:tcPr>
          <w:p w14:paraId="552F36BC" w14:textId="77777777" w:rsidR="006E6723" w:rsidRPr="00A46261" w:rsidRDefault="006E6723" w:rsidP="004B3276">
            <w:pPr>
              <w:jc w:val="center"/>
              <w:rPr>
                <w:rFonts w:cs="Arial"/>
                <w:b/>
              </w:rPr>
            </w:pPr>
            <w:r w:rsidRPr="00A46261">
              <w:rPr>
                <w:rFonts w:cs="Arial"/>
                <w:b/>
              </w:rPr>
              <w:t>refMS</w:t>
            </w:r>
          </w:p>
        </w:tc>
        <w:tc>
          <w:tcPr>
            <w:tcW w:w="1069" w:type="pct"/>
            <w:shd w:val="clear" w:color="auto" w:fill="F2F2F2"/>
            <w:vAlign w:val="center"/>
          </w:tcPr>
          <w:p w14:paraId="0F53BE24" w14:textId="77777777" w:rsidR="006E6723" w:rsidRPr="00A46261" w:rsidRDefault="006E6723" w:rsidP="004B3276">
            <w:pPr>
              <w:jc w:val="center"/>
              <w:rPr>
                <w:rFonts w:cs="Arial"/>
                <w:b/>
              </w:rPr>
            </w:pPr>
            <w:r w:rsidRPr="00A46261">
              <w:rPr>
                <w:rFonts w:cs="Arial"/>
                <w:b/>
              </w:rPr>
              <w:t>Case number in the refMS</w:t>
            </w:r>
          </w:p>
        </w:tc>
        <w:tc>
          <w:tcPr>
            <w:tcW w:w="727" w:type="pct"/>
            <w:shd w:val="clear" w:color="auto" w:fill="F2F2F2"/>
            <w:vAlign w:val="center"/>
          </w:tcPr>
          <w:p w14:paraId="1AB21783" w14:textId="77777777" w:rsidR="006E6723" w:rsidRPr="00A46261" w:rsidRDefault="006E6723" w:rsidP="004B3276">
            <w:pPr>
              <w:jc w:val="center"/>
              <w:rPr>
                <w:rFonts w:cs="Arial"/>
                <w:b/>
              </w:rPr>
            </w:pPr>
            <w:r w:rsidRPr="00A46261">
              <w:rPr>
                <w:rFonts w:cs="Arial"/>
                <w:b/>
              </w:rPr>
              <w:t>Decision date</w:t>
            </w:r>
          </w:p>
        </w:tc>
        <w:tc>
          <w:tcPr>
            <w:tcW w:w="2094" w:type="pct"/>
            <w:shd w:val="clear" w:color="auto" w:fill="F2F2F2"/>
            <w:vAlign w:val="center"/>
          </w:tcPr>
          <w:p w14:paraId="3D3CCB6A" w14:textId="77777777" w:rsidR="006E6723" w:rsidRPr="00A46261" w:rsidRDefault="006E6723" w:rsidP="004B3276">
            <w:pPr>
              <w:jc w:val="center"/>
              <w:rPr>
                <w:rFonts w:cs="Arial"/>
                <w:b/>
              </w:rPr>
            </w:pPr>
            <w:r w:rsidRPr="00A46261">
              <w:rPr>
                <w:rFonts w:cs="Arial"/>
                <w:b/>
              </w:rPr>
              <w:t>Assessment carried out (i.e. first authorisation / amendment /)</w:t>
            </w:r>
          </w:p>
        </w:tc>
      </w:tr>
      <w:tr w:rsidR="006E6723" w:rsidRPr="00376F7C" w14:paraId="61196ABB" w14:textId="77777777" w:rsidTr="006E6723">
        <w:trPr>
          <w:trHeight w:val="510"/>
          <w:jc w:val="center"/>
        </w:trPr>
        <w:tc>
          <w:tcPr>
            <w:tcW w:w="692" w:type="pct"/>
            <w:shd w:val="clear" w:color="auto" w:fill="auto"/>
            <w:vAlign w:val="center"/>
          </w:tcPr>
          <w:p w14:paraId="248B5151" w14:textId="77777777" w:rsidR="006E6723" w:rsidRPr="00A46261" w:rsidRDefault="006E6723" w:rsidP="004B3276">
            <w:pPr>
              <w:jc w:val="center"/>
              <w:rPr>
                <w:rFonts w:cs="Arial"/>
              </w:rPr>
            </w:pPr>
            <w:r w:rsidRPr="00A46261">
              <w:rPr>
                <w:rFonts w:cs="Arial"/>
              </w:rPr>
              <w:t>NA-APP</w:t>
            </w:r>
          </w:p>
        </w:tc>
        <w:tc>
          <w:tcPr>
            <w:tcW w:w="418" w:type="pct"/>
            <w:shd w:val="clear" w:color="auto" w:fill="auto"/>
            <w:vAlign w:val="center"/>
          </w:tcPr>
          <w:p w14:paraId="0FBB4DF2" w14:textId="77777777" w:rsidR="006E6723" w:rsidRPr="00A46261" w:rsidRDefault="006E6723" w:rsidP="004B3276">
            <w:pPr>
              <w:jc w:val="center"/>
              <w:rPr>
                <w:rFonts w:cs="Arial"/>
              </w:rPr>
            </w:pPr>
            <w:r w:rsidRPr="00A46261">
              <w:rPr>
                <w:rFonts w:cs="Arial"/>
              </w:rPr>
              <w:t>FR</w:t>
            </w:r>
          </w:p>
        </w:tc>
        <w:tc>
          <w:tcPr>
            <w:tcW w:w="1069" w:type="pct"/>
            <w:shd w:val="clear" w:color="auto" w:fill="auto"/>
            <w:vAlign w:val="center"/>
          </w:tcPr>
          <w:p w14:paraId="1FA9F543" w14:textId="77777777" w:rsidR="006E6723" w:rsidRPr="00A46261" w:rsidRDefault="006E6723" w:rsidP="004B3276">
            <w:pPr>
              <w:jc w:val="center"/>
              <w:rPr>
                <w:rFonts w:cs="Arial"/>
              </w:rPr>
            </w:pPr>
            <w:r w:rsidRPr="00A46261">
              <w:rPr>
                <w:rFonts w:cs="Arial"/>
              </w:rPr>
              <w:t>BC-SR017981-11</w:t>
            </w:r>
          </w:p>
        </w:tc>
        <w:tc>
          <w:tcPr>
            <w:tcW w:w="727" w:type="pct"/>
            <w:shd w:val="clear" w:color="auto" w:fill="auto"/>
            <w:vAlign w:val="center"/>
          </w:tcPr>
          <w:p w14:paraId="5632D598" w14:textId="77777777" w:rsidR="006E6723" w:rsidRPr="00A46261" w:rsidRDefault="006E6723" w:rsidP="004B3276">
            <w:pPr>
              <w:jc w:val="center"/>
              <w:rPr>
                <w:rFonts w:cs="Arial"/>
              </w:rPr>
            </w:pPr>
            <w:r w:rsidRPr="00A46261">
              <w:rPr>
                <w:rFonts w:cs="Arial"/>
              </w:rPr>
              <w:t>27/09/2017</w:t>
            </w:r>
          </w:p>
        </w:tc>
        <w:tc>
          <w:tcPr>
            <w:tcW w:w="2094" w:type="pct"/>
            <w:shd w:val="clear" w:color="auto" w:fill="auto"/>
            <w:vAlign w:val="center"/>
          </w:tcPr>
          <w:p w14:paraId="77390248" w14:textId="77777777" w:rsidR="006E6723" w:rsidRPr="00A46261" w:rsidRDefault="006E6723" w:rsidP="004B3276">
            <w:pPr>
              <w:rPr>
                <w:rFonts w:cs="Arial"/>
              </w:rPr>
            </w:pPr>
            <w:r w:rsidRPr="00A46261">
              <w:rPr>
                <w:rFonts w:cs="Arial"/>
              </w:rPr>
              <w:t>First authorisation</w:t>
            </w:r>
          </w:p>
        </w:tc>
      </w:tr>
      <w:tr w:rsidR="006E6723" w:rsidRPr="00376F7C" w14:paraId="6DB55059" w14:textId="77777777" w:rsidTr="006E6723">
        <w:trPr>
          <w:trHeight w:val="510"/>
          <w:jc w:val="center"/>
        </w:trPr>
        <w:tc>
          <w:tcPr>
            <w:tcW w:w="692" w:type="pct"/>
            <w:shd w:val="clear" w:color="auto" w:fill="FFFFFF" w:themeFill="background1"/>
            <w:vAlign w:val="center"/>
          </w:tcPr>
          <w:p w14:paraId="27207B66" w14:textId="77777777" w:rsidR="006E6723" w:rsidRPr="00A46261" w:rsidRDefault="006E6723" w:rsidP="004B3276">
            <w:pPr>
              <w:jc w:val="center"/>
              <w:rPr>
                <w:rFonts w:cs="Arial"/>
              </w:rPr>
            </w:pPr>
            <w:r w:rsidRPr="00A46261">
              <w:rPr>
                <w:rFonts w:cs="Arial"/>
              </w:rPr>
              <w:t>NA-MAC</w:t>
            </w:r>
          </w:p>
        </w:tc>
        <w:tc>
          <w:tcPr>
            <w:tcW w:w="418" w:type="pct"/>
            <w:shd w:val="clear" w:color="auto" w:fill="FFFFFF" w:themeFill="background1"/>
            <w:vAlign w:val="center"/>
          </w:tcPr>
          <w:p w14:paraId="242ACE60" w14:textId="77777777" w:rsidR="006E6723" w:rsidRPr="00A46261" w:rsidRDefault="006E6723" w:rsidP="004B3276">
            <w:pPr>
              <w:jc w:val="center"/>
              <w:rPr>
                <w:rFonts w:cs="Arial"/>
              </w:rPr>
            </w:pPr>
            <w:r w:rsidRPr="00A46261">
              <w:rPr>
                <w:rFonts w:cs="Arial"/>
              </w:rPr>
              <w:t>FR</w:t>
            </w:r>
          </w:p>
        </w:tc>
        <w:tc>
          <w:tcPr>
            <w:tcW w:w="1069" w:type="pct"/>
            <w:shd w:val="clear" w:color="auto" w:fill="FFFFFF" w:themeFill="background1"/>
            <w:vAlign w:val="center"/>
          </w:tcPr>
          <w:p w14:paraId="193BF5F2" w14:textId="77777777" w:rsidR="006E6723" w:rsidRPr="00A46261" w:rsidRDefault="006E6723" w:rsidP="004B3276">
            <w:pPr>
              <w:jc w:val="center"/>
              <w:rPr>
                <w:rFonts w:cs="Arial"/>
              </w:rPr>
            </w:pPr>
            <w:r w:rsidRPr="00A46261">
              <w:rPr>
                <w:rFonts w:cs="Arial"/>
              </w:rPr>
              <w:t>BC-MV038380-18</w:t>
            </w:r>
            <w:bookmarkStart w:id="2" w:name="_GoBack"/>
            <w:bookmarkEnd w:id="2"/>
          </w:p>
        </w:tc>
        <w:tc>
          <w:tcPr>
            <w:tcW w:w="727" w:type="pct"/>
            <w:shd w:val="clear" w:color="auto" w:fill="FFFFFF" w:themeFill="background1"/>
            <w:vAlign w:val="center"/>
          </w:tcPr>
          <w:p w14:paraId="2C56F9D1" w14:textId="77777777" w:rsidR="006E6723" w:rsidRPr="00A46261" w:rsidRDefault="006E6723" w:rsidP="004B3276">
            <w:pPr>
              <w:jc w:val="center"/>
              <w:rPr>
                <w:rFonts w:cs="Arial"/>
              </w:rPr>
            </w:pPr>
            <w:r w:rsidRPr="00A46261">
              <w:rPr>
                <w:rFonts w:cs="Arial"/>
              </w:rPr>
              <w:t>22/05/2019</w:t>
            </w:r>
          </w:p>
        </w:tc>
        <w:tc>
          <w:tcPr>
            <w:tcW w:w="2094" w:type="pct"/>
            <w:shd w:val="clear" w:color="auto" w:fill="FFFFFF" w:themeFill="background1"/>
            <w:vAlign w:val="center"/>
          </w:tcPr>
          <w:p w14:paraId="0C1AB4B7" w14:textId="77777777" w:rsidR="00DD7C5E" w:rsidRPr="00A46261" w:rsidRDefault="006E6723" w:rsidP="004B3276">
            <w:pPr>
              <w:rPr>
                <w:rFonts w:cs="Arial"/>
              </w:rPr>
            </w:pPr>
            <w:r w:rsidRPr="00A46261">
              <w:rPr>
                <w:rFonts w:cs="Arial"/>
              </w:rPr>
              <w:t>Major Changes :</w:t>
            </w:r>
          </w:p>
          <w:p w14:paraId="51554350" w14:textId="4970EC01" w:rsidR="006E6723" w:rsidRPr="00A46261" w:rsidRDefault="006E6723" w:rsidP="00DD7C5E">
            <w:pPr>
              <w:ind w:left="45" w:firstLine="283"/>
              <w:jc w:val="both"/>
              <w:rPr>
                <w:rFonts w:cs="Arial"/>
              </w:rPr>
            </w:pPr>
            <w:r w:rsidRPr="00A46261">
              <w:rPr>
                <w:rFonts w:cs="Arial"/>
              </w:rPr>
              <w:t>- Addition of a category of user : professional user</w:t>
            </w:r>
          </w:p>
          <w:p w14:paraId="4F042968" w14:textId="661A1C30" w:rsidR="006E6723" w:rsidRPr="00A46261" w:rsidRDefault="00DD7C5E" w:rsidP="00DD7C5E">
            <w:pPr>
              <w:suppressAutoHyphens w:val="0"/>
              <w:spacing w:line="260" w:lineRule="atLeast"/>
              <w:ind w:left="45" w:firstLine="283"/>
              <w:jc w:val="both"/>
              <w:rPr>
                <w:rFonts w:cs="Arial"/>
              </w:rPr>
            </w:pPr>
            <w:r w:rsidRPr="00A46261">
              <w:rPr>
                <w:rFonts w:cs="Arial"/>
              </w:rPr>
              <w:t xml:space="preserve">- </w:t>
            </w:r>
            <w:r w:rsidR="006E6723" w:rsidRPr="00A46261">
              <w:rPr>
                <w:rFonts w:cs="Arial"/>
              </w:rPr>
              <w:t xml:space="preserve">Addition of uses by general surface spraying against new target organisms: </w:t>
            </w:r>
            <w:r w:rsidR="006E6723" w:rsidRPr="00A46261">
              <w:rPr>
                <w:rFonts w:cs="Arial"/>
                <w:i/>
              </w:rPr>
              <w:t>Cimex lectularius, Tribolium confusum, Sitophilus oryzae, Rhyzopertha dominica, Orzyaephilus surinamensis, Lasioderma serricone</w:t>
            </w:r>
            <w:r w:rsidR="006E6723" w:rsidRPr="00A46261">
              <w:rPr>
                <w:rFonts w:cs="Arial"/>
              </w:rPr>
              <w:t xml:space="preserve"> (larvae only).  </w:t>
            </w:r>
          </w:p>
        </w:tc>
      </w:tr>
      <w:tr w:rsidR="006E6723" w:rsidRPr="00376F7C" w14:paraId="00E68A58" w14:textId="77777777" w:rsidTr="006E6723">
        <w:trPr>
          <w:trHeight w:val="510"/>
          <w:jc w:val="center"/>
        </w:trPr>
        <w:tc>
          <w:tcPr>
            <w:tcW w:w="692" w:type="pct"/>
            <w:shd w:val="clear" w:color="auto" w:fill="auto"/>
            <w:vAlign w:val="center"/>
          </w:tcPr>
          <w:p w14:paraId="5FD850CE" w14:textId="77777777" w:rsidR="006E6723" w:rsidRPr="00A46261" w:rsidRDefault="006E6723" w:rsidP="004B3276">
            <w:pPr>
              <w:jc w:val="center"/>
              <w:rPr>
                <w:rFonts w:cs="Arial"/>
              </w:rPr>
            </w:pPr>
            <w:r w:rsidRPr="00A46261">
              <w:rPr>
                <w:rFonts w:cs="Arial"/>
              </w:rPr>
              <w:t>N.A</w:t>
            </w:r>
          </w:p>
        </w:tc>
        <w:tc>
          <w:tcPr>
            <w:tcW w:w="418" w:type="pct"/>
            <w:shd w:val="clear" w:color="auto" w:fill="auto"/>
            <w:vAlign w:val="center"/>
          </w:tcPr>
          <w:p w14:paraId="08A0CD06" w14:textId="77777777" w:rsidR="006E6723" w:rsidRPr="00A46261" w:rsidRDefault="006E6723" w:rsidP="004B3276">
            <w:pPr>
              <w:jc w:val="center"/>
              <w:rPr>
                <w:rFonts w:cs="Arial"/>
              </w:rPr>
            </w:pPr>
            <w:r w:rsidRPr="00A46261">
              <w:rPr>
                <w:rFonts w:cs="Arial"/>
              </w:rPr>
              <w:t>FR</w:t>
            </w:r>
          </w:p>
        </w:tc>
        <w:tc>
          <w:tcPr>
            <w:tcW w:w="1069" w:type="pct"/>
            <w:shd w:val="clear" w:color="auto" w:fill="auto"/>
            <w:vAlign w:val="center"/>
          </w:tcPr>
          <w:p w14:paraId="1BE61F05" w14:textId="77777777" w:rsidR="006E6723" w:rsidRPr="00A46261" w:rsidRDefault="006E6723" w:rsidP="004B3276">
            <w:pPr>
              <w:jc w:val="center"/>
              <w:rPr>
                <w:rFonts w:cs="Arial"/>
              </w:rPr>
            </w:pPr>
            <w:r w:rsidRPr="00A46261">
              <w:rPr>
                <w:rFonts w:cs="Arial"/>
              </w:rPr>
              <w:t>-</w:t>
            </w:r>
          </w:p>
        </w:tc>
        <w:tc>
          <w:tcPr>
            <w:tcW w:w="727" w:type="pct"/>
            <w:shd w:val="clear" w:color="auto" w:fill="auto"/>
            <w:vAlign w:val="center"/>
          </w:tcPr>
          <w:p w14:paraId="6640D35D" w14:textId="77777777" w:rsidR="006E6723" w:rsidRPr="00A46261" w:rsidRDefault="006E6723" w:rsidP="004B3276">
            <w:pPr>
              <w:jc w:val="center"/>
              <w:rPr>
                <w:rFonts w:cs="Arial"/>
              </w:rPr>
            </w:pPr>
            <w:r w:rsidRPr="00A46261">
              <w:rPr>
                <w:rFonts w:cs="Arial"/>
              </w:rPr>
              <w:t>-</w:t>
            </w:r>
          </w:p>
        </w:tc>
        <w:tc>
          <w:tcPr>
            <w:tcW w:w="2094" w:type="pct"/>
            <w:shd w:val="clear" w:color="auto" w:fill="auto"/>
            <w:vAlign w:val="center"/>
          </w:tcPr>
          <w:p w14:paraId="5FF97ABD" w14:textId="77777777" w:rsidR="006E6723" w:rsidRPr="00A46261" w:rsidRDefault="006E6723" w:rsidP="004B3276">
            <w:pPr>
              <w:rPr>
                <w:rFonts w:cs="Arial"/>
              </w:rPr>
            </w:pPr>
            <w:r w:rsidRPr="00A46261">
              <w:rPr>
                <w:rFonts w:cs="Arial"/>
              </w:rPr>
              <w:t>Post authorisation data assessment</w:t>
            </w:r>
          </w:p>
        </w:tc>
      </w:tr>
      <w:tr w:rsidR="006E6723" w:rsidRPr="00376F7C" w14:paraId="72AF8235" w14:textId="77777777" w:rsidTr="006E6723">
        <w:trPr>
          <w:trHeight w:val="510"/>
          <w:jc w:val="center"/>
        </w:trPr>
        <w:tc>
          <w:tcPr>
            <w:tcW w:w="692" w:type="pct"/>
            <w:shd w:val="clear" w:color="auto" w:fill="auto"/>
            <w:vAlign w:val="center"/>
          </w:tcPr>
          <w:p w14:paraId="2755F1BD" w14:textId="77777777" w:rsidR="006E6723" w:rsidRPr="00A46261" w:rsidRDefault="006E6723" w:rsidP="004B3276">
            <w:pPr>
              <w:jc w:val="center"/>
              <w:rPr>
                <w:rFonts w:cs="Arial"/>
              </w:rPr>
            </w:pPr>
            <w:r w:rsidRPr="00A46261">
              <w:rPr>
                <w:rFonts w:cs="Arial"/>
              </w:rPr>
              <w:t>NA-RNL</w:t>
            </w:r>
          </w:p>
        </w:tc>
        <w:tc>
          <w:tcPr>
            <w:tcW w:w="418" w:type="pct"/>
            <w:shd w:val="clear" w:color="auto" w:fill="auto"/>
            <w:vAlign w:val="center"/>
          </w:tcPr>
          <w:p w14:paraId="2727BA1A" w14:textId="77777777" w:rsidR="006E6723" w:rsidRPr="00A46261" w:rsidRDefault="006E6723" w:rsidP="004B3276">
            <w:pPr>
              <w:jc w:val="center"/>
              <w:rPr>
                <w:rFonts w:cs="Arial"/>
              </w:rPr>
            </w:pPr>
            <w:r w:rsidRPr="00A46261">
              <w:rPr>
                <w:rFonts w:cs="Arial"/>
              </w:rPr>
              <w:t>FR</w:t>
            </w:r>
          </w:p>
        </w:tc>
        <w:tc>
          <w:tcPr>
            <w:tcW w:w="1069" w:type="pct"/>
            <w:shd w:val="clear" w:color="auto" w:fill="auto"/>
            <w:vAlign w:val="center"/>
          </w:tcPr>
          <w:p w14:paraId="3A1B3FA4" w14:textId="77777777" w:rsidR="006E6723" w:rsidRPr="00A46261" w:rsidRDefault="006E6723" w:rsidP="004B3276">
            <w:pPr>
              <w:jc w:val="center"/>
              <w:rPr>
                <w:rFonts w:cs="Arial"/>
              </w:rPr>
            </w:pPr>
            <w:r w:rsidRPr="00A46261">
              <w:rPr>
                <w:rFonts w:cs="Arial"/>
              </w:rPr>
              <w:t>BC-AD065446-53</w:t>
            </w:r>
          </w:p>
        </w:tc>
        <w:tc>
          <w:tcPr>
            <w:tcW w:w="727" w:type="pct"/>
            <w:shd w:val="clear" w:color="auto" w:fill="auto"/>
            <w:vAlign w:val="center"/>
          </w:tcPr>
          <w:p w14:paraId="42653DA6" w14:textId="6E683E7C" w:rsidR="006E6723" w:rsidRPr="00A46261" w:rsidRDefault="00602BDE" w:rsidP="004B3276">
            <w:pPr>
              <w:jc w:val="center"/>
              <w:rPr>
                <w:rFonts w:cs="Arial"/>
              </w:rPr>
            </w:pPr>
            <w:r>
              <w:rPr>
                <w:rFonts w:cs="Arial"/>
              </w:rPr>
              <w:t>30/11/2022</w:t>
            </w:r>
          </w:p>
        </w:tc>
        <w:tc>
          <w:tcPr>
            <w:tcW w:w="2094" w:type="pct"/>
            <w:shd w:val="clear" w:color="auto" w:fill="auto"/>
            <w:vAlign w:val="center"/>
          </w:tcPr>
          <w:p w14:paraId="40FADAFA" w14:textId="77777777" w:rsidR="006E6723" w:rsidRPr="00A46261" w:rsidRDefault="006E6723" w:rsidP="004B3276">
            <w:pPr>
              <w:rPr>
                <w:rFonts w:cs="Arial"/>
              </w:rPr>
            </w:pPr>
            <w:r w:rsidRPr="00A46261">
              <w:rPr>
                <w:rFonts w:cs="Arial"/>
              </w:rPr>
              <w:t>Renewal</w:t>
            </w:r>
          </w:p>
        </w:tc>
      </w:tr>
      <w:tr w:rsidR="00602BDE" w:rsidRPr="00376F7C" w14:paraId="355553E0" w14:textId="77777777" w:rsidTr="00602BDE">
        <w:trPr>
          <w:trHeight w:val="510"/>
          <w:jc w:val="center"/>
        </w:trPr>
        <w:tc>
          <w:tcPr>
            <w:tcW w:w="692" w:type="pct"/>
            <w:shd w:val="clear" w:color="auto" w:fill="D9D9D9" w:themeFill="background1" w:themeFillShade="D9"/>
            <w:vAlign w:val="center"/>
          </w:tcPr>
          <w:p w14:paraId="388D2098" w14:textId="3CEAE024" w:rsidR="00602BDE" w:rsidRPr="00A46261" w:rsidRDefault="00602BDE" w:rsidP="004B3276">
            <w:pPr>
              <w:jc w:val="center"/>
              <w:rPr>
                <w:rFonts w:cs="Arial"/>
              </w:rPr>
            </w:pPr>
            <w:r>
              <w:rPr>
                <w:rFonts w:cs="Arial"/>
              </w:rPr>
              <w:t>NA-AAT</w:t>
            </w:r>
          </w:p>
        </w:tc>
        <w:tc>
          <w:tcPr>
            <w:tcW w:w="418" w:type="pct"/>
            <w:shd w:val="clear" w:color="auto" w:fill="D9D9D9" w:themeFill="background1" w:themeFillShade="D9"/>
            <w:vAlign w:val="center"/>
          </w:tcPr>
          <w:p w14:paraId="192834D9" w14:textId="5D7B59DE" w:rsidR="00602BDE" w:rsidRPr="00A46261" w:rsidRDefault="00602BDE" w:rsidP="004B3276">
            <w:pPr>
              <w:jc w:val="center"/>
              <w:rPr>
                <w:rFonts w:cs="Arial"/>
              </w:rPr>
            </w:pPr>
            <w:r>
              <w:rPr>
                <w:rFonts w:cs="Arial"/>
              </w:rPr>
              <w:t>FR</w:t>
            </w:r>
          </w:p>
        </w:tc>
        <w:tc>
          <w:tcPr>
            <w:tcW w:w="1069" w:type="pct"/>
            <w:shd w:val="clear" w:color="auto" w:fill="D9D9D9" w:themeFill="background1" w:themeFillShade="D9"/>
            <w:vAlign w:val="center"/>
          </w:tcPr>
          <w:p w14:paraId="36802334" w14:textId="03942C3D" w:rsidR="00602BDE" w:rsidRPr="00A46261" w:rsidRDefault="00195F4D" w:rsidP="004B3276">
            <w:pPr>
              <w:jc w:val="center"/>
              <w:rPr>
                <w:rFonts w:cs="Arial"/>
              </w:rPr>
            </w:pPr>
            <w:r w:rsidRPr="00195F4D">
              <w:rPr>
                <w:rFonts w:cs="Arial"/>
              </w:rPr>
              <w:t>BC-HH087199-27</w:t>
            </w:r>
          </w:p>
        </w:tc>
        <w:tc>
          <w:tcPr>
            <w:tcW w:w="727" w:type="pct"/>
            <w:shd w:val="clear" w:color="auto" w:fill="D9D9D9" w:themeFill="background1" w:themeFillShade="D9"/>
            <w:vAlign w:val="center"/>
          </w:tcPr>
          <w:p w14:paraId="6CD34878" w14:textId="21076179" w:rsidR="00602BDE" w:rsidRPr="00A46261" w:rsidDel="00602BDE" w:rsidRDefault="00602BDE" w:rsidP="004B3276">
            <w:pPr>
              <w:jc w:val="center"/>
              <w:rPr>
                <w:rFonts w:cs="Arial"/>
              </w:rPr>
            </w:pPr>
            <w:r>
              <w:rPr>
                <w:rFonts w:cs="Arial"/>
              </w:rPr>
              <w:t>26/06/2023</w:t>
            </w:r>
          </w:p>
        </w:tc>
        <w:tc>
          <w:tcPr>
            <w:tcW w:w="2094" w:type="pct"/>
            <w:shd w:val="clear" w:color="auto" w:fill="D9D9D9" w:themeFill="background1" w:themeFillShade="D9"/>
            <w:vAlign w:val="center"/>
          </w:tcPr>
          <w:p w14:paraId="009027D9" w14:textId="45BB6692" w:rsidR="00602BDE" w:rsidRPr="00A46261" w:rsidRDefault="00602BDE" w:rsidP="00602BDE">
            <w:pPr>
              <w:rPr>
                <w:rFonts w:cs="Arial"/>
              </w:rPr>
            </w:pPr>
            <w:r>
              <w:rPr>
                <w:rFonts w:cs="Arial"/>
              </w:rPr>
              <w:t xml:space="preserve">Amendments, in the PAR only, following discussions with concerned member state (EL) in the frame of mutual recognition in sequence. No change in the SPC. </w:t>
            </w:r>
          </w:p>
        </w:tc>
      </w:tr>
    </w:tbl>
    <w:p w14:paraId="52231FD7" w14:textId="77777777" w:rsidR="009D0C0B" w:rsidRDefault="00FA480B">
      <w:pPr>
        <w:pStyle w:val="Titre1"/>
        <w:pageBreakBefore/>
        <w:rPr>
          <w:rFonts w:eastAsia="Calibri"/>
          <w:i/>
          <w:lang w:eastAsia="en-US"/>
        </w:rPr>
      </w:pPr>
      <w:bookmarkStart w:id="3" w:name="_Toc118711257"/>
      <w:r>
        <w:rPr>
          <w:rFonts w:eastAsia="Calibri"/>
        </w:rPr>
        <w:t>CONCLUSION</w:t>
      </w:r>
      <w:bookmarkEnd w:id="3"/>
    </w:p>
    <w:p w14:paraId="28896D39" w14:textId="77777777" w:rsidR="006E6723" w:rsidRPr="00026E84" w:rsidRDefault="006E6723" w:rsidP="000769D8">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Introduction of the application</w:t>
      </w:r>
    </w:p>
    <w:p w14:paraId="3B2FEFAF" w14:textId="77777777" w:rsidR="006E6723" w:rsidRPr="00026E84" w:rsidRDefault="006E6723" w:rsidP="006E6723">
      <w:pPr>
        <w:pStyle w:val="Paragraphedeliste"/>
        <w:ind w:left="0" w:right="281"/>
        <w:jc w:val="both"/>
        <w:rPr>
          <w:rFonts w:cs="Arial"/>
          <w:b/>
          <w:u w:val="single"/>
          <w:lang w:eastAsia="fr-FR"/>
        </w:rPr>
      </w:pPr>
    </w:p>
    <w:p w14:paraId="390AED75" w14:textId="51D07344" w:rsidR="006E6723" w:rsidRPr="00026E84" w:rsidRDefault="006E6723" w:rsidP="000769D8">
      <w:pPr>
        <w:ind w:right="-1"/>
        <w:jc w:val="both"/>
        <w:rPr>
          <w:lang w:val="en-US" w:eastAsia="fr-FR"/>
        </w:rPr>
      </w:pPr>
      <w:r w:rsidRPr="004B3276">
        <w:rPr>
          <w:lang w:val="en-US" w:eastAsia="fr-FR"/>
        </w:rPr>
        <w:t xml:space="preserve">France, as e-CA, received an application from </w:t>
      </w:r>
      <w:r w:rsidR="004B3276" w:rsidRPr="004B3276">
        <w:rPr>
          <w:lang w:val="en-US" w:eastAsia="fr-FR"/>
        </w:rPr>
        <w:t xml:space="preserve">LODI S.A.S. </w:t>
      </w:r>
      <w:r w:rsidRPr="004B3276">
        <w:rPr>
          <w:lang w:val="en-US" w:eastAsia="fr-FR"/>
        </w:rPr>
        <w:t xml:space="preserve">for </w:t>
      </w:r>
      <w:r w:rsidR="004B3276" w:rsidRPr="004B3276">
        <w:rPr>
          <w:lang w:val="en-US" w:eastAsia="fr-FR"/>
        </w:rPr>
        <w:t>renewal of authorisation</w:t>
      </w:r>
      <w:r w:rsidRPr="004B3276">
        <w:rPr>
          <w:lang w:val="en-US" w:eastAsia="fr-FR"/>
        </w:rPr>
        <w:t xml:space="preserve"> for the biocidal product</w:t>
      </w:r>
      <w:r w:rsidR="004B3276" w:rsidRPr="004B3276">
        <w:rPr>
          <w:lang w:val="en-US" w:eastAsia="fr-FR"/>
        </w:rPr>
        <w:t xml:space="preserve"> FENOX</w:t>
      </w:r>
      <w:r w:rsidRPr="004B3276">
        <w:rPr>
          <w:lang w:val="en-US" w:eastAsia="fr-FR"/>
        </w:rPr>
        <w:t>.</w:t>
      </w:r>
    </w:p>
    <w:p w14:paraId="73447605" w14:textId="77777777" w:rsidR="006E6723" w:rsidRPr="00026E84" w:rsidRDefault="006E6723" w:rsidP="000769D8">
      <w:pPr>
        <w:ind w:right="-1"/>
        <w:jc w:val="both"/>
        <w:rPr>
          <w:rFonts w:cs="Arial"/>
          <w:highlight w:val="yellow"/>
          <w:lang w:val="en-US" w:eastAsia="fr-FR"/>
        </w:rPr>
      </w:pPr>
    </w:p>
    <w:p w14:paraId="47F9D725" w14:textId="1734D16D" w:rsidR="00A1589F" w:rsidRPr="00A1589F" w:rsidRDefault="006E6723" w:rsidP="000769D8">
      <w:pPr>
        <w:shd w:val="clear" w:color="auto" w:fill="FFFFFF" w:themeFill="background1"/>
        <w:ind w:right="-1"/>
        <w:contextualSpacing/>
        <w:jc w:val="both"/>
        <w:rPr>
          <w:lang w:val="en-US" w:eastAsia="fr-FR"/>
        </w:rPr>
      </w:pPr>
      <w:r w:rsidRPr="00A1589F">
        <w:rPr>
          <w:lang w:val="en-US" w:eastAsia="fr-FR"/>
        </w:rPr>
        <w:t xml:space="preserve">The biocidal product </w:t>
      </w:r>
      <w:r w:rsidR="004B3276">
        <w:rPr>
          <w:lang w:val="en-US" w:eastAsia="fr-FR"/>
        </w:rPr>
        <w:t>FENOX</w:t>
      </w:r>
      <w:r w:rsidRPr="00026E84">
        <w:rPr>
          <w:lang w:val="en-US" w:eastAsia="fr-FR"/>
        </w:rPr>
        <w:t xml:space="preserve"> containing </w:t>
      </w:r>
      <w:r w:rsidR="000A2A64">
        <w:rPr>
          <w:lang w:val="en-US" w:eastAsia="fr-FR"/>
        </w:rPr>
        <w:t>29.34</w:t>
      </w:r>
      <w:r w:rsidR="004B3276" w:rsidRPr="00A1589F">
        <w:rPr>
          <w:lang w:val="en-US" w:eastAsia="fr-FR"/>
        </w:rPr>
        <w:t xml:space="preserve"> % of etofenprox</w:t>
      </w:r>
      <w:r w:rsidR="004B3276" w:rsidRPr="000A2A64">
        <w:rPr>
          <w:vertAlign w:val="superscript"/>
        </w:rPr>
        <w:footnoteReference w:id="2"/>
      </w:r>
      <w:r w:rsidRPr="00A1589F">
        <w:rPr>
          <w:lang w:val="en-US" w:eastAsia="fr-FR"/>
        </w:rPr>
        <w:t xml:space="preserve"> </w:t>
      </w:r>
      <w:r w:rsidR="00A1589F">
        <w:rPr>
          <w:lang w:val="en-US" w:eastAsia="fr-FR"/>
        </w:rPr>
        <w:t>is a product type 18</w:t>
      </w:r>
      <w:r w:rsidRPr="00026E84">
        <w:rPr>
          <w:lang w:val="en-US" w:eastAsia="fr-FR"/>
        </w:rPr>
        <w:t xml:space="preserve"> </w:t>
      </w:r>
      <w:r w:rsidR="00A1589F" w:rsidRPr="00A1589F">
        <w:rPr>
          <w:lang w:val="en-US" w:eastAsia="fr-FR"/>
        </w:rPr>
        <w:t>against crawling insects including cockroaches and bed bugs by non-professional users, by indoor spraying, and against</w:t>
      </w:r>
      <w:r w:rsidR="00D830AA" w:rsidRPr="00D830AA">
        <w:rPr>
          <w:lang w:val="en-US" w:eastAsia="fr-FR"/>
        </w:rPr>
        <w:t xml:space="preserve"> crawling insects including</w:t>
      </w:r>
      <w:r w:rsidR="00A1589F" w:rsidRPr="00A1589F">
        <w:rPr>
          <w:lang w:val="en-US" w:eastAsia="fr-FR"/>
        </w:rPr>
        <w:t xml:space="preserve"> cockroaches, pests of stored products and bed bugs by professional users, by indoor spraying.</w:t>
      </w:r>
    </w:p>
    <w:p w14:paraId="764105CA" w14:textId="77777777" w:rsidR="006E6723" w:rsidRPr="00026E84" w:rsidRDefault="006E6723" w:rsidP="006E6723">
      <w:pPr>
        <w:jc w:val="both"/>
        <w:rPr>
          <w:lang w:val="en-US" w:eastAsia="fr-FR"/>
        </w:rPr>
      </w:pPr>
    </w:p>
    <w:p w14:paraId="3788183C" w14:textId="77777777" w:rsidR="006E6723" w:rsidRPr="00026E84" w:rsidRDefault="006E6723" w:rsidP="000769D8">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Summary and overall conclusion of the assessment</w:t>
      </w:r>
    </w:p>
    <w:p w14:paraId="7B168764" w14:textId="77777777" w:rsidR="006E6723" w:rsidRPr="00026E84" w:rsidRDefault="006E6723" w:rsidP="006E6723">
      <w:pPr>
        <w:pStyle w:val="Paragraphedeliste"/>
        <w:ind w:left="0" w:right="281"/>
        <w:jc w:val="both"/>
        <w:rPr>
          <w:rFonts w:cs="Arial"/>
          <w:b/>
          <w:u w:val="single"/>
          <w:lang w:eastAsia="fr-FR"/>
        </w:rPr>
      </w:pPr>
    </w:p>
    <w:p w14:paraId="19F22AE2" w14:textId="77777777" w:rsidR="006E6723" w:rsidRPr="00026E84" w:rsidRDefault="006E6723" w:rsidP="006E6723">
      <w:pPr>
        <w:jc w:val="both"/>
        <w:rPr>
          <w:b/>
          <w:bCs/>
        </w:rPr>
      </w:pPr>
      <w:r w:rsidRPr="00026E84">
        <w:rPr>
          <w:b/>
          <w:bCs/>
        </w:rPr>
        <w:t>Physico-chemical properties and analytical methods</w:t>
      </w:r>
    </w:p>
    <w:p w14:paraId="01DA0930" w14:textId="1A9EC15C" w:rsidR="00714E90" w:rsidRPr="004F5F9C" w:rsidRDefault="00714E90" w:rsidP="00AB22B4">
      <w:pPr>
        <w:snapToGrid w:val="0"/>
        <w:jc w:val="both"/>
        <w:rPr>
          <w:rFonts w:eastAsia="Calibri"/>
          <w:bCs/>
          <w:lang w:eastAsia="en-US"/>
        </w:rPr>
      </w:pPr>
      <w:r w:rsidRPr="004F5F9C">
        <w:rPr>
          <w:rFonts w:eastAsia="Calibri"/>
          <w:bCs/>
          <w:lang w:eastAsia="en-US"/>
        </w:rPr>
        <w:t xml:space="preserve">The product FENOX is an emulsifiable concentrate (EC). All studies have been performed in accordance with the current requirements and the results are deemed acceptable. </w:t>
      </w:r>
    </w:p>
    <w:p w14:paraId="249F318F" w14:textId="77777777" w:rsidR="00714E90" w:rsidRPr="004F5F9C" w:rsidRDefault="00714E90" w:rsidP="00AB22B4">
      <w:pPr>
        <w:snapToGrid w:val="0"/>
        <w:jc w:val="both"/>
        <w:rPr>
          <w:rFonts w:eastAsia="Calibri"/>
          <w:bCs/>
          <w:lang w:eastAsia="en-US"/>
        </w:rPr>
      </w:pPr>
      <w:r w:rsidRPr="004F5F9C">
        <w:rPr>
          <w:rFonts w:eastAsia="Calibri"/>
          <w:bCs/>
          <w:lang w:eastAsia="en-US"/>
        </w:rPr>
        <w:t>The appearance of the product is a translucent liquid with a slight odour. In aqueous solution (1% dilution), it has a pH value of 6.40 at 19.9°C.</w:t>
      </w:r>
    </w:p>
    <w:p w14:paraId="0A3CFA7F" w14:textId="2AA6D840" w:rsidR="00714E90" w:rsidRDefault="00714E90" w:rsidP="00AB22B4">
      <w:pPr>
        <w:snapToGrid w:val="0"/>
        <w:jc w:val="both"/>
        <w:rPr>
          <w:rFonts w:eastAsia="Calibri"/>
          <w:bCs/>
          <w:lang w:eastAsia="en-US"/>
        </w:rPr>
      </w:pPr>
      <w:r w:rsidRPr="004F5F9C">
        <w:rPr>
          <w:rFonts w:eastAsia="Calibri"/>
          <w:bCs/>
          <w:lang w:eastAsia="en-US"/>
        </w:rPr>
        <w:t>There is no effect of</w:t>
      </w:r>
      <w:r>
        <w:rPr>
          <w:rFonts w:eastAsia="Calibri"/>
          <w:bCs/>
          <w:lang w:eastAsia="en-US"/>
        </w:rPr>
        <w:t xml:space="preserve"> low and</w:t>
      </w:r>
      <w:r w:rsidRPr="004F5F9C">
        <w:rPr>
          <w:rFonts w:eastAsia="Calibri"/>
          <w:bCs/>
          <w:lang w:eastAsia="en-US"/>
        </w:rPr>
        <w:t xml:space="preserve"> high temperature on the stability of the formulation, since after </w:t>
      </w:r>
      <w:r>
        <w:rPr>
          <w:rFonts w:eastAsia="Calibri"/>
          <w:bCs/>
          <w:lang w:eastAsia="en-US"/>
        </w:rPr>
        <w:t xml:space="preserve">7days at 0°C or after </w:t>
      </w:r>
      <w:r w:rsidRPr="004F5F9C">
        <w:rPr>
          <w:rFonts w:eastAsia="Calibri"/>
          <w:bCs/>
          <w:lang w:eastAsia="en-US"/>
        </w:rPr>
        <w:t>14 days at 54 °C, neither the active ingredient content nor the technical properties were changed.</w:t>
      </w:r>
      <w:r>
        <w:rPr>
          <w:rFonts w:eastAsia="Calibri"/>
          <w:bCs/>
          <w:lang w:eastAsia="en-US"/>
        </w:rPr>
        <w:t xml:space="preserve"> </w:t>
      </w:r>
      <w:r w:rsidR="001E042D">
        <w:rPr>
          <w:rFonts w:eastAsia="Calibri"/>
          <w:bCs/>
          <w:lang w:eastAsia="en-US"/>
        </w:rPr>
        <w:t>Long term stability studies demonstrate that the product is stable for at least</w:t>
      </w:r>
      <w:r>
        <w:rPr>
          <w:rFonts w:eastAsia="Calibri"/>
          <w:bCs/>
          <w:lang w:eastAsia="en-US"/>
        </w:rPr>
        <w:t xml:space="preserve"> 3 years </w:t>
      </w:r>
      <w:r w:rsidR="001E042D">
        <w:rPr>
          <w:rFonts w:eastAsia="Calibri"/>
          <w:bCs/>
          <w:lang w:eastAsia="en-US"/>
        </w:rPr>
        <w:t xml:space="preserve">when stored </w:t>
      </w:r>
      <w:r>
        <w:rPr>
          <w:rFonts w:eastAsia="Calibri"/>
          <w:bCs/>
          <w:lang w:eastAsia="en-US"/>
        </w:rPr>
        <w:t>at ambient temperature</w:t>
      </w:r>
      <w:r w:rsidR="001E042D">
        <w:rPr>
          <w:rFonts w:eastAsia="Calibri"/>
          <w:bCs/>
          <w:lang w:eastAsia="en-US"/>
        </w:rPr>
        <w:t xml:space="preserve"> in its commercial packaging</w:t>
      </w:r>
      <w:r>
        <w:rPr>
          <w:rFonts w:eastAsia="Calibri"/>
          <w:bCs/>
          <w:lang w:eastAsia="en-US"/>
        </w:rPr>
        <w:t xml:space="preserve">. </w:t>
      </w:r>
    </w:p>
    <w:p w14:paraId="60627F73" w14:textId="77777777" w:rsidR="00714E90" w:rsidRPr="004F5F9C" w:rsidRDefault="00714E90" w:rsidP="00AB22B4">
      <w:pPr>
        <w:snapToGrid w:val="0"/>
        <w:jc w:val="both"/>
        <w:rPr>
          <w:rFonts w:eastAsia="Calibri"/>
          <w:bCs/>
          <w:lang w:eastAsia="en-US"/>
        </w:rPr>
      </w:pPr>
    </w:p>
    <w:p w14:paraId="4A93E346" w14:textId="3335821C" w:rsidR="006E6723" w:rsidRDefault="00714E90" w:rsidP="00AB22B4">
      <w:pPr>
        <w:ind w:right="281"/>
        <w:jc w:val="both"/>
        <w:rPr>
          <w:rFonts w:eastAsia="Calibri"/>
          <w:bCs/>
          <w:lang w:eastAsia="en-US"/>
        </w:rPr>
      </w:pPr>
      <w:r w:rsidRPr="004F5F9C">
        <w:rPr>
          <w:rFonts w:eastAsia="Calibri"/>
          <w:bCs/>
          <w:lang w:eastAsia="en-US"/>
        </w:rPr>
        <w:t>Its technical characteristics are acceptable for an EC formulation.</w:t>
      </w:r>
    </w:p>
    <w:p w14:paraId="31DC6377" w14:textId="7E39D3FE" w:rsidR="00714E90" w:rsidRPr="005B00EC" w:rsidRDefault="00714E90" w:rsidP="00AB22B4">
      <w:pPr>
        <w:pStyle w:val="Standard-italics"/>
        <w:keepNext w:val="0"/>
        <w:tabs>
          <w:tab w:val="left" w:pos="8151"/>
        </w:tabs>
        <w:spacing w:before="0" w:after="0"/>
        <w:jc w:val="both"/>
        <w:rPr>
          <w:rFonts w:eastAsia="Calibri" w:cs="Arial"/>
          <w:szCs w:val="18"/>
          <w:lang w:eastAsia="sv-SE"/>
        </w:rPr>
      </w:pPr>
      <w:r w:rsidRPr="005B00EC">
        <w:rPr>
          <w:rFonts w:eastAsia="Calibri" w:cs="Arial"/>
          <w:i w:val="0"/>
          <w:szCs w:val="18"/>
          <w:lang w:eastAsia="sv-SE"/>
        </w:rPr>
        <w:t>The formulation is not classified for the physico-chemical aspect.</w:t>
      </w:r>
      <w:r w:rsidR="00871973">
        <w:rPr>
          <w:rFonts w:eastAsia="Calibri" w:cs="Arial"/>
          <w:i w:val="0"/>
          <w:szCs w:val="18"/>
          <w:lang w:eastAsia="sv-SE"/>
        </w:rPr>
        <w:tab/>
      </w:r>
    </w:p>
    <w:p w14:paraId="26CD3142" w14:textId="77777777" w:rsidR="00714E90" w:rsidRPr="00026E84" w:rsidRDefault="00714E90" w:rsidP="00AB22B4">
      <w:pPr>
        <w:ind w:right="281"/>
        <w:jc w:val="both"/>
        <w:rPr>
          <w:lang w:eastAsia="fr-FR"/>
        </w:rPr>
      </w:pPr>
    </w:p>
    <w:p w14:paraId="2682CE0C" w14:textId="77777777" w:rsidR="006E6723" w:rsidRPr="00026E84" w:rsidRDefault="006E6723" w:rsidP="00AB22B4">
      <w:pPr>
        <w:ind w:right="281"/>
        <w:jc w:val="both"/>
        <w:rPr>
          <w:lang w:eastAsia="fr-FR"/>
        </w:rPr>
      </w:pPr>
      <w:r w:rsidRPr="00026E84">
        <w:rPr>
          <w:lang w:eastAsia="fr-FR"/>
        </w:rPr>
        <w:t>The analytical methods are acceptable.</w:t>
      </w:r>
    </w:p>
    <w:p w14:paraId="015A08EE" w14:textId="77777777" w:rsidR="006E6723" w:rsidRPr="00026E84" w:rsidRDefault="006E6723" w:rsidP="006E6723">
      <w:pPr>
        <w:jc w:val="both"/>
        <w:rPr>
          <w:b/>
          <w:bCs/>
        </w:rPr>
      </w:pPr>
    </w:p>
    <w:p w14:paraId="76154688" w14:textId="77777777" w:rsidR="006E6723" w:rsidRPr="00026E84" w:rsidRDefault="006E6723" w:rsidP="006E6723">
      <w:pPr>
        <w:jc w:val="both"/>
        <w:rPr>
          <w:b/>
          <w:bCs/>
        </w:rPr>
      </w:pPr>
    </w:p>
    <w:p w14:paraId="293FD8D4" w14:textId="77777777" w:rsidR="006E6723" w:rsidRPr="0057410C" w:rsidRDefault="006E6723" w:rsidP="006E6723">
      <w:pPr>
        <w:jc w:val="both"/>
        <w:rPr>
          <w:b/>
          <w:bCs/>
          <w:lang w:val="en-US"/>
        </w:rPr>
      </w:pPr>
      <w:r w:rsidRPr="0057410C">
        <w:rPr>
          <w:b/>
          <w:bCs/>
          <w:lang w:val="en-US"/>
        </w:rPr>
        <w:t>Efficacy</w:t>
      </w:r>
    </w:p>
    <w:p w14:paraId="583865C0" w14:textId="255DAD9F" w:rsidR="006E6723" w:rsidRPr="00026E84" w:rsidRDefault="0040313D" w:rsidP="006E6723">
      <w:pPr>
        <w:jc w:val="both"/>
        <w:rPr>
          <w:lang w:eastAsia="fr-FR"/>
        </w:rPr>
      </w:pPr>
      <w:r w:rsidRPr="00E67CEA">
        <w:rPr>
          <w:rFonts w:cs="Arial"/>
        </w:rPr>
        <w:t xml:space="preserve">Efficacy of the </w:t>
      </w:r>
      <w:r w:rsidRPr="00E67CEA">
        <w:rPr>
          <w:lang w:val="en-US" w:eastAsia="fr-FR"/>
        </w:rPr>
        <w:t>product FENOX</w:t>
      </w:r>
      <w:r>
        <w:rPr>
          <w:rFonts w:cs="Arial"/>
        </w:rPr>
        <w:t xml:space="preserve"> has been demonstrated against</w:t>
      </w:r>
      <w:r w:rsidRPr="00E67CEA">
        <w:rPr>
          <w:rFonts w:ascii="Arial" w:hAnsi="Arial" w:cs="Arial"/>
          <w:lang w:eastAsia="en-US"/>
        </w:rPr>
        <w:t xml:space="preserve"> </w:t>
      </w:r>
      <w:r w:rsidRPr="00E67CEA">
        <w:rPr>
          <w:rFonts w:cs="Arial"/>
        </w:rPr>
        <w:t xml:space="preserve">crawling insects (including cockroaches), bed bugs, </w:t>
      </w:r>
      <w:r>
        <w:rPr>
          <w:rFonts w:cs="Arial"/>
        </w:rPr>
        <w:t xml:space="preserve">and </w:t>
      </w:r>
      <w:r w:rsidR="00857B95">
        <w:rPr>
          <w:rFonts w:cs="Arial"/>
        </w:rPr>
        <w:t>stored-goods attacking insects</w:t>
      </w:r>
      <w:r>
        <w:rPr>
          <w:rFonts w:cs="Arial"/>
        </w:rPr>
        <w:t xml:space="preserve"> (c</w:t>
      </w:r>
      <w:r w:rsidRPr="00E67CEA">
        <w:rPr>
          <w:rFonts w:cs="Arial"/>
        </w:rPr>
        <w:t>onfused floor beetle</w:t>
      </w:r>
      <w:r>
        <w:rPr>
          <w:rFonts w:cs="Arial"/>
        </w:rPr>
        <w:t>, r</w:t>
      </w:r>
      <w:r w:rsidRPr="00E67CEA">
        <w:rPr>
          <w:rFonts w:cs="Arial"/>
        </w:rPr>
        <w:t xml:space="preserve">ice weevil, </w:t>
      </w:r>
      <w:r>
        <w:rPr>
          <w:rFonts w:cs="Arial"/>
        </w:rPr>
        <w:t>l</w:t>
      </w:r>
      <w:r w:rsidRPr="00E67CEA">
        <w:rPr>
          <w:rFonts w:cs="Arial"/>
        </w:rPr>
        <w:t xml:space="preserve">esser grain borer, </w:t>
      </w:r>
      <w:r>
        <w:rPr>
          <w:rFonts w:cs="Arial"/>
        </w:rPr>
        <w:t>sawtoothed grain beetle</w:t>
      </w:r>
      <w:r w:rsidRPr="00E67CEA">
        <w:rPr>
          <w:rFonts w:cs="Arial"/>
        </w:rPr>
        <w:t xml:space="preserve"> and </w:t>
      </w:r>
      <w:r>
        <w:rPr>
          <w:rFonts w:cs="Arial"/>
        </w:rPr>
        <w:t>t</w:t>
      </w:r>
      <w:r w:rsidRPr="00E67CEA">
        <w:rPr>
          <w:rFonts w:cs="Arial"/>
        </w:rPr>
        <w:t>obacco beetle</w:t>
      </w:r>
      <w:r>
        <w:rPr>
          <w:rFonts w:cs="Arial"/>
        </w:rPr>
        <w:t>)</w:t>
      </w:r>
      <w:r w:rsidRPr="00E67CEA">
        <w:rPr>
          <w:rFonts w:cs="Arial"/>
        </w:rPr>
        <w:t xml:space="preserve"> </w:t>
      </w:r>
      <w:r w:rsidRPr="00E67CEA">
        <w:rPr>
          <w:lang w:eastAsia="fr-FR"/>
        </w:rPr>
        <w:t>in the conditions of use detailed in the SPC.</w:t>
      </w:r>
    </w:p>
    <w:p w14:paraId="06A44AAC" w14:textId="77777777" w:rsidR="006E6723" w:rsidRPr="0057410C" w:rsidRDefault="006E6723" w:rsidP="006E6723">
      <w:pPr>
        <w:jc w:val="both"/>
        <w:rPr>
          <w:bCs/>
          <w:lang w:val="en-US"/>
        </w:rPr>
      </w:pPr>
    </w:p>
    <w:p w14:paraId="67D16CBE" w14:textId="61398379" w:rsidR="006E6723" w:rsidRDefault="006E6723" w:rsidP="006E6723">
      <w:pPr>
        <w:jc w:val="both"/>
        <w:rPr>
          <w:b/>
          <w:bCs/>
          <w:lang w:val="en-US"/>
        </w:rPr>
      </w:pPr>
      <w:r w:rsidRPr="00871973">
        <w:rPr>
          <w:b/>
          <w:bCs/>
          <w:lang w:val="en-US"/>
        </w:rPr>
        <w:t>Resistance</w:t>
      </w:r>
    </w:p>
    <w:p w14:paraId="50EFF9A0" w14:textId="6CE56093" w:rsidR="00AA6E21" w:rsidRDefault="00AA6E21" w:rsidP="000769D8">
      <w:pPr>
        <w:autoSpaceDE w:val="0"/>
        <w:autoSpaceDN w:val="0"/>
        <w:adjustRightInd w:val="0"/>
        <w:ind w:right="-1"/>
        <w:jc w:val="both"/>
      </w:pPr>
      <w:r w:rsidRPr="00AA6E21">
        <w:rPr>
          <w:iCs/>
        </w:rPr>
        <w:t>Resistance to etofenprox is documente</w:t>
      </w:r>
      <w:r>
        <w:rPr>
          <w:iCs/>
        </w:rPr>
        <w:t>d for several groups of insects including notably cockroaches and bedbugs</w:t>
      </w:r>
      <w:r w:rsidR="004D3220">
        <w:t>.</w:t>
      </w:r>
    </w:p>
    <w:p w14:paraId="716A3FDB" w14:textId="67F584AE" w:rsidR="00871973" w:rsidRPr="00871973" w:rsidRDefault="00871973" w:rsidP="000769D8">
      <w:pPr>
        <w:autoSpaceDE w:val="0"/>
        <w:autoSpaceDN w:val="0"/>
        <w:adjustRightInd w:val="0"/>
        <w:ind w:right="-1"/>
        <w:jc w:val="both"/>
      </w:pPr>
      <w:r w:rsidRPr="00871973">
        <w:t xml:space="preserve">A monitoring of scientific literature related to the resistance of the target organisms to the active substance etofenprox is requested at the </w:t>
      </w:r>
      <w:r w:rsidR="0064781B">
        <w:t xml:space="preserve">next </w:t>
      </w:r>
      <w:r w:rsidRPr="00871973">
        <w:t>renewal.</w:t>
      </w:r>
    </w:p>
    <w:p w14:paraId="1AF0D08E" w14:textId="2AAECED5" w:rsidR="00857B95" w:rsidRPr="008A6419" w:rsidRDefault="00857B95" w:rsidP="000769D8">
      <w:pPr>
        <w:tabs>
          <w:tab w:val="left" w:pos="-4253"/>
        </w:tabs>
        <w:suppressAutoHyphens w:val="0"/>
        <w:spacing w:after="120"/>
        <w:ind w:right="-1"/>
        <w:jc w:val="both"/>
        <w:rPr>
          <w:rFonts w:cs="Arial"/>
        </w:rPr>
      </w:pPr>
      <w:r w:rsidRPr="008A6419">
        <w:rPr>
          <w:rFonts w:cs="Arial"/>
          <w:lang w:eastAsia="en-US"/>
        </w:rPr>
        <w:t>The authorization holder should report any observed resistance incidents to the Competent Authorities (CA) or other appointed bodies involved in resistance management.</w:t>
      </w:r>
    </w:p>
    <w:p w14:paraId="083AB11B" w14:textId="77777777" w:rsidR="006E6723" w:rsidRPr="00026E84" w:rsidRDefault="006E6723" w:rsidP="006E6723">
      <w:pPr>
        <w:jc w:val="both"/>
        <w:rPr>
          <w:bCs/>
          <w:lang w:val="en-US"/>
        </w:rPr>
      </w:pPr>
    </w:p>
    <w:p w14:paraId="4EA910C8" w14:textId="77777777" w:rsidR="006E6723" w:rsidRPr="00C008B3" w:rsidRDefault="006E6723" w:rsidP="006E6723">
      <w:pPr>
        <w:jc w:val="both"/>
        <w:rPr>
          <w:b/>
          <w:bCs/>
          <w:lang w:val="en-US"/>
        </w:rPr>
      </w:pPr>
      <w:r w:rsidRPr="00C008B3">
        <w:rPr>
          <w:b/>
          <w:bCs/>
          <w:lang w:val="en-US"/>
        </w:rPr>
        <w:t>Substances of concern (SoCs)</w:t>
      </w:r>
    </w:p>
    <w:p w14:paraId="376CC5FD" w14:textId="77777777" w:rsidR="006E6723" w:rsidRPr="00026E84" w:rsidRDefault="006E6723" w:rsidP="006E6723">
      <w:pPr>
        <w:autoSpaceDE w:val="0"/>
        <w:autoSpaceDN w:val="0"/>
        <w:adjustRightInd w:val="0"/>
        <w:ind w:right="281"/>
        <w:jc w:val="both"/>
        <w:rPr>
          <w:rFonts w:cs="Arial"/>
          <w:iCs/>
          <w:highlight w:val="green"/>
          <w:lang w:val="en-US" w:eastAsia="fr-FR"/>
        </w:rPr>
      </w:pPr>
    </w:p>
    <w:p w14:paraId="62F43940" w14:textId="77777777" w:rsidR="006E6723" w:rsidRPr="00026E84" w:rsidRDefault="006E6723" w:rsidP="006E6723">
      <w:pPr>
        <w:autoSpaceDE w:val="0"/>
        <w:autoSpaceDN w:val="0"/>
        <w:adjustRightInd w:val="0"/>
        <w:ind w:right="281"/>
        <w:jc w:val="both"/>
        <w:rPr>
          <w:rFonts w:cs="Arial"/>
          <w:iCs/>
          <w:lang w:val="en-US" w:eastAsia="fr-FR"/>
        </w:rPr>
      </w:pPr>
      <w:r w:rsidRPr="00026E84">
        <w:rPr>
          <w:rFonts w:cs="Arial"/>
          <w:iCs/>
          <w:lang w:val="en-US" w:eastAsia="fr-FR"/>
        </w:rPr>
        <w:t xml:space="preserve">None of the co-formulant included in the product was identified as substance of concern for human health and/or the environment. </w:t>
      </w:r>
    </w:p>
    <w:p w14:paraId="6F8BD64F" w14:textId="77777777" w:rsidR="006E6723" w:rsidRPr="00026E84" w:rsidRDefault="006E6723" w:rsidP="006E6723">
      <w:pPr>
        <w:jc w:val="both"/>
        <w:rPr>
          <w:b/>
          <w:bCs/>
        </w:rPr>
      </w:pPr>
    </w:p>
    <w:p w14:paraId="62A97A86" w14:textId="77777777" w:rsidR="006E6723" w:rsidRPr="00026E84" w:rsidRDefault="006E6723" w:rsidP="006E6723">
      <w:pPr>
        <w:jc w:val="both"/>
        <w:rPr>
          <w:b/>
          <w:bCs/>
        </w:rPr>
      </w:pPr>
    </w:p>
    <w:p w14:paraId="1ACE6131" w14:textId="7DF3A074" w:rsidR="006E6723" w:rsidRDefault="006E6723" w:rsidP="006E6723">
      <w:pPr>
        <w:jc w:val="both"/>
        <w:rPr>
          <w:b/>
          <w:bCs/>
        </w:rPr>
      </w:pPr>
      <w:r w:rsidRPr="00026E84">
        <w:rPr>
          <w:b/>
          <w:bCs/>
        </w:rPr>
        <w:t>Risk for Human Health</w:t>
      </w:r>
    </w:p>
    <w:p w14:paraId="065F86B1" w14:textId="77777777" w:rsidR="00C12972" w:rsidRPr="00026E84" w:rsidRDefault="00C12972" w:rsidP="006E6723">
      <w:pPr>
        <w:jc w:val="both"/>
        <w:rPr>
          <w:b/>
          <w:bCs/>
        </w:rPr>
      </w:pPr>
    </w:p>
    <w:p w14:paraId="021FF8C9" w14:textId="06521066" w:rsidR="006E6723" w:rsidRPr="00C12972" w:rsidRDefault="006E6723" w:rsidP="00AB22B4">
      <w:pPr>
        <w:jc w:val="both"/>
        <w:rPr>
          <w:lang w:val="en-US"/>
        </w:rPr>
      </w:pPr>
      <w:r w:rsidRPr="00C12972">
        <w:rPr>
          <w:lang w:val="en-US" w:eastAsia="fr-FR"/>
        </w:rPr>
        <w:t xml:space="preserve">The product </w:t>
      </w:r>
      <w:r w:rsidR="00D517BC" w:rsidRPr="00C12972">
        <w:rPr>
          <w:lang w:val="en-US" w:eastAsia="fr-FR"/>
        </w:rPr>
        <w:t>FENOX</w:t>
      </w:r>
      <w:r w:rsidR="00D517BC" w:rsidRPr="00C12972">
        <w:rPr>
          <w:color w:val="000000"/>
          <w:lang w:eastAsia="de-DE"/>
        </w:rPr>
        <w:t xml:space="preserve"> </w:t>
      </w:r>
      <w:r w:rsidR="002A7438" w:rsidRPr="00C12972">
        <w:rPr>
          <w:color w:val="000000"/>
          <w:lang w:eastAsia="de-DE"/>
        </w:rPr>
        <w:t xml:space="preserve">is classified for lactation H362. </w:t>
      </w:r>
    </w:p>
    <w:p w14:paraId="1F97DD29" w14:textId="77777777" w:rsidR="006E6723" w:rsidRPr="00C12972" w:rsidRDefault="006E6723" w:rsidP="00AB22B4">
      <w:pPr>
        <w:jc w:val="both"/>
        <w:rPr>
          <w:lang w:val="en-US"/>
        </w:rPr>
      </w:pPr>
    </w:p>
    <w:p w14:paraId="200C3E54" w14:textId="0AF6F9B3" w:rsidR="006E6723" w:rsidRPr="00C12972" w:rsidRDefault="006E6723" w:rsidP="00AB22B4">
      <w:pPr>
        <w:jc w:val="both"/>
        <w:rPr>
          <w:rFonts w:cs="Arial"/>
          <w:u w:val="single"/>
        </w:rPr>
      </w:pPr>
      <w:r w:rsidRPr="00C12972">
        <w:rPr>
          <w:rFonts w:cs="Arial"/>
          <w:u w:val="single"/>
        </w:rPr>
        <w:t>Primary exposure (professional users)</w:t>
      </w:r>
    </w:p>
    <w:p w14:paraId="2EBB49E9" w14:textId="04819679" w:rsidR="006E6723" w:rsidRPr="00C12972" w:rsidRDefault="006E6723" w:rsidP="00AB22B4">
      <w:pPr>
        <w:jc w:val="both"/>
        <w:rPr>
          <w:rFonts w:cs="Arial"/>
        </w:rPr>
      </w:pPr>
      <w:r w:rsidRPr="00C12972">
        <w:rPr>
          <w:rFonts w:cs="Arial"/>
        </w:rPr>
        <w:t xml:space="preserve">The risk is considered acceptable for professional users during </w:t>
      </w:r>
      <w:r w:rsidR="002A7438" w:rsidRPr="00C12972">
        <w:rPr>
          <w:rFonts w:cs="Arial"/>
        </w:rPr>
        <w:t xml:space="preserve">spraying with the following PPE: </w:t>
      </w:r>
    </w:p>
    <w:p w14:paraId="46FDDCF2" w14:textId="7D93BE5C" w:rsidR="002A7438" w:rsidRPr="00C12972" w:rsidRDefault="002A7438" w:rsidP="00AB22B4">
      <w:pPr>
        <w:pStyle w:val="Corpsdetexte"/>
        <w:numPr>
          <w:ilvl w:val="0"/>
          <w:numId w:val="18"/>
        </w:numPr>
        <w:suppressAutoHyphens w:val="0"/>
        <w:rPr>
          <w:rFonts w:cs="Arial"/>
          <w:bCs/>
          <w:lang w:val="en-US"/>
        </w:rPr>
      </w:pPr>
      <w:r w:rsidRPr="00C12972">
        <w:rPr>
          <w:rFonts w:cs="Arial"/>
          <w:lang w:val="en-US"/>
        </w:rPr>
        <w:t>Gloves during mixing and loading;</w:t>
      </w:r>
    </w:p>
    <w:p w14:paraId="14120808" w14:textId="1A7A30BE" w:rsidR="002A7438" w:rsidRPr="00C12972" w:rsidRDefault="002A7438" w:rsidP="00AB22B4">
      <w:pPr>
        <w:pStyle w:val="Corpsdetexte"/>
        <w:numPr>
          <w:ilvl w:val="0"/>
          <w:numId w:val="18"/>
        </w:numPr>
        <w:suppressAutoHyphens w:val="0"/>
        <w:rPr>
          <w:rFonts w:cs="Arial"/>
          <w:bCs/>
          <w:lang w:val="en-US"/>
        </w:rPr>
      </w:pPr>
      <w:r w:rsidRPr="00C12972">
        <w:rPr>
          <w:rFonts w:cs="Arial"/>
          <w:lang w:val="en-US"/>
        </w:rPr>
        <w:t>Gloves, impermeable coverall and mask APF 4 during spraying;</w:t>
      </w:r>
    </w:p>
    <w:p w14:paraId="12CAE5C3" w14:textId="57DDA6DB" w:rsidR="002A7438" w:rsidRPr="00C12972" w:rsidRDefault="002A7438" w:rsidP="00AB22B4">
      <w:pPr>
        <w:pStyle w:val="Corpsdetexte"/>
        <w:numPr>
          <w:ilvl w:val="0"/>
          <w:numId w:val="18"/>
        </w:numPr>
        <w:suppressAutoHyphens w:val="0"/>
        <w:rPr>
          <w:rFonts w:cs="Arial"/>
          <w:bCs/>
          <w:lang w:val="en-US"/>
        </w:rPr>
      </w:pPr>
      <w:r w:rsidRPr="00C12972">
        <w:rPr>
          <w:rFonts w:cs="Arial"/>
          <w:lang w:val="en-US"/>
        </w:rPr>
        <w:t>Gloves and coated coverall during the cleaning of spray equipment.</w:t>
      </w:r>
    </w:p>
    <w:p w14:paraId="0D588FA3" w14:textId="77777777" w:rsidR="002A7438" w:rsidRPr="00C12972" w:rsidRDefault="002A7438" w:rsidP="00AB22B4">
      <w:pPr>
        <w:jc w:val="both"/>
        <w:rPr>
          <w:rFonts w:cs="Arial"/>
        </w:rPr>
      </w:pPr>
    </w:p>
    <w:p w14:paraId="7FACDAF5" w14:textId="61FAC889" w:rsidR="002A7438" w:rsidRPr="00C12972" w:rsidRDefault="002A7438" w:rsidP="00AB22B4">
      <w:pPr>
        <w:jc w:val="both"/>
        <w:rPr>
          <w:rFonts w:cs="Arial"/>
          <w:u w:val="single"/>
        </w:rPr>
      </w:pPr>
      <w:r w:rsidRPr="00C12972">
        <w:rPr>
          <w:rFonts w:cs="Arial"/>
          <w:u w:val="single"/>
        </w:rPr>
        <w:t>Primary exposure (non-professional users)</w:t>
      </w:r>
    </w:p>
    <w:p w14:paraId="0EB1F18F" w14:textId="43EF8731" w:rsidR="002A7438" w:rsidRPr="00C12972" w:rsidRDefault="002A7438" w:rsidP="00AB22B4">
      <w:pPr>
        <w:jc w:val="both"/>
        <w:rPr>
          <w:rFonts w:cs="Arial"/>
          <w:u w:val="single"/>
        </w:rPr>
      </w:pPr>
      <w:r w:rsidRPr="00C12972">
        <w:rPr>
          <w:rFonts w:cs="Arial"/>
        </w:rPr>
        <w:t>The risk is considered acceptable for non-professional users during spraying</w:t>
      </w:r>
      <w:r w:rsidR="00C12972">
        <w:rPr>
          <w:rFonts w:cs="Arial"/>
        </w:rPr>
        <w:t>.</w:t>
      </w:r>
    </w:p>
    <w:p w14:paraId="4E0F98B4" w14:textId="0CBF9C1B" w:rsidR="006E6723" w:rsidRPr="00C12972" w:rsidRDefault="002A7438" w:rsidP="006E6723">
      <w:pPr>
        <w:spacing w:after="120"/>
        <w:jc w:val="both"/>
        <w:rPr>
          <w:rFonts w:cs="Arial"/>
          <w:u w:val="single"/>
        </w:rPr>
      </w:pPr>
      <w:r w:rsidRPr="00C12972" w:rsidDel="002A7438">
        <w:rPr>
          <w:rFonts w:cs="Arial"/>
        </w:rPr>
        <w:t xml:space="preserve"> </w:t>
      </w:r>
    </w:p>
    <w:p w14:paraId="47620217" w14:textId="72EEF78D" w:rsidR="006E6723" w:rsidRPr="00C12972" w:rsidRDefault="006E6723" w:rsidP="006E6723">
      <w:pPr>
        <w:spacing w:after="120"/>
        <w:jc w:val="both"/>
        <w:rPr>
          <w:rFonts w:cs="Arial"/>
        </w:rPr>
      </w:pPr>
      <w:r w:rsidRPr="00C12972">
        <w:rPr>
          <w:rFonts w:cs="Arial"/>
          <w:u w:val="single"/>
        </w:rPr>
        <w:t>Secondary exposure (general public)</w:t>
      </w:r>
    </w:p>
    <w:p w14:paraId="377A7B12" w14:textId="66B948DD" w:rsidR="002A7438" w:rsidRPr="00C12972" w:rsidRDefault="002A7438" w:rsidP="006E6723">
      <w:pPr>
        <w:jc w:val="both"/>
        <w:rPr>
          <w:rFonts w:cs="Arial"/>
          <w:i/>
        </w:rPr>
      </w:pPr>
      <w:r w:rsidRPr="00C12972">
        <w:rPr>
          <w:lang w:val="en-US"/>
        </w:rPr>
        <w:t>Estimated secondary exposures of infant crawling in treated surface are superior to AEL.</w:t>
      </w:r>
      <w:r w:rsidRPr="00C12972" w:rsidDel="002A7438">
        <w:rPr>
          <w:rFonts w:cs="Arial"/>
          <w:i/>
        </w:rPr>
        <w:t xml:space="preserve"> </w:t>
      </w:r>
    </w:p>
    <w:p w14:paraId="72C14B27" w14:textId="47C64FDD" w:rsidR="002A7438" w:rsidRPr="00C12972" w:rsidRDefault="002A7438" w:rsidP="002A7438">
      <w:pPr>
        <w:pStyle w:val="BfRBBStandard"/>
        <w:rPr>
          <w:rFonts w:ascii="Verdana" w:eastAsia="Times New Roman" w:hAnsi="Verdana"/>
          <w:sz w:val="20"/>
          <w:szCs w:val="20"/>
          <w:lang w:eastAsia="zh-CN"/>
        </w:rPr>
      </w:pPr>
      <w:r w:rsidRPr="00C12972">
        <w:rPr>
          <w:rFonts w:ascii="Verdana" w:eastAsia="Times New Roman" w:hAnsi="Verdana"/>
          <w:sz w:val="20"/>
          <w:szCs w:val="20"/>
          <w:lang w:eastAsia="zh-CN"/>
        </w:rPr>
        <w:t xml:space="preserve">Therefore mitigation measures are proposed: </w:t>
      </w:r>
    </w:p>
    <w:p w14:paraId="7C6D0FCD" w14:textId="596D0709" w:rsidR="002A7438" w:rsidRPr="00C12972" w:rsidRDefault="002A7438" w:rsidP="002A7438">
      <w:pPr>
        <w:pStyle w:val="BfRBBStandard"/>
        <w:numPr>
          <w:ilvl w:val="0"/>
          <w:numId w:val="18"/>
        </w:numPr>
        <w:rPr>
          <w:rFonts w:ascii="Verdana" w:eastAsia="Times New Roman" w:hAnsi="Verdana"/>
          <w:sz w:val="20"/>
          <w:szCs w:val="20"/>
          <w:lang w:eastAsia="zh-CN"/>
        </w:rPr>
      </w:pPr>
      <w:r w:rsidRPr="00C12972">
        <w:rPr>
          <w:rFonts w:ascii="Verdana" w:eastAsia="Times New Roman" w:hAnsi="Verdana"/>
          <w:b/>
          <w:sz w:val="20"/>
          <w:szCs w:val="20"/>
          <w:lang w:eastAsia="zh-CN"/>
        </w:rPr>
        <w:t>The product should not be applied in zone accessible to children</w:t>
      </w:r>
      <w:r w:rsidR="009477D9">
        <w:rPr>
          <w:rFonts w:ascii="Verdana" w:eastAsia="Times New Roman" w:hAnsi="Verdana"/>
          <w:b/>
          <w:sz w:val="20"/>
          <w:szCs w:val="20"/>
          <w:lang w:eastAsia="zh-CN"/>
        </w:rPr>
        <w:t xml:space="preserve"> and </w:t>
      </w:r>
      <w:r w:rsidR="002F4512">
        <w:rPr>
          <w:rFonts w:ascii="Verdana" w:eastAsia="Times New Roman" w:hAnsi="Verdana"/>
          <w:b/>
          <w:sz w:val="20"/>
          <w:szCs w:val="20"/>
          <w:lang w:eastAsia="zh-CN"/>
        </w:rPr>
        <w:t xml:space="preserve">to </w:t>
      </w:r>
      <w:r w:rsidR="009477D9">
        <w:rPr>
          <w:rFonts w:ascii="Verdana" w:eastAsia="Times New Roman" w:hAnsi="Verdana"/>
          <w:b/>
          <w:sz w:val="20"/>
          <w:szCs w:val="20"/>
          <w:lang w:eastAsia="zh-CN"/>
        </w:rPr>
        <w:t>pets</w:t>
      </w:r>
      <w:r w:rsidRPr="00C12972">
        <w:rPr>
          <w:rFonts w:ascii="Verdana" w:eastAsia="Times New Roman" w:hAnsi="Verdana"/>
          <w:b/>
          <w:sz w:val="20"/>
          <w:szCs w:val="20"/>
          <w:lang w:eastAsia="zh-CN"/>
        </w:rPr>
        <w:t>.</w:t>
      </w:r>
      <w:r w:rsidRPr="00C12972">
        <w:rPr>
          <w:rFonts w:ascii="Verdana" w:eastAsia="Times New Roman" w:hAnsi="Verdana"/>
          <w:sz w:val="20"/>
          <w:szCs w:val="20"/>
          <w:lang w:eastAsia="zh-CN"/>
        </w:rPr>
        <w:t xml:space="preserve"> If it is applied on rooms accessible to children, the following mitigation measure is proposed: </w:t>
      </w:r>
      <w:r w:rsidRPr="00C12972">
        <w:rPr>
          <w:rFonts w:ascii="Verdana" w:eastAsia="Times New Roman" w:hAnsi="Verdana"/>
          <w:b/>
          <w:sz w:val="20"/>
          <w:szCs w:val="20"/>
          <w:lang w:eastAsia="zh-CN"/>
        </w:rPr>
        <w:t>children should not access treated areas until all necessary treatments and cleaning have been finalised</w:t>
      </w:r>
      <w:r w:rsidRPr="00C12972">
        <w:rPr>
          <w:rFonts w:ascii="Verdana" w:eastAsia="Times New Roman" w:hAnsi="Verdana"/>
          <w:sz w:val="20"/>
          <w:szCs w:val="20"/>
          <w:lang w:eastAsia="zh-CN"/>
        </w:rPr>
        <w:t xml:space="preserve">”. </w:t>
      </w:r>
    </w:p>
    <w:p w14:paraId="2CC23C15" w14:textId="77777777" w:rsidR="002A7438" w:rsidRPr="00C12972" w:rsidRDefault="002A7438" w:rsidP="002A7438">
      <w:pPr>
        <w:pStyle w:val="BfRBBStandard"/>
        <w:rPr>
          <w:rFonts w:ascii="Verdana" w:eastAsia="Times New Roman" w:hAnsi="Verdana"/>
          <w:sz w:val="20"/>
          <w:szCs w:val="20"/>
          <w:lang w:val="en-GB" w:eastAsia="sv-SE"/>
        </w:rPr>
      </w:pPr>
    </w:p>
    <w:p w14:paraId="2B17802B" w14:textId="1C1F1776" w:rsidR="002A7438" w:rsidRPr="00C12972" w:rsidRDefault="002A7438" w:rsidP="002A7438">
      <w:pPr>
        <w:pStyle w:val="BfRBBStandard"/>
        <w:rPr>
          <w:rFonts w:ascii="Verdana" w:eastAsia="Times New Roman" w:hAnsi="Verdana"/>
          <w:sz w:val="20"/>
          <w:szCs w:val="20"/>
          <w:lang w:val="en-GB" w:eastAsia="sv-SE"/>
        </w:rPr>
      </w:pPr>
      <w:r w:rsidRPr="00C12972">
        <w:rPr>
          <w:rFonts w:ascii="Verdana" w:eastAsia="Times New Roman" w:hAnsi="Verdana"/>
          <w:sz w:val="20"/>
          <w:szCs w:val="20"/>
          <w:lang w:val="en-GB" w:eastAsia="sv-SE"/>
        </w:rPr>
        <w:t>Estimated secondary exposures of persons (adult, child and infant) sleeping in a treated bed are superior to AELs. Therefore, the risk is considered unacceptable and a mitigation measure is proposed</w:t>
      </w:r>
      <w:r w:rsidR="000769D8">
        <w:rPr>
          <w:rFonts w:ascii="Verdana" w:eastAsia="Times New Roman" w:hAnsi="Verdana"/>
          <w:sz w:val="20"/>
          <w:szCs w:val="20"/>
          <w:lang w:val="en-GB" w:eastAsia="sv-SE"/>
        </w:rPr>
        <w:t xml:space="preserve"> for </w:t>
      </w:r>
      <w:r w:rsidR="000769D8" w:rsidRPr="00A46261">
        <w:rPr>
          <w:rFonts w:ascii="Verdana" w:hAnsi="Verdana"/>
          <w:sz w:val="20"/>
          <w:szCs w:val="20"/>
        </w:rPr>
        <w:t>bed bugs use</w:t>
      </w:r>
      <w:r w:rsidRPr="00C12972">
        <w:rPr>
          <w:rFonts w:ascii="Verdana" w:eastAsia="Times New Roman" w:hAnsi="Verdana"/>
          <w:sz w:val="20"/>
          <w:szCs w:val="20"/>
          <w:lang w:val="en-GB" w:eastAsia="sv-SE"/>
        </w:rPr>
        <w:t>:</w:t>
      </w:r>
    </w:p>
    <w:p w14:paraId="3F9CCC6F" w14:textId="669DDC98" w:rsidR="002A7438" w:rsidRPr="00AB22B4" w:rsidRDefault="009477D9" w:rsidP="009477D9">
      <w:pPr>
        <w:pStyle w:val="BfRBBStandard"/>
        <w:numPr>
          <w:ilvl w:val="0"/>
          <w:numId w:val="18"/>
        </w:numPr>
        <w:rPr>
          <w:rFonts w:ascii="Verdana" w:hAnsi="Verdana"/>
          <w:b/>
          <w:sz w:val="20"/>
        </w:rPr>
      </w:pPr>
      <w:r w:rsidRPr="009477D9">
        <w:rPr>
          <w:rFonts w:ascii="Verdana" w:hAnsi="Verdana"/>
          <w:b/>
          <w:sz w:val="20"/>
        </w:rPr>
        <w:t>For bedding, the application should be restricted to the bed frame and box spring.</w:t>
      </w:r>
      <w:r>
        <w:rPr>
          <w:rFonts w:ascii="Verdana" w:hAnsi="Verdana"/>
          <w:b/>
          <w:sz w:val="20"/>
        </w:rPr>
        <w:t xml:space="preserve"> </w:t>
      </w:r>
      <w:r w:rsidR="002F4512" w:rsidRPr="002F4512">
        <w:rPr>
          <w:rFonts w:ascii="Verdana" w:hAnsi="Verdana"/>
          <w:b/>
          <w:sz w:val="20"/>
        </w:rPr>
        <w:t xml:space="preserve">Do not treat </w:t>
      </w:r>
      <w:r w:rsidR="00412C96">
        <w:rPr>
          <w:rFonts w:ascii="Verdana" w:hAnsi="Verdana"/>
          <w:b/>
          <w:sz w:val="20"/>
        </w:rPr>
        <w:t>the</w:t>
      </w:r>
      <w:r w:rsidR="00412C96" w:rsidRPr="00C12972">
        <w:rPr>
          <w:rFonts w:ascii="Verdana" w:hAnsi="Verdana"/>
          <w:b/>
          <w:sz w:val="20"/>
        </w:rPr>
        <w:t xml:space="preserve"> </w:t>
      </w:r>
      <w:r w:rsidR="002A7438" w:rsidRPr="00C12972">
        <w:rPr>
          <w:rFonts w:ascii="Verdana" w:hAnsi="Verdana"/>
          <w:b/>
          <w:sz w:val="20"/>
        </w:rPr>
        <w:t>mattress, bed linen and pillows.</w:t>
      </w:r>
      <w:r w:rsidR="0097088D">
        <w:rPr>
          <w:rFonts w:ascii="Verdana" w:hAnsi="Verdana"/>
          <w:b/>
          <w:sz w:val="20"/>
        </w:rPr>
        <w:t xml:space="preserve"> </w:t>
      </w:r>
      <w:r w:rsidR="0097088D" w:rsidRPr="00AB22B4">
        <w:rPr>
          <w:rFonts w:ascii="Verdana" w:hAnsi="Verdana"/>
          <w:b/>
          <w:sz w:val="20"/>
        </w:rPr>
        <w:t>The mattress, bed linen and pillows must be treated by other methods.</w:t>
      </w:r>
    </w:p>
    <w:p w14:paraId="59455BD5" w14:textId="77777777" w:rsidR="002A7438" w:rsidRPr="00C12972" w:rsidRDefault="002A7438" w:rsidP="006E6723">
      <w:pPr>
        <w:jc w:val="both"/>
        <w:rPr>
          <w:rFonts w:cs="Arial"/>
          <w:i/>
        </w:rPr>
      </w:pPr>
    </w:p>
    <w:p w14:paraId="4179E5A1" w14:textId="77777777" w:rsidR="006E6723" w:rsidRPr="00026E84" w:rsidRDefault="006E6723" w:rsidP="006E6723">
      <w:pPr>
        <w:jc w:val="both"/>
        <w:rPr>
          <w:bCs/>
          <w:lang w:val="en-US"/>
        </w:rPr>
      </w:pPr>
    </w:p>
    <w:p w14:paraId="7C6B1957" w14:textId="609740C6" w:rsidR="006E6723" w:rsidRDefault="006E6723" w:rsidP="006E6723">
      <w:pPr>
        <w:jc w:val="both"/>
        <w:rPr>
          <w:b/>
          <w:bCs/>
        </w:rPr>
      </w:pPr>
      <w:r w:rsidRPr="00026E84">
        <w:rPr>
          <w:b/>
          <w:bCs/>
        </w:rPr>
        <w:t>Risk for consumer under indirect exposure via food</w:t>
      </w:r>
    </w:p>
    <w:p w14:paraId="259CD2A9" w14:textId="77777777" w:rsidR="003006BD" w:rsidRPr="00026E84" w:rsidRDefault="003006BD" w:rsidP="006E6723">
      <w:pPr>
        <w:jc w:val="both"/>
        <w:rPr>
          <w:b/>
          <w:bCs/>
        </w:rPr>
      </w:pPr>
    </w:p>
    <w:p w14:paraId="1D315C81" w14:textId="77777777" w:rsidR="003006BD" w:rsidRPr="003006BD" w:rsidRDefault="003006BD" w:rsidP="003006BD">
      <w:pPr>
        <w:pStyle w:val="BfRBBStandard"/>
        <w:rPr>
          <w:rFonts w:ascii="Verdana" w:eastAsia="Times New Roman" w:hAnsi="Verdana"/>
          <w:sz w:val="20"/>
          <w:szCs w:val="20"/>
          <w:lang w:val="en-GB" w:eastAsia="sv-SE"/>
        </w:rPr>
      </w:pPr>
      <w:r w:rsidRPr="003006BD">
        <w:rPr>
          <w:rFonts w:ascii="Verdana" w:eastAsia="Times New Roman" w:hAnsi="Verdana"/>
          <w:sz w:val="20"/>
          <w:szCs w:val="20"/>
          <w:lang w:val="en-GB" w:eastAsia="sv-SE"/>
        </w:rPr>
        <w:t>N</w:t>
      </w:r>
      <w:r w:rsidRPr="003006BD">
        <w:rPr>
          <w:rFonts w:ascii="Verdana" w:hAnsi="Verdana"/>
          <w:color w:val="000000"/>
          <w:sz w:val="20"/>
          <w:szCs w:val="20"/>
        </w:rPr>
        <w:t xml:space="preserve">o specific residue data was submitted in the framework of this dossier. The intended indoor uses in industrial, commercial, public premises and private homes via surface spraying are not expected to lead to contamination of food, feed or livestock considering </w:t>
      </w:r>
      <w:r w:rsidRPr="003006BD">
        <w:rPr>
          <w:rFonts w:ascii="Verdana" w:eastAsia="Times New Roman" w:hAnsi="Verdana"/>
          <w:sz w:val="20"/>
          <w:szCs w:val="20"/>
          <w:lang w:val="en-GB" w:eastAsia="sv-SE"/>
        </w:rPr>
        <w:t>the following precautionary statements:</w:t>
      </w:r>
    </w:p>
    <w:p w14:paraId="09B67D2F" w14:textId="77777777" w:rsidR="003006BD" w:rsidRPr="003006BD" w:rsidRDefault="003006BD" w:rsidP="003006BD">
      <w:pPr>
        <w:pStyle w:val="BfRBBStandard"/>
        <w:rPr>
          <w:rFonts w:ascii="Verdana" w:eastAsia="Times New Roman" w:hAnsi="Verdana"/>
          <w:sz w:val="20"/>
          <w:szCs w:val="20"/>
          <w:lang w:val="en-GB" w:eastAsia="sv-SE"/>
        </w:rPr>
      </w:pPr>
    </w:p>
    <w:p w14:paraId="38ED3005"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 xml:space="preserve">Remove all food, feed and drinks prior to treatment. </w:t>
      </w:r>
    </w:p>
    <w:p w14:paraId="7E57EF47"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Do not apply directly on or near food, feed or drinks, or on surfaces or utensils likely to be in direct contact with food, feed, drinks and livestock.</w:t>
      </w:r>
    </w:p>
    <w:p w14:paraId="0E83713B"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To avoid indirect contamination during nearby application, cover all surfaces and facilities likely to be in contact with food, feed, drinks and animals.</w:t>
      </w:r>
    </w:p>
    <w:p w14:paraId="01F00D1F" w14:textId="77777777" w:rsidR="006E6723" w:rsidRPr="00026E84" w:rsidRDefault="006E6723" w:rsidP="006E6723">
      <w:pPr>
        <w:jc w:val="both"/>
        <w:rPr>
          <w:bCs/>
        </w:rPr>
      </w:pPr>
    </w:p>
    <w:p w14:paraId="71340F90" w14:textId="77777777" w:rsidR="006E6723" w:rsidRPr="00026E84" w:rsidRDefault="006E6723" w:rsidP="006E6723">
      <w:pPr>
        <w:jc w:val="both"/>
        <w:rPr>
          <w:b/>
          <w:bCs/>
        </w:rPr>
      </w:pPr>
    </w:p>
    <w:p w14:paraId="7545F515" w14:textId="2973255A" w:rsidR="006E6723" w:rsidRDefault="006E6723" w:rsidP="006E6723">
      <w:pPr>
        <w:jc w:val="both"/>
        <w:rPr>
          <w:b/>
          <w:bCs/>
          <w:lang w:val="en-US"/>
        </w:rPr>
      </w:pPr>
      <w:r w:rsidRPr="004C7C9B">
        <w:rPr>
          <w:b/>
          <w:bCs/>
          <w:lang w:val="en-US"/>
        </w:rPr>
        <w:t>Risk for the environment</w:t>
      </w:r>
    </w:p>
    <w:p w14:paraId="416CC849" w14:textId="77777777" w:rsidR="00C12972" w:rsidRPr="004C7C9B" w:rsidRDefault="00C12972" w:rsidP="006E6723">
      <w:pPr>
        <w:jc w:val="both"/>
        <w:rPr>
          <w:b/>
          <w:bCs/>
          <w:lang w:val="en-US"/>
        </w:rPr>
      </w:pPr>
    </w:p>
    <w:p w14:paraId="3E823A1A" w14:textId="06BF27D6" w:rsidR="00892563" w:rsidRPr="002C22DB" w:rsidRDefault="00892563" w:rsidP="00892563">
      <w:pPr>
        <w:jc w:val="both"/>
        <w:rPr>
          <w:rFonts w:eastAsia="Calibri" w:cs="Arial"/>
        </w:rPr>
      </w:pPr>
      <w:r w:rsidRPr="00B61118">
        <w:rPr>
          <w:rFonts w:eastAsia="Calibri" w:cs="Arial"/>
        </w:rPr>
        <w:t xml:space="preserve">The </w:t>
      </w:r>
      <w:r w:rsidRPr="00713AF8">
        <w:rPr>
          <w:rFonts w:eastAsia="Calibri" w:cs="Arial"/>
        </w:rPr>
        <w:t xml:space="preserve">environmental risk assessment of the product </w:t>
      </w:r>
      <w:r>
        <w:t>FENOX</w:t>
      </w:r>
      <w:r w:rsidRPr="00713AF8">
        <w:rPr>
          <w:rFonts w:eastAsia="Calibri" w:cs="Arial"/>
        </w:rPr>
        <w:t xml:space="preserve"> is based on the active substance and two environmentally </w:t>
      </w:r>
      <w:r w:rsidRPr="00EA1807">
        <w:rPr>
          <w:rFonts w:eastAsia="Calibri" w:cs="Arial"/>
        </w:rPr>
        <w:t xml:space="preserve">relevant </w:t>
      </w:r>
      <w:r w:rsidRPr="002C22DB">
        <w:rPr>
          <w:rFonts w:eastAsia="Calibri" w:cs="Arial"/>
        </w:rPr>
        <w:t xml:space="preserve">metabolites, </w:t>
      </w:r>
      <w:r w:rsidRPr="002C22DB">
        <w:rPr>
          <w:rFonts w:cs="Arial"/>
          <w:lang w:eastAsia="en-GB"/>
        </w:rPr>
        <w:t>αCO</w:t>
      </w:r>
      <w:r w:rsidRPr="002C22DB">
        <w:rPr>
          <w:rFonts w:eastAsia="Calibri" w:cs="Arial"/>
        </w:rPr>
        <w:t xml:space="preserve"> and 4’OH.</w:t>
      </w:r>
      <w:r>
        <w:rPr>
          <w:rFonts w:eastAsia="Calibri" w:cs="Arial"/>
        </w:rPr>
        <w:t xml:space="preserve"> No substance of concern has been identified for the environment.</w:t>
      </w:r>
    </w:p>
    <w:p w14:paraId="24FBD226" w14:textId="77777777" w:rsidR="00892563" w:rsidRPr="00153840" w:rsidRDefault="00892563" w:rsidP="00892563">
      <w:pPr>
        <w:jc w:val="both"/>
        <w:rPr>
          <w:rFonts w:eastAsia="Calibri" w:cs="Arial"/>
        </w:rPr>
      </w:pPr>
      <w:r w:rsidRPr="002C22DB">
        <w:rPr>
          <w:rFonts w:eastAsia="Calibri" w:cs="Arial"/>
        </w:rPr>
        <w:t xml:space="preserve">The product </w:t>
      </w:r>
      <w:r>
        <w:rPr>
          <w:rFonts w:eastAsia="Calibri" w:cs="Arial"/>
        </w:rPr>
        <w:t>FENOX</w:t>
      </w:r>
      <w:r w:rsidRPr="002C22DB">
        <w:rPr>
          <w:rFonts w:eastAsia="Calibri" w:cs="Arial"/>
        </w:rPr>
        <w:t xml:space="preserve"> will not pose risk to the environmental compartments for an application of the product </w:t>
      </w:r>
      <w:r w:rsidRPr="002C22DB">
        <w:rPr>
          <w:rFonts w:cs="Arial"/>
        </w:rPr>
        <w:t xml:space="preserve">in restricted areas (covered by the barrier treatment scenario). </w:t>
      </w:r>
      <w:r w:rsidRPr="00153840">
        <w:rPr>
          <w:rFonts w:eastAsia="Calibri" w:cs="Arial"/>
        </w:rPr>
        <w:t>Therefore, the specific instruction of use must be respected:</w:t>
      </w:r>
    </w:p>
    <w:p w14:paraId="6BB9BDBD" w14:textId="77777777" w:rsidR="00892563" w:rsidRPr="00153840" w:rsidRDefault="00892563" w:rsidP="00892563">
      <w:pPr>
        <w:suppressAutoHyphens w:val="0"/>
        <w:autoSpaceDE w:val="0"/>
        <w:autoSpaceDN w:val="0"/>
        <w:adjustRightInd w:val="0"/>
        <w:jc w:val="both"/>
        <w:rPr>
          <w:rFonts w:eastAsia="Calibri" w:cs="Arial"/>
        </w:rPr>
      </w:pPr>
      <w:r w:rsidRPr="00153840">
        <w:rPr>
          <w:rFonts w:eastAsia="Calibri" w:cs="Arial"/>
        </w:rPr>
        <w:t>“The product has to be applied only on restricted areas on surfaces not regularly cleaned, for example:</w:t>
      </w:r>
    </w:p>
    <w:p w14:paraId="4FB0F5DE" w14:textId="77777777" w:rsidR="00892563" w:rsidRPr="00153840" w:rsidRDefault="00892563" w:rsidP="00892563">
      <w:pPr>
        <w:suppressAutoHyphens w:val="0"/>
        <w:autoSpaceDE w:val="0"/>
        <w:autoSpaceDN w:val="0"/>
        <w:adjustRightInd w:val="0"/>
        <w:jc w:val="both"/>
        <w:rPr>
          <w:rFonts w:eastAsia="Calibri" w:cs="Arial"/>
        </w:rPr>
      </w:pPr>
      <w:r w:rsidRPr="00153840">
        <w:rPr>
          <w:rFonts w:eastAsia="Calibri" w:cs="Arial"/>
        </w:rPr>
        <w:t xml:space="preserve">- </w:t>
      </w:r>
      <w:proofErr w:type="gramStart"/>
      <w:r w:rsidRPr="00153840">
        <w:rPr>
          <w:rFonts w:eastAsia="Calibri" w:cs="Arial"/>
        </w:rPr>
        <w:t>behind</w:t>
      </w:r>
      <w:proofErr w:type="gramEnd"/>
      <w:r w:rsidRPr="00153840">
        <w:rPr>
          <w:rFonts w:eastAsia="Calibri" w:cs="Arial"/>
        </w:rPr>
        <w:t xml:space="preserve"> or under the fridge, under the kitchen sink, under the oven or the water heater, in all cracks and crevices that can be an</w:t>
      </w:r>
      <w:r>
        <w:rPr>
          <w:rFonts w:eastAsia="Calibri" w:cs="Arial"/>
        </w:rPr>
        <w:t xml:space="preserve"> </w:t>
      </w:r>
      <w:r w:rsidRPr="00153840">
        <w:rPr>
          <w:rFonts w:eastAsia="Calibri" w:cs="Arial"/>
        </w:rPr>
        <w:t>harbourage for cockroaches.</w:t>
      </w:r>
    </w:p>
    <w:p w14:paraId="52D52961" w14:textId="77777777" w:rsidR="00892563" w:rsidRPr="00713AF8" w:rsidRDefault="00892563" w:rsidP="00892563">
      <w:pPr>
        <w:suppressAutoHyphens w:val="0"/>
        <w:autoSpaceDE w:val="0"/>
        <w:autoSpaceDN w:val="0"/>
        <w:adjustRightInd w:val="0"/>
        <w:jc w:val="both"/>
        <w:rPr>
          <w:rFonts w:eastAsia="Calibri" w:cs="Arial"/>
        </w:rPr>
      </w:pPr>
      <w:r w:rsidRPr="00153840">
        <w:rPr>
          <w:rFonts w:eastAsia="Calibri" w:cs="Arial"/>
        </w:rPr>
        <w:t>- on the bedspring, on the feet of the bed, under fu</w:t>
      </w:r>
      <w:r>
        <w:rPr>
          <w:rFonts w:eastAsia="Calibri" w:cs="Arial"/>
        </w:rPr>
        <w:t>rnitures, along plinths, behind h</w:t>
      </w:r>
      <w:r w:rsidRPr="00153840">
        <w:rPr>
          <w:rFonts w:eastAsia="Calibri" w:cs="Arial"/>
        </w:rPr>
        <w:t>eadboard, on the wall behind the bed, furnitures</w:t>
      </w:r>
      <w:r>
        <w:rPr>
          <w:rFonts w:eastAsia="Calibri" w:cs="Arial"/>
        </w:rPr>
        <w:t xml:space="preserve"> </w:t>
      </w:r>
      <w:r w:rsidRPr="00153840">
        <w:rPr>
          <w:rFonts w:eastAsia="Calibri" w:cs="Arial"/>
        </w:rPr>
        <w:t>and all crack and crevices that can be harbourage for bed bugs.</w:t>
      </w:r>
      <w:r>
        <w:rPr>
          <w:rFonts w:eastAsia="Calibri" w:cs="Arial"/>
        </w:rPr>
        <w:t>”</w:t>
      </w:r>
    </w:p>
    <w:p w14:paraId="193DFF5A" w14:textId="77777777" w:rsidR="00C12972" w:rsidRDefault="00C12972" w:rsidP="006E6723">
      <w:pPr>
        <w:pStyle w:val="Corpsdetexte"/>
        <w:widowControl w:val="0"/>
        <w:spacing w:before="120" w:after="240"/>
        <w:jc w:val="both"/>
        <w:rPr>
          <w:b/>
        </w:rPr>
      </w:pPr>
    </w:p>
    <w:p w14:paraId="73ED2BB8" w14:textId="6A109556" w:rsidR="006E6723" w:rsidRPr="00026E84" w:rsidRDefault="006E6723" w:rsidP="006E6723">
      <w:pPr>
        <w:pStyle w:val="Corpsdetexte"/>
        <w:widowControl w:val="0"/>
        <w:spacing w:before="120" w:after="240"/>
        <w:jc w:val="both"/>
        <w:rPr>
          <w:b/>
        </w:rPr>
      </w:pPr>
      <w:r w:rsidRPr="00026E84">
        <w:rPr>
          <w:b/>
        </w:rPr>
        <w:t>Comparative assessment</w:t>
      </w:r>
    </w:p>
    <w:p w14:paraId="6CB32408" w14:textId="714C0FB5" w:rsidR="006E6723" w:rsidRPr="00C05F42" w:rsidRDefault="006E6723" w:rsidP="006E6723">
      <w:pPr>
        <w:pStyle w:val="Notedebasdepage"/>
        <w:ind w:left="3" w:hanging="3"/>
        <w:jc w:val="both"/>
        <w:rPr>
          <w:szCs w:val="16"/>
          <w:lang w:val="en-US"/>
        </w:rPr>
      </w:pPr>
      <w:r w:rsidRPr="00C05F42">
        <w:rPr>
          <w:szCs w:val="16"/>
          <w:lang w:val="en-US"/>
        </w:rPr>
        <w:t>The active substance</w:t>
      </w:r>
      <w:r w:rsidRPr="00AB22B4">
        <w:rPr>
          <w:szCs w:val="16"/>
          <w:lang w:val="en-US"/>
        </w:rPr>
        <w:t xml:space="preserve"> </w:t>
      </w:r>
      <w:r w:rsidR="00C05F42" w:rsidRPr="00C05F42">
        <w:rPr>
          <w:szCs w:val="16"/>
          <w:lang w:val="en-US"/>
        </w:rPr>
        <w:t>e</w:t>
      </w:r>
      <w:r w:rsidR="00C05F42" w:rsidRPr="00AB22B4">
        <w:rPr>
          <w:szCs w:val="16"/>
          <w:lang w:val="en-US"/>
        </w:rPr>
        <w:t xml:space="preserve">tofenprox </w:t>
      </w:r>
      <w:r w:rsidRPr="00AB22B4">
        <w:rPr>
          <w:szCs w:val="16"/>
          <w:lang w:val="en-US"/>
        </w:rPr>
        <w:t>contained in the product</w:t>
      </w:r>
      <w:r w:rsidR="000A2A64" w:rsidRPr="00AB22B4">
        <w:rPr>
          <w:lang w:val="en-US" w:eastAsia="fr-FR"/>
        </w:rPr>
        <w:t xml:space="preserve"> FENOX</w:t>
      </w:r>
      <w:r w:rsidR="000A2A64" w:rsidRPr="00AB22B4">
        <w:rPr>
          <w:szCs w:val="16"/>
          <w:lang w:val="en-US"/>
        </w:rPr>
        <w:t xml:space="preserve"> </w:t>
      </w:r>
      <w:r w:rsidRPr="00AB22B4">
        <w:rPr>
          <w:szCs w:val="16"/>
          <w:lang w:val="en-US"/>
        </w:rPr>
        <w:t>meets</w:t>
      </w:r>
      <w:r w:rsidRPr="00C05F42">
        <w:rPr>
          <w:szCs w:val="16"/>
          <w:lang w:val="en-US"/>
        </w:rPr>
        <w:t xml:space="preserve"> the conditions laid down in Article 10(1) of Regulation (EU) No 528/2012 and </w:t>
      </w:r>
      <w:r w:rsidRPr="00AB22B4">
        <w:rPr>
          <w:szCs w:val="16"/>
          <w:lang w:val="en-US"/>
        </w:rPr>
        <w:t>is</w:t>
      </w:r>
      <w:r w:rsidRPr="00C05F42">
        <w:rPr>
          <w:szCs w:val="16"/>
          <w:lang w:val="en-US"/>
        </w:rPr>
        <w:t xml:space="preserve"> considered as </w:t>
      </w:r>
      <w:r w:rsidRPr="00AB22B4">
        <w:rPr>
          <w:szCs w:val="16"/>
          <w:lang w:val="en-US"/>
        </w:rPr>
        <w:t>a</w:t>
      </w:r>
      <w:r w:rsidRPr="00C05F42">
        <w:rPr>
          <w:szCs w:val="16"/>
          <w:lang w:val="en-US"/>
        </w:rPr>
        <w:t xml:space="preserve"> candidate for substitution. Therefore, a comparative assessment of the product</w:t>
      </w:r>
      <w:r w:rsidR="000A2A64" w:rsidRPr="00AB22B4">
        <w:rPr>
          <w:lang w:val="en-US" w:eastAsia="fr-FR"/>
        </w:rPr>
        <w:t xml:space="preserve"> FENOX</w:t>
      </w:r>
      <w:r w:rsidRPr="00AB22B4">
        <w:rPr>
          <w:szCs w:val="16"/>
          <w:lang w:val="en-US"/>
        </w:rPr>
        <w:t xml:space="preserve"> is</w:t>
      </w:r>
      <w:r w:rsidRPr="00C05F42">
        <w:rPr>
          <w:szCs w:val="16"/>
          <w:lang w:val="en-US"/>
        </w:rPr>
        <w:t xml:space="preserve"> required.</w:t>
      </w:r>
    </w:p>
    <w:p w14:paraId="2F7A4037" w14:textId="01C8EEEA" w:rsidR="006E6723" w:rsidRPr="00026E84" w:rsidRDefault="006E6723" w:rsidP="006E6723">
      <w:pPr>
        <w:pStyle w:val="Notedebasdepage"/>
        <w:ind w:left="3" w:hanging="3"/>
        <w:jc w:val="both"/>
        <w:rPr>
          <w:sz w:val="22"/>
          <w:lang w:val="en-US"/>
        </w:rPr>
      </w:pPr>
      <w:r w:rsidRPr="00C05F42">
        <w:rPr>
          <w:szCs w:val="16"/>
          <w:lang w:val="en-US"/>
        </w:rPr>
        <w:t xml:space="preserve">The outcomes of this comparative assessment </w:t>
      </w:r>
      <w:r w:rsidR="00C05F42" w:rsidRPr="00C05F42">
        <w:rPr>
          <w:szCs w:val="16"/>
          <w:lang w:val="en-US"/>
        </w:rPr>
        <w:t>d</w:t>
      </w:r>
      <w:r w:rsidR="00C05F42" w:rsidRPr="00AB22B4">
        <w:rPr>
          <w:szCs w:val="16"/>
          <w:lang w:val="en-US"/>
        </w:rPr>
        <w:t xml:space="preserve">oes not </w:t>
      </w:r>
      <w:r w:rsidRPr="00AB22B4">
        <w:rPr>
          <w:szCs w:val="16"/>
          <w:lang w:val="en-US"/>
        </w:rPr>
        <w:t>lead to refuse</w:t>
      </w:r>
      <w:r w:rsidRPr="00C05F42">
        <w:rPr>
          <w:szCs w:val="16"/>
          <w:lang w:val="en-US"/>
        </w:rPr>
        <w:t xml:space="preserve"> the authorisation of the product</w:t>
      </w:r>
      <w:r w:rsidR="000A2A64" w:rsidRPr="00AB22B4">
        <w:rPr>
          <w:szCs w:val="16"/>
          <w:lang w:val="en-US"/>
        </w:rPr>
        <w:t xml:space="preserve"> </w:t>
      </w:r>
      <w:r w:rsidR="000A2A64" w:rsidRPr="00AB22B4">
        <w:rPr>
          <w:lang w:val="en-US" w:eastAsia="fr-FR"/>
        </w:rPr>
        <w:t>FENOX</w:t>
      </w:r>
      <w:r w:rsidR="000A2A64" w:rsidRPr="00AB22B4">
        <w:rPr>
          <w:szCs w:val="16"/>
          <w:lang w:val="en-US"/>
        </w:rPr>
        <w:t xml:space="preserve"> </w:t>
      </w:r>
      <w:r w:rsidRPr="00AB22B4">
        <w:rPr>
          <w:szCs w:val="16"/>
          <w:lang w:val="en-US"/>
        </w:rPr>
        <w:t>or to limit some uses.</w:t>
      </w:r>
    </w:p>
    <w:p w14:paraId="7FFE5AD0" w14:textId="77777777" w:rsidR="006E6723" w:rsidRPr="00026E84" w:rsidRDefault="006E6723" w:rsidP="006E6723">
      <w:pPr>
        <w:jc w:val="both"/>
        <w:rPr>
          <w:b/>
          <w:bCs/>
          <w:lang w:val="en-US"/>
        </w:rPr>
      </w:pPr>
    </w:p>
    <w:p w14:paraId="5BEEDFC9" w14:textId="77777777" w:rsidR="006E6723" w:rsidRPr="00026E84" w:rsidRDefault="006E6723" w:rsidP="006E6723">
      <w:pPr>
        <w:jc w:val="both"/>
        <w:rPr>
          <w:b/>
          <w:bCs/>
          <w:lang w:val="en-US"/>
        </w:rPr>
      </w:pPr>
    </w:p>
    <w:p w14:paraId="760C1688" w14:textId="77777777" w:rsidR="006E6723" w:rsidRPr="00026E84" w:rsidRDefault="006E6723" w:rsidP="006E6723">
      <w:pPr>
        <w:jc w:val="both"/>
        <w:rPr>
          <w:b/>
          <w:bCs/>
        </w:rPr>
      </w:pPr>
    </w:p>
    <w:p w14:paraId="48C94A8E" w14:textId="77777777" w:rsidR="006E6723" w:rsidRPr="00026E84" w:rsidRDefault="006E6723" w:rsidP="006E6723">
      <w:pPr>
        <w:jc w:val="both"/>
        <w:rPr>
          <w:b/>
          <w:bCs/>
          <w:u w:val="single"/>
        </w:rPr>
      </w:pPr>
      <w:r w:rsidRPr="00026E84">
        <w:rPr>
          <w:b/>
          <w:bCs/>
          <w:u w:val="single"/>
        </w:rPr>
        <w:t>Overall conclusion</w:t>
      </w:r>
    </w:p>
    <w:p w14:paraId="6D3DF9D5" w14:textId="77777777" w:rsidR="006E6723" w:rsidRPr="00026E84" w:rsidRDefault="006E6723" w:rsidP="006E6723">
      <w:pPr>
        <w:ind w:right="281"/>
        <w:jc w:val="both"/>
        <w:rPr>
          <w:lang w:val="en-US" w:eastAsia="x-none"/>
        </w:rPr>
      </w:pPr>
    </w:p>
    <w:p w14:paraId="7DA64ED2" w14:textId="7FE59BAB" w:rsidR="006E6723" w:rsidRPr="00026E84" w:rsidRDefault="006E6723" w:rsidP="006E6723">
      <w:pPr>
        <w:ind w:right="281"/>
        <w:jc w:val="both"/>
        <w:rPr>
          <w:lang w:val="en-US" w:eastAsia="x-none"/>
        </w:rPr>
      </w:pPr>
      <w:r w:rsidRPr="00026E84">
        <w:rPr>
          <w:lang w:val="en-US" w:eastAsia="x-none"/>
        </w:rPr>
        <w:t xml:space="preserve">The conformity to the uniform principles, as defined in the Regulation (EU) </w:t>
      </w:r>
      <w:r w:rsidRPr="00026E84">
        <w:rPr>
          <w:bCs/>
          <w:lang w:val="x-none" w:eastAsia="x-none"/>
        </w:rPr>
        <w:t>n°</w:t>
      </w:r>
      <w:r w:rsidRPr="00026E84">
        <w:rPr>
          <w:bCs/>
          <w:lang w:val="en-US" w:eastAsia="x-none"/>
        </w:rPr>
        <w:t xml:space="preserve">528/2012, for the </w:t>
      </w:r>
      <w:r w:rsidRPr="000A2A64">
        <w:rPr>
          <w:bCs/>
          <w:lang w:val="en-US" w:eastAsia="x-none"/>
        </w:rPr>
        <w:t>product</w:t>
      </w:r>
      <w:r w:rsidR="000A2A64">
        <w:rPr>
          <w:bCs/>
          <w:lang w:val="en-US" w:eastAsia="x-none"/>
        </w:rPr>
        <w:t xml:space="preserve"> </w:t>
      </w:r>
      <w:r w:rsidR="000A2A64">
        <w:rPr>
          <w:lang w:val="en-US" w:eastAsia="fr-FR"/>
        </w:rPr>
        <w:t>FENOX</w:t>
      </w:r>
      <w:r w:rsidRPr="00026E84">
        <w:rPr>
          <w:bCs/>
          <w:lang w:val="en-US" w:eastAsia="x-none"/>
        </w:rPr>
        <w:t xml:space="preserve"> is reported in the table below, for each use.</w:t>
      </w:r>
      <w:r w:rsidRPr="00026E84">
        <w:rPr>
          <w:lang w:val="en-US" w:eastAsia="x-none"/>
        </w:rPr>
        <w:t xml:space="preserve">  </w:t>
      </w:r>
    </w:p>
    <w:p w14:paraId="702AC499" w14:textId="77777777" w:rsidR="006E6723" w:rsidRPr="00026E84" w:rsidRDefault="006E6723" w:rsidP="006E6723">
      <w:pPr>
        <w:ind w:right="281"/>
        <w:jc w:val="both"/>
        <w:rPr>
          <w:lang w:val="en-US" w:eastAsia="x-none"/>
        </w:rPr>
      </w:pPr>
    </w:p>
    <w:p w14:paraId="33C51A98" w14:textId="77777777" w:rsidR="006E6723" w:rsidRPr="00026E84" w:rsidRDefault="006E6723" w:rsidP="006E6723">
      <w:pPr>
        <w:keepNext/>
        <w:ind w:right="281"/>
        <w:jc w:val="both"/>
        <w:rPr>
          <w:b/>
          <w:lang w:eastAsia="fr-FR"/>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2409"/>
        <w:gridCol w:w="2694"/>
        <w:gridCol w:w="1559"/>
      </w:tblGrid>
      <w:tr w:rsidR="006E6723" w:rsidRPr="00026E84" w14:paraId="6F91986F" w14:textId="77777777" w:rsidTr="00AB22B4">
        <w:trPr>
          <w:trHeight w:val="545"/>
        </w:trPr>
        <w:tc>
          <w:tcPr>
            <w:tcW w:w="2581" w:type="dxa"/>
            <w:vAlign w:val="center"/>
          </w:tcPr>
          <w:p w14:paraId="2B99FA2F" w14:textId="77777777" w:rsidR="006E6723" w:rsidRPr="00026E84" w:rsidRDefault="006E6723" w:rsidP="004B3276">
            <w:pPr>
              <w:keepNext/>
              <w:ind w:right="281"/>
              <w:jc w:val="both"/>
              <w:outlineLvl w:val="1"/>
              <w:rPr>
                <w:rFonts w:cs="Arial"/>
                <w:b/>
                <w:lang w:val="sv-SE" w:eastAsia="sv-SE"/>
              </w:rPr>
            </w:pPr>
            <w:r w:rsidRPr="00026E84">
              <w:rPr>
                <w:rFonts w:cs="Arial"/>
                <w:b/>
                <w:lang w:val="sv-SE" w:eastAsia="sv-SE"/>
              </w:rPr>
              <w:t>Uses</w:t>
            </w:r>
          </w:p>
        </w:tc>
        <w:tc>
          <w:tcPr>
            <w:tcW w:w="2409" w:type="dxa"/>
            <w:vAlign w:val="center"/>
          </w:tcPr>
          <w:p w14:paraId="4D1FA30F" w14:textId="2A606EBE" w:rsidR="006E6723" w:rsidRPr="00026E84" w:rsidRDefault="002F1CFA" w:rsidP="004B3276">
            <w:pPr>
              <w:keepNext/>
              <w:autoSpaceDE w:val="0"/>
              <w:autoSpaceDN w:val="0"/>
              <w:adjustRightInd w:val="0"/>
              <w:ind w:right="281"/>
              <w:jc w:val="both"/>
              <w:rPr>
                <w:rFonts w:cs="Arial"/>
                <w:b/>
                <w:lang w:val="sv-SE" w:eastAsia="sv-SE"/>
              </w:rPr>
            </w:pPr>
            <w:r>
              <w:rPr>
                <w:rFonts w:cs="Arial"/>
                <w:b/>
                <w:lang w:val="sv-SE" w:eastAsia="sv-SE"/>
              </w:rPr>
              <w:t>Application rates</w:t>
            </w:r>
          </w:p>
        </w:tc>
        <w:tc>
          <w:tcPr>
            <w:tcW w:w="2694" w:type="dxa"/>
            <w:vAlign w:val="center"/>
          </w:tcPr>
          <w:p w14:paraId="51BF42F3" w14:textId="77777777" w:rsidR="006E6723" w:rsidRPr="00026E84" w:rsidRDefault="006E6723" w:rsidP="004B3276">
            <w:pPr>
              <w:keepNext/>
              <w:autoSpaceDE w:val="0"/>
              <w:autoSpaceDN w:val="0"/>
              <w:adjustRightInd w:val="0"/>
              <w:ind w:right="281"/>
              <w:jc w:val="both"/>
              <w:rPr>
                <w:rFonts w:cs="Arial"/>
                <w:b/>
                <w:lang w:val="sv-SE" w:eastAsia="sv-SE"/>
              </w:rPr>
            </w:pPr>
            <w:r w:rsidRPr="00026E84">
              <w:rPr>
                <w:rFonts w:cs="Arial"/>
                <w:b/>
                <w:lang w:val="sv-SE" w:eastAsia="sv-SE"/>
              </w:rPr>
              <w:t>Conditions of use</w:t>
            </w:r>
          </w:p>
        </w:tc>
        <w:tc>
          <w:tcPr>
            <w:tcW w:w="1559" w:type="dxa"/>
            <w:vAlign w:val="center"/>
          </w:tcPr>
          <w:p w14:paraId="31784F93" w14:textId="77777777" w:rsidR="006E6723" w:rsidRPr="00026E84" w:rsidRDefault="006E6723" w:rsidP="002315AB">
            <w:pPr>
              <w:keepNext/>
              <w:autoSpaceDE w:val="0"/>
              <w:autoSpaceDN w:val="0"/>
              <w:adjustRightInd w:val="0"/>
              <w:ind w:right="-133"/>
              <w:jc w:val="both"/>
              <w:rPr>
                <w:rFonts w:cs="Arial"/>
                <w:b/>
                <w:lang w:val="sv-SE" w:eastAsia="sv-SE"/>
              </w:rPr>
            </w:pPr>
            <w:r w:rsidRPr="00026E84">
              <w:rPr>
                <w:rFonts w:cs="Arial"/>
                <w:b/>
                <w:lang w:val="sv-SE" w:eastAsia="sv-SE"/>
              </w:rPr>
              <w:t>Conclusions</w:t>
            </w:r>
          </w:p>
        </w:tc>
      </w:tr>
      <w:tr w:rsidR="006E6723" w:rsidRPr="00026E84" w14:paraId="2035A79A" w14:textId="77777777" w:rsidTr="00AB22B4">
        <w:trPr>
          <w:trHeight w:val="1820"/>
        </w:trPr>
        <w:tc>
          <w:tcPr>
            <w:tcW w:w="2581" w:type="dxa"/>
            <w:shd w:val="clear" w:color="auto" w:fill="auto"/>
            <w:vAlign w:val="center"/>
          </w:tcPr>
          <w:p w14:paraId="4823B9A8" w14:textId="509633E3" w:rsidR="00D830AA" w:rsidRDefault="002F1CFA" w:rsidP="002F1CFA">
            <w:pPr>
              <w:snapToGrid w:val="0"/>
            </w:pPr>
            <w:r w:rsidRPr="00C12972">
              <w:t>Crawling insects including</w:t>
            </w:r>
            <w:r w:rsidRPr="00FF2BA9">
              <w:t xml:space="preserve"> cockroaches (e.g. </w:t>
            </w:r>
            <w:r w:rsidRPr="0040313D">
              <w:rPr>
                <w:i/>
              </w:rPr>
              <w:t>B</w:t>
            </w:r>
            <w:r w:rsidR="00D830AA">
              <w:rPr>
                <w:i/>
              </w:rPr>
              <w:t>lattella</w:t>
            </w:r>
            <w:r w:rsidR="00B51EB0">
              <w:rPr>
                <w:i/>
              </w:rPr>
              <w:t> </w:t>
            </w:r>
            <w:r w:rsidRPr="0040313D">
              <w:rPr>
                <w:i/>
              </w:rPr>
              <w:t>germanica</w:t>
            </w:r>
            <w:r w:rsidRPr="009E1162">
              <w:t xml:space="preserve">, </w:t>
            </w:r>
            <w:r w:rsidRPr="0040313D">
              <w:rPr>
                <w:i/>
              </w:rPr>
              <w:t>B</w:t>
            </w:r>
            <w:r w:rsidR="00D830AA">
              <w:rPr>
                <w:i/>
              </w:rPr>
              <w:t>latta</w:t>
            </w:r>
            <w:r w:rsidR="00B51EB0">
              <w:rPr>
                <w:i/>
              </w:rPr>
              <w:t> </w:t>
            </w:r>
            <w:r w:rsidRPr="0040313D">
              <w:rPr>
                <w:i/>
              </w:rPr>
              <w:t>orientalis</w:t>
            </w:r>
            <w:r w:rsidRPr="00FF2BA9">
              <w:t>),</w:t>
            </w:r>
          </w:p>
          <w:p w14:paraId="69FCB314" w14:textId="1C4E86AA" w:rsidR="002F1CFA" w:rsidRDefault="002F1CFA" w:rsidP="002F1CFA">
            <w:pPr>
              <w:snapToGrid w:val="0"/>
            </w:pPr>
            <w:proofErr w:type="gramStart"/>
            <w:r w:rsidRPr="00FF2BA9">
              <w:t>adults</w:t>
            </w:r>
            <w:proofErr w:type="gramEnd"/>
            <w:r w:rsidRPr="00FF2BA9">
              <w:t xml:space="preserve"> and nymphs</w:t>
            </w:r>
            <w:r w:rsidR="00B51EB0">
              <w:t>.</w:t>
            </w:r>
          </w:p>
          <w:p w14:paraId="5E57052C" w14:textId="77777777" w:rsidR="00B51EB0" w:rsidRDefault="00B51EB0" w:rsidP="00B51EB0">
            <w:pPr>
              <w:keepNext/>
              <w:tabs>
                <w:tab w:val="left" w:pos="426"/>
              </w:tabs>
              <w:jc w:val="both"/>
              <w:textAlignment w:val="top"/>
            </w:pPr>
          </w:p>
          <w:p w14:paraId="1EE66B42" w14:textId="77777777" w:rsidR="002315AB" w:rsidRDefault="00B51EB0" w:rsidP="00B51EB0">
            <w:pPr>
              <w:keepNext/>
              <w:tabs>
                <w:tab w:val="left" w:pos="426"/>
              </w:tabs>
              <w:jc w:val="both"/>
              <w:textAlignment w:val="top"/>
            </w:pPr>
            <w:r>
              <w:t>B</w:t>
            </w:r>
            <w:r w:rsidR="002F1CFA" w:rsidRPr="009E1162">
              <w:t>ed bugs</w:t>
            </w:r>
          </w:p>
          <w:p w14:paraId="4DA4B548" w14:textId="77777777" w:rsidR="00D830AA" w:rsidRDefault="002F1CFA" w:rsidP="00B51EB0">
            <w:pPr>
              <w:keepNext/>
              <w:tabs>
                <w:tab w:val="left" w:pos="426"/>
              </w:tabs>
              <w:jc w:val="both"/>
              <w:textAlignment w:val="top"/>
            </w:pPr>
            <w:r w:rsidRPr="009E1162">
              <w:t>(</w:t>
            </w:r>
            <w:r w:rsidRPr="0040313D">
              <w:rPr>
                <w:i/>
              </w:rPr>
              <w:t>Cimex</w:t>
            </w:r>
            <w:r w:rsidR="00B51EB0">
              <w:rPr>
                <w:i/>
              </w:rPr>
              <w:t> </w:t>
            </w:r>
            <w:r w:rsidRPr="0040313D">
              <w:rPr>
                <w:i/>
              </w:rPr>
              <w:t>lectularius</w:t>
            </w:r>
            <w:r w:rsidRPr="009E1162">
              <w:t>),</w:t>
            </w:r>
          </w:p>
          <w:p w14:paraId="76DAD212" w14:textId="4379AEE3" w:rsidR="006E6723" w:rsidRPr="00026E84" w:rsidRDefault="002F1CFA" w:rsidP="00B51EB0">
            <w:pPr>
              <w:keepNext/>
              <w:tabs>
                <w:tab w:val="left" w:pos="426"/>
              </w:tabs>
              <w:jc w:val="both"/>
              <w:textAlignment w:val="top"/>
              <w:rPr>
                <w:rFonts w:cs="Arial"/>
                <w:lang w:val="sv-SE" w:eastAsia="sv-SE"/>
              </w:rPr>
            </w:pPr>
            <w:proofErr w:type="gramStart"/>
            <w:r w:rsidRPr="009E1162">
              <w:t>adults</w:t>
            </w:r>
            <w:proofErr w:type="gramEnd"/>
            <w:r w:rsidRPr="009E1162">
              <w:t xml:space="preserve"> and nymphs</w:t>
            </w:r>
            <w:r>
              <w:t>.</w:t>
            </w:r>
          </w:p>
        </w:tc>
        <w:tc>
          <w:tcPr>
            <w:tcW w:w="2409" w:type="dxa"/>
            <w:shd w:val="clear" w:color="auto" w:fill="auto"/>
            <w:vAlign w:val="center"/>
          </w:tcPr>
          <w:p w14:paraId="4D4C95FC" w14:textId="3E1F6C82" w:rsidR="002315AB" w:rsidRDefault="002F1CFA" w:rsidP="00C05F42">
            <w:pPr>
              <w:snapToGrid w:val="0"/>
              <w:jc w:val="both"/>
            </w:pPr>
            <w:r w:rsidRPr="00FF2BA9">
              <w:t xml:space="preserve">Product applications are made at a maximum rate of 0.5 mL/m². </w:t>
            </w:r>
          </w:p>
          <w:p w14:paraId="2FCBAB41" w14:textId="77777777" w:rsidR="002315AB" w:rsidRDefault="002315AB" w:rsidP="00C05F42">
            <w:pPr>
              <w:snapToGrid w:val="0"/>
              <w:jc w:val="both"/>
            </w:pPr>
          </w:p>
          <w:p w14:paraId="43B9F446" w14:textId="3BE4279A" w:rsidR="006E6723" w:rsidRPr="002F1CFA" w:rsidRDefault="002F1CFA" w:rsidP="00C05F42">
            <w:pPr>
              <w:keepNext/>
              <w:autoSpaceDE w:val="0"/>
              <w:autoSpaceDN w:val="0"/>
              <w:adjustRightInd w:val="0"/>
              <w:jc w:val="both"/>
              <w:rPr>
                <w:rFonts w:cs="Arial"/>
                <w:lang w:eastAsia="sv-SE"/>
              </w:rPr>
            </w:pPr>
            <w:r w:rsidRPr="00FF2BA9">
              <w:t>The product is used diluted in water at a rate of 0.5 mL of product diluted in 50 mL water for 1 m².</w:t>
            </w:r>
          </w:p>
        </w:tc>
        <w:tc>
          <w:tcPr>
            <w:tcW w:w="2694" w:type="dxa"/>
            <w:shd w:val="clear" w:color="auto" w:fill="auto"/>
            <w:vAlign w:val="center"/>
          </w:tcPr>
          <w:p w14:paraId="7FA0BBD0" w14:textId="7E08CC2E" w:rsidR="00C12972" w:rsidRDefault="00C12972" w:rsidP="002315AB">
            <w:pPr>
              <w:keepNext/>
              <w:autoSpaceDE w:val="0"/>
              <w:autoSpaceDN w:val="0"/>
              <w:adjustRightInd w:val="0"/>
              <w:jc w:val="both"/>
              <w:rPr>
                <w:rFonts w:cs="Arial"/>
                <w:lang w:val="sv-SE" w:eastAsia="sv-SE"/>
              </w:rPr>
            </w:pPr>
            <w:r>
              <w:rPr>
                <w:rFonts w:cs="Arial"/>
                <w:lang w:val="sv-SE" w:eastAsia="sv-SE"/>
              </w:rPr>
              <w:t>Non professionals users</w:t>
            </w:r>
            <w:r w:rsidRPr="002F1CFA">
              <w:rPr>
                <w:rFonts w:cs="Arial"/>
                <w:lang w:val="sv-SE" w:eastAsia="sv-SE"/>
              </w:rPr>
              <w:t xml:space="preserve"> </w:t>
            </w:r>
          </w:p>
          <w:p w14:paraId="328DEFAE" w14:textId="77777777" w:rsidR="002315AB" w:rsidRDefault="002315AB" w:rsidP="002315AB">
            <w:pPr>
              <w:keepNext/>
              <w:autoSpaceDE w:val="0"/>
              <w:autoSpaceDN w:val="0"/>
              <w:adjustRightInd w:val="0"/>
              <w:jc w:val="both"/>
              <w:rPr>
                <w:rFonts w:cs="Arial"/>
                <w:lang w:val="sv-SE" w:eastAsia="sv-SE"/>
              </w:rPr>
            </w:pPr>
          </w:p>
          <w:p w14:paraId="4C4899F1" w14:textId="4B8DD9C2" w:rsidR="002F1CFA" w:rsidRDefault="002F1CFA" w:rsidP="002315AB">
            <w:pPr>
              <w:keepNext/>
              <w:autoSpaceDE w:val="0"/>
              <w:autoSpaceDN w:val="0"/>
              <w:adjustRightInd w:val="0"/>
              <w:jc w:val="both"/>
              <w:rPr>
                <w:rFonts w:cs="Arial"/>
                <w:lang w:val="sv-SE" w:eastAsia="sv-SE"/>
              </w:rPr>
            </w:pPr>
            <w:r w:rsidRPr="002F1CFA">
              <w:rPr>
                <w:rFonts w:cs="Arial"/>
                <w:lang w:val="sv-SE" w:eastAsia="sv-SE"/>
              </w:rPr>
              <w:t>Indoor</w:t>
            </w:r>
          </w:p>
          <w:p w14:paraId="1BE7C73D" w14:textId="77777777" w:rsidR="002315AB" w:rsidRPr="002F1CFA" w:rsidRDefault="002315AB" w:rsidP="002315AB">
            <w:pPr>
              <w:keepNext/>
              <w:autoSpaceDE w:val="0"/>
              <w:autoSpaceDN w:val="0"/>
              <w:adjustRightInd w:val="0"/>
              <w:jc w:val="both"/>
              <w:rPr>
                <w:rFonts w:cs="Arial"/>
                <w:lang w:val="sv-SE" w:eastAsia="sv-SE"/>
              </w:rPr>
            </w:pPr>
          </w:p>
          <w:p w14:paraId="4B4AE58C" w14:textId="261C178A" w:rsidR="006E6723" w:rsidRDefault="002F1CFA" w:rsidP="002315AB">
            <w:pPr>
              <w:keepNext/>
              <w:autoSpaceDE w:val="0"/>
              <w:autoSpaceDN w:val="0"/>
              <w:adjustRightInd w:val="0"/>
              <w:jc w:val="both"/>
              <w:rPr>
                <w:rFonts w:cs="Arial"/>
                <w:lang w:val="sv-SE" w:eastAsia="sv-SE"/>
              </w:rPr>
            </w:pPr>
            <w:r w:rsidRPr="002F1CFA">
              <w:rPr>
                <w:rFonts w:cs="Arial"/>
                <w:lang w:val="sv-SE" w:eastAsia="sv-SE"/>
              </w:rPr>
              <w:t>Surface spraying</w:t>
            </w:r>
          </w:p>
          <w:p w14:paraId="1EBFDC75" w14:textId="28B8099C" w:rsidR="000769D8" w:rsidRDefault="000769D8" w:rsidP="002315AB">
            <w:pPr>
              <w:keepNext/>
              <w:autoSpaceDE w:val="0"/>
              <w:autoSpaceDN w:val="0"/>
              <w:adjustRightInd w:val="0"/>
              <w:jc w:val="both"/>
              <w:rPr>
                <w:rFonts w:cs="Arial"/>
                <w:lang w:val="sv-SE" w:eastAsia="sv-SE"/>
              </w:rPr>
            </w:pPr>
          </w:p>
          <w:p w14:paraId="37556AFB" w14:textId="48385CB2" w:rsidR="000769D8" w:rsidRDefault="000769D8" w:rsidP="002315AB">
            <w:pPr>
              <w:keepNext/>
              <w:autoSpaceDE w:val="0"/>
              <w:autoSpaceDN w:val="0"/>
              <w:adjustRightInd w:val="0"/>
              <w:jc w:val="both"/>
            </w:pPr>
            <w:r w:rsidRPr="009E1162">
              <w:t>2 applications per year maximum.</w:t>
            </w:r>
          </w:p>
          <w:p w14:paraId="3548E64A" w14:textId="3E27FED3" w:rsidR="000769D8" w:rsidRDefault="000769D8" w:rsidP="002315AB">
            <w:pPr>
              <w:keepNext/>
              <w:autoSpaceDE w:val="0"/>
              <w:autoSpaceDN w:val="0"/>
              <w:adjustRightInd w:val="0"/>
              <w:jc w:val="both"/>
              <w:rPr>
                <w:rFonts w:cs="Arial"/>
                <w:lang w:val="sv-SE" w:eastAsia="sv-SE"/>
              </w:rPr>
            </w:pPr>
          </w:p>
          <w:p w14:paraId="4FDD0575" w14:textId="16ECFA09" w:rsidR="002F1CFA" w:rsidRPr="00026E84" w:rsidRDefault="000769D8" w:rsidP="002315AB">
            <w:pPr>
              <w:keepNext/>
              <w:autoSpaceDE w:val="0"/>
              <w:autoSpaceDN w:val="0"/>
              <w:adjustRightInd w:val="0"/>
              <w:jc w:val="both"/>
              <w:rPr>
                <w:rFonts w:cs="Arial"/>
                <w:lang w:val="sv-SE" w:eastAsia="sv-SE"/>
              </w:rPr>
            </w:pPr>
            <w:r>
              <w:t xml:space="preserve">For </w:t>
            </w:r>
            <w:r w:rsidRPr="009E1162">
              <w:t>bed bugs:</w:t>
            </w:r>
            <w:r w:rsidR="00C05F42">
              <w:t xml:space="preserve"> </w:t>
            </w:r>
            <w:r w:rsidRPr="009E1162">
              <w:t>a second application is needed after 15 days.</w:t>
            </w:r>
          </w:p>
        </w:tc>
        <w:tc>
          <w:tcPr>
            <w:tcW w:w="1559" w:type="dxa"/>
            <w:shd w:val="clear" w:color="auto" w:fill="auto"/>
            <w:vAlign w:val="center"/>
          </w:tcPr>
          <w:p w14:paraId="16BB082F" w14:textId="4C0B13FB" w:rsidR="006E6723" w:rsidRPr="00026E84" w:rsidRDefault="002315AB" w:rsidP="00C05F42">
            <w:pPr>
              <w:keepNext/>
              <w:autoSpaceDE w:val="0"/>
              <w:autoSpaceDN w:val="0"/>
              <w:adjustRightInd w:val="0"/>
              <w:ind w:right="-112"/>
              <w:jc w:val="both"/>
              <w:rPr>
                <w:rFonts w:cs="Arial"/>
                <w:b/>
                <w:lang w:val="sv-SE" w:eastAsia="sv-SE"/>
              </w:rPr>
            </w:pPr>
            <w:r>
              <w:rPr>
                <w:rFonts w:cs="Arial"/>
                <w:b/>
                <w:lang w:val="sv-SE" w:eastAsia="sv-SE"/>
              </w:rPr>
              <w:t>Acceptable</w:t>
            </w:r>
          </w:p>
        </w:tc>
      </w:tr>
      <w:tr w:rsidR="002F1CFA" w:rsidRPr="00026E84" w14:paraId="09C9EF50" w14:textId="77777777" w:rsidTr="00AB22B4">
        <w:trPr>
          <w:trHeight w:val="1820"/>
        </w:trPr>
        <w:tc>
          <w:tcPr>
            <w:tcW w:w="2581" w:type="dxa"/>
            <w:shd w:val="clear" w:color="auto" w:fill="auto"/>
            <w:vAlign w:val="center"/>
          </w:tcPr>
          <w:p w14:paraId="74A954D9" w14:textId="38FAA758" w:rsidR="009D6EF4" w:rsidRDefault="002F1CFA" w:rsidP="002F1CFA">
            <w:pPr>
              <w:snapToGrid w:val="0"/>
            </w:pPr>
            <w:r>
              <w:t>Crawling insects including</w:t>
            </w:r>
            <w:r w:rsidR="00B51EB0">
              <w:t xml:space="preserve"> </w:t>
            </w:r>
            <w:r>
              <w:t xml:space="preserve">cockroaches (e.g. </w:t>
            </w:r>
            <w:r w:rsidRPr="00064D56">
              <w:rPr>
                <w:i/>
              </w:rPr>
              <w:t>B</w:t>
            </w:r>
            <w:r w:rsidR="00D830AA">
              <w:rPr>
                <w:i/>
              </w:rPr>
              <w:t>lattella</w:t>
            </w:r>
            <w:r w:rsidR="00B51EB0">
              <w:rPr>
                <w:i/>
              </w:rPr>
              <w:t> </w:t>
            </w:r>
            <w:r w:rsidRPr="00064D56">
              <w:rPr>
                <w:i/>
              </w:rPr>
              <w:t>germanica, B</w:t>
            </w:r>
            <w:r w:rsidR="00D830AA">
              <w:rPr>
                <w:i/>
              </w:rPr>
              <w:t>latta</w:t>
            </w:r>
            <w:r w:rsidR="00B51EB0">
              <w:rPr>
                <w:i/>
              </w:rPr>
              <w:t> </w:t>
            </w:r>
            <w:r w:rsidRPr="00064D56">
              <w:rPr>
                <w:i/>
              </w:rPr>
              <w:t>orientalis</w:t>
            </w:r>
            <w:r>
              <w:t>),</w:t>
            </w:r>
          </w:p>
          <w:p w14:paraId="16A95ACD" w14:textId="47D973C3" w:rsidR="00B51EB0" w:rsidRDefault="002F1CFA" w:rsidP="002F1CFA">
            <w:pPr>
              <w:snapToGrid w:val="0"/>
            </w:pPr>
            <w:proofErr w:type="gramStart"/>
            <w:r>
              <w:t>adults</w:t>
            </w:r>
            <w:proofErr w:type="gramEnd"/>
            <w:r>
              <w:t xml:space="preserve"> and nymphs</w:t>
            </w:r>
            <w:r w:rsidR="00B51EB0">
              <w:t>.</w:t>
            </w:r>
          </w:p>
          <w:p w14:paraId="5BED0A8D" w14:textId="77777777" w:rsidR="00B51EB0" w:rsidRDefault="00B51EB0" w:rsidP="002F1CFA">
            <w:pPr>
              <w:snapToGrid w:val="0"/>
            </w:pPr>
          </w:p>
          <w:p w14:paraId="353E7F49" w14:textId="195FC218" w:rsidR="002F1CFA" w:rsidRDefault="00B51EB0" w:rsidP="002F1CFA">
            <w:pPr>
              <w:snapToGrid w:val="0"/>
            </w:pPr>
            <w:r>
              <w:t>S</w:t>
            </w:r>
            <w:r w:rsidRPr="00B51EB0">
              <w:t>tored-goods attacking insects</w:t>
            </w:r>
            <w:r w:rsidR="002F1CFA">
              <w:t>:</w:t>
            </w:r>
          </w:p>
          <w:p w14:paraId="39A5F647" w14:textId="34BBA350" w:rsidR="002F1CFA" w:rsidRDefault="002F1CFA" w:rsidP="002315AB">
            <w:pPr>
              <w:tabs>
                <w:tab w:val="left" w:pos="349"/>
              </w:tabs>
              <w:snapToGrid w:val="0"/>
              <w:ind w:left="66"/>
            </w:pPr>
            <w:r>
              <w:t>-</w:t>
            </w:r>
            <w:r>
              <w:tab/>
              <w:t>Confused floor beetle (</w:t>
            </w:r>
            <w:r w:rsidRPr="00064D56">
              <w:rPr>
                <w:i/>
              </w:rPr>
              <w:t>Tribolium</w:t>
            </w:r>
            <w:r w:rsidR="00B51EB0">
              <w:rPr>
                <w:i/>
              </w:rPr>
              <w:t> </w:t>
            </w:r>
            <w:r w:rsidRPr="00064D56">
              <w:rPr>
                <w:i/>
              </w:rPr>
              <w:t>confusum</w:t>
            </w:r>
            <w:r>
              <w:t xml:space="preserve">), adults; </w:t>
            </w:r>
          </w:p>
          <w:p w14:paraId="2EE5C4B5" w14:textId="28B48627" w:rsidR="002F1CFA" w:rsidRDefault="002F1CFA" w:rsidP="00707463">
            <w:pPr>
              <w:tabs>
                <w:tab w:val="left" w:pos="349"/>
              </w:tabs>
              <w:snapToGrid w:val="0"/>
              <w:ind w:left="66"/>
            </w:pPr>
            <w:r>
              <w:t>-</w:t>
            </w:r>
            <w:r>
              <w:tab/>
              <w:t>Rice weevil (</w:t>
            </w:r>
            <w:r w:rsidRPr="00064D56">
              <w:rPr>
                <w:i/>
              </w:rPr>
              <w:t>Sitophilus</w:t>
            </w:r>
            <w:r w:rsidR="00B51EB0">
              <w:rPr>
                <w:i/>
              </w:rPr>
              <w:t> </w:t>
            </w:r>
            <w:r w:rsidRPr="00064D56">
              <w:rPr>
                <w:i/>
              </w:rPr>
              <w:t>oryzae</w:t>
            </w:r>
            <w:r>
              <w:t>), adults;</w:t>
            </w:r>
          </w:p>
          <w:p w14:paraId="3FB80F19" w14:textId="27872EF1" w:rsidR="002F1CFA" w:rsidRDefault="002F1CFA" w:rsidP="00707463">
            <w:pPr>
              <w:tabs>
                <w:tab w:val="left" w:pos="349"/>
              </w:tabs>
              <w:snapToGrid w:val="0"/>
              <w:ind w:left="66"/>
            </w:pPr>
            <w:r>
              <w:t>-</w:t>
            </w:r>
            <w:r>
              <w:tab/>
              <w:t>Lesser grain borer (</w:t>
            </w:r>
            <w:r w:rsidRPr="00064D56">
              <w:rPr>
                <w:i/>
              </w:rPr>
              <w:t>Rhyzopertha</w:t>
            </w:r>
            <w:r w:rsidR="00B51EB0">
              <w:rPr>
                <w:i/>
              </w:rPr>
              <w:t> </w:t>
            </w:r>
            <w:r w:rsidRPr="00064D56">
              <w:rPr>
                <w:i/>
              </w:rPr>
              <w:t>dominica</w:t>
            </w:r>
            <w:r>
              <w:t>), adults;</w:t>
            </w:r>
          </w:p>
          <w:p w14:paraId="13280687" w14:textId="5043BA60" w:rsidR="002F1CFA" w:rsidRDefault="002F1CFA" w:rsidP="009B67BA">
            <w:pPr>
              <w:tabs>
                <w:tab w:val="left" w:pos="349"/>
              </w:tabs>
              <w:snapToGrid w:val="0"/>
              <w:ind w:left="66"/>
            </w:pPr>
            <w:r>
              <w:t>-</w:t>
            </w:r>
            <w:r>
              <w:tab/>
              <w:t>Sawtoothed grain beetle (</w:t>
            </w:r>
            <w:r w:rsidRPr="00064D56">
              <w:rPr>
                <w:i/>
              </w:rPr>
              <w:t>Oryzaephilus</w:t>
            </w:r>
            <w:r w:rsidR="00B51EB0">
              <w:rPr>
                <w:i/>
              </w:rPr>
              <w:t> </w:t>
            </w:r>
            <w:r w:rsidRPr="00064D56">
              <w:rPr>
                <w:i/>
              </w:rPr>
              <w:t>surinamensis</w:t>
            </w:r>
            <w:r>
              <w:t>), adults;</w:t>
            </w:r>
          </w:p>
          <w:p w14:paraId="7B1145D5" w14:textId="4E037359" w:rsidR="002F1CFA" w:rsidRPr="00FF2BA9" w:rsidRDefault="002F1CFA" w:rsidP="009B67BA">
            <w:pPr>
              <w:pStyle w:val="Paragraphedeliste"/>
              <w:numPr>
                <w:ilvl w:val="0"/>
                <w:numId w:val="19"/>
              </w:numPr>
              <w:tabs>
                <w:tab w:val="left" w:pos="349"/>
              </w:tabs>
              <w:snapToGrid w:val="0"/>
              <w:ind w:left="66" w:firstLine="0"/>
            </w:pPr>
            <w:r>
              <w:t>Tobacco beetle (</w:t>
            </w:r>
            <w:r w:rsidRPr="00A46261">
              <w:rPr>
                <w:i/>
              </w:rPr>
              <w:t>Lasioderma</w:t>
            </w:r>
            <w:r w:rsidR="00B51EB0" w:rsidRPr="00A46261">
              <w:rPr>
                <w:i/>
              </w:rPr>
              <w:t> </w:t>
            </w:r>
            <w:r w:rsidRPr="00A46261">
              <w:rPr>
                <w:i/>
              </w:rPr>
              <w:t>serricorne</w:t>
            </w:r>
            <w:r>
              <w:t>), larvae.</w:t>
            </w:r>
          </w:p>
        </w:tc>
        <w:tc>
          <w:tcPr>
            <w:tcW w:w="2409" w:type="dxa"/>
            <w:shd w:val="clear" w:color="auto" w:fill="auto"/>
            <w:vAlign w:val="center"/>
          </w:tcPr>
          <w:p w14:paraId="6769233B" w14:textId="1E9DCC4F" w:rsidR="002315AB" w:rsidRDefault="002F1CFA" w:rsidP="002F1CFA">
            <w:pPr>
              <w:keepNext/>
              <w:autoSpaceDE w:val="0"/>
              <w:autoSpaceDN w:val="0"/>
              <w:adjustRightInd w:val="0"/>
              <w:jc w:val="both"/>
              <w:rPr>
                <w:rFonts w:cs="Arial"/>
                <w:lang w:val="sv-SE" w:eastAsia="sv-SE"/>
              </w:rPr>
            </w:pPr>
            <w:r w:rsidRPr="002F1CFA">
              <w:rPr>
                <w:rFonts w:cs="Arial"/>
                <w:lang w:val="sv-SE" w:eastAsia="sv-SE"/>
              </w:rPr>
              <w:t xml:space="preserve">Product applications are made at a maximum rate of 0.5 mL/m². </w:t>
            </w:r>
          </w:p>
          <w:p w14:paraId="0219D40A" w14:textId="77777777" w:rsidR="002315AB" w:rsidRDefault="002315AB" w:rsidP="002F1CFA">
            <w:pPr>
              <w:keepNext/>
              <w:autoSpaceDE w:val="0"/>
              <w:autoSpaceDN w:val="0"/>
              <w:adjustRightInd w:val="0"/>
              <w:jc w:val="both"/>
              <w:rPr>
                <w:rFonts w:cs="Arial"/>
                <w:lang w:val="sv-SE" w:eastAsia="sv-SE"/>
              </w:rPr>
            </w:pPr>
          </w:p>
          <w:p w14:paraId="60B0EE1E" w14:textId="5E2C0F63" w:rsidR="002F1CFA" w:rsidRPr="00026E84" w:rsidRDefault="002F1CFA" w:rsidP="004B3276">
            <w:pPr>
              <w:keepNext/>
              <w:autoSpaceDE w:val="0"/>
              <w:autoSpaceDN w:val="0"/>
              <w:adjustRightInd w:val="0"/>
              <w:ind w:right="281"/>
              <w:jc w:val="both"/>
              <w:rPr>
                <w:rFonts w:cs="Arial"/>
                <w:lang w:val="sv-SE" w:eastAsia="sv-SE"/>
              </w:rPr>
            </w:pPr>
            <w:r w:rsidRPr="002F1CFA">
              <w:rPr>
                <w:rFonts w:cs="Arial"/>
                <w:lang w:val="sv-SE" w:eastAsia="sv-SE"/>
              </w:rPr>
              <w:t>The product is used diluted in water at a rate of 0.5 mL of product diluted in 50 mL water for 1 m².</w:t>
            </w:r>
          </w:p>
        </w:tc>
        <w:tc>
          <w:tcPr>
            <w:tcW w:w="2694" w:type="dxa"/>
            <w:shd w:val="clear" w:color="auto" w:fill="auto"/>
            <w:vAlign w:val="center"/>
          </w:tcPr>
          <w:p w14:paraId="352BB23D" w14:textId="304BC700" w:rsidR="002315AB" w:rsidRDefault="002315AB" w:rsidP="002315AB">
            <w:pPr>
              <w:keepNext/>
              <w:autoSpaceDE w:val="0"/>
              <w:autoSpaceDN w:val="0"/>
              <w:adjustRightInd w:val="0"/>
              <w:jc w:val="both"/>
              <w:rPr>
                <w:rFonts w:cs="Arial"/>
                <w:lang w:val="sv-SE" w:eastAsia="sv-SE"/>
              </w:rPr>
            </w:pPr>
            <w:r>
              <w:rPr>
                <w:rFonts w:cs="Arial"/>
                <w:lang w:val="sv-SE" w:eastAsia="sv-SE"/>
              </w:rPr>
              <w:t>Professionals users</w:t>
            </w:r>
          </w:p>
          <w:p w14:paraId="661E11F5" w14:textId="77777777" w:rsidR="002315AB" w:rsidRPr="002F1CFA" w:rsidRDefault="002315AB" w:rsidP="002315AB">
            <w:pPr>
              <w:keepNext/>
              <w:autoSpaceDE w:val="0"/>
              <w:autoSpaceDN w:val="0"/>
              <w:adjustRightInd w:val="0"/>
              <w:jc w:val="both"/>
              <w:rPr>
                <w:rFonts w:cs="Arial"/>
                <w:lang w:val="sv-SE" w:eastAsia="sv-SE"/>
              </w:rPr>
            </w:pPr>
          </w:p>
          <w:p w14:paraId="6A82ADED" w14:textId="3A6E71A8" w:rsidR="002F1CFA" w:rsidRDefault="002F1CFA" w:rsidP="002315AB">
            <w:pPr>
              <w:keepNext/>
              <w:autoSpaceDE w:val="0"/>
              <w:autoSpaceDN w:val="0"/>
              <w:adjustRightInd w:val="0"/>
              <w:jc w:val="both"/>
              <w:rPr>
                <w:rFonts w:cs="Arial"/>
                <w:lang w:val="sv-SE" w:eastAsia="sv-SE"/>
              </w:rPr>
            </w:pPr>
            <w:r w:rsidRPr="002F1CFA">
              <w:rPr>
                <w:rFonts w:cs="Arial"/>
                <w:lang w:val="sv-SE" w:eastAsia="sv-SE"/>
              </w:rPr>
              <w:t>Indoor</w:t>
            </w:r>
          </w:p>
          <w:p w14:paraId="3A0B0B8E" w14:textId="77777777" w:rsidR="002315AB" w:rsidRPr="002F1CFA" w:rsidRDefault="002315AB" w:rsidP="002315AB">
            <w:pPr>
              <w:keepNext/>
              <w:autoSpaceDE w:val="0"/>
              <w:autoSpaceDN w:val="0"/>
              <w:adjustRightInd w:val="0"/>
              <w:jc w:val="both"/>
              <w:rPr>
                <w:rFonts w:cs="Arial"/>
                <w:lang w:val="sv-SE" w:eastAsia="sv-SE"/>
              </w:rPr>
            </w:pPr>
          </w:p>
          <w:p w14:paraId="3257440D" w14:textId="2E739EA5" w:rsidR="002F1CFA" w:rsidRDefault="002F1CFA" w:rsidP="002315AB">
            <w:pPr>
              <w:keepNext/>
              <w:autoSpaceDE w:val="0"/>
              <w:autoSpaceDN w:val="0"/>
              <w:adjustRightInd w:val="0"/>
              <w:jc w:val="both"/>
              <w:rPr>
                <w:rFonts w:cs="Arial"/>
                <w:lang w:val="sv-SE" w:eastAsia="sv-SE"/>
              </w:rPr>
            </w:pPr>
            <w:r w:rsidRPr="002F1CFA">
              <w:rPr>
                <w:rFonts w:cs="Arial"/>
                <w:lang w:val="sv-SE" w:eastAsia="sv-SE"/>
              </w:rPr>
              <w:t>Surface spraying</w:t>
            </w:r>
          </w:p>
          <w:p w14:paraId="2499E254" w14:textId="0B3A8FDD" w:rsidR="000769D8" w:rsidRDefault="000769D8" w:rsidP="002315AB">
            <w:pPr>
              <w:keepNext/>
              <w:autoSpaceDE w:val="0"/>
              <w:autoSpaceDN w:val="0"/>
              <w:adjustRightInd w:val="0"/>
              <w:jc w:val="both"/>
              <w:rPr>
                <w:rFonts w:cs="Arial"/>
                <w:lang w:val="sv-SE" w:eastAsia="sv-SE"/>
              </w:rPr>
            </w:pPr>
          </w:p>
          <w:p w14:paraId="60ADC97B" w14:textId="0AD7393F" w:rsidR="000769D8" w:rsidRPr="002F1CFA" w:rsidRDefault="000769D8" w:rsidP="002315AB">
            <w:pPr>
              <w:keepNext/>
              <w:autoSpaceDE w:val="0"/>
              <w:autoSpaceDN w:val="0"/>
              <w:adjustRightInd w:val="0"/>
              <w:jc w:val="both"/>
              <w:rPr>
                <w:rFonts w:cs="Arial"/>
                <w:lang w:val="sv-SE" w:eastAsia="sv-SE"/>
              </w:rPr>
            </w:pPr>
            <w:r w:rsidRPr="009E1162">
              <w:t>2 applications per year maximum.</w:t>
            </w:r>
          </w:p>
          <w:p w14:paraId="7EABEAE8" w14:textId="112CBC13" w:rsidR="002F1CFA" w:rsidRPr="00026E84" w:rsidRDefault="002F1CFA" w:rsidP="002315AB">
            <w:pPr>
              <w:keepNext/>
              <w:autoSpaceDE w:val="0"/>
              <w:autoSpaceDN w:val="0"/>
              <w:adjustRightInd w:val="0"/>
              <w:jc w:val="both"/>
              <w:rPr>
                <w:rFonts w:cs="Arial"/>
                <w:lang w:val="sv-SE" w:eastAsia="sv-SE"/>
              </w:rPr>
            </w:pPr>
          </w:p>
        </w:tc>
        <w:tc>
          <w:tcPr>
            <w:tcW w:w="1559" w:type="dxa"/>
            <w:shd w:val="clear" w:color="auto" w:fill="auto"/>
            <w:vAlign w:val="center"/>
          </w:tcPr>
          <w:p w14:paraId="245FC9B5" w14:textId="7A411C03" w:rsidR="002F1CFA" w:rsidRPr="00026E84" w:rsidRDefault="00C05F42" w:rsidP="00AB22B4">
            <w:pPr>
              <w:keepNext/>
              <w:autoSpaceDE w:val="0"/>
              <w:autoSpaceDN w:val="0"/>
              <w:adjustRightInd w:val="0"/>
              <w:ind w:right="-105"/>
              <w:jc w:val="both"/>
              <w:rPr>
                <w:rFonts w:cs="Arial"/>
                <w:b/>
                <w:lang w:val="sv-SE" w:eastAsia="sv-SE"/>
              </w:rPr>
            </w:pPr>
            <w:r>
              <w:rPr>
                <w:rFonts w:cs="Arial"/>
                <w:b/>
                <w:lang w:val="sv-SE" w:eastAsia="sv-SE"/>
              </w:rPr>
              <w:t>Acceptable</w:t>
            </w:r>
          </w:p>
        </w:tc>
      </w:tr>
      <w:tr w:rsidR="002F1CFA" w:rsidRPr="00026E84" w14:paraId="7854365F" w14:textId="77777777" w:rsidTr="00AB22B4">
        <w:trPr>
          <w:trHeight w:val="274"/>
        </w:trPr>
        <w:tc>
          <w:tcPr>
            <w:tcW w:w="2581" w:type="dxa"/>
            <w:shd w:val="clear" w:color="auto" w:fill="auto"/>
            <w:vAlign w:val="center"/>
          </w:tcPr>
          <w:p w14:paraId="76D2024E" w14:textId="77777777" w:rsidR="00D830AA" w:rsidRDefault="002F1CFA" w:rsidP="00C12972">
            <w:r>
              <w:t>Bed bugs</w:t>
            </w:r>
          </w:p>
          <w:p w14:paraId="3C76C1CB" w14:textId="794A88C8" w:rsidR="00D830AA" w:rsidRDefault="002F1CFA" w:rsidP="00C12972">
            <w:r>
              <w:t>(</w:t>
            </w:r>
            <w:r w:rsidRPr="00227484">
              <w:rPr>
                <w:i/>
              </w:rPr>
              <w:t>Cimex</w:t>
            </w:r>
            <w:r w:rsidR="00B51EB0">
              <w:rPr>
                <w:i/>
              </w:rPr>
              <w:t> </w:t>
            </w:r>
            <w:r w:rsidRPr="00227484">
              <w:rPr>
                <w:i/>
              </w:rPr>
              <w:t>lectularius</w:t>
            </w:r>
            <w:r>
              <w:t>),</w:t>
            </w:r>
          </w:p>
          <w:p w14:paraId="04E2450E" w14:textId="4B6F44E7" w:rsidR="002F1CFA" w:rsidRPr="00B51EB0" w:rsidRDefault="002F1CFA" w:rsidP="00C12972">
            <w:proofErr w:type="gramStart"/>
            <w:r>
              <w:t>adults</w:t>
            </w:r>
            <w:proofErr w:type="gramEnd"/>
            <w:r>
              <w:t xml:space="preserve"> and nymphs.</w:t>
            </w:r>
          </w:p>
        </w:tc>
        <w:tc>
          <w:tcPr>
            <w:tcW w:w="2409" w:type="dxa"/>
            <w:shd w:val="clear" w:color="auto" w:fill="auto"/>
            <w:vAlign w:val="center"/>
          </w:tcPr>
          <w:p w14:paraId="3195E1C3" w14:textId="29CF6189" w:rsidR="002315AB" w:rsidRDefault="002F1CFA" w:rsidP="002F1CFA">
            <w:pPr>
              <w:snapToGrid w:val="0"/>
            </w:pPr>
            <w:r>
              <w:t xml:space="preserve">Product applications are made at a maximum rate of 0.5 mL/m². </w:t>
            </w:r>
          </w:p>
          <w:p w14:paraId="38B5BEA2" w14:textId="77777777" w:rsidR="002315AB" w:rsidRDefault="002315AB" w:rsidP="002F1CFA">
            <w:pPr>
              <w:snapToGrid w:val="0"/>
            </w:pPr>
          </w:p>
          <w:p w14:paraId="2B2BC9E9" w14:textId="4369462B" w:rsidR="002F1CFA" w:rsidRPr="002F1CFA" w:rsidRDefault="002F1CFA" w:rsidP="002F1CFA">
            <w:pPr>
              <w:snapToGrid w:val="0"/>
              <w:rPr>
                <w:rFonts w:cs="Arial"/>
                <w:lang w:val="sv-SE" w:eastAsia="sv-SE"/>
              </w:rPr>
            </w:pPr>
            <w:r>
              <w:t>The product is used diluted in water at a rate of 0.5 mL of product diluted in 50 mL water for 1 m².</w:t>
            </w:r>
          </w:p>
        </w:tc>
        <w:tc>
          <w:tcPr>
            <w:tcW w:w="2694" w:type="dxa"/>
            <w:shd w:val="clear" w:color="auto" w:fill="auto"/>
            <w:vAlign w:val="center"/>
          </w:tcPr>
          <w:p w14:paraId="19FDA428" w14:textId="74CBB859" w:rsidR="002315AB" w:rsidRDefault="002315AB" w:rsidP="002F1CFA">
            <w:pPr>
              <w:snapToGrid w:val="0"/>
            </w:pPr>
            <w:r>
              <w:t xml:space="preserve">Professionals </w:t>
            </w:r>
          </w:p>
          <w:p w14:paraId="161B6D78" w14:textId="77777777" w:rsidR="002315AB" w:rsidRDefault="002315AB" w:rsidP="002F1CFA">
            <w:pPr>
              <w:snapToGrid w:val="0"/>
            </w:pPr>
          </w:p>
          <w:p w14:paraId="1F942E98" w14:textId="04714C47" w:rsidR="002F1CFA" w:rsidRDefault="002F1CFA" w:rsidP="002F1CFA">
            <w:pPr>
              <w:snapToGrid w:val="0"/>
            </w:pPr>
            <w:r>
              <w:t>Indoor</w:t>
            </w:r>
          </w:p>
          <w:p w14:paraId="0987F1DA" w14:textId="77777777" w:rsidR="002315AB" w:rsidRDefault="002315AB" w:rsidP="002F1CFA">
            <w:pPr>
              <w:snapToGrid w:val="0"/>
            </w:pPr>
          </w:p>
          <w:p w14:paraId="12CC52DE" w14:textId="25FFDAF5" w:rsidR="002F1CFA" w:rsidRDefault="002F1CFA" w:rsidP="002F1CFA">
            <w:pPr>
              <w:snapToGrid w:val="0"/>
            </w:pPr>
            <w:r>
              <w:t>Surface spraying</w:t>
            </w:r>
          </w:p>
          <w:p w14:paraId="637F9F40" w14:textId="501E83F2" w:rsidR="000769D8" w:rsidRDefault="000769D8" w:rsidP="002F1CFA">
            <w:pPr>
              <w:snapToGrid w:val="0"/>
            </w:pPr>
          </w:p>
          <w:p w14:paraId="3DB8BC0F" w14:textId="0EEC084D" w:rsidR="000769D8" w:rsidRDefault="000769D8" w:rsidP="002F1CFA">
            <w:pPr>
              <w:snapToGrid w:val="0"/>
            </w:pPr>
            <w:r w:rsidRPr="009E1162">
              <w:t>2 applications per year maximum.</w:t>
            </w:r>
          </w:p>
          <w:p w14:paraId="1007266D" w14:textId="67586E18" w:rsidR="000769D8" w:rsidRDefault="000769D8" w:rsidP="002F1CFA">
            <w:pPr>
              <w:snapToGrid w:val="0"/>
            </w:pPr>
          </w:p>
          <w:p w14:paraId="27F887A2" w14:textId="20CD060A" w:rsidR="000769D8" w:rsidRDefault="000769D8" w:rsidP="000769D8">
            <w:pPr>
              <w:keepNext/>
              <w:autoSpaceDE w:val="0"/>
              <w:autoSpaceDN w:val="0"/>
              <w:adjustRightInd w:val="0"/>
              <w:jc w:val="both"/>
              <w:rPr>
                <w:rFonts w:cs="Arial"/>
                <w:lang w:val="sv-SE" w:eastAsia="sv-SE"/>
              </w:rPr>
            </w:pPr>
            <w:r>
              <w:t>A</w:t>
            </w:r>
            <w:r w:rsidRPr="009E1162">
              <w:t xml:space="preserve"> second application is needed after 15 days.</w:t>
            </w:r>
          </w:p>
          <w:p w14:paraId="46847B71" w14:textId="77777777" w:rsidR="000769D8" w:rsidRDefault="000769D8" w:rsidP="002F1CFA">
            <w:pPr>
              <w:snapToGrid w:val="0"/>
            </w:pPr>
          </w:p>
          <w:p w14:paraId="49EDAEA9" w14:textId="77777777" w:rsidR="002F1CFA" w:rsidRPr="002F1CFA" w:rsidRDefault="002F1CFA" w:rsidP="002F1CFA">
            <w:pPr>
              <w:keepNext/>
              <w:autoSpaceDE w:val="0"/>
              <w:autoSpaceDN w:val="0"/>
              <w:adjustRightInd w:val="0"/>
              <w:ind w:right="281"/>
              <w:jc w:val="both"/>
              <w:rPr>
                <w:rFonts w:cs="Arial"/>
                <w:lang w:val="sv-SE" w:eastAsia="sv-SE"/>
              </w:rPr>
            </w:pPr>
          </w:p>
        </w:tc>
        <w:tc>
          <w:tcPr>
            <w:tcW w:w="1559" w:type="dxa"/>
            <w:shd w:val="clear" w:color="auto" w:fill="auto"/>
            <w:vAlign w:val="center"/>
          </w:tcPr>
          <w:p w14:paraId="3E525A05" w14:textId="740D73E1" w:rsidR="002F1CFA" w:rsidRPr="00026E84" w:rsidRDefault="00C05F42" w:rsidP="00AB22B4">
            <w:pPr>
              <w:keepNext/>
              <w:autoSpaceDE w:val="0"/>
              <w:autoSpaceDN w:val="0"/>
              <w:adjustRightInd w:val="0"/>
              <w:ind w:right="-105"/>
              <w:jc w:val="both"/>
              <w:rPr>
                <w:rFonts w:cs="Arial"/>
                <w:b/>
                <w:lang w:val="sv-SE" w:eastAsia="sv-SE"/>
              </w:rPr>
            </w:pPr>
            <w:r>
              <w:rPr>
                <w:rFonts w:cs="Arial"/>
                <w:b/>
                <w:lang w:val="sv-SE" w:eastAsia="sv-SE"/>
              </w:rPr>
              <w:t>Acceptable</w:t>
            </w:r>
          </w:p>
        </w:tc>
      </w:tr>
    </w:tbl>
    <w:p w14:paraId="456B7F15" w14:textId="77777777" w:rsidR="006E6723" w:rsidRPr="00026E84" w:rsidRDefault="006E6723" w:rsidP="006E6723">
      <w:pPr>
        <w:ind w:right="281"/>
        <w:jc w:val="both"/>
        <w:rPr>
          <w:lang w:eastAsia="x-none"/>
        </w:rPr>
      </w:pPr>
    </w:p>
    <w:p w14:paraId="47F7350D" w14:textId="77777777" w:rsidR="006E6723" w:rsidRPr="00026E84" w:rsidRDefault="006E6723" w:rsidP="006E6723">
      <w:pPr>
        <w:ind w:right="281"/>
        <w:jc w:val="both"/>
        <w:rPr>
          <w:rFonts w:cs="Arial"/>
          <w:lang w:val="en-US" w:eastAsia="fr-FR"/>
        </w:rPr>
      </w:pPr>
    </w:p>
    <w:p w14:paraId="06C93E0D" w14:textId="77777777" w:rsidR="009D0C0B" w:rsidRDefault="00FA480B">
      <w:pPr>
        <w:pStyle w:val="Titre1"/>
        <w:pageBreakBefore/>
      </w:pPr>
      <w:bookmarkStart w:id="4" w:name="_Toc118711258"/>
      <w:r>
        <w:rPr>
          <w:rFonts w:eastAsia="Calibri"/>
        </w:rPr>
        <w:t>ASSESSMENT REPORT</w:t>
      </w:r>
      <w:bookmarkEnd w:id="4"/>
    </w:p>
    <w:p w14:paraId="715E38C9" w14:textId="77777777" w:rsidR="009D0C0B" w:rsidRDefault="00FA480B">
      <w:pPr>
        <w:pStyle w:val="Titre2"/>
      </w:pPr>
      <w:bookmarkStart w:id="5" w:name="_Toc118711259"/>
      <w:bookmarkStart w:id="6" w:name="d0e6"/>
      <w:bookmarkStart w:id="7" w:name="d0e7"/>
      <w:r>
        <w:t>Summary of the product assessment</w:t>
      </w:r>
      <w:bookmarkEnd w:id="5"/>
      <w:r>
        <w:t xml:space="preserve"> </w:t>
      </w:r>
    </w:p>
    <w:p w14:paraId="46B55C79" w14:textId="77777777" w:rsidR="009D0C0B" w:rsidRDefault="00FA480B">
      <w:pPr>
        <w:pStyle w:val="Titre3"/>
      </w:pPr>
      <w:bookmarkStart w:id="8" w:name="_Toc118711260"/>
      <w:r>
        <w:t>Administrative information</w:t>
      </w:r>
      <w:bookmarkEnd w:id="8"/>
    </w:p>
    <w:p w14:paraId="36A965B3" w14:textId="77777777" w:rsidR="009D0C0B" w:rsidRDefault="00FA480B" w:rsidP="00ED0DAF">
      <w:pPr>
        <w:pStyle w:val="Titre4"/>
        <w:tabs>
          <w:tab w:val="clear" w:pos="3686"/>
          <w:tab w:val="num" w:pos="993"/>
        </w:tabs>
        <w:ind w:left="851"/>
        <w:rPr>
          <w:b/>
          <w:bCs/>
          <w:lang w:eastAsia="en-GB"/>
        </w:rPr>
      </w:pPr>
      <w:bookmarkStart w:id="9" w:name="d0e10"/>
      <w:bookmarkStart w:id="10" w:name="_Toc118711261"/>
      <w:bookmarkEnd w:id="6"/>
      <w:bookmarkEnd w:id="7"/>
      <w:r>
        <w:t>Identifier of the product</w:t>
      </w:r>
      <w:bookmarkEnd w:id="9"/>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015EDCE9" w14:textId="77777777">
        <w:trPr>
          <w:tblHeader/>
        </w:trPr>
        <w:tc>
          <w:tcPr>
            <w:tcW w:w="3397" w:type="dxa"/>
            <w:tcBorders>
              <w:top w:val="single" w:sz="4" w:space="0" w:color="000000"/>
              <w:left w:val="single" w:sz="4" w:space="0" w:color="000000"/>
              <w:bottom w:val="single" w:sz="4" w:space="0" w:color="000000"/>
            </w:tcBorders>
            <w:shd w:val="clear" w:color="auto" w:fill="auto"/>
          </w:tcPr>
          <w:p w14:paraId="1BAF5268" w14:textId="39DFD95C" w:rsidR="009D0C0B" w:rsidRDefault="00FA480B" w:rsidP="002315AB">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FF9131C" w14:textId="77777777" w:rsidR="009D0C0B" w:rsidRDefault="00FA480B">
            <w:r>
              <w:rPr>
                <w:b/>
                <w:bCs/>
                <w:szCs w:val="24"/>
                <w:lang w:eastAsia="en-GB"/>
              </w:rPr>
              <w:t>Country (if relevant)</w:t>
            </w:r>
          </w:p>
        </w:tc>
      </w:tr>
      <w:tr w:rsidR="009D0C0B" w:rsidRPr="000A2A64" w14:paraId="2D6AF258" w14:textId="77777777">
        <w:tc>
          <w:tcPr>
            <w:tcW w:w="3397" w:type="dxa"/>
            <w:tcBorders>
              <w:left w:val="single" w:sz="4" w:space="0" w:color="000000"/>
              <w:bottom w:val="single" w:sz="4" w:space="0" w:color="000000"/>
            </w:tcBorders>
            <w:shd w:val="clear" w:color="auto" w:fill="auto"/>
          </w:tcPr>
          <w:p w14:paraId="0036EFF9" w14:textId="77777777" w:rsidR="000A2A64" w:rsidRPr="000A2A64" w:rsidRDefault="000A2A64" w:rsidP="000A2A64">
            <w:pPr>
              <w:snapToGrid w:val="0"/>
              <w:ind w:left="142"/>
              <w:rPr>
                <w:rFonts w:cs="Arial"/>
              </w:rPr>
            </w:pPr>
            <w:r w:rsidRPr="000A2A64">
              <w:rPr>
                <w:rFonts w:cs="Arial"/>
              </w:rPr>
              <w:t>FENOX</w:t>
            </w:r>
          </w:p>
          <w:p w14:paraId="56A0C33A" w14:textId="77777777" w:rsidR="000A2A64" w:rsidRPr="000A2A64" w:rsidRDefault="000A2A64" w:rsidP="000A2A64">
            <w:pPr>
              <w:ind w:left="142"/>
              <w:rPr>
                <w:rFonts w:cs="Arial"/>
                <w:lang w:eastAsia="fr-FR"/>
              </w:rPr>
            </w:pPr>
            <w:r w:rsidRPr="000A2A64">
              <w:rPr>
                <w:rFonts w:cs="Arial"/>
                <w:lang w:eastAsia="fr-FR"/>
              </w:rPr>
              <w:t>FIVEX</w:t>
            </w:r>
          </w:p>
          <w:p w14:paraId="706E6282" w14:textId="77777777" w:rsidR="000A2A64" w:rsidRPr="000A2A64" w:rsidRDefault="000A2A64" w:rsidP="000A2A64">
            <w:pPr>
              <w:ind w:left="142"/>
              <w:rPr>
                <w:rFonts w:cs="Arial"/>
                <w:lang w:eastAsia="fr-FR"/>
              </w:rPr>
            </w:pPr>
            <w:r w:rsidRPr="000A2A64">
              <w:rPr>
                <w:rFonts w:cs="Arial"/>
                <w:lang w:eastAsia="fr-FR"/>
              </w:rPr>
              <w:t>KELION</w:t>
            </w:r>
          </w:p>
          <w:p w14:paraId="55C606AB" w14:textId="77777777" w:rsidR="000A2A64" w:rsidRPr="000A2A64" w:rsidRDefault="000A2A64" w:rsidP="000A2A64">
            <w:pPr>
              <w:ind w:left="142"/>
              <w:rPr>
                <w:rFonts w:cs="Arial"/>
                <w:lang w:eastAsia="fr-FR"/>
              </w:rPr>
            </w:pPr>
            <w:r w:rsidRPr="000A2A64">
              <w:rPr>
                <w:rFonts w:cs="Arial"/>
                <w:lang w:eastAsia="fr-FR"/>
              </w:rPr>
              <w:t>LE 30</w:t>
            </w:r>
          </w:p>
          <w:p w14:paraId="28FAA843" w14:textId="77777777" w:rsidR="000A2A64" w:rsidRPr="000A2A64" w:rsidRDefault="000A2A64" w:rsidP="000A2A64">
            <w:pPr>
              <w:ind w:left="142"/>
              <w:rPr>
                <w:rFonts w:cs="Arial"/>
                <w:lang w:eastAsia="fr-FR"/>
              </w:rPr>
            </w:pPr>
            <w:r w:rsidRPr="000A2A64">
              <w:rPr>
                <w:rFonts w:cs="Arial"/>
                <w:lang w:eastAsia="fr-FR"/>
              </w:rPr>
              <w:t>TENEXINE</w:t>
            </w:r>
          </w:p>
          <w:p w14:paraId="3315D986" w14:textId="77777777" w:rsidR="000A2A64" w:rsidRPr="000A2A64" w:rsidRDefault="000A2A64" w:rsidP="000A2A64">
            <w:pPr>
              <w:ind w:left="142"/>
              <w:rPr>
                <w:rFonts w:cs="Arial"/>
                <w:lang w:eastAsia="fr-FR"/>
              </w:rPr>
            </w:pPr>
            <w:r w:rsidRPr="000A2A64">
              <w:rPr>
                <w:rFonts w:cs="Arial"/>
                <w:lang w:eastAsia="fr-FR"/>
              </w:rPr>
              <w:t>EMULSTIQUE 300</w:t>
            </w:r>
          </w:p>
          <w:p w14:paraId="6846B295" w14:textId="77777777" w:rsidR="000A2A64" w:rsidRPr="000A2A64" w:rsidRDefault="000A2A64" w:rsidP="000A2A64">
            <w:pPr>
              <w:ind w:left="142"/>
              <w:rPr>
                <w:rFonts w:cs="Arial"/>
                <w:lang w:eastAsia="fr-FR"/>
              </w:rPr>
            </w:pPr>
            <w:r w:rsidRPr="000A2A64">
              <w:rPr>
                <w:rFonts w:cs="Arial"/>
                <w:lang w:eastAsia="fr-FR"/>
              </w:rPr>
              <w:t>PHOBI FENOX</w:t>
            </w:r>
          </w:p>
          <w:p w14:paraId="7B3DF436" w14:textId="77777777" w:rsidR="000A2A64" w:rsidRPr="000A2A64" w:rsidRDefault="000A2A64" w:rsidP="000A2A64">
            <w:pPr>
              <w:ind w:left="142"/>
              <w:rPr>
                <w:rFonts w:cs="Arial"/>
                <w:lang w:eastAsia="fr-FR"/>
              </w:rPr>
            </w:pPr>
            <w:r w:rsidRPr="000A2A64">
              <w:rPr>
                <w:rFonts w:cs="Arial"/>
                <w:lang w:eastAsia="fr-FR"/>
              </w:rPr>
              <w:t>PHOBI-E</w:t>
            </w:r>
          </w:p>
          <w:p w14:paraId="12CEC603" w14:textId="77777777" w:rsidR="000A2A64" w:rsidRPr="000A2A64" w:rsidRDefault="000A2A64" w:rsidP="000A2A64">
            <w:pPr>
              <w:ind w:left="142"/>
              <w:rPr>
                <w:rFonts w:cs="Arial"/>
                <w:lang w:eastAsia="fr-FR"/>
              </w:rPr>
            </w:pPr>
            <w:r w:rsidRPr="000A2A64">
              <w:rPr>
                <w:rFonts w:cs="Arial"/>
                <w:lang w:eastAsia="fr-FR"/>
              </w:rPr>
              <w:t>ETO CONCENTRATE ULV</w:t>
            </w:r>
          </w:p>
          <w:p w14:paraId="218F2773" w14:textId="77777777" w:rsidR="000A2A64" w:rsidRPr="000A2A64" w:rsidRDefault="000A2A64" w:rsidP="000A2A64">
            <w:pPr>
              <w:ind w:left="142"/>
              <w:rPr>
                <w:rFonts w:cs="Arial"/>
                <w:lang w:eastAsia="fr-FR"/>
              </w:rPr>
            </w:pPr>
            <w:r w:rsidRPr="000A2A64">
              <w:rPr>
                <w:rFonts w:cs="Arial"/>
                <w:lang w:eastAsia="fr-FR"/>
              </w:rPr>
              <w:t>ETOF 300</w:t>
            </w:r>
          </w:p>
          <w:p w14:paraId="0BE92FC3" w14:textId="77777777" w:rsidR="000A2A64" w:rsidRPr="000A2A64" w:rsidRDefault="000A2A64" w:rsidP="000A2A64">
            <w:pPr>
              <w:ind w:left="142"/>
              <w:rPr>
                <w:rFonts w:cs="Arial"/>
                <w:lang w:eastAsia="fr-FR"/>
              </w:rPr>
            </w:pPr>
            <w:r w:rsidRPr="000A2A64">
              <w:rPr>
                <w:rFonts w:cs="Arial"/>
                <w:lang w:eastAsia="fr-FR"/>
              </w:rPr>
              <w:t>CONCENTRE ETOFENPROX 300</w:t>
            </w:r>
          </w:p>
          <w:p w14:paraId="2F4D91EA" w14:textId="2C60280B" w:rsidR="009D0C0B" w:rsidRPr="000A2A64" w:rsidRDefault="000A2A64" w:rsidP="000A2A64">
            <w:pPr>
              <w:snapToGrid w:val="0"/>
              <w:ind w:left="142"/>
            </w:pPr>
            <w:r w:rsidRPr="000A2A64">
              <w:rPr>
                <w:rFonts w:cs="Arial"/>
                <w:lang w:eastAsia="fr-FR"/>
              </w:rPr>
              <w:t>ETHOS 30 EC</w:t>
            </w:r>
          </w:p>
        </w:tc>
        <w:tc>
          <w:tcPr>
            <w:tcW w:w="5680" w:type="dxa"/>
            <w:tcBorders>
              <w:left w:val="single" w:sz="4" w:space="0" w:color="000000"/>
              <w:bottom w:val="single" w:sz="4" w:space="0" w:color="000000"/>
              <w:right w:val="single" w:sz="4" w:space="0" w:color="000000"/>
            </w:tcBorders>
            <w:shd w:val="clear" w:color="auto" w:fill="auto"/>
          </w:tcPr>
          <w:p w14:paraId="4DE38B7C" w14:textId="3C7E030E" w:rsidR="009D0C0B" w:rsidRPr="000A2A64" w:rsidRDefault="000A2A64">
            <w:pPr>
              <w:snapToGrid w:val="0"/>
            </w:pPr>
            <w:r w:rsidRPr="000A2A64">
              <w:t>France</w:t>
            </w:r>
          </w:p>
        </w:tc>
      </w:tr>
    </w:tbl>
    <w:p w14:paraId="7ADFF77A" w14:textId="77777777" w:rsidR="009D0C0B" w:rsidRPr="000A2A64" w:rsidRDefault="00FA480B" w:rsidP="00ED0DAF">
      <w:pPr>
        <w:pStyle w:val="Titre4"/>
        <w:tabs>
          <w:tab w:val="clear" w:pos="3686"/>
          <w:tab w:val="num" w:pos="1134"/>
        </w:tabs>
        <w:ind w:left="851"/>
        <w:rPr>
          <w:b/>
          <w:bCs/>
          <w:color w:val="000000"/>
          <w:lang w:eastAsia="en-GB"/>
        </w:rPr>
      </w:pPr>
      <w:bookmarkStart w:id="11" w:name="_Toc118711262"/>
      <w:bookmarkStart w:id="12" w:name="d0e350"/>
      <w:r w:rsidRPr="000A2A64">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A2A64" w:rsidRPr="000A2A64" w14:paraId="08B5268A"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D25F788" w14:textId="77777777" w:rsidR="000A2A64" w:rsidRPr="000A2A64" w:rsidRDefault="000A2A64" w:rsidP="000A2A64">
            <w:pPr>
              <w:rPr>
                <w:b/>
              </w:rPr>
            </w:pPr>
            <w:bookmarkStart w:id="13" w:name="d0e66"/>
            <w:bookmarkEnd w:id="13"/>
            <w:r w:rsidRPr="000A2A64">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3496121F" w14:textId="77777777" w:rsidR="000A2A64" w:rsidRPr="000A2A64" w:rsidRDefault="000A2A64" w:rsidP="000A2A64">
            <w:pPr>
              <w:rPr>
                <w:b/>
              </w:rPr>
            </w:pPr>
            <w:r w:rsidRPr="000A2A64">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C41F085" w14:textId="4261F846" w:rsidR="000A2A64" w:rsidRPr="000A2A64" w:rsidRDefault="000A2A64" w:rsidP="000A2A64">
            <w:pPr>
              <w:snapToGrid w:val="0"/>
              <w:rPr>
                <w:b/>
              </w:rPr>
            </w:pPr>
            <w:r w:rsidRPr="000A2A64">
              <w:rPr>
                <w:rFonts w:cs="Arial"/>
              </w:rPr>
              <w:t>LODI SAS</w:t>
            </w:r>
          </w:p>
        </w:tc>
      </w:tr>
      <w:tr w:rsidR="000A2A64" w:rsidRPr="000A2A64" w14:paraId="726C612A"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2894384D" w14:textId="77777777" w:rsidR="000A2A64" w:rsidRPr="000A2A64" w:rsidRDefault="000A2A64" w:rsidP="000A2A64"/>
        </w:tc>
        <w:tc>
          <w:tcPr>
            <w:tcW w:w="1115" w:type="dxa"/>
            <w:tcBorders>
              <w:left w:val="single" w:sz="4" w:space="0" w:color="auto"/>
              <w:bottom w:val="single" w:sz="4" w:space="0" w:color="000000"/>
            </w:tcBorders>
            <w:shd w:val="clear" w:color="auto" w:fill="auto"/>
          </w:tcPr>
          <w:p w14:paraId="5940B657" w14:textId="77777777" w:rsidR="000A2A64" w:rsidRPr="000A2A64" w:rsidRDefault="000A2A64" w:rsidP="000A2A64">
            <w:pPr>
              <w:rPr>
                <w:b/>
              </w:rPr>
            </w:pPr>
            <w:r w:rsidRPr="000A2A64">
              <w:rPr>
                <w:b/>
              </w:rPr>
              <w:t>Address</w:t>
            </w:r>
          </w:p>
        </w:tc>
        <w:tc>
          <w:tcPr>
            <w:tcW w:w="4523" w:type="dxa"/>
            <w:tcBorders>
              <w:left w:val="single" w:sz="4" w:space="0" w:color="000000"/>
              <w:bottom w:val="single" w:sz="4" w:space="0" w:color="000000"/>
              <w:right w:val="single" w:sz="4" w:space="0" w:color="000000"/>
            </w:tcBorders>
            <w:shd w:val="clear" w:color="auto" w:fill="auto"/>
          </w:tcPr>
          <w:p w14:paraId="437E5DE3" w14:textId="77777777" w:rsidR="000A2A64" w:rsidRPr="000A2A64" w:rsidRDefault="000A2A64" w:rsidP="000A2A64">
            <w:pPr>
              <w:ind w:right="281"/>
              <w:rPr>
                <w:rFonts w:cs="Arial"/>
                <w:lang w:val="fr-FR"/>
              </w:rPr>
            </w:pPr>
            <w:r w:rsidRPr="000A2A64">
              <w:rPr>
                <w:rFonts w:cs="Arial"/>
                <w:lang w:val="fr-FR"/>
              </w:rPr>
              <w:t>Parc d’Activités des Quatre Routes</w:t>
            </w:r>
          </w:p>
          <w:p w14:paraId="61E499BD" w14:textId="77777777" w:rsidR="000A2A64" w:rsidRPr="000A2A64" w:rsidRDefault="000A2A64" w:rsidP="000A2A64">
            <w:pPr>
              <w:ind w:right="281"/>
              <w:rPr>
                <w:rFonts w:cs="Arial"/>
                <w:lang w:val="fr-FR"/>
              </w:rPr>
            </w:pPr>
            <w:r w:rsidRPr="000A2A64">
              <w:rPr>
                <w:rFonts w:cs="Arial"/>
                <w:lang w:val="fr-FR"/>
              </w:rPr>
              <w:t>35 390 Grand Fougeray</w:t>
            </w:r>
          </w:p>
          <w:p w14:paraId="22A015AD" w14:textId="19EAE46B" w:rsidR="000A2A64" w:rsidRPr="000A2A64" w:rsidRDefault="000A2A64" w:rsidP="000A2A64">
            <w:pPr>
              <w:snapToGrid w:val="0"/>
              <w:rPr>
                <w:b/>
              </w:rPr>
            </w:pPr>
            <w:r w:rsidRPr="000A2A64">
              <w:rPr>
                <w:rFonts w:cs="Arial"/>
              </w:rPr>
              <w:t>France</w:t>
            </w:r>
          </w:p>
        </w:tc>
      </w:tr>
      <w:tr w:rsidR="009D0C0B" w14:paraId="5A706044"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2D887DC"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7E0E9A7" w14:textId="5EC46F9B" w:rsidR="009D0C0B" w:rsidRPr="000A2A64" w:rsidRDefault="000A2A64">
            <w:pPr>
              <w:snapToGrid w:val="0"/>
              <w:rPr>
                <w:b/>
              </w:rPr>
            </w:pPr>
            <w:r w:rsidRPr="000A2A64">
              <w:rPr>
                <w:rFonts w:cs="Arial"/>
              </w:rPr>
              <w:t>FR-2017-0081</w:t>
            </w:r>
          </w:p>
        </w:tc>
      </w:tr>
      <w:tr w:rsidR="009D0C0B" w14:paraId="3DABB25D" w14:textId="77777777" w:rsidTr="00F33B28">
        <w:tc>
          <w:tcPr>
            <w:tcW w:w="3397" w:type="dxa"/>
            <w:tcBorders>
              <w:top w:val="single" w:sz="4" w:space="0" w:color="auto"/>
              <w:left w:val="single" w:sz="4" w:space="0" w:color="000000"/>
              <w:bottom w:val="single" w:sz="4" w:space="0" w:color="000000"/>
            </w:tcBorders>
            <w:shd w:val="clear" w:color="auto" w:fill="auto"/>
          </w:tcPr>
          <w:p w14:paraId="2429FE2D"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A08C648" w14:textId="77777777" w:rsidR="009D0C0B" w:rsidRDefault="009D0C0B">
            <w:pPr>
              <w:snapToGrid w:val="0"/>
              <w:rPr>
                <w:b/>
              </w:rPr>
            </w:pPr>
          </w:p>
        </w:tc>
      </w:tr>
      <w:tr w:rsidR="009D0C0B" w14:paraId="5CD10F37" w14:textId="77777777">
        <w:tc>
          <w:tcPr>
            <w:tcW w:w="3397" w:type="dxa"/>
            <w:tcBorders>
              <w:left w:val="single" w:sz="4" w:space="0" w:color="000000"/>
              <w:bottom w:val="single" w:sz="4" w:space="0" w:color="000000"/>
            </w:tcBorders>
            <w:shd w:val="clear" w:color="auto" w:fill="auto"/>
          </w:tcPr>
          <w:p w14:paraId="7EE67D83"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B6A01B9" w14:textId="77777777" w:rsidR="009D0C0B" w:rsidRDefault="009D0C0B">
            <w:pPr>
              <w:snapToGrid w:val="0"/>
              <w:rPr>
                <w:b/>
              </w:rPr>
            </w:pPr>
          </w:p>
        </w:tc>
      </w:tr>
    </w:tbl>
    <w:p w14:paraId="5B41984E" w14:textId="77777777" w:rsidR="009D0C0B" w:rsidRDefault="00FA480B" w:rsidP="00ED0DAF">
      <w:pPr>
        <w:pStyle w:val="Titre4"/>
        <w:tabs>
          <w:tab w:val="clear" w:pos="3686"/>
          <w:tab w:val="left" w:pos="1134"/>
        </w:tabs>
        <w:ind w:left="851"/>
        <w:rPr>
          <w:b/>
          <w:bCs/>
          <w:color w:val="000000"/>
          <w:lang w:eastAsia="en-GB"/>
        </w:rPr>
      </w:pPr>
      <w:bookmarkStart w:id="14" w:name="_Toc118711263"/>
      <w:bookmarkStart w:id="15" w:name="d0e146"/>
      <w:r>
        <w:t>Manufacturer(s) of the products</w:t>
      </w:r>
      <w:bookmarkEnd w:id="14"/>
      <w:r>
        <w:t xml:space="preserve"> </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A2A64" w14:paraId="67A76646" w14:textId="77777777">
        <w:tc>
          <w:tcPr>
            <w:tcW w:w="3397" w:type="dxa"/>
            <w:tcBorders>
              <w:top w:val="single" w:sz="4" w:space="0" w:color="000000"/>
              <w:left w:val="single" w:sz="4" w:space="0" w:color="000000"/>
              <w:bottom w:val="single" w:sz="4" w:space="0" w:color="000000"/>
            </w:tcBorders>
            <w:shd w:val="clear" w:color="auto" w:fill="auto"/>
          </w:tcPr>
          <w:p w14:paraId="7E7CD4AE" w14:textId="77777777" w:rsidR="000A2A64" w:rsidRDefault="000A2A64" w:rsidP="000A2A64">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5F80A14" w14:textId="05CC5739" w:rsidR="000A2A64" w:rsidRDefault="000A2A64" w:rsidP="000A2A64">
            <w:pPr>
              <w:snapToGrid w:val="0"/>
              <w:rPr>
                <w:b/>
              </w:rPr>
            </w:pPr>
            <w:r w:rsidRPr="00AA3838">
              <w:t>LODI SAS</w:t>
            </w:r>
          </w:p>
        </w:tc>
      </w:tr>
      <w:tr w:rsidR="000A2A64" w:rsidRPr="004A7F58" w14:paraId="5B01A2C2" w14:textId="77777777">
        <w:tc>
          <w:tcPr>
            <w:tcW w:w="3397" w:type="dxa"/>
            <w:tcBorders>
              <w:left w:val="single" w:sz="4" w:space="0" w:color="000000"/>
              <w:bottom w:val="single" w:sz="4" w:space="0" w:color="000000"/>
            </w:tcBorders>
            <w:shd w:val="clear" w:color="auto" w:fill="auto"/>
          </w:tcPr>
          <w:p w14:paraId="1C0B706F" w14:textId="06F0C843" w:rsidR="000A2A64" w:rsidRDefault="000A2A64" w:rsidP="004A7F5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A3F8CBA" w14:textId="77777777" w:rsidR="000A2A64" w:rsidRPr="000A2A64" w:rsidRDefault="000A2A64" w:rsidP="000A2A64">
            <w:pPr>
              <w:snapToGrid w:val="0"/>
              <w:rPr>
                <w:lang w:val="fr-FR"/>
              </w:rPr>
            </w:pPr>
            <w:r w:rsidRPr="000A2A64">
              <w:rPr>
                <w:lang w:val="fr-FR"/>
              </w:rPr>
              <w:t>Parc d’Activités des Quatre Routes</w:t>
            </w:r>
          </w:p>
          <w:p w14:paraId="0306AA9E" w14:textId="77777777" w:rsidR="000A2A64" w:rsidRPr="000A2A64" w:rsidRDefault="000A2A64" w:rsidP="000A2A64">
            <w:pPr>
              <w:snapToGrid w:val="0"/>
              <w:rPr>
                <w:lang w:val="fr-FR"/>
              </w:rPr>
            </w:pPr>
            <w:r w:rsidRPr="000A2A64">
              <w:rPr>
                <w:lang w:val="fr-FR"/>
              </w:rPr>
              <w:t>35 390 Grand Fougeray</w:t>
            </w:r>
          </w:p>
          <w:p w14:paraId="7DE52677" w14:textId="31CC2A38" w:rsidR="000A2A64" w:rsidRPr="000A2A64" w:rsidRDefault="000A2A64" w:rsidP="000A2A64">
            <w:pPr>
              <w:snapToGrid w:val="0"/>
              <w:rPr>
                <w:b/>
                <w:lang w:val="fr-FR"/>
              </w:rPr>
            </w:pPr>
            <w:r w:rsidRPr="000A2A64">
              <w:rPr>
                <w:lang w:val="fr-FR"/>
              </w:rPr>
              <w:t>France</w:t>
            </w:r>
          </w:p>
        </w:tc>
      </w:tr>
      <w:tr w:rsidR="000A2A64" w14:paraId="0C3F26BA" w14:textId="77777777">
        <w:tc>
          <w:tcPr>
            <w:tcW w:w="3397" w:type="dxa"/>
            <w:tcBorders>
              <w:left w:val="single" w:sz="4" w:space="0" w:color="000000"/>
              <w:bottom w:val="single" w:sz="4" w:space="0" w:color="000000"/>
            </w:tcBorders>
            <w:shd w:val="clear" w:color="auto" w:fill="auto"/>
          </w:tcPr>
          <w:p w14:paraId="68CDCC4F" w14:textId="77777777" w:rsidR="000A2A64" w:rsidRDefault="000A2A64" w:rsidP="000A2A64">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F9EE1D" w14:textId="77777777" w:rsidR="000A2A64" w:rsidRPr="000A2A64" w:rsidRDefault="000A2A64" w:rsidP="000A2A64">
            <w:pPr>
              <w:snapToGrid w:val="0"/>
              <w:rPr>
                <w:lang w:val="fr-FR"/>
              </w:rPr>
            </w:pPr>
            <w:r w:rsidRPr="000A2A64">
              <w:rPr>
                <w:lang w:val="fr-FR"/>
              </w:rPr>
              <w:t>Parc d’Activités des Quatre Routes</w:t>
            </w:r>
          </w:p>
          <w:p w14:paraId="3330B8C9" w14:textId="77777777" w:rsidR="000A2A64" w:rsidRPr="000A2A64" w:rsidRDefault="000A2A64" w:rsidP="000A2A64">
            <w:pPr>
              <w:snapToGrid w:val="0"/>
              <w:rPr>
                <w:lang w:val="fr-FR"/>
              </w:rPr>
            </w:pPr>
            <w:r w:rsidRPr="000A2A64">
              <w:rPr>
                <w:lang w:val="fr-FR"/>
              </w:rPr>
              <w:t>35 390 Grand Fougeray</w:t>
            </w:r>
          </w:p>
          <w:p w14:paraId="3A23D8C1" w14:textId="6F2DC05F" w:rsidR="000A2A64" w:rsidRDefault="000A2A64" w:rsidP="000A2A64">
            <w:pPr>
              <w:snapToGrid w:val="0"/>
              <w:rPr>
                <w:b/>
              </w:rPr>
            </w:pPr>
            <w:r>
              <w:t>France</w:t>
            </w:r>
          </w:p>
        </w:tc>
      </w:tr>
    </w:tbl>
    <w:p w14:paraId="6DBD7367" w14:textId="77777777" w:rsidR="009D0C0B" w:rsidRDefault="00FA480B" w:rsidP="00ED0DAF">
      <w:pPr>
        <w:pStyle w:val="Titre4"/>
        <w:tabs>
          <w:tab w:val="clear" w:pos="3686"/>
          <w:tab w:val="num" w:pos="993"/>
        </w:tabs>
        <w:ind w:left="851"/>
        <w:rPr>
          <w:b/>
          <w:bCs/>
          <w:color w:val="000000"/>
          <w:lang w:eastAsia="en-GB"/>
        </w:rPr>
      </w:pPr>
      <w:bookmarkStart w:id="16" w:name="_Toc118711264"/>
      <w:r>
        <w:t>Manufacturer(s) of the active substance(s)</w:t>
      </w:r>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A2A64" w14:paraId="23A12263" w14:textId="77777777">
        <w:tc>
          <w:tcPr>
            <w:tcW w:w="3397" w:type="dxa"/>
            <w:tcBorders>
              <w:top w:val="single" w:sz="4" w:space="0" w:color="000000"/>
              <w:left w:val="single" w:sz="4" w:space="0" w:color="000000"/>
              <w:bottom w:val="single" w:sz="4" w:space="0" w:color="000000"/>
            </w:tcBorders>
            <w:shd w:val="clear" w:color="auto" w:fill="auto"/>
          </w:tcPr>
          <w:p w14:paraId="18011B59" w14:textId="77777777" w:rsidR="000A2A64" w:rsidRDefault="000A2A64" w:rsidP="000A2A64">
            <w:pPr>
              <w:rPr>
                <w:b/>
              </w:rPr>
            </w:pPr>
            <w:bookmarkStart w:id="17" w:name="d0e246"/>
            <w:bookmarkEnd w:id="17"/>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D82F294" w14:textId="38E0F462" w:rsidR="000A2A64" w:rsidRDefault="000A2A64" w:rsidP="000A2A64">
            <w:pPr>
              <w:snapToGrid w:val="0"/>
              <w:rPr>
                <w:b/>
              </w:rPr>
            </w:pPr>
            <w:r w:rsidRPr="00FC602B">
              <w:t>Etofenprox</w:t>
            </w:r>
          </w:p>
        </w:tc>
      </w:tr>
      <w:tr w:rsidR="000A2A64" w14:paraId="6B70D38F" w14:textId="77777777">
        <w:tc>
          <w:tcPr>
            <w:tcW w:w="3397" w:type="dxa"/>
            <w:tcBorders>
              <w:left w:val="single" w:sz="4" w:space="0" w:color="000000"/>
              <w:bottom w:val="single" w:sz="4" w:space="0" w:color="000000"/>
            </w:tcBorders>
            <w:shd w:val="clear" w:color="auto" w:fill="auto"/>
          </w:tcPr>
          <w:p w14:paraId="77B0E4F0" w14:textId="77777777" w:rsidR="000A2A64" w:rsidRDefault="000A2A64" w:rsidP="000A2A64">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84BB523" w14:textId="290C280C" w:rsidR="000A2A64" w:rsidRDefault="000A2A64" w:rsidP="000A2A64">
            <w:pPr>
              <w:snapToGrid w:val="0"/>
              <w:rPr>
                <w:b/>
              </w:rPr>
            </w:pPr>
            <w:r w:rsidRPr="00FC602B">
              <w:t>Mitsui Chemicals Agro, Inc.</w:t>
            </w:r>
          </w:p>
        </w:tc>
      </w:tr>
      <w:tr w:rsidR="000A2A64" w14:paraId="098F1AE6" w14:textId="77777777">
        <w:tc>
          <w:tcPr>
            <w:tcW w:w="3397" w:type="dxa"/>
            <w:tcBorders>
              <w:left w:val="single" w:sz="4" w:space="0" w:color="000000"/>
              <w:bottom w:val="single" w:sz="4" w:space="0" w:color="000000"/>
            </w:tcBorders>
            <w:shd w:val="clear" w:color="auto" w:fill="auto"/>
          </w:tcPr>
          <w:p w14:paraId="6270F89A" w14:textId="0A14BF1F" w:rsidR="000A2A64" w:rsidRDefault="000A2A64" w:rsidP="000A2A64">
            <w:pPr>
              <w:rPr>
                <w:b/>
              </w:rPr>
            </w:pPr>
            <w:bookmarkStart w:id="18" w:name="d0e269"/>
            <w:bookmarkEnd w:id="18"/>
            <w:r>
              <w:rPr>
                <w:b/>
                <w:bCs/>
                <w:color w:val="000000"/>
                <w:szCs w:val="24"/>
                <w:lang w:eastAsia="en-GB"/>
              </w:rPr>
              <w:t>Address of manufacturer</w:t>
            </w:r>
            <w:r w:rsidR="004A7F58" w:rsidRPr="004A7F58">
              <w:rPr>
                <w:b/>
                <w:bCs/>
                <w:color w:val="000000"/>
                <w:szCs w:val="24"/>
                <w:vertAlign w:val="superscript"/>
                <w:lang w:eastAsia="en-GB"/>
              </w:rPr>
              <w:t>3</w:t>
            </w:r>
          </w:p>
        </w:tc>
        <w:tc>
          <w:tcPr>
            <w:tcW w:w="5638" w:type="dxa"/>
            <w:tcBorders>
              <w:left w:val="single" w:sz="4" w:space="0" w:color="000000"/>
              <w:bottom w:val="single" w:sz="4" w:space="0" w:color="000000"/>
              <w:right w:val="single" w:sz="4" w:space="0" w:color="000000"/>
            </w:tcBorders>
            <w:shd w:val="clear" w:color="auto" w:fill="auto"/>
          </w:tcPr>
          <w:p w14:paraId="1EE4FB04" w14:textId="77777777" w:rsidR="000A2A64" w:rsidRDefault="000A2A64" w:rsidP="000A2A64">
            <w:pPr>
              <w:snapToGrid w:val="0"/>
            </w:pPr>
            <w:r>
              <w:t xml:space="preserve">Nihonbashi Dia Building, 1-19-1, </w:t>
            </w:r>
          </w:p>
          <w:p w14:paraId="517E88D1" w14:textId="77777777" w:rsidR="000A2A64" w:rsidRDefault="000A2A64" w:rsidP="000A2A64">
            <w:pPr>
              <w:snapToGrid w:val="0"/>
            </w:pPr>
            <w:r>
              <w:t>Nihonbashi 103-0027 Chuo-ku, Tokyo</w:t>
            </w:r>
          </w:p>
          <w:p w14:paraId="22FE1C44" w14:textId="7E5394E3" w:rsidR="000A2A64" w:rsidRDefault="000A2A64" w:rsidP="000A2A64">
            <w:pPr>
              <w:snapToGrid w:val="0"/>
              <w:rPr>
                <w:b/>
              </w:rPr>
            </w:pPr>
            <w:r>
              <w:t>Japan</w:t>
            </w:r>
          </w:p>
        </w:tc>
      </w:tr>
      <w:tr w:rsidR="000A2A64" w14:paraId="2027497F" w14:textId="77777777">
        <w:tc>
          <w:tcPr>
            <w:tcW w:w="3397" w:type="dxa"/>
            <w:tcBorders>
              <w:left w:val="single" w:sz="4" w:space="0" w:color="000000"/>
              <w:bottom w:val="single" w:sz="4" w:space="0" w:color="000000"/>
            </w:tcBorders>
            <w:shd w:val="clear" w:color="auto" w:fill="auto"/>
          </w:tcPr>
          <w:p w14:paraId="520793E3" w14:textId="77777777" w:rsidR="000A2A64" w:rsidRDefault="000A2A64" w:rsidP="000A2A64">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35AC481" w14:textId="77777777" w:rsidR="000A2A64" w:rsidRDefault="000A2A64" w:rsidP="000A2A64">
            <w:pPr>
              <w:snapToGrid w:val="0"/>
            </w:pPr>
            <w:r>
              <w:t>Omuta Works, 30 Asamuta-cho, Omita</w:t>
            </w:r>
          </w:p>
          <w:p w14:paraId="6C314A80" w14:textId="77777777" w:rsidR="000A2A64" w:rsidRDefault="000A2A64" w:rsidP="000A2A64">
            <w:pPr>
              <w:snapToGrid w:val="0"/>
            </w:pPr>
            <w:r>
              <w:t>836-8610 Fukuoka</w:t>
            </w:r>
          </w:p>
          <w:p w14:paraId="07C15D5C" w14:textId="3A03EED6" w:rsidR="000A2A64" w:rsidRDefault="000A2A64" w:rsidP="000A2A64">
            <w:pPr>
              <w:snapToGrid w:val="0"/>
              <w:rPr>
                <w:b/>
              </w:rPr>
            </w:pPr>
            <w:r>
              <w:t>Japan</w:t>
            </w:r>
          </w:p>
        </w:tc>
      </w:tr>
    </w:tbl>
    <w:p w14:paraId="1E3B5405"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65131736" w14:textId="77777777" w:rsidR="009D0C0B" w:rsidRDefault="00FA480B">
      <w:pPr>
        <w:pStyle w:val="Titre3"/>
        <w:rPr>
          <w:rFonts w:eastAsia="Calibri"/>
          <w:lang w:eastAsia="en-US"/>
        </w:rPr>
      </w:pPr>
      <w:bookmarkStart w:id="19" w:name="_Toc118711265"/>
      <w:r>
        <w:t>Product composition and formulation</w:t>
      </w:r>
      <w:bookmarkEnd w:id="19"/>
    </w:p>
    <w:bookmarkEnd w:id="12"/>
    <w:p w14:paraId="286E52D4" w14:textId="0BB5A095" w:rsidR="009D0C0B" w:rsidRDefault="00FA480B">
      <w:pPr>
        <w:spacing w:line="260" w:lineRule="atLeast"/>
        <w:rPr>
          <w:rFonts w:eastAsia="Calibri"/>
          <w:lang w:eastAsia="en-US"/>
        </w:rPr>
      </w:pPr>
      <w:r>
        <w:rPr>
          <w:rFonts w:eastAsia="Calibri"/>
          <w:lang w:eastAsia="en-US"/>
        </w:rPr>
        <w:t xml:space="preserve">NB: the full composition of the product according to Annex III Title 1 </w:t>
      </w:r>
      <w:r w:rsidR="00B826F3">
        <w:rPr>
          <w:rFonts w:eastAsia="Calibri"/>
          <w:lang w:eastAsia="en-US"/>
        </w:rPr>
        <w:t>is</w:t>
      </w:r>
      <w:r>
        <w:rPr>
          <w:rFonts w:eastAsia="Calibri"/>
          <w:lang w:eastAsia="en-US"/>
        </w:rPr>
        <w:t xml:space="preserve"> provided in the confidential annex.</w:t>
      </w:r>
    </w:p>
    <w:p w14:paraId="2B6C4B2F" w14:textId="77777777" w:rsidR="009D0C0B" w:rsidRDefault="009D0C0B">
      <w:pPr>
        <w:spacing w:line="260" w:lineRule="atLeast"/>
        <w:rPr>
          <w:rFonts w:eastAsia="Calibri"/>
          <w:lang w:eastAsia="en-US"/>
        </w:rPr>
      </w:pPr>
    </w:p>
    <w:p w14:paraId="748D1E71"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4D5C31E"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602BDE">
        <w:fldChar w:fldCharType="separate"/>
      </w:r>
      <w:r>
        <w:fldChar w:fldCharType="end"/>
      </w:r>
      <w:bookmarkEnd w:id="20"/>
    </w:p>
    <w:p w14:paraId="77AB4FA7" w14:textId="0FDAA75C" w:rsidR="009D0C0B" w:rsidRDefault="00FA480B">
      <w:pPr>
        <w:spacing w:line="260" w:lineRule="atLeast"/>
        <w:ind w:left="720"/>
        <w:jc w:val="both"/>
      </w:pPr>
      <w:r>
        <w:rPr>
          <w:rFonts w:eastAsia="Calibri"/>
          <w:lang w:eastAsia="en-US"/>
        </w:rPr>
        <w:t xml:space="preserve">No </w:t>
      </w:r>
      <w:r>
        <w:rPr>
          <w:rFonts w:eastAsia="Calibri"/>
          <w:lang w:eastAsia="en-US"/>
        </w:rPr>
        <w:tab/>
      </w:r>
      <w:r w:rsidR="000A2A64">
        <w:fldChar w:fldCharType="begin">
          <w:ffData>
            <w:name w:val=""/>
            <w:enabled/>
            <w:calcOnExit w:val="0"/>
            <w:checkBox>
              <w:sizeAuto/>
              <w:default w:val="1"/>
            </w:checkBox>
          </w:ffData>
        </w:fldChar>
      </w:r>
      <w:r w:rsidR="000A2A64">
        <w:instrText xml:space="preserve"> FORMCHECKBOX </w:instrText>
      </w:r>
      <w:r w:rsidR="00602BDE">
        <w:fldChar w:fldCharType="separate"/>
      </w:r>
      <w:r w:rsidR="000A2A64">
        <w:fldChar w:fldCharType="end"/>
      </w:r>
    </w:p>
    <w:p w14:paraId="021BC03E" w14:textId="77777777" w:rsidR="009D0C0B" w:rsidRDefault="00FA480B" w:rsidP="00ED0DAF">
      <w:pPr>
        <w:pStyle w:val="Titre4"/>
        <w:tabs>
          <w:tab w:val="clear" w:pos="3686"/>
          <w:tab w:val="num" w:pos="1134"/>
        </w:tabs>
        <w:ind w:left="851"/>
        <w:rPr>
          <w:b/>
          <w:lang w:eastAsia="en-US"/>
        </w:rPr>
      </w:pPr>
      <w:bookmarkStart w:id="21" w:name="_Toc118711266"/>
      <w:r>
        <w:t>Identity of the active substance</w:t>
      </w:r>
      <w:bookmarkEnd w:id="21"/>
    </w:p>
    <w:tbl>
      <w:tblPr>
        <w:tblW w:w="9440" w:type="dxa"/>
        <w:tblInd w:w="-5" w:type="dxa"/>
        <w:tblLayout w:type="fixed"/>
        <w:tblLook w:val="0000" w:firstRow="0" w:lastRow="0" w:firstColumn="0" w:lastColumn="0" w:noHBand="0" w:noVBand="0"/>
      </w:tblPr>
      <w:tblGrid>
        <w:gridCol w:w="4077"/>
        <w:gridCol w:w="5363"/>
      </w:tblGrid>
      <w:tr w:rsidR="009D0C0B" w14:paraId="1B9548AD" w14:textId="77777777" w:rsidTr="000A2A64">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DAAC6B0" w14:textId="77777777" w:rsidR="009D0C0B" w:rsidRDefault="00FA480B">
            <w:pPr>
              <w:spacing w:line="260" w:lineRule="atLeast"/>
              <w:jc w:val="center"/>
            </w:pPr>
            <w:r>
              <w:rPr>
                <w:rFonts w:eastAsia="Calibri"/>
                <w:b/>
                <w:lang w:eastAsia="en-US"/>
              </w:rPr>
              <w:t>Main constituent(s)</w:t>
            </w:r>
          </w:p>
        </w:tc>
      </w:tr>
      <w:tr w:rsidR="000A2A64" w14:paraId="58C469D3" w14:textId="77777777" w:rsidTr="000A2A64">
        <w:tc>
          <w:tcPr>
            <w:tcW w:w="4077" w:type="dxa"/>
            <w:tcBorders>
              <w:top w:val="single" w:sz="4" w:space="0" w:color="000000"/>
              <w:left w:val="single" w:sz="4" w:space="0" w:color="000000"/>
              <w:bottom w:val="single" w:sz="4" w:space="0" w:color="000000"/>
            </w:tcBorders>
            <w:shd w:val="clear" w:color="auto" w:fill="auto"/>
          </w:tcPr>
          <w:p w14:paraId="4911CD45" w14:textId="77777777" w:rsidR="000A2A64" w:rsidRDefault="000A2A64" w:rsidP="000A2A64">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FCA14A" w14:textId="527C7F61" w:rsidR="000A2A64" w:rsidRDefault="000A2A64" w:rsidP="000A2A64">
            <w:pPr>
              <w:snapToGrid w:val="0"/>
              <w:spacing w:line="260" w:lineRule="atLeast"/>
              <w:rPr>
                <w:rFonts w:eastAsia="Calibri"/>
                <w:b/>
                <w:lang w:eastAsia="en-US"/>
              </w:rPr>
            </w:pPr>
            <w:r w:rsidRPr="009E565A">
              <w:t>Etofenprox</w:t>
            </w:r>
          </w:p>
        </w:tc>
      </w:tr>
      <w:tr w:rsidR="000A2A64" w14:paraId="77B69DAB" w14:textId="77777777" w:rsidTr="000A2A64">
        <w:tc>
          <w:tcPr>
            <w:tcW w:w="4077" w:type="dxa"/>
            <w:tcBorders>
              <w:top w:val="single" w:sz="4" w:space="0" w:color="000000"/>
              <w:left w:val="single" w:sz="4" w:space="0" w:color="000000"/>
              <w:bottom w:val="single" w:sz="4" w:space="0" w:color="000000"/>
            </w:tcBorders>
            <w:shd w:val="clear" w:color="auto" w:fill="auto"/>
          </w:tcPr>
          <w:p w14:paraId="021CAA9C" w14:textId="77777777" w:rsidR="000A2A64" w:rsidRDefault="000A2A64" w:rsidP="000A2A64">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0C9C5D1" w14:textId="0D2F95BE" w:rsidR="000A2A64" w:rsidRDefault="000A2A64" w:rsidP="000A2A64">
            <w:pPr>
              <w:snapToGrid w:val="0"/>
              <w:spacing w:line="260" w:lineRule="atLeast"/>
              <w:rPr>
                <w:rFonts w:eastAsia="Calibri"/>
                <w:b/>
                <w:lang w:eastAsia="en-US"/>
              </w:rPr>
            </w:pPr>
            <w:r w:rsidRPr="009E565A">
              <w:t>2-(4-ethoxyphenyl)-2-methylpropyl 3-phenoxybenzyl ether</w:t>
            </w:r>
          </w:p>
        </w:tc>
      </w:tr>
      <w:tr w:rsidR="000A2A64" w14:paraId="1B84C375" w14:textId="77777777" w:rsidTr="000A2A64">
        <w:tc>
          <w:tcPr>
            <w:tcW w:w="4077" w:type="dxa"/>
            <w:tcBorders>
              <w:top w:val="single" w:sz="4" w:space="0" w:color="000000"/>
              <w:left w:val="single" w:sz="4" w:space="0" w:color="000000"/>
              <w:bottom w:val="single" w:sz="4" w:space="0" w:color="000000"/>
            </w:tcBorders>
            <w:shd w:val="clear" w:color="auto" w:fill="auto"/>
          </w:tcPr>
          <w:p w14:paraId="33CBA98D" w14:textId="77777777" w:rsidR="000A2A64" w:rsidRDefault="000A2A64" w:rsidP="000A2A64">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7344697" w14:textId="759043E8" w:rsidR="000A2A64" w:rsidRDefault="000A2A64" w:rsidP="000A2A64">
            <w:pPr>
              <w:snapToGrid w:val="0"/>
              <w:spacing w:line="260" w:lineRule="atLeast"/>
              <w:rPr>
                <w:rFonts w:eastAsia="Calibri"/>
                <w:b/>
                <w:lang w:eastAsia="en-US"/>
              </w:rPr>
            </w:pPr>
            <w:r w:rsidRPr="009E565A">
              <w:t>407-980-2</w:t>
            </w:r>
          </w:p>
        </w:tc>
      </w:tr>
      <w:tr w:rsidR="000A2A64" w14:paraId="711F224D" w14:textId="77777777" w:rsidTr="000A2A64">
        <w:tc>
          <w:tcPr>
            <w:tcW w:w="4077" w:type="dxa"/>
            <w:tcBorders>
              <w:top w:val="single" w:sz="4" w:space="0" w:color="000000"/>
              <w:left w:val="single" w:sz="4" w:space="0" w:color="000000"/>
              <w:bottom w:val="single" w:sz="4" w:space="0" w:color="000000"/>
            </w:tcBorders>
            <w:shd w:val="clear" w:color="auto" w:fill="auto"/>
          </w:tcPr>
          <w:p w14:paraId="4F4B269C" w14:textId="77777777" w:rsidR="000A2A64" w:rsidRDefault="000A2A64" w:rsidP="000A2A64">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1516FA" w14:textId="3A8A09BA" w:rsidR="000A2A64" w:rsidRDefault="000A2A64" w:rsidP="000A2A64">
            <w:pPr>
              <w:snapToGrid w:val="0"/>
              <w:spacing w:line="260" w:lineRule="atLeast"/>
              <w:rPr>
                <w:rFonts w:eastAsia="Calibri"/>
                <w:b/>
                <w:lang w:eastAsia="en-US"/>
              </w:rPr>
            </w:pPr>
            <w:r w:rsidRPr="009E565A">
              <w:t>80844-07-1</w:t>
            </w:r>
          </w:p>
        </w:tc>
      </w:tr>
      <w:tr w:rsidR="000A2A64" w14:paraId="2215149B" w14:textId="77777777" w:rsidTr="000A2A64">
        <w:tc>
          <w:tcPr>
            <w:tcW w:w="4077" w:type="dxa"/>
            <w:tcBorders>
              <w:top w:val="single" w:sz="4" w:space="0" w:color="000000"/>
              <w:left w:val="single" w:sz="4" w:space="0" w:color="000000"/>
              <w:bottom w:val="single" w:sz="4" w:space="0" w:color="000000"/>
            </w:tcBorders>
            <w:shd w:val="clear" w:color="auto" w:fill="auto"/>
          </w:tcPr>
          <w:p w14:paraId="5273C7A0" w14:textId="77777777" w:rsidR="000A2A64" w:rsidRDefault="000A2A64" w:rsidP="000A2A64">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EBE3571" w14:textId="77777777" w:rsidR="000A2A64" w:rsidRDefault="000A2A64" w:rsidP="000A2A64">
            <w:pPr>
              <w:snapToGrid w:val="0"/>
              <w:spacing w:line="260" w:lineRule="atLeast"/>
              <w:rPr>
                <w:rFonts w:eastAsia="Calibri"/>
                <w:b/>
                <w:lang w:eastAsia="en-US"/>
              </w:rPr>
            </w:pPr>
          </w:p>
        </w:tc>
      </w:tr>
      <w:tr w:rsidR="000A2A64" w14:paraId="1EDD5A0D" w14:textId="77777777" w:rsidTr="000A2A64">
        <w:tc>
          <w:tcPr>
            <w:tcW w:w="4077" w:type="dxa"/>
            <w:tcBorders>
              <w:top w:val="single" w:sz="4" w:space="0" w:color="000000"/>
              <w:left w:val="single" w:sz="4" w:space="0" w:color="000000"/>
              <w:bottom w:val="single" w:sz="4" w:space="0" w:color="000000"/>
            </w:tcBorders>
            <w:shd w:val="clear" w:color="auto" w:fill="auto"/>
          </w:tcPr>
          <w:p w14:paraId="1DC44F02" w14:textId="77777777" w:rsidR="000A2A64" w:rsidRDefault="000A2A64" w:rsidP="000A2A64">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F17CB42" w14:textId="40AC0C3B" w:rsidR="000A2A64" w:rsidRDefault="000A2A64" w:rsidP="000A2A64">
            <w:pPr>
              <w:snapToGrid w:val="0"/>
              <w:spacing w:line="260" w:lineRule="atLeast"/>
              <w:rPr>
                <w:rFonts w:eastAsia="Calibri"/>
                <w:b/>
                <w:lang w:eastAsia="en-US"/>
              </w:rPr>
            </w:pPr>
            <w:r w:rsidRPr="009E565A">
              <w:t>≥ 97</w:t>
            </w:r>
            <w:r w:rsidR="00403465">
              <w:t>.2</w:t>
            </w:r>
            <w:r w:rsidRPr="009E565A">
              <w:t xml:space="preserve"> % </w:t>
            </w:r>
          </w:p>
        </w:tc>
      </w:tr>
      <w:tr w:rsidR="000A2A64" w14:paraId="2BF5959A" w14:textId="77777777" w:rsidTr="00C3153C">
        <w:trPr>
          <w:trHeight w:val="3135"/>
        </w:trPr>
        <w:tc>
          <w:tcPr>
            <w:tcW w:w="4077" w:type="dxa"/>
            <w:tcBorders>
              <w:top w:val="single" w:sz="4" w:space="0" w:color="000000"/>
              <w:left w:val="single" w:sz="4" w:space="0" w:color="000000"/>
              <w:bottom w:val="single" w:sz="4" w:space="0" w:color="000000"/>
            </w:tcBorders>
            <w:shd w:val="clear" w:color="auto" w:fill="auto"/>
          </w:tcPr>
          <w:p w14:paraId="2CD46B9B" w14:textId="77777777" w:rsidR="000A2A64" w:rsidRDefault="000A2A64" w:rsidP="000A2A64">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C30ECB4" w14:textId="2E12DE1A" w:rsidR="000A2A64" w:rsidRDefault="000A2A64" w:rsidP="000A2A64">
            <w:pPr>
              <w:snapToGrid w:val="0"/>
              <w:spacing w:line="260" w:lineRule="atLeast"/>
              <w:rPr>
                <w:rFonts w:eastAsia="Calibri"/>
                <w:b/>
                <w:lang w:eastAsia="en-US"/>
              </w:rPr>
            </w:pPr>
            <w:r w:rsidRPr="009E565A">
              <w:t xml:space="preserve"> </w:t>
            </w:r>
            <w:r w:rsidRPr="00C02323">
              <w:rPr>
                <w:noProof/>
                <w:lang w:val="fr-FR" w:eastAsia="fr-FR"/>
              </w:rPr>
              <w:drawing>
                <wp:inline distT="0" distB="0" distL="0" distR="0" wp14:anchorId="24DF4B96" wp14:editId="1E9AD291">
                  <wp:extent cx="1055370" cy="1924050"/>
                  <wp:effectExtent l="0" t="0" r="0" b="0"/>
                  <wp:docPr id="5" name="Image 5" descr="Ethofen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ofenpr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5370" cy="1924050"/>
                          </a:xfrm>
                          <a:prstGeom prst="rect">
                            <a:avLst/>
                          </a:prstGeom>
                          <a:noFill/>
                          <a:ln>
                            <a:noFill/>
                          </a:ln>
                        </pic:spPr>
                      </pic:pic>
                    </a:graphicData>
                  </a:graphic>
                </wp:inline>
              </w:drawing>
            </w:r>
            <w:r w:rsidRPr="009E565A">
              <w:t xml:space="preserve">  </w:t>
            </w:r>
          </w:p>
        </w:tc>
      </w:tr>
    </w:tbl>
    <w:p w14:paraId="0778F11E" w14:textId="77777777" w:rsidR="009D0C0B" w:rsidRDefault="009D0C0B">
      <w:pPr>
        <w:spacing w:line="260" w:lineRule="atLeast"/>
        <w:jc w:val="both"/>
        <w:rPr>
          <w:rFonts w:eastAsia="Calibri"/>
          <w:lang w:eastAsia="fr-FR"/>
        </w:rPr>
      </w:pPr>
    </w:p>
    <w:p w14:paraId="45C6B9E8" w14:textId="77777777" w:rsidR="009D0C0B" w:rsidRDefault="00FA480B" w:rsidP="00ED0DAF">
      <w:pPr>
        <w:pStyle w:val="Titre4"/>
        <w:tabs>
          <w:tab w:val="clear" w:pos="3686"/>
          <w:tab w:val="num" w:pos="1134"/>
        </w:tabs>
        <w:ind w:left="851"/>
        <w:rPr>
          <w:rFonts w:ascii="Times New Roman" w:hAnsi="Times New Roman" w:cs="Times New Roman"/>
          <w:i/>
          <w:lang w:eastAsia="fr-FR"/>
        </w:rPr>
      </w:pPr>
      <w:bookmarkStart w:id="22" w:name="_Toc118711267"/>
      <w:r>
        <w:t>Candidate(s) for substitution</w:t>
      </w:r>
      <w:bookmarkEnd w:id="22"/>
    </w:p>
    <w:p w14:paraId="10B67D3C" w14:textId="682EED31" w:rsidR="009D0C0B" w:rsidRPr="000A2A64" w:rsidRDefault="000A2A64">
      <w:pPr>
        <w:spacing w:line="260" w:lineRule="atLeast"/>
        <w:jc w:val="both"/>
        <w:rPr>
          <w:rFonts w:eastAsia="Calibri" w:cs="Times New Roman"/>
          <w:lang w:eastAsia="fr-FR"/>
        </w:rPr>
      </w:pPr>
      <w:r w:rsidRPr="000A2A64">
        <w:rPr>
          <w:rFonts w:eastAsia="Calibri" w:cs="Times New Roman"/>
          <w:lang w:eastAsia="fr-FR"/>
        </w:rPr>
        <w:t>According to the AR of etofenprox, this active substance does not fulfil the PBT nor the vPvB criteria. Nonetheless, the substance is candidate for substitution, as it fulfils the B and T criteria.</w:t>
      </w:r>
    </w:p>
    <w:p w14:paraId="43EF19AC" w14:textId="77777777" w:rsidR="009D0C0B" w:rsidRDefault="00FA480B" w:rsidP="00ED0DAF">
      <w:pPr>
        <w:pStyle w:val="Titre4"/>
        <w:pageBreakBefore/>
        <w:tabs>
          <w:tab w:val="clear" w:pos="3686"/>
        </w:tabs>
        <w:ind w:left="851"/>
        <w:rPr>
          <w:b/>
          <w:bCs/>
          <w:color w:val="000000"/>
          <w:lang w:eastAsia="en-GB"/>
        </w:rPr>
      </w:pPr>
      <w:bookmarkStart w:id="23" w:name="_Toc118711268"/>
      <w:r>
        <w:t>Qualitative and quantitative information on the composition of the biocidal product</w:t>
      </w:r>
      <w:r>
        <w:rPr>
          <w:rStyle w:val="Appelnotedebasdep"/>
        </w:rPr>
        <w:footnoteReference w:id="3"/>
      </w:r>
      <w:bookmarkEnd w:id="23"/>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418"/>
        <w:gridCol w:w="2191"/>
        <w:gridCol w:w="1353"/>
        <w:gridCol w:w="1353"/>
        <w:gridCol w:w="1353"/>
        <w:gridCol w:w="1363"/>
      </w:tblGrid>
      <w:tr w:rsidR="009D0C0B" w14:paraId="362B87C4" w14:textId="77777777" w:rsidTr="000A2A64">
        <w:trPr>
          <w:tblHeader/>
        </w:trPr>
        <w:tc>
          <w:tcPr>
            <w:tcW w:w="1418" w:type="dxa"/>
            <w:tcBorders>
              <w:top w:val="single" w:sz="4" w:space="0" w:color="000000"/>
              <w:left w:val="single" w:sz="4" w:space="0" w:color="000000"/>
              <w:bottom w:val="single" w:sz="4" w:space="0" w:color="000000"/>
            </w:tcBorders>
            <w:shd w:val="clear" w:color="auto" w:fill="auto"/>
          </w:tcPr>
          <w:p w14:paraId="46B8C223" w14:textId="77777777" w:rsidR="009D0C0B" w:rsidRDefault="00FA480B">
            <w:pPr>
              <w:rPr>
                <w:b/>
                <w:bCs/>
                <w:color w:val="000000"/>
                <w:szCs w:val="24"/>
                <w:lang w:eastAsia="en-GB"/>
              </w:rPr>
            </w:pPr>
            <w:r>
              <w:rPr>
                <w:b/>
                <w:bCs/>
                <w:color w:val="000000"/>
                <w:szCs w:val="24"/>
                <w:lang w:eastAsia="en-GB"/>
              </w:rPr>
              <w:t>Common name</w:t>
            </w:r>
          </w:p>
        </w:tc>
        <w:tc>
          <w:tcPr>
            <w:tcW w:w="2191" w:type="dxa"/>
            <w:tcBorders>
              <w:top w:val="single" w:sz="4" w:space="0" w:color="000000"/>
              <w:left w:val="single" w:sz="4" w:space="0" w:color="000000"/>
              <w:bottom w:val="single" w:sz="4" w:space="0" w:color="000000"/>
            </w:tcBorders>
            <w:shd w:val="clear" w:color="auto" w:fill="auto"/>
          </w:tcPr>
          <w:p w14:paraId="38FC8CB6"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4BAEED58"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10D430E6"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3764988F"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93D77D9" w14:textId="77777777" w:rsidR="009D0C0B" w:rsidRDefault="00FA480B">
            <w:r>
              <w:rPr>
                <w:b/>
                <w:bCs/>
                <w:color w:val="000000"/>
                <w:szCs w:val="24"/>
                <w:lang w:eastAsia="en-GB"/>
              </w:rPr>
              <w:t>Content (%)</w:t>
            </w:r>
          </w:p>
        </w:tc>
      </w:tr>
      <w:tr w:rsidR="000A2A64" w14:paraId="0E4D6BE6" w14:textId="77777777" w:rsidTr="000A2A64">
        <w:tc>
          <w:tcPr>
            <w:tcW w:w="1418" w:type="dxa"/>
            <w:tcBorders>
              <w:left w:val="single" w:sz="4" w:space="0" w:color="000000"/>
              <w:bottom w:val="single" w:sz="4" w:space="0" w:color="000000"/>
            </w:tcBorders>
            <w:shd w:val="clear" w:color="auto" w:fill="auto"/>
          </w:tcPr>
          <w:p w14:paraId="3F042C11" w14:textId="753148F4" w:rsidR="000A2A64" w:rsidRDefault="000A2A64" w:rsidP="000A2A64">
            <w:pPr>
              <w:snapToGrid w:val="0"/>
              <w:rPr>
                <w:lang w:val="pl-PL"/>
              </w:rPr>
            </w:pPr>
            <w:r w:rsidRPr="00D82DE6">
              <w:t>Etofenprox technical</w:t>
            </w:r>
          </w:p>
        </w:tc>
        <w:tc>
          <w:tcPr>
            <w:tcW w:w="2191" w:type="dxa"/>
            <w:tcBorders>
              <w:left w:val="single" w:sz="4" w:space="0" w:color="000000"/>
              <w:bottom w:val="single" w:sz="4" w:space="0" w:color="000000"/>
            </w:tcBorders>
            <w:shd w:val="clear" w:color="auto" w:fill="auto"/>
          </w:tcPr>
          <w:p w14:paraId="1E1B550E" w14:textId="7EC8BFF5" w:rsidR="000A2A64" w:rsidRDefault="000A2A64" w:rsidP="000A2A64">
            <w:pPr>
              <w:snapToGrid w:val="0"/>
              <w:rPr>
                <w:lang w:val="pl-PL"/>
              </w:rPr>
            </w:pPr>
            <w:r w:rsidRPr="00D82DE6">
              <w:t>2-(4-ethoxyphenyl)-2-methylpropyl 3-phenoxybenzyl ether</w:t>
            </w:r>
          </w:p>
        </w:tc>
        <w:tc>
          <w:tcPr>
            <w:tcW w:w="1353" w:type="dxa"/>
            <w:tcBorders>
              <w:left w:val="single" w:sz="4" w:space="0" w:color="000000"/>
              <w:bottom w:val="single" w:sz="4" w:space="0" w:color="000000"/>
            </w:tcBorders>
            <w:shd w:val="clear" w:color="auto" w:fill="auto"/>
          </w:tcPr>
          <w:p w14:paraId="199ABB80" w14:textId="34497EE4" w:rsidR="000A2A64" w:rsidRDefault="001E042D" w:rsidP="000A2A64">
            <w:r>
              <w:t>Active substance</w:t>
            </w:r>
          </w:p>
        </w:tc>
        <w:tc>
          <w:tcPr>
            <w:tcW w:w="1353" w:type="dxa"/>
            <w:tcBorders>
              <w:left w:val="single" w:sz="4" w:space="0" w:color="000000"/>
              <w:bottom w:val="single" w:sz="4" w:space="0" w:color="000000"/>
            </w:tcBorders>
            <w:shd w:val="clear" w:color="auto" w:fill="auto"/>
          </w:tcPr>
          <w:p w14:paraId="6017E6EE" w14:textId="306B0ECF" w:rsidR="000A2A64" w:rsidRDefault="000A2A64" w:rsidP="000A2A64">
            <w:pPr>
              <w:snapToGrid w:val="0"/>
            </w:pPr>
            <w:r w:rsidRPr="00D82DE6">
              <w:t>80844-07-1</w:t>
            </w:r>
          </w:p>
        </w:tc>
        <w:tc>
          <w:tcPr>
            <w:tcW w:w="1353" w:type="dxa"/>
            <w:tcBorders>
              <w:left w:val="single" w:sz="4" w:space="0" w:color="000000"/>
              <w:bottom w:val="single" w:sz="4" w:space="0" w:color="000000"/>
            </w:tcBorders>
            <w:shd w:val="clear" w:color="auto" w:fill="auto"/>
          </w:tcPr>
          <w:p w14:paraId="1003129A" w14:textId="1623F544" w:rsidR="000A2A64" w:rsidRDefault="000A2A64" w:rsidP="000A2A64">
            <w:pPr>
              <w:snapToGrid w:val="0"/>
            </w:pPr>
            <w:r w:rsidRPr="00D82DE6">
              <w:t>407-980-2</w:t>
            </w:r>
          </w:p>
        </w:tc>
        <w:tc>
          <w:tcPr>
            <w:tcW w:w="1363" w:type="dxa"/>
            <w:tcBorders>
              <w:left w:val="single" w:sz="4" w:space="0" w:color="000000"/>
              <w:bottom w:val="single" w:sz="4" w:space="0" w:color="000000"/>
              <w:right w:val="single" w:sz="4" w:space="0" w:color="000000"/>
            </w:tcBorders>
            <w:shd w:val="clear" w:color="auto" w:fill="auto"/>
          </w:tcPr>
          <w:p w14:paraId="60ED6520" w14:textId="5CC20B33" w:rsidR="000A2A64" w:rsidRDefault="000A2A64" w:rsidP="004A7F58">
            <w:pPr>
              <w:snapToGrid w:val="0"/>
            </w:pPr>
            <w:r w:rsidRPr="00D82DE6">
              <w:t>29.</w:t>
            </w:r>
            <w:r w:rsidR="004A7F58">
              <w:t>34</w:t>
            </w:r>
          </w:p>
        </w:tc>
      </w:tr>
    </w:tbl>
    <w:p w14:paraId="5DCA4771" w14:textId="77777777" w:rsidR="009D0C0B" w:rsidRDefault="00FA480B" w:rsidP="00ED0DAF">
      <w:pPr>
        <w:pStyle w:val="Titre4"/>
        <w:tabs>
          <w:tab w:val="clear" w:pos="3686"/>
          <w:tab w:val="num" w:pos="993"/>
        </w:tabs>
        <w:ind w:left="709"/>
        <w:rPr>
          <w:rFonts w:ascii="Times New Roman" w:hAnsi="Times New Roman" w:cs="Times New Roman"/>
          <w:i/>
          <w:lang w:eastAsia="fr-FR"/>
        </w:rPr>
      </w:pPr>
      <w:bookmarkStart w:id="24" w:name="d0e437"/>
      <w:bookmarkStart w:id="25" w:name="_Toc118711269"/>
      <w:bookmarkEnd w:id="24"/>
      <w:r>
        <w:t>Information on technical equivalence</w:t>
      </w:r>
      <w:bookmarkEnd w:id="25"/>
    </w:p>
    <w:p w14:paraId="56742667" w14:textId="64566366" w:rsidR="009D0C0B" w:rsidRDefault="00C3153C" w:rsidP="00C3153C">
      <w:pPr>
        <w:tabs>
          <w:tab w:val="num" w:pos="993"/>
        </w:tabs>
        <w:spacing w:line="260" w:lineRule="atLeast"/>
        <w:ind w:left="-155"/>
        <w:rPr>
          <w:rFonts w:eastAsia="Calibri" w:cs="Times"/>
          <w:bCs/>
          <w:szCs w:val="29"/>
        </w:rPr>
      </w:pPr>
      <w:r w:rsidRPr="005B00EC">
        <w:rPr>
          <w:rFonts w:eastAsia="Calibri" w:cs="Times"/>
          <w:bCs/>
          <w:szCs w:val="29"/>
        </w:rPr>
        <w:t>Not relevant</w:t>
      </w:r>
      <w:r>
        <w:rPr>
          <w:rFonts w:eastAsia="Calibri" w:cs="Times"/>
          <w:bCs/>
          <w:szCs w:val="29"/>
        </w:rPr>
        <w:t xml:space="preserve">. </w:t>
      </w:r>
    </w:p>
    <w:p w14:paraId="50DE4AA0" w14:textId="7D4B8180" w:rsidR="00403465" w:rsidRPr="005B00EC" w:rsidRDefault="00403465" w:rsidP="00C3153C">
      <w:pPr>
        <w:tabs>
          <w:tab w:val="num" w:pos="993"/>
        </w:tabs>
        <w:spacing w:line="260" w:lineRule="atLeast"/>
        <w:ind w:left="-155"/>
        <w:rPr>
          <w:rFonts w:eastAsia="Calibri" w:cs="Times"/>
          <w:bCs/>
          <w:szCs w:val="29"/>
        </w:rPr>
      </w:pPr>
      <w:r w:rsidRPr="005B00EC">
        <w:rPr>
          <w:rFonts w:eastAsia="Calibri" w:cs="Times"/>
          <w:bCs/>
          <w:szCs w:val="29"/>
        </w:rPr>
        <w:t>The source use is the same than in the CAR of the active substance.</w:t>
      </w:r>
    </w:p>
    <w:p w14:paraId="40F2104A" w14:textId="77777777" w:rsidR="009D0C0B" w:rsidRDefault="00FA480B" w:rsidP="00ED0DAF">
      <w:pPr>
        <w:pStyle w:val="Titre4"/>
        <w:tabs>
          <w:tab w:val="clear" w:pos="3686"/>
          <w:tab w:val="num" w:pos="993"/>
        </w:tabs>
        <w:ind w:left="709"/>
        <w:rPr>
          <w:rFonts w:cs="Times"/>
          <w:bCs/>
          <w:szCs w:val="29"/>
        </w:rPr>
      </w:pPr>
      <w:bookmarkStart w:id="26" w:name="_Toc118711270"/>
      <w:r>
        <w:t>Information on the substance(s) of concern</w:t>
      </w:r>
      <w:bookmarkEnd w:id="26"/>
    </w:p>
    <w:p w14:paraId="2167BCAE" w14:textId="77777777" w:rsidR="009D0C0B" w:rsidRDefault="00FA480B" w:rsidP="00C3153C">
      <w:pPr>
        <w:tabs>
          <w:tab w:val="num" w:pos="993"/>
        </w:tabs>
        <w:spacing w:line="260" w:lineRule="atLeast"/>
        <w:ind w:left="-155"/>
        <w:jc w:val="both"/>
        <w:rPr>
          <w:rFonts w:eastAsia="Calibri" w:cs="Times"/>
          <w:bCs/>
          <w:szCs w:val="29"/>
        </w:rPr>
      </w:pPr>
      <w:r>
        <w:rPr>
          <w:rFonts w:eastAsia="Calibri" w:cs="Times"/>
          <w:bCs/>
          <w:szCs w:val="29"/>
        </w:rPr>
        <w:t>Please see the confidential annex for further details.</w:t>
      </w:r>
    </w:p>
    <w:p w14:paraId="23BE11DD" w14:textId="77777777" w:rsidR="00671E49" w:rsidRDefault="00671E49" w:rsidP="00ED0DAF">
      <w:pPr>
        <w:tabs>
          <w:tab w:val="num" w:pos="993"/>
        </w:tabs>
        <w:spacing w:line="260" w:lineRule="atLeast"/>
        <w:ind w:left="709"/>
        <w:jc w:val="both"/>
        <w:rPr>
          <w:rFonts w:eastAsia="Calibri" w:cs="Times"/>
          <w:bCs/>
          <w:szCs w:val="29"/>
        </w:rPr>
      </w:pPr>
    </w:p>
    <w:p w14:paraId="4DC01D08" w14:textId="77777777" w:rsidR="00671E49" w:rsidRDefault="00671E49" w:rsidP="00ED0DAF">
      <w:pPr>
        <w:pStyle w:val="Titre4"/>
        <w:tabs>
          <w:tab w:val="clear" w:pos="3686"/>
          <w:tab w:val="num" w:pos="993"/>
        </w:tabs>
        <w:ind w:left="709"/>
      </w:pPr>
      <w:bookmarkStart w:id="27" w:name="_Toc532221594"/>
      <w:bookmarkStart w:id="28" w:name="_Toc533154532"/>
      <w:bookmarkStart w:id="29" w:name="_Toc2154055"/>
      <w:bookmarkStart w:id="30" w:name="_Toc2154494"/>
      <w:bookmarkStart w:id="31" w:name="_Toc118711271"/>
      <w:r>
        <w:t>Assessment of endocrine disruption (ED) properties of the biocidal product</w:t>
      </w:r>
      <w:bookmarkEnd w:id="27"/>
      <w:bookmarkEnd w:id="28"/>
      <w:bookmarkEnd w:id="29"/>
      <w:bookmarkEnd w:id="30"/>
      <w:bookmarkEnd w:id="31"/>
    </w:p>
    <w:p w14:paraId="47430706" w14:textId="5D684B1F" w:rsidR="00372274" w:rsidRDefault="00372274" w:rsidP="00D72B0C">
      <w:pPr>
        <w:spacing w:before="120" w:after="120"/>
        <w:ind w:left="-142"/>
        <w:jc w:val="both"/>
      </w:pPr>
      <w:r w:rsidRPr="0072191F">
        <w:rPr>
          <w:rFonts w:eastAsia="Calibri" w:cs="Times"/>
          <w:bCs/>
          <w:szCs w:val="29"/>
          <w:lang w:val="en-US"/>
        </w:rPr>
        <w:t>The biocidal product</w:t>
      </w:r>
      <w:r>
        <w:rPr>
          <w:rFonts w:eastAsia="Calibri" w:cs="Times"/>
          <w:bCs/>
          <w:szCs w:val="29"/>
          <w:lang w:val="en-US"/>
        </w:rPr>
        <w:t xml:space="preserve"> contains the active substance etofenprox</w:t>
      </w:r>
      <w:r w:rsidRPr="0072191F">
        <w:rPr>
          <w:rFonts w:eastAsia="Calibri" w:cs="Times"/>
          <w:bCs/>
          <w:szCs w:val="29"/>
          <w:lang w:val="en-US"/>
        </w:rPr>
        <w:t>, which has not yet been evaluated according to the scientific criteria set out in the Regulation (EU) 2017/2100.</w:t>
      </w:r>
    </w:p>
    <w:p w14:paraId="294164CB" w14:textId="50F25309" w:rsidR="00D72B0C" w:rsidRPr="00ED66FB" w:rsidRDefault="00372274" w:rsidP="00D72B0C">
      <w:pPr>
        <w:spacing w:before="120" w:after="120"/>
        <w:ind w:left="-142"/>
        <w:jc w:val="both"/>
      </w:pPr>
      <w:r>
        <w:t>N</w:t>
      </w:r>
      <w:r w:rsidR="00D72B0C" w:rsidRPr="00ED66FB">
        <w:t>o indications of endocrine-disrupting properties according to Regulation (EU) 2017/2100 were identified for the non-active substances contained in the biocidal product.</w:t>
      </w:r>
    </w:p>
    <w:p w14:paraId="0EE6C6BD" w14:textId="77777777" w:rsidR="00372274" w:rsidRPr="008E3C15" w:rsidRDefault="00372274" w:rsidP="00372274">
      <w:pPr>
        <w:spacing w:line="260" w:lineRule="atLeast"/>
        <w:ind w:left="-142"/>
        <w:jc w:val="both"/>
        <w:rPr>
          <w:rFonts w:eastAsia="Calibri" w:cs="Times"/>
          <w:bCs/>
          <w:szCs w:val="29"/>
          <w:lang w:val="en-US"/>
        </w:rPr>
      </w:pPr>
      <w:r>
        <w:rPr>
          <w:rFonts w:eastAsia="Calibri" w:cs="Times"/>
          <w:bCs/>
          <w:szCs w:val="29"/>
          <w:lang w:val="en-US"/>
        </w:rPr>
        <w:t>See Confidential annex for further details.</w:t>
      </w:r>
    </w:p>
    <w:p w14:paraId="5E269C43" w14:textId="39B7810A" w:rsidR="00671E49" w:rsidRPr="00A46261" w:rsidRDefault="00671E49" w:rsidP="00ED0DAF">
      <w:pPr>
        <w:tabs>
          <w:tab w:val="num" w:pos="993"/>
        </w:tabs>
        <w:spacing w:line="260" w:lineRule="atLeast"/>
        <w:ind w:left="709"/>
        <w:jc w:val="both"/>
        <w:rPr>
          <w:rFonts w:eastAsia="Calibri" w:cs="Times"/>
          <w:bCs/>
          <w:szCs w:val="29"/>
          <w:lang w:val="en-US"/>
        </w:rPr>
      </w:pPr>
    </w:p>
    <w:p w14:paraId="2D1D1F54" w14:textId="77777777" w:rsidR="009D0C0B" w:rsidRDefault="00FA480B" w:rsidP="00ED0DAF">
      <w:pPr>
        <w:pStyle w:val="Titre4"/>
        <w:tabs>
          <w:tab w:val="clear" w:pos="3686"/>
          <w:tab w:val="num" w:pos="993"/>
        </w:tabs>
        <w:ind w:left="709"/>
      </w:pPr>
      <w:bookmarkStart w:id="32" w:name="_Toc118711272"/>
      <w:r>
        <w:t>Type of formulation</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41D99B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147A1F8" w14:textId="5C94DE8C" w:rsidR="009D0C0B" w:rsidRDefault="00C3153C">
            <w:pPr>
              <w:snapToGrid w:val="0"/>
            </w:pPr>
            <w:r>
              <w:t xml:space="preserve">EC - </w:t>
            </w:r>
            <w:r w:rsidR="000A2A64" w:rsidRPr="000A2A64">
              <w:t>Emulsifiable concentrate</w:t>
            </w:r>
          </w:p>
        </w:tc>
      </w:tr>
    </w:tbl>
    <w:p w14:paraId="3E9F97B1" w14:textId="77777777" w:rsidR="009D0C0B" w:rsidRDefault="009D0C0B">
      <w:bookmarkStart w:id="33" w:name="d0e452"/>
    </w:p>
    <w:p w14:paraId="0B8B2557" w14:textId="77777777" w:rsidR="009D0C0B" w:rsidRDefault="009D0C0B"/>
    <w:p w14:paraId="74242B62" w14:textId="77777777" w:rsidR="009D0C0B" w:rsidRDefault="00FA480B">
      <w:pPr>
        <w:pStyle w:val="Titre3"/>
      </w:pPr>
      <w:bookmarkStart w:id="34" w:name="_Toc118711273"/>
      <w:r>
        <w:t>Hazard and precautionary statements</w:t>
      </w:r>
      <w:r>
        <w:rPr>
          <w:rStyle w:val="Appelnotedebasdep"/>
        </w:rPr>
        <w:footnoteReference w:id="4"/>
      </w:r>
      <w:bookmarkEnd w:id="34"/>
    </w:p>
    <w:p w14:paraId="2AA131F5"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5F7C0273"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742F423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376EB57" w14:textId="77777777" w:rsidR="009D0C0B" w:rsidRDefault="00FA480B">
            <w:r>
              <w:rPr>
                <w:b/>
                <w:lang w:eastAsia="en-US"/>
              </w:rPr>
              <w:t>Classification</w:t>
            </w:r>
          </w:p>
        </w:tc>
      </w:tr>
      <w:tr w:rsidR="009E1162" w14:paraId="1916871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40C4179" w14:textId="77777777" w:rsidR="009E1162" w:rsidRDefault="009E1162" w:rsidP="009E1162">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C8AA471" w14:textId="77777777" w:rsidR="009E1162" w:rsidRPr="009E1162" w:rsidRDefault="009E1162" w:rsidP="009E1162">
            <w:pPr>
              <w:snapToGrid w:val="0"/>
              <w:rPr>
                <w:rFonts w:cs="Arial"/>
                <w:color w:val="000000"/>
              </w:rPr>
            </w:pPr>
            <w:r w:rsidRPr="009E1162">
              <w:rPr>
                <w:rFonts w:cs="Arial"/>
                <w:color w:val="000000"/>
              </w:rPr>
              <w:t>Additional category for effects on or via lactation</w:t>
            </w:r>
          </w:p>
          <w:p w14:paraId="7DD35DDC" w14:textId="77777777" w:rsidR="009E1162" w:rsidRPr="009E1162" w:rsidRDefault="009E1162" w:rsidP="009E1162">
            <w:pPr>
              <w:snapToGrid w:val="0"/>
              <w:rPr>
                <w:rFonts w:cs="Arial"/>
                <w:color w:val="000000"/>
              </w:rPr>
            </w:pPr>
            <w:r w:rsidRPr="009E1162">
              <w:rPr>
                <w:rFonts w:cs="Arial"/>
                <w:color w:val="000000"/>
              </w:rPr>
              <w:t>Aquatic acute 1</w:t>
            </w:r>
          </w:p>
          <w:p w14:paraId="7538A4C8" w14:textId="30C4C6D2" w:rsidR="009E1162" w:rsidRDefault="009E1162" w:rsidP="009E1162">
            <w:pPr>
              <w:snapToGrid w:val="0"/>
              <w:rPr>
                <w:lang w:eastAsia="fi-FI"/>
              </w:rPr>
            </w:pPr>
            <w:r w:rsidRPr="009E1162">
              <w:rPr>
                <w:rFonts w:cs="Arial"/>
                <w:color w:val="000000"/>
              </w:rPr>
              <w:t>Aquatic chronic 1</w:t>
            </w:r>
          </w:p>
        </w:tc>
      </w:tr>
      <w:tr w:rsidR="009E1162" w14:paraId="3996901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0494FB4" w14:textId="77777777" w:rsidR="009E1162" w:rsidRDefault="009E1162" w:rsidP="009E1162">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91805EA" w14:textId="77777777" w:rsidR="009E1162" w:rsidRDefault="009E1162" w:rsidP="009E1162">
            <w:pPr>
              <w:snapToGrid w:val="0"/>
              <w:rPr>
                <w:lang w:eastAsia="fi-FI"/>
              </w:rPr>
            </w:pPr>
            <w:r>
              <w:rPr>
                <w:lang w:eastAsia="fi-FI"/>
              </w:rPr>
              <w:t>H362: May cause harm to breast-fed children.</w:t>
            </w:r>
          </w:p>
          <w:p w14:paraId="29A7D40D" w14:textId="77777777" w:rsidR="009E1162" w:rsidRDefault="009E1162" w:rsidP="009E1162">
            <w:pPr>
              <w:snapToGrid w:val="0"/>
              <w:rPr>
                <w:lang w:eastAsia="fi-FI"/>
              </w:rPr>
            </w:pPr>
            <w:r>
              <w:rPr>
                <w:lang w:eastAsia="fi-FI"/>
              </w:rPr>
              <w:t>H400: Very toxic to aquatic life</w:t>
            </w:r>
          </w:p>
          <w:p w14:paraId="678377C4" w14:textId="267EBBE2" w:rsidR="009E1162" w:rsidRDefault="009E1162" w:rsidP="009E1162">
            <w:pPr>
              <w:snapToGrid w:val="0"/>
              <w:rPr>
                <w:lang w:eastAsia="fi-FI"/>
              </w:rPr>
            </w:pPr>
            <w:r>
              <w:rPr>
                <w:lang w:eastAsia="fi-FI"/>
              </w:rPr>
              <w:t>H410: Very toxic to aquatic life with long lasting effects</w:t>
            </w:r>
          </w:p>
        </w:tc>
      </w:tr>
      <w:tr w:rsidR="009D0C0B" w14:paraId="06B57B9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021AB4C" w14:textId="77777777" w:rsidR="009D0C0B" w:rsidRDefault="009D0C0B">
            <w:pPr>
              <w:snapToGrid w:val="0"/>
              <w:rPr>
                <w:lang w:eastAsia="fi-FI"/>
              </w:rPr>
            </w:pPr>
          </w:p>
        </w:tc>
      </w:tr>
      <w:tr w:rsidR="009D0C0B" w14:paraId="6AB41CA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B5443A5" w14:textId="77777777" w:rsidR="009D0C0B" w:rsidRDefault="00FA480B">
            <w:r>
              <w:rPr>
                <w:b/>
                <w:lang w:eastAsia="en-US"/>
              </w:rPr>
              <w:t>Labelling</w:t>
            </w:r>
          </w:p>
        </w:tc>
      </w:tr>
      <w:tr w:rsidR="009D0C0B" w14:paraId="60C4227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ABD3646"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6523C1" w14:textId="2D9E079B" w:rsidR="00480148" w:rsidRPr="00480148" w:rsidRDefault="00480148" w:rsidP="009E1162">
            <w:pPr>
              <w:snapToGrid w:val="0"/>
              <w:rPr>
                <w:lang w:eastAsia="fi-FI"/>
              </w:rPr>
            </w:pPr>
            <w:r w:rsidRPr="00480148">
              <w:rPr>
                <w:lang w:eastAsia="fi-FI"/>
              </w:rPr>
              <w:t>G</w:t>
            </w:r>
            <w:r>
              <w:rPr>
                <w:lang w:eastAsia="fi-FI"/>
              </w:rPr>
              <w:t>HS</w:t>
            </w:r>
            <w:r w:rsidRPr="00480148">
              <w:rPr>
                <w:lang w:eastAsia="fi-FI"/>
              </w:rPr>
              <w:t>09</w:t>
            </w:r>
          </w:p>
          <w:p w14:paraId="67D7E6F5" w14:textId="6D21AFE0" w:rsidR="009D0C0B" w:rsidRDefault="009E1162" w:rsidP="009E1162">
            <w:pPr>
              <w:snapToGrid w:val="0"/>
              <w:rPr>
                <w:lang w:eastAsia="fi-FI"/>
              </w:rPr>
            </w:pPr>
            <w:r>
              <w:rPr>
                <w:lang w:eastAsia="fi-FI"/>
              </w:rPr>
              <w:t>Warning</w:t>
            </w:r>
          </w:p>
        </w:tc>
      </w:tr>
      <w:tr w:rsidR="009D0C0B" w14:paraId="1C719F8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F6A0FEE"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5711621" w14:textId="77777777" w:rsidR="009E1162" w:rsidRDefault="009E1162" w:rsidP="009E1162">
            <w:pPr>
              <w:snapToGrid w:val="0"/>
              <w:rPr>
                <w:lang w:eastAsia="fi-FI"/>
              </w:rPr>
            </w:pPr>
            <w:r>
              <w:rPr>
                <w:lang w:eastAsia="fi-FI"/>
              </w:rPr>
              <w:t>H362: May cause harm to breast-fed children.</w:t>
            </w:r>
          </w:p>
          <w:p w14:paraId="02F21739" w14:textId="5E6A9B98" w:rsidR="009D0C0B" w:rsidRDefault="009E1162" w:rsidP="009E1162">
            <w:pPr>
              <w:snapToGrid w:val="0"/>
              <w:rPr>
                <w:lang w:eastAsia="fi-FI"/>
              </w:rPr>
            </w:pPr>
            <w:r>
              <w:rPr>
                <w:lang w:eastAsia="fi-FI"/>
              </w:rPr>
              <w:t>H410: Very toxic to aquatic life with long lasting effects</w:t>
            </w:r>
          </w:p>
        </w:tc>
      </w:tr>
      <w:tr w:rsidR="009D0C0B" w14:paraId="35980B0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E02C6C1"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69B877E" w14:textId="77777777" w:rsidR="009E1162" w:rsidRDefault="009E1162" w:rsidP="009E1162">
            <w:pPr>
              <w:snapToGrid w:val="0"/>
              <w:rPr>
                <w:lang w:eastAsia="fi-FI"/>
              </w:rPr>
            </w:pPr>
            <w:r>
              <w:rPr>
                <w:lang w:eastAsia="fi-FI"/>
              </w:rPr>
              <w:t>P201: Obtain special instructions before use.</w:t>
            </w:r>
          </w:p>
          <w:p w14:paraId="07A9C75E" w14:textId="1B45D4DA" w:rsidR="009E1162" w:rsidRDefault="009E1162" w:rsidP="009E1162">
            <w:pPr>
              <w:snapToGrid w:val="0"/>
              <w:rPr>
                <w:lang w:eastAsia="fi-FI"/>
              </w:rPr>
            </w:pPr>
            <w:r>
              <w:rPr>
                <w:lang w:eastAsia="fi-FI"/>
              </w:rPr>
              <w:t>P260: Do not breathe spray.</w:t>
            </w:r>
          </w:p>
          <w:p w14:paraId="1752056B" w14:textId="77777777" w:rsidR="009E1162" w:rsidRDefault="009E1162" w:rsidP="009E1162">
            <w:pPr>
              <w:snapToGrid w:val="0"/>
              <w:rPr>
                <w:lang w:eastAsia="fi-FI"/>
              </w:rPr>
            </w:pPr>
            <w:r>
              <w:rPr>
                <w:lang w:eastAsia="fi-FI"/>
              </w:rPr>
              <w:t>P263: Avoid contact during pregnancy/while nursing.</w:t>
            </w:r>
          </w:p>
          <w:p w14:paraId="40A68A0D" w14:textId="77777777" w:rsidR="009E1162" w:rsidRDefault="009E1162" w:rsidP="009E1162">
            <w:pPr>
              <w:snapToGrid w:val="0"/>
              <w:rPr>
                <w:lang w:eastAsia="fi-FI"/>
              </w:rPr>
            </w:pPr>
            <w:r>
              <w:rPr>
                <w:lang w:eastAsia="fi-FI"/>
              </w:rPr>
              <w:t>P264: Wash hands thoroughly after handling.</w:t>
            </w:r>
          </w:p>
          <w:p w14:paraId="500AE6B2" w14:textId="77777777" w:rsidR="009E1162" w:rsidRDefault="009E1162" w:rsidP="009E1162">
            <w:pPr>
              <w:snapToGrid w:val="0"/>
              <w:rPr>
                <w:lang w:eastAsia="fi-FI"/>
              </w:rPr>
            </w:pPr>
            <w:r>
              <w:rPr>
                <w:lang w:eastAsia="fi-FI"/>
              </w:rPr>
              <w:t>P270: Do not eat, drink or smoke when using this product.</w:t>
            </w:r>
          </w:p>
          <w:p w14:paraId="4D410990" w14:textId="269C9D52" w:rsidR="009E1162" w:rsidRDefault="009E1162" w:rsidP="009E1162">
            <w:pPr>
              <w:snapToGrid w:val="0"/>
              <w:rPr>
                <w:lang w:eastAsia="fi-FI"/>
              </w:rPr>
            </w:pPr>
            <w:r>
              <w:rPr>
                <w:lang w:eastAsia="fi-FI"/>
              </w:rPr>
              <w:t>P308 + P313: If exposed o</w:t>
            </w:r>
            <w:r w:rsidR="00984AA9">
              <w:rPr>
                <w:lang w:eastAsia="fi-FI"/>
              </w:rPr>
              <w:t>r concerned: Get medical advice</w:t>
            </w:r>
            <w:r>
              <w:rPr>
                <w:lang w:eastAsia="fi-FI"/>
              </w:rPr>
              <w:t>.</w:t>
            </w:r>
          </w:p>
          <w:p w14:paraId="5318BD6A" w14:textId="77777777" w:rsidR="009E1162" w:rsidRDefault="009E1162" w:rsidP="009E1162">
            <w:pPr>
              <w:snapToGrid w:val="0"/>
              <w:rPr>
                <w:lang w:eastAsia="fi-FI"/>
              </w:rPr>
            </w:pPr>
            <w:r>
              <w:rPr>
                <w:lang w:eastAsia="fi-FI"/>
              </w:rPr>
              <w:t>P273: Avoid release to the environment.</w:t>
            </w:r>
          </w:p>
          <w:p w14:paraId="77277F1E" w14:textId="77777777" w:rsidR="009E1162" w:rsidRDefault="009E1162" w:rsidP="009E1162">
            <w:pPr>
              <w:snapToGrid w:val="0"/>
              <w:rPr>
                <w:lang w:eastAsia="fi-FI"/>
              </w:rPr>
            </w:pPr>
            <w:r>
              <w:rPr>
                <w:lang w:eastAsia="fi-FI"/>
              </w:rPr>
              <w:t>P391: Collect spillage.</w:t>
            </w:r>
          </w:p>
          <w:p w14:paraId="5B8FC57C" w14:textId="44F8AC9B" w:rsidR="009D0C0B" w:rsidRDefault="009E1162" w:rsidP="009E1162">
            <w:pPr>
              <w:snapToGrid w:val="0"/>
              <w:rPr>
                <w:lang w:eastAsia="fi-FI"/>
              </w:rPr>
            </w:pPr>
            <w:r>
              <w:rPr>
                <w:lang w:eastAsia="fi-FI"/>
              </w:rPr>
              <w:t>P501: Dispose of container in accordance with local requirements.</w:t>
            </w:r>
          </w:p>
        </w:tc>
      </w:tr>
      <w:tr w:rsidR="009D0C0B" w14:paraId="2A6FAED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4ECC5DE" w14:textId="77777777" w:rsidR="009D0C0B" w:rsidRDefault="009D0C0B">
            <w:pPr>
              <w:snapToGrid w:val="0"/>
              <w:rPr>
                <w:lang w:eastAsia="fi-FI"/>
              </w:rPr>
            </w:pPr>
          </w:p>
        </w:tc>
      </w:tr>
      <w:tr w:rsidR="009D0C0B" w14:paraId="4DCD7F3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9924140"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ADDE601" w14:textId="77777777" w:rsidR="009D0C0B" w:rsidRDefault="009D0C0B">
            <w:pPr>
              <w:snapToGrid w:val="0"/>
              <w:rPr>
                <w:b/>
                <w:lang w:eastAsia="fi-FI"/>
              </w:rPr>
            </w:pPr>
          </w:p>
        </w:tc>
      </w:tr>
    </w:tbl>
    <w:p w14:paraId="5F964C6D" w14:textId="77777777" w:rsidR="009D0C0B" w:rsidRDefault="009D0C0B">
      <w:pPr>
        <w:tabs>
          <w:tab w:val="left" w:pos="500"/>
        </w:tabs>
        <w:ind w:left="500" w:hanging="500"/>
      </w:pPr>
    </w:p>
    <w:p w14:paraId="23FEDD92" w14:textId="77777777" w:rsidR="009D0C0B" w:rsidRDefault="009D0C0B"/>
    <w:p w14:paraId="0386FA11" w14:textId="77777777" w:rsidR="009D0C0B" w:rsidRDefault="00FA480B">
      <w:pPr>
        <w:pStyle w:val="Titre3"/>
      </w:pPr>
      <w:bookmarkStart w:id="35" w:name="_Toc118711274"/>
      <w:r>
        <w:t>Authorised use(s)</w:t>
      </w:r>
      <w:bookmarkEnd w:id="35"/>
    </w:p>
    <w:p w14:paraId="6C341159" w14:textId="77777777" w:rsidR="009D0C0B" w:rsidRDefault="00FA480B" w:rsidP="00872555">
      <w:pPr>
        <w:pStyle w:val="Titre4"/>
        <w:tabs>
          <w:tab w:val="clear" w:pos="3686"/>
          <w:tab w:val="left" w:pos="993"/>
        </w:tabs>
        <w:ind w:left="851"/>
      </w:pPr>
      <w:bookmarkStart w:id="36" w:name="_Toc118711275"/>
      <w:r>
        <w:t>Use description</w:t>
      </w:r>
      <w:r>
        <w:rPr>
          <w:rStyle w:val="Appelnotedebasdep"/>
        </w:rPr>
        <w:footnoteReference w:id="5"/>
      </w:r>
      <w:bookmarkEnd w:id="36"/>
    </w:p>
    <w:bookmarkEnd w:id="33"/>
    <w:p w14:paraId="248A85DC" w14:textId="06A63004" w:rsidR="009D0C0B" w:rsidRPr="00397C2A" w:rsidRDefault="00FA480B">
      <w:pPr>
        <w:pStyle w:val="Lgende"/>
        <w:spacing w:after="120"/>
        <w:rPr>
          <w:rFonts w:ascii="Verdana" w:hAnsi="Verdana"/>
          <w:b/>
          <w:bCs/>
          <w:szCs w:val="24"/>
          <w:lang w:eastAsia="en-GB"/>
        </w:rPr>
      </w:pPr>
      <w:r w:rsidRPr="00064D56">
        <w:rPr>
          <w:rFonts w:ascii="Verdana" w:hAnsi="Verdana" w:cs="Verdana"/>
          <w:b/>
        </w:rPr>
        <w:t xml:space="preserve">Table </w:t>
      </w:r>
      <w:r w:rsidRPr="00064D56">
        <w:rPr>
          <w:rFonts w:ascii="Verdana" w:hAnsi="Verdana" w:cs="Verdana"/>
          <w:b/>
        </w:rPr>
        <w:fldChar w:fldCharType="begin"/>
      </w:r>
      <w:r w:rsidRPr="00064D56">
        <w:rPr>
          <w:rFonts w:ascii="Verdana" w:hAnsi="Verdana" w:cs="Verdana"/>
          <w:b/>
        </w:rPr>
        <w:instrText xml:space="preserve"> SEQ "Tableau" \* ARABIC </w:instrText>
      </w:r>
      <w:r w:rsidRPr="00064D56">
        <w:rPr>
          <w:rFonts w:ascii="Verdana" w:hAnsi="Verdana" w:cs="Verdana"/>
          <w:b/>
        </w:rPr>
        <w:fldChar w:fldCharType="separate"/>
      </w:r>
      <w:r w:rsidRPr="00064D56">
        <w:rPr>
          <w:rFonts w:ascii="Verdana" w:hAnsi="Verdana" w:cs="Verdana"/>
          <w:b/>
        </w:rPr>
        <w:t>1</w:t>
      </w:r>
      <w:r w:rsidRPr="00064D56">
        <w:rPr>
          <w:rFonts w:ascii="Verdana" w:hAnsi="Verdana" w:cs="Verdana"/>
          <w:b/>
        </w:rPr>
        <w:fldChar w:fldCharType="end"/>
      </w:r>
      <w:r w:rsidRPr="00064D56">
        <w:rPr>
          <w:rFonts w:ascii="Verdana" w:hAnsi="Verdana"/>
          <w:b/>
        </w:rPr>
        <w:t>. Use # 1 –</w:t>
      </w:r>
      <w:r w:rsidRPr="00397C2A">
        <w:rPr>
          <w:rFonts w:ascii="Verdana" w:hAnsi="Verdana"/>
        </w:rPr>
        <w:t xml:space="preserve"> </w:t>
      </w:r>
      <w:r w:rsidR="009E1162" w:rsidRPr="009E1162">
        <w:rPr>
          <w:rFonts w:ascii="Verdana" w:hAnsi="Verdana"/>
          <w:b/>
        </w:rPr>
        <w:t>Non-professional users</w:t>
      </w:r>
      <w:r w:rsidR="009E1162">
        <w:rPr>
          <w:rFonts w:ascii="Verdana" w:hAnsi="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E1162" w14:paraId="5C5A5F7E" w14:textId="77777777">
        <w:tc>
          <w:tcPr>
            <w:tcW w:w="2707" w:type="dxa"/>
            <w:tcBorders>
              <w:top w:val="single" w:sz="4" w:space="0" w:color="000000"/>
              <w:left w:val="single" w:sz="4" w:space="0" w:color="000000"/>
              <w:bottom w:val="single" w:sz="4" w:space="0" w:color="000000"/>
            </w:tcBorders>
            <w:shd w:val="clear" w:color="auto" w:fill="auto"/>
          </w:tcPr>
          <w:p w14:paraId="713E0C94" w14:textId="77777777" w:rsidR="009E1162" w:rsidRDefault="009E1162" w:rsidP="009E1162">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4758ACA" w14:textId="036A26E4" w:rsidR="009E1162" w:rsidRDefault="009E1162" w:rsidP="009E1162">
            <w:pPr>
              <w:snapToGrid w:val="0"/>
              <w:rPr>
                <w:b/>
              </w:rPr>
            </w:pPr>
            <w:r w:rsidRPr="00FF2BA9">
              <w:t>18</w:t>
            </w:r>
          </w:p>
        </w:tc>
      </w:tr>
      <w:tr w:rsidR="009E1162" w14:paraId="37950586" w14:textId="77777777">
        <w:tc>
          <w:tcPr>
            <w:tcW w:w="2707" w:type="dxa"/>
            <w:tcBorders>
              <w:left w:val="single" w:sz="4" w:space="0" w:color="000000"/>
              <w:bottom w:val="single" w:sz="4" w:space="0" w:color="000000"/>
            </w:tcBorders>
            <w:shd w:val="clear" w:color="auto" w:fill="auto"/>
          </w:tcPr>
          <w:p w14:paraId="120E4536" w14:textId="77777777" w:rsidR="009E1162" w:rsidRDefault="009E1162" w:rsidP="009E1162">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881D353" w14:textId="289D5558" w:rsidR="009E1162" w:rsidRDefault="009E1162" w:rsidP="009E1162">
            <w:pPr>
              <w:snapToGrid w:val="0"/>
              <w:rPr>
                <w:b/>
              </w:rPr>
            </w:pPr>
          </w:p>
        </w:tc>
      </w:tr>
      <w:tr w:rsidR="009E1162" w14:paraId="59643831" w14:textId="77777777">
        <w:tc>
          <w:tcPr>
            <w:tcW w:w="2707" w:type="dxa"/>
            <w:tcBorders>
              <w:left w:val="single" w:sz="4" w:space="0" w:color="000000"/>
              <w:bottom w:val="single" w:sz="4" w:space="0" w:color="000000"/>
            </w:tcBorders>
            <w:shd w:val="clear" w:color="auto" w:fill="auto"/>
          </w:tcPr>
          <w:p w14:paraId="6B01AE82" w14:textId="77777777" w:rsidR="009E1162" w:rsidRDefault="009E1162" w:rsidP="009E1162">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E585AE8" w14:textId="77777777" w:rsidR="009D6EF4" w:rsidRDefault="009E1162" w:rsidP="009E1162">
            <w:pPr>
              <w:snapToGrid w:val="0"/>
            </w:pPr>
            <w:r w:rsidRPr="00FF2BA9">
              <w:t>Crawling insects including</w:t>
            </w:r>
            <w:r w:rsidR="00B51EB0">
              <w:t xml:space="preserve"> </w:t>
            </w:r>
            <w:r w:rsidRPr="00FF2BA9">
              <w:t>cockroaches</w:t>
            </w:r>
          </w:p>
          <w:p w14:paraId="30EB7B5D" w14:textId="00C1799B" w:rsidR="009D6EF4" w:rsidRDefault="009E1162" w:rsidP="009E1162">
            <w:pPr>
              <w:snapToGrid w:val="0"/>
            </w:pPr>
            <w:r w:rsidRPr="00FF2BA9">
              <w:t xml:space="preserve">(e.g. </w:t>
            </w:r>
            <w:r w:rsidRPr="00B51EB0">
              <w:rPr>
                <w:i/>
              </w:rPr>
              <w:t>B</w:t>
            </w:r>
            <w:r w:rsidR="00B51EB0">
              <w:rPr>
                <w:i/>
              </w:rPr>
              <w:t>lattella</w:t>
            </w:r>
            <w:r w:rsidRPr="00B51EB0">
              <w:rPr>
                <w:i/>
              </w:rPr>
              <w:t xml:space="preserve"> germanica</w:t>
            </w:r>
            <w:r w:rsidRPr="009E1162">
              <w:t xml:space="preserve">, </w:t>
            </w:r>
            <w:r w:rsidRPr="00B51EB0">
              <w:rPr>
                <w:i/>
              </w:rPr>
              <w:t>B</w:t>
            </w:r>
            <w:r w:rsidR="00B51EB0">
              <w:rPr>
                <w:i/>
              </w:rPr>
              <w:t>latta</w:t>
            </w:r>
            <w:r w:rsidR="00B51EB0" w:rsidRPr="00B51EB0">
              <w:rPr>
                <w:i/>
              </w:rPr>
              <w:t xml:space="preserve"> </w:t>
            </w:r>
            <w:r w:rsidRPr="00B51EB0">
              <w:rPr>
                <w:i/>
              </w:rPr>
              <w:t>orientalis</w:t>
            </w:r>
            <w:r w:rsidRPr="00FF2BA9">
              <w:t>),</w:t>
            </w:r>
          </w:p>
          <w:p w14:paraId="01C4F22A" w14:textId="63A02A11" w:rsidR="009E1162" w:rsidRDefault="009E1162" w:rsidP="009E1162">
            <w:pPr>
              <w:snapToGrid w:val="0"/>
            </w:pPr>
            <w:proofErr w:type="gramStart"/>
            <w:r w:rsidRPr="00FF2BA9">
              <w:t>adults</w:t>
            </w:r>
            <w:proofErr w:type="gramEnd"/>
            <w:r w:rsidRPr="00FF2BA9">
              <w:t xml:space="preserve"> and nymphs</w:t>
            </w:r>
            <w:r w:rsidR="0088687C">
              <w:t>.</w:t>
            </w:r>
          </w:p>
          <w:p w14:paraId="7774B8EC" w14:textId="77777777" w:rsidR="00B51EB0" w:rsidRDefault="00B51EB0" w:rsidP="009E1162">
            <w:pPr>
              <w:snapToGrid w:val="0"/>
            </w:pPr>
          </w:p>
          <w:p w14:paraId="7137B198" w14:textId="77777777" w:rsidR="009D6EF4" w:rsidRDefault="00B51EB0" w:rsidP="009E1162">
            <w:pPr>
              <w:snapToGrid w:val="0"/>
            </w:pPr>
            <w:r>
              <w:t>B</w:t>
            </w:r>
            <w:r w:rsidR="009E1162" w:rsidRPr="009E1162">
              <w:t>ed bugs (</w:t>
            </w:r>
            <w:r w:rsidR="009E1162" w:rsidRPr="00B51EB0">
              <w:rPr>
                <w:i/>
              </w:rPr>
              <w:t>Cimex lectularius</w:t>
            </w:r>
            <w:r w:rsidR="009E1162" w:rsidRPr="009E1162">
              <w:t>),</w:t>
            </w:r>
          </w:p>
          <w:p w14:paraId="3A90A059" w14:textId="578B97B8" w:rsidR="009E1162" w:rsidRPr="009E1162" w:rsidRDefault="009E1162" w:rsidP="009E1162">
            <w:pPr>
              <w:snapToGrid w:val="0"/>
            </w:pPr>
            <w:proofErr w:type="gramStart"/>
            <w:r w:rsidRPr="009E1162">
              <w:t>adults</w:t>
            </w:r>
            <w:proofErr w:type="gramEnd"/>
            <w:r w:rsidRPr="009E1162">
              <w:t xml:space="preserve"> and nymphs</w:t>
            </w:r>
            <w:r>
              <w:t>.</w:t>
            </w:r>
          </w:p>
        </w:tc>
      </w:tr>
      <w:tr w:rsidR="009E1162" w14:paraId="78A4EBA5" w14:textId="77777777">
        <w:tc>
          <w:tcPr>
            <w:tcW w:w="2707" w:type="dxa"/>
            <w:tcBorders>
              <w:left w:val="single" w:sz="4" w:space="0" w:color="000000"/>
              <w:bottom w:val="single" w:sz="4" w:space="0" w:color="000000"/>
            </w:tcBorders>
            <w:shd w:val="clear" w:color="auto" w:fill="auto"/>
          </w:tcPr>
          <w:p w14:paraId="74CCA30A" w14:textId="77777777" w:rsidR="009E1162" w:rsidRDefault="009E1162" w:rsidP="009E1162">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9979E68" w14:textId="2130FC28" w:rsidR="009E1162" w:rsidRDefault="009E1162" w:rsidP="00857B95">
            <w:pPr>
              <w:snapToGrid w:val="0"/>
              <w:rPr>
                <w:b/>
              </w:rPr>
            </w:pPr>
            <w:r w:rsidRPr="00FF2BA9">
              <w:t>Indoor</w:t>
            </w:r>
            <w:r w:rsidR="00857B95">
              <w:t xml:space="preserve"> in domestic areas</w:t>
            </w:r>
          </w:p>
        </w:tc>
      </w:tr>
      <w:tr w:rsidR="009E1162" w14:paraId="47FABB52" w14:textId="77777777">
        <w:tc>
          <w:tcPr>
            <w:tcW w:w="2707" w:type="dxa"/>
            <w:tcBorders>
              <w:left w:val="single" w:sz="4" w:space="0" w:color="000000"/>
              <w:bottom w:val="single" w:sz="4" w:space="0" w:color="000000"/>
            </w:tcBorders>
            <w:shd w:val="clear" w:color="auto" w:fill="auto"/>
          </w:tcPr>
          <w:p w14:paraId="69F12069" w14:textId="77777777" w:rsidR="009E1162" w:rsidRDefault="009E1162" w:rsidP="009E1162">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2754591" w14:textId="0234D398" w:rsidR="009E1162" w:rsidRDefault="009E1162" w:rsidP="009E1162">
            <w:pPr>
              <w:snapToGrid w:val="0"/>
              <w:rPr>
                <w:b/>
              </w:rPr>
            </w:pPr>
            <w:r w:rsidRPr="00FF2BA9">
              <w:t>Surface spraying</w:t>
            </w:r>
          </w:p>
        </w:tc>
      </w:tr>
      <w:tr w:rsidR="009E1162" w14:paraId="6AECC22E" w14:textId="77777777">
        <w:tc>
          <w:tcPr>
            <w:tcW w:w="2707" w:type="dxa"/>
            <w:tcBorders>
              <w:left w:val="single" w:sz="4" w:space="0" w:color="000000"/>
              <w:bottom w:val="single" w:sz="4" w:space="0" w:color="000000"/>
            </w:tcBorders>
            <w:shd w:val="clear" w:color="auto" w:fill="auto"/>
          </w:tcPr>
          <w:p w14:paraId="78F104FD" w14:textId="77777777" w:rsidR="009E1162" w:rsidRDefault="009E1162" w:rsidP="009E1162">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C4E48FA" w14:textId="6E89CEDD" w:rsidR="00857B95" w:rsidRDefault="009E1162" w:rsidP="00857B95">
            <w:pPr>
              <w:snapToGrid w:val="0"/>
              <w:jc w:val="both"/>
            </w:pPr>
            <w:r w:rsidRPr="00FF2BA9">
              <w:t xml:space="preserve">0.5 mL/m² </w:t>
            </w:r>
          </w:p>
          <w:p w14:paraId="01FD7EEE" w14:textId="11593DC8" w:rsidR="009E1162" w:rsidRDefault="009E1162" w:rsidP="00857B95">
            <w:pPr>
              <w:snapToGrid w:val="0"/>
              <w:jc w:val="both"/>
            </w:pPr>
            <w:r w:rsidRPr="00FF2BA9">
              <w:t>The product is used diluted in water at a rate of 0.5 mL of product diluted in 50 mL water for 1 m².</w:t>
            </w:r>
          </w:p>
          <w:p w14:paraId="2E208E84" w14:textId="77777777" w:rsidR="009E1162" w:rsidRDefault="009E1162" w:rsidP="009E1162">
            <w:pPr>
              <w:snapToGrid w:val="0"/>
              <w:jc w:val="both"/>
            </w:pPr>
          </w:p>
          <w:p w14:paraId="74BCDE9B" w14:textId="072E64E5" w:rsidR="009E1162" w:rsidRPr="009E1162" w:rsidRDefault="009E1162" w:rsidP="009E1162">
            <w:pPr>
              <w:snapToGrid w:val="0"/>
              <w:jc w:val="both"/>
            </w:pPr>
            <w:r w:rsidRPr="009E1162">
              <w:t>In case of treatment against bed bugs: a second application is needed after 15 days.</w:t>
            </w:r>
            <w:r w:rsidR="008712D2">
              <w:t xml:space="preserve"> </w:t>
            </w:r>
            <w:r w:rsidR="008712D2" w:rsidRPr="008712D2">
              <w:t>Eradication is obtained one week after the second application.</w:t>
            </w:r>
          </w:p>
          <w:p w14:paraId="0CB4DDAB" w14:textId="77777777" w:rsidR="009E1162" w:rsidRPr="009E1162" w:rsidRDefault="009E1162" w:rsidP="009E1162">
            <w:pPr>
              <w:snapToGrid w:val="0"/>
              <w:jc w:val="both"/>
            </w:pPr>
          </w:p>
          <w:p w14:paraId="0BE5B2C2" w14:textId="7371C808" w:rsidR="009E1162" w:rsidRDefault="009E1162" w:rsidP="009E1162">
            <w:pPr>
              <w:snapToGrid w:val="0"/>
              <w:jc w:val="both"/>
            </w:pPr>
            <w:r w:rsidRPr="009E1162">
              <w:t>The biocidal effect appears in few minutes when applied directly on the target organisms and within few hours for surface treatment.</w:t>
            </w:r>
          </w:p>
          <w:p w14:paraId="598FE53C" w14:textId="1365866A" w:rsidR="009E1162" w:rsidRDefault="009E1162" w:rsidP="009E1162">
            <w:pPr>
              <w:snapToGrid w:val="0"/>
              <w:jc w:val="both"/>
              <w:rPr>
                <w:b/>
              </w:rPr>
            </w:pPr>
          </w:p>
          <w:p w14:paraId="485A8AB7" w14:textId="0286A970" w:rsidR="009E1162" w:rsidRPr="009E1162" w:rsidRDefault="009E1162" w:rsidP="009E1162">
            <w:pPr>
              <w:widowControl w:val="0"/>
              <w:shd w:val="clear" w:color="auto" w:fill="FFFFFF" w:themeFill="background1"/>
              <w:contextualSpacing/>
              <w:jc w:val="both"/>
              <w:rPr>
                <w:rFonts w:cs="Arial"/>
                <w:bCs/>
                <w:iCs/>
                <w:lang w:eastAsia="en-US"/>
              </w:rPr>
            </w:pPr>
            <w:r w:rsidRPr="009E1162">
              <w:rPr>
                <w:rFonts w:cs="Arial"/>
                <w:bCs/>
                <w:iCs/>
                <w:lang w:eastAsia="en-US"/>
              </w:rPr>
              <w:t>The residual efficacy is up to 12 weeks.</w:t>
            </w:r>
          </w:p>
          <w:p w14:paraId="38E23A78" w14:textId="77777777" w:rsidR="009E1162" w:rsidRPr="009E1162" w:rsidRDefault="009E1162" w:rsidP="009E1162">
            <w:pPr>
              <w:snapToGrid w:val="0"/>
              <w:jc w:val="both"/>
              <w:rPr>
                <w:b/>
              </w:rPr>
            </w:pPr>
          </w:p>
          <w:p w14:paraId="515953B2" w14:textId="06077859" w:rsidR="009E1162" w:rsidRPr="009E1162" w:rsidRDefault="009E1162" w:rsidP="009E1162">
            <w:pPr>
              <w:snapToGrid w:val="0"/>
              <w:jc w:val="both"/>
            </w:pPr>
            <w:r w:rsidRPr="009E1162">
              <w:t>2 applications per year maximum.</w:t>
            </w:r>
          </w:p>
        </w:tc>
      </w:tr>
      <w:tr w:rsidR="009E1162" w14:paraId="6FF89ED2" w14:textId="77777777">
        <w:tc>
          <w:tcPr>
            <w:tcW w:w="2707" w:type="dxa"/>
            <w:tcBorders>
              <w:left w:val="single" w:sz="4" w:space="0" w:color="000000"/>
              <w:bottom w:val="single" w:sz="4" w:space="0" w:color="000000"/>
            </w:tcBorders>
            <w:shd w:val="clear" w:color="auto" w:fill="auto"/>
          </w:tcPr>
          <w:p w14:paraId="17E25BD8" w14:textId="77777777" w:rsidR="009E1162" w:rsidRDefault="009E1162" w:rsidP="009E1162">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1EA2E21" w14:textId="3E8D6F73" w:rsidR="009E1162" w:rsidRDefault="009E1162" w:rsidP="009E1162">
            <w:pPr>
              <w:snapToGrid w:val="0"/>
              <w:jc w:val="both"/>
              <w:rPr>
                <w:b/>
              </w:rPr>
            </w:pPr>
            <w:r w:rsidRPr="008031BA">
              <w:t>Non-professionals</w:t>
            </w:r>
          </w:p>
        </w:tc>
      </w:tr>
      <w:tr w:rsidR="009E1162" w14:paraId="19918316" w14:textId="77777777">
        <w:tc>
          <w:tcPr>
            <w:tcW w:w="2707" w:type="dxa"/>
            <w:tcBorders>
              <w:left w:val="single" w:sz="4" w:space="0" w:color="000000"/>
              <w:bottom w:val="single" w:sz="4" w:space="0" w:color="000000"/>
            </w:tcBorders>
            <w:shd w:val="clear" w:color="auto" w:fill="auto"/>
          </w:tcPr>
          <w:p w14:paraId="2FF1E1A4" w14:textId="77777777" w:rsidR="009E1162" w:rsidRDefault="009E1162" w:rsidP="009E1162">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3A4DFE6" w14:textId="77777777" w:rsidR="00707463" w:rsidRDefault="009E1162" w:rsidP="00707463">
            <w:pPr>
              <w:keepNext/>
              <w:widowControl w:val="0"/>
              <w:autoSpaceDE w:val="0"/>
            </w:pPr>
            <w:r w:rsidRPr="008031BA">
              <w:t>Box Polystyrene w</w:t>
            </w:r>
            <w:r>
              <w:t>h</w:t>
            </w:r>
            <w:r w:rsidRPr="008031BA">
              <w:t>ich contains 12 x 5 mL water soluble sachets (</w:t>
            </w:r>
            <w:r w:rsidR="005B00EC">
              <w:t>PVA</w:t>
            </w:r>
            <w:r w:rsidR="004A7F58">
              <w:t>*</w:t>
            </w:r>
            <w:r w:rsidRPr="008031BA">
              <w:t>)</w:t>
            </w:r>
          </w:p>
          <w:p w14:paraId="6D6A1416" w14:textId="19595880" w:rsidR="009E1162" w:rsidRDefault="00707463" w:rsidP="00707463">
            <w:pPr>
              <w:keepNext/>
              <w:widowControl w:val="0"/>
              <w:autoSpaceDE w:val="0"/>
            </w:pPr>
            <w:r w:rsidRPr="004A7F58">
              <w:rPr>
                <w:bCs/>
                <w:i/>
                <w:iCs/>
                <w:sz w:val="18"/>
              </w:rPr>
              <w:t>*EVOH = PVA : Polyvinyl alcohol</w:t>
            </w:r>
          </w:p>
        </w:tc>
      </w:tr>
    </w:tbl>
    <w:p w14:paraId="7E5E9677" w14:textId="77777777" w:rsidR="009D0C0B" w:rsidRDefault="009D0C0B" w:rsidP="00872555">
      <w:pPr>
        <w:keepNext/>
        <w:widowControl w:val="0"/>
        <w:tabs>
          <w:tab w:val="left" w:pos="993"/>
        </w:tabs>
        <w:autoSpaceDE w:val="0"/>
        <w:spacing w:after="120"/>
        <w:rPr>
          <w:b/>
          <w:bCs/>
          <w:i/>
          <w:iCs/>
        </w:rPr>
      </w:pPr>
      <w:bookmarkStart w:id="37" w:name="d0e1044"/>
    </w:p>
    <w:p w14:paraId="0DBF4B45" w14:textId="178B4C55" w:rsidR="009D0C0B" w:rsidRDefault="00FA480B" w:rsidP="00872555">
      <w:pPr>
        <w:pStyle w:val="Titre4"/>
        <w:tabs>
          <w:tab w:val="left" w:pos="993"/>
        </w:tabs>
        <w:ind w:left="0" w:firstLine="0"/>
        <w:rPr>
          <w:rFonts w:cs="Times"/>
          <w:bCs/>
          <w:szCs w:val="29"/>
        </w:rPr>
      </w:pPr>
      <w:bookmarkStart w:id="38" w:name="_Toc118711276"/>
      <w:r>
        <w:t>Use-specific 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881ABAF" w14:textId="77777777" w:rsidTr="00434F07">
        <w:trPr>
          <w:trHeight w:val="1734"/>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525ADA" w14:textId="30ADB99F" w:rsidR="00284BEF" w:rsidRPr="00A46261" w:rsidRDefault="00284BEF" w:rsidP="00A46261">
            <w:pPr>
              <w:pStyle w:val="Paragraphedeliste"/>
              <w:numPr>
                <w:ilvl w:val="0"/>
                <w:numId w:val="21"/>
              </w:numPr>
              <w:snapToGrid w:val="0"/>
              <w:ind w:left="338"/>
              <w:rPr>
                <w:bCs/>
                <w:iCs/>
              </w:rPr>
            </w:pPr>
            <w:r w:rsidRPr="00A46261">
              <w:rPr>
                <w:bCs/>
                <w:iCs/>
              </w:rPr>
              <w:t>Comply with the instructions of uses.</w:t>
            </w:r>
          </w:p>
          <w:p w14:paraId="61914DEB" w14:textId="220730BC" w:rsidR="00434F07" w:rsidRPr="00707463" w:rsidRDefault="00A46261" w:rsidP="00707463">
            <w:pPr>
              <w:pStyle w:val="Paragraphedeliste"/>
              <w:widowControl w:val="0"/>
              <w:numPr>
                <w:ilvl w:val="0"/>
                <w:numId w:val="21"/>
              </w:numPr>
              <w:tabs>
                <w:tab w:val="left" w:pos="244"/>
              </w:tabs>
              <w:autoSpaceDE w:val="0"/>
              <w:snapToGrid w:val="0"/>
              <w:ind w:left="344" w:hanging="357"/>
              <w:jc w:val="both"/>
              <w:rPr>
                <w:rFonts w:cs="Times"/>
                <w:bCs/>
                <w:szCs w:val="29"/>
              </w:rPr>
            </w:pPr>
            <w:r>
              <w:rPr>
                <w:rFonts w:cs="Times"/>
                <w:bCs/>
                <w:szCs w:val="29"/>
              </w:rPr>
              <w:t xml:space="preserve"> </w:t>
            </w:r>
            <w:r w:rsidR="00434F07" w:rsidRPr="00707463">
              <w:rPr>
                <w:rFonts w:cs="Times"/>
                <w:bCs/>
                <w:szCs w:val="29"/>
              </w:rPr>
              <w:t>The product has to be applied only on restricted areas on surfaces not regularly cleaned, for example:</w:t>
            </w:r>
          </w:p>
          <w:p w14:paraId="1E671DFE" w14:textId="72397C4A" w:rsidR="00434F07" w:rsidRPr="00707463" w:rsidRDefault="00434F07" w:rsidP="00707463">
            <w:pPr>
              <w:pStyle w:val="Paragraphedeliste"/>
              <w:widowControl w:val="0"/>
              <w:numPr>
                <w:ilvl w:val="0"/>
                <w:numId w:val="21"/>
              </w:numPr>
              <w:tabs>
                <w:tab w:val="left" w:pos="244"/>
                <w:tab w:val="left" w:pos="1094"/>
              </w:tabs>
              <w:autoSpaceDE w:val="0"/>
              <w:snapToGrid w:val="0"/>
              <w:ind w:left="769" w:hanging="357"/>
              <w:jc w:val="both"/>
              <w:rPr>
                <w:rFonts w:cs="Times"/>
                <w:bCs/>
                <w:szCs w:val="29"/>
              </w:rPr>
            </w:pPr>
            <w:proofErr w:type="gramStart"/>
            <w:r w:rsidRPr="00707463">
              <w:rPr>
                <w:rFonts w:cs="Times"/>
                <w:bCs/>
                <w:szCs w:val="29"/>
              </w:rPr>
              <w:t>behind</w:t>
            </w:r>
            <w:proofErr w:type="gramEnd"/>
            <w:r w:rsidRPr="00707463">
              <w:rPr>
                <w:rFonts w:cs="Times"/>
                <w:bCs/>
                <w:szCs w:val="29"/>
              </w:rPr>
              <w:t xml:space="preserve"> or under the fridge, under the kitchen sink, under the oven or the water heater, in all cracks and crevices that can be an harbourage for cockroaches.</w:t>
            </w:r>
          </w:p>
          <w:p w14:paraId="23057DE3" w14:textId="63318522" w:rsidR="009D0C0B" w:rsidRPr="00707463" w:rsidRDefault="00434F07" w:rsidP="00707463">
            <w:pPr>
              <w:pStyle w:val="Paragraphedeliste"/>
              <w:widowControl w:val="0"/>
              <w:numPr>
                <w:ilvl w:val="0"/>
                <w:numId w:val="21"/>
              </w:numPr>
              <w:tabs>
                <w:tab w:val="left" w:pos="244"/>
                <w:tab w:val="left" w:pos="1094"/>
              </w:tabs>
              <w:autoSpaceDE w:val="0"/>
              <w:snapToGrid w:val="0"/>
              <w:ind w:left="769" w:hanging="357"/>
              <w:jc w:val="both"/>
              <w:rPr>
                <w:rFonts w:cs="Times"/>
                <w:bCs/>
                <w:szCs w:val="29"/>
              </w:rPr>
            </w:pPr>
            <w:r w:rsidRPr="00707463">
              <w:rPr>
                <w:rFonts w:cs="Times"/>
                <w:bCs/>
                <w:szCs w:val="29"/>
              </w:rPr>
              <w:t>on the bedspring, on the feet of the bed, under furnitures, along plinths, behind headboard, on the wall behind the bed, furnitures and all crack and crevices that can be harbourage for bed bugs.</w:t>
            </w:r>
          </w:p>
          <w:p w14:paraId="7EB7493D" w14:textId="3040C379" w:rsidR="003B2A4A" w:rsidRPr="00614697" w:rsidRDefault="00A46261" w:rsidP="00707463">
            <w:pPr>
              <w:pStyle w:val="Paragraphedeliste"/>
              <w:widowControl w:val="0"/>
              <w:numPr>
                <w:ilvl w:val="0"/>
                <w:numId w:val="21"/>
              </w:numPr>
              <w:tabs>
                <w:tab w:val="left" w:pos="244"/>
                <w:tab w:val="left" w:pos="677"/>
              </w:tabs>
              <w:autoSpaceDE w:val="0"/>
              <w:snapToGrid w:val="0"/>
              <w:ind w:left="344" w:hanging="357"/>
              <w:jc w:val="both"/>
              <w:rPr>
                <w:rFonts w:cs="Times"/>
                <w:bCs/>
                <w:szCs w:val="29"/>
              </w:rPr>
            </w:pPr>
            <w:r>
              <w:rPr>
                <w:rFonts w:cs="Times"/>
                <w:bCs/>
                <w:szCs w:val="29"/>
                <w:lang w:val="sv-SE"/>
              </w:rPr>
              <w:t xml:space="preserve"> </w:t>
            </w:r>
            <w:r w:rsidR="00614697" w:rsidRPr="00614697">
              <w:rPr>
                <w:rFonts w:cs="Times"/>
                <w:bCs/>
                <w:szCs w:val="29"/>
                <w:lang w:val="sv-SE"/>
              </w:rPr>
              <w:t>If the infestation persists contact a professional.</w:t>
            </w:r>
          </w:p>
        </w:tc>
      </w:tr>
    </w:tbl>
    <w:p w14:paraId="01A4429A" w14:textId="77777777" w:rsidR="009D0C0B" w:rsidRDefault="009D0C0B" w:rsidP="00872555">
      <w:pPr>
        <w:keepNext/>
        <w:widowControl w:val="0"/>
        <w:tabs>
          <w:tab w:val="left" w:pos="993"/>
        </w:tabs>
        <w:autoSpaceDE w:val="0"/>
        <w:spacing w:after="120"/>
        <w:rPr>
          <w:rFonts w:eastAsia="Calibri"/>
          <w:b/>
          <w:i/>
          <w:caps/>
          <w:sz w:val="22"/>
          <w:szCs w:val="22"/>
          <w:lang w:val="de-DE" w:eastAsia="en-US"/>
        </w:rPr>
      </w:pPr>
    </w:p>
    <w:p w14:paraId="159BC240" w14:textId="77777777" w:rsidR="009D0C0B" w:rsidRDefault="00FA480B" w:rsidP="00872555">
      <w:pPr>
        <w:pStyle w:val="Titre4"/>
        <w:tabs>
          <w:tab w:val="left" w:pos="993"/>
        </w:tabs>
        <w:ind w:left="0" w:firstLine="0"/>
        <w:rPr>
          <w:rFonts w:cs="Times"/>
          <w:bCs/>
          <w:szCs w:val="29"/>
        </w:rPr>
      </w:pPr>
      <w:bookmarkStart w:id="39" w:name="_Toc118711277"/>
      <w:r>
        <w:t>Use-specific risk mitigation measures</w:t>
      </w:r>
      <w:bookmarkEnd w:id="39"/>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386BEF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F50186" w14:textId="399ACCB2" w:rsidR="008D16E8" w:rsidRPr="00A46261" w:rsidRDefault="00A46261" w:rsidP="00A46261">
            <w:pPr>
              <w:pStyle w:val="Paragraphedeliste"/>
              <w:numPr>
                <w:ilvl w:val="0"/>
                <w:numId w:val="21"/>
              </w:numPr>
              <w:snapToGrid w:val="0"/>
              <w:ind w:left="338"/>
              <w:rPr>
                <w:bCs/>
                <w:iCs/>
              </w:rPr>
            </w:pPr>
            <w:r>
              <w:rPr>
                <w:bCs/>
                <w:iCs/>
              </w:rPr>
              <w:t>F</w:t>
            </w:r>
            <w:r w:rsidR="00284BEF" w:rsidRPr="00A46261">
              <w:rPr>
                <w:bCs/>
                <w:iCs/>
              </w:rPr>
              <w:t xml:space="preserve">or bedding, the application should be restricted to the bed frame and box spring. </w:t>
            </w:r>
          </w:p>
          <w:p w14:paraId="216692EC" w14:textId="77777777" w:rsidR="009D0C0B" w:rsidRPr="008712D2" w:rsidRDefault="00434F07" w:rsidP="00A46261">
            <w:pPr>
              <w:pStyle w:val="Paragraphedeliste"/>
              <w:numPr>
                <w:ilvl w:val="0"/>
                <w:numId w:val="21"/>
              </w:numPr>
              <w:snapToGrid w:val="0"/>
              <w:ind w:left="338"/>
              <w:rPr>
                <w:rFonts w:cs="Times"/>
                <w:bCs/>
                <w:szCs w:val="29"/>
              </w:rPr>
            </w:pPr>
            <w:r w:rsidRPr="00A46261">
              <w:rPr>
                <w:bCs/>
                <w:iCs/>
              </w:rPr>
              <w:t>Do not treat the mattress, bed linen and pillows.</w:t>
            </w:r>
          </w:p>
          <w:p w14:paraId="1377BC7D" w14:textId="084F1144" w:rsidR="008712D2" w:rsidRDefault="008712D2" w:rsidP="008712D2">
            <w:pPr>
              <w:pStyle w:val="Paragraphedeliste"/>
              <w:numPr>
                <w:ilvl w:val="0"/>
                <w:numId w:val="21"/>
              </w:numPr>
              <w:snapToGrid w:val="0"/>
              <w:ind w:left="338"/>
              <w:rPr>
                <w:rFonts w:cs="Times"/>
                <w:bCs/>
                <w:szCs w:val="29"/>
              </w:rPr>
            </w:pPr>
            <w:r>
              <w:rPr>
                <w:bCs/>
                <w:iCs/>
              </w:rPr>
              <w:t>T</w:t>
            </w:r>
            <w:r w:rsidRPr="00A46261">
              <w:rPr>
                <w:bCs/>
                <w:iCs/>
              </w:rPr>
              <w:t xml:space="preserve">he mattress, bed linen and </w:t>
            </w:r>
            <w:r w:rsidRPr="00AB22B4">
              <w:rPr>
                <w:bCs/>
                <w:iCs/>
              </w:rPr>
              <w:t>pillows must</w:t>
            </w:r>
            <w:r>
              <w:rPr>
                <w:bCs/>
                <w:iCs/>
              </w:rPr>
              <w:t xml:space="preserve"> be treated by other methods. </w:t>
            </w:r>
          </w:p>
        </w:tc>
      </w:tr>
    </w:tbl>
    <w:p w14:paraId="13591117" w14:textId="77777777" w:rsidR="009D0C0B" w:rsidRDefault="009D0C0B" w:rsidP="00872555">
      <w:pPr>
        <w:keepNext/>
        <w:widowControl w:val="0"/>
        <w:tabs>
          <w:tab w:val="left" w:pos="993"/>
        </w:tabs>
        <w:autoSpaceDE w:val="0"/>
        <w:spacing w:after="120"/>
        <w:rPr>
          <w:rFonts w:eastAsia="Calibri"/>
          <w:b/>
          <w:i/>
          <w:caps/>
          <w:sz w:val="22"/>
          <w:szCs w:val="22"/>
          <w:lang w:val="de-DE" w:eastAsia="en-US"/>
        </w:rPr>
      </w:pPr>
    </w:p>
    <w:p w14:paraId="5AF16B42" w14:textId="77777777" w:rsidR="009D0C0B" w:rsidRDefault="00FA480B" w:rsidP="00872555">
      <w:pPr>
        <w:pStyle w:val="Titre4"/>
        <w:tabs>
          <w:tab w:val="left" w:pos="993"/>
        </w:tabs>
        <w:ind w:left="0" w:firstLine="0"/>
        <w:rPr>
          <w:rFonts w:cs="Times"/>
          <w:bCs/>
          <w:szCs w:val="29"/>
        </w:rPr>
      </w:pPr>
      <w:bookmarkStart w:id="40" w:name="_Toc118711278"/>
      <w:r>
        <w:t>Where specific to the use, the 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B0BAF7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AC9CE3" w14:textId="41C2E29C" w:rsidR="009D0C0B" w:rsidRDefault="00284BEF" w:rsidP="00A46261">
            <w:pPr>
              <w:pStyle w:val="Paragraphedeliste"/>
              <w:numPr>
                <w:ilvl w:val="0"/>
                <w:numId w:val="21"/>
              </w:numPr>
              <w:snapToGrid w:val="0"/>
              <w:ind w:left="338"/>
              <w:rPr>
                <w:rFonts w:cs="Times"/>
                <w:bCs/>
                <w:szCs w:val="29"/>
              </w:rPr>
            </w:pPr>
            <w:r w:rsidRPr="00A46261">
              <w:rPr>
                <w:bCs/>
                <w:iCs/>
              </w:rPr>
              <w:t>If medical advice is needed, have product container or label at hand</w:t>
            </w:r>
            <w:r w:rsidR="008D16E8" w:rsidRPr="00A46261">
              <w:rPr>
                <w:bCs/>
                <w:iCs/>
              </w:rPr>
              <w:t>.</w:t>
            </w:r>
          </w:p>
        </w:tc>
      </w:tr>
    </w:tbl>
    <w:p w14:paraId="1A5763F1" w14:textId="77777777" w:rsidR="009D0C0B" w:rsidRDefault="00FA480B" w:rsidP="00872555">
      <w:pPr>
        <w:pStyle w:val="Titre4"/>
        <w:tabs>
          <w:tab w:val="left" w:pos="993"/>
        </w:tabs>
        <w:ind w:left="0" w:firstLine="0"/>
        <w:rPr>
          <w:rFonts w:cs="Times"/>
          <w:bCs/>
          <w:szCs w:val="29"/>
        </w:rPr>
      </w:pPr>
      <w:bookmarkStart w:id="41" w:name="_Toc118711279"/>
      <w:r>
        <w:t>Where specific to the use, the instructions for safe disposal of the product and its packaging</w:t>
      </w:r>
      <w:bookmarkEnd w:id="4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9DFAD9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A1C3C2" w14:textId="6F06B9EA" w:rsidR="009D0C0B" w:rsidRDefault="00707463" w:rsidP="00872555">
            <w:pPr>
              <w:widowControl w:val="0"/>
              <w:tabs>
                <w:tab w:val="left" w:pos="993"/>
              </w:tabs>
              <w:autoSpaceDE w:val="0"/>
              <w:snapToGrid w:val="0"/>
              <w:spacing w:before="80"/>
              <w:rPr>
                <w:rFonts w:cs="Times"/>
                <w:bCs/>
                <w:szCs w:val="29"/>
              </w:rPr>
            </w:pPr>
            <w:r>
              <w:rPr>
                <w:rFonts w:cs="Times"/>
                <w:bCs/>
                <w:szCs w:val="29"/>
              </w:rPr>
              <w:t>-</w:t>
            </w:r>
          </w:p>
        </w:tc>
      </w:tr>
    </w:tbl>
    <w:p w14:paraId="2513319B" w14:textId="77777777" w:rsidR="009D0C0B" w:rsidRDefault="009D0C0B" w:rsidP="00872555">
      <w:pPr>
        <w:widowControl w:val="0"/>
        <w:tabs>
          <w:tab w:val="left" w:pos="993"/>
        </w:tabs>
        <w:autoSpaceDE w:val="0"/>
        <w:rPr>
          <w:rFonts w:cs="Times"/>
          <w:bCs/>
          <w:szCs w:val="29"/>
        </w:rPr>
      </w:pPr>
    </w:p>
    <w:p w14:paraId="6C62C02D" w14:textId="77777777" w:rsidR="009D0C0B" w:rsidRDefault="00FA480B" w:rsidP="00872555">
      <w:pPr>
        <w:pStyle w:val="Titre4"/>
        <w:tabs>
          <w:tab w:val="left" w:pos="993"/>
        </w:tabs>
        <w:ind w:left="0" w:firstLine="0"/>
        <w:rPr>
          <w:rFonts w:cs="Times"/>
          <w:bCs/>
          <w:szCs w:val="29"/>
        </w:rPr>
      </w:pPr>
      <w:bookmarkStart w:id="42" w:name="_Toc118711280"/>
      <w:r>
        <w:t>Where specific to the use, the 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00461F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3737962" w14:textId="58D5892B" w:rsidR="009D0C0B" w:rsidRDefault="00284BEF" w:rsidP="00A46261">
            <w:pPr>
              <w:pStyle w:val="Paragraphedeliste"/>
              <w:numPr>
                <w:ilvl w:val="0"/>
                <w:numId w:val="21"/>
              </w:numPr>
              <w:snapToGrid w:val="0"/>
              <w:ind w:left="338"/>
              <w:rPr>
                <w:rFonts w:cs="Times"/>
                <w:bCs/>
                <w:szCs w:val="29"/>
              </w:rPr>
            </w:pPr>
            <w:r w:rsidRPr="00A46261">
              <w:rPr>
                <w:bCs/>
                <w:iCs/>
              </w:rPr>
              <w:t>Keep out of reach of children and non-target animals/pets</w:t>
            </w:r>
            <w:r w:rsidR="008D16E8" w:rsidRPr="00A46261">
              <w:rPr>
                <w:bCs/>
                <w:iCs/>
              </w:rPr>
              <w:t>.</w:t>
            </w:r>
          </w:p>
        </w:tc>
      </w:tr>
    </w:tbl>
    <w:p w14:paraId="632F37DD" w14:textId="53808DEB" w:rsidR="009D0C0B" w:rsidRDefault="009D0C0B">
      <w:pPr>
        <w:widowControl w:val="0"/>
        <w:autoSpaceDE w:val="0"/>
        <w:rPr>
          <w:rFonts w:cs="Times"/>
          <w:bCs/>
          <w:szCs w:val="29"/>
        </w:rPr>
      </w:pPr>
    </w:p>
    <w:p w14:paraId="6B0B0F89" w14:textId="41D3061C" w:rsidR="009E1162" w:rsidRDefault="009E1162" w:rsidP="00872555">
      <w:pPr>
        <w:pStyle w:val="Titre4"/>
        <w:tabs>
          <w:tab w:val="clear" w:pos="3686"/>
          <w:tab w:val="left" w:pos="993"/>
        </w:tabs>
        <w:ind w:left="851" w:hanging="851"/>
      </w:pPr>
      <w:bookmarkStart w:id="43" w:name="_Toc118711281"/>
      <w:r>
        <w:t>Use description</w:t>
      </w:r>
      <w:bookmarkEnd w:id="43"/>
    </w:p>
    <w:p w14:paraId="579E4147" w14:textId="77777777" w:rsidR="00064D56" w:rsidRPr="00064D56" w:rsidRDefault="00064D56" w:rsidP="00064D56">
      <w:pPr>
        <w:pStyle w:val="Corpsdetexte"/>
        <w:rPr>
          <w:lang w:val="de-DE"/>
        </w:rPr>
      </w:pPr>
    </w:p>
    <w:p w14:paraId="225FE984" w14:textId="326A275B" w:rsidR="009E1162" w:rsidRPr="00397C2A" w:rsidRDefault="009E1162" w:rsidP="009E1162">
      <w:pPr>
        <w:pStyle w:val="Lgende"/>
        <w:spacing w:after="120"/>
        <w:rPr>
          <w:rFonts w:ascii="Verdana" w:hAnsi="Verdana"/>
          <w:b/>
          <w:bCs/>
          <w:szCs w:val="24"/>
          <w:lang w:eastAsia="en-GB"/>
        </w:rPr>
      </w:pPr>
      <w:r w:rsidRPr="00064D56">
        <w:rPr>
          <w:rFonts w:ascii="Verdana" w:hAnsi="Verdana" w:cs="Verdana"/>
          <w:b/>
        </w:rPr>
        <w:t>Table 2</w:t>
      </w:r>
      <w:r w:rsidRPr="00064D56">
        <w:rPr>
          <w:rFonts w:ascii="Verdana" w:hAnsi="Verdana"/>
          <w:b/>
        </w:rPr>
        <w:t>. Use #</w:t>
      </w:r>
      <w:r w:rsidR="00064D56" w:rsidRPr="00064D56">
        <w:rPr>
          <w:rFonts w:ascii="Verdana" w:hAnsi="Verdana"/>
          <w:b/>
        </w:rPr>
        <w:t>2</w:t>
      </w:r>
      <w:r w:rsidRPr="00064D56">
        <w:rPr>
          <w:rFonts w:ascii="Verdana" w:hAnsi="Verdana"/>
          <w:b/>
        </w:rPr>
        <w:t xml:space="preserve"> –</w:t>
      </w:r>
      <w:r>
        <w:rPr>
          <w:rFonts w:ascii="Verdana" w:hAnsi="Verdana"/>
        </w:rPr>
        <w:t xml:space="preserve"> </w:t>
      </w:r>
      <w:r w:rsidRPr="009E1162">
        <w:rPr>
          <w:rFonts w:ascii="Verdana" w:hAnsi="Verdana"/>
          <w:b/>
        </w:rPr>
        <w:t>Professional users</w:t>
      </w:r>
      <w:r>
        <w:rPr>
          <w:rFonts w:ascii="Verdana" w:hAnsi="Verdana"/>
        </w:rPr>
        <w:t xml:space="preserve"> </w:t>
      </w:r>
      <w:r w:rsidR="00064D56">
        <w:rPr>
          <w:rFonts w:ascii="Verdana" w:hAnsi="Verdana"/>
        </w:rPr>
        <w:t xml:space="preserve">- </w:t>
      </w:r>
      <w:r w:rsidR="00377555" w:rsidRPr="00A46261">
        <w:rPr>
          <w:rFonts w:ascii="Verdana" w:hAnsi="Verdana"/>
          <w:b/>
        </w:rPr>
        <w:t>Crawling insects including</w:t>
      </w:r>
      <w:r w:rsidR="00377555" w:rsidRPr="00377555">
        <w:rPr>
          <w:rFonts w:ascii="Verdana" w:hAnsi="Verdana"/>
        </w:rPr>
        <w:t xml:space="preserve"> </w:t>
      </w:r>
      <w:r w:rsidR="00377555">
        <w:rPr>
          <w:rFonts w:ascii="Verdana" w:hAnsi="Verdana"/>
          <w:b/>
        </w:rPr>
        <w:t>c</w:t>
      </w:r>
      <w:r w:rsidR="00064D56" w:rsidRPr="00064D56">
        <w:rPr>
          <w:rFonts w:ascii="Verdana" w:hAnsi="Verdana"/>
          <w:b/>
        </w:rPr>
        <w:t xml:space="preserve">ockroaches and </w:t>
      </w:r>
      <w:r w:rsidR="001D3B74">
        <w:rPr>
          <w:rFonts w:ascii="Verdana" w:hAnsi="Verdana"/>
          <w:b/>
        </w:rPr>
        <w:t>stored goods at</w:t>
      </w:r>
      <w:r w:rsidR="003B2A4A">
        <w:rPr>
          <w:rFonts w:ascii="Verdana" w:hAnsi="Verdana"/>
          <w:b/>
        </w:rPr>
        <w:t>ta</w:t>
      </w:r>
      <w:r w:rsidR="001D3B74">
        <w:rPr>
          <w:rFonts w:ascii="Verdana" w:hAnsi="Verdana"/>
          <w:b/>
        </w:rPr>
        <w:t>cking insects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E1162" w14:paraId="61727F00" w14:textId="77777777" w:rsidTr="001448D5">
        <w:tc>
          <w:tcPr>
            <w:tcW w:w="2707" w:type="dxa"/>
            <w:tcBorders>
              <w:top w:val="single" w:sz="4" w:space="0" w:color="000000"/>
              <w:left w:val="single" w:sz="4" w:space="0" w:color="000000"/>
              <w:bottom w:val="single" w:sz="4" w:space="0" w:color="000000"/>
            </w:tcBorders>
            <w:shd w:val="clear" w:color="auto" w:fill="auto"/>
          </w:tcPr>
          <w:p w14:paraId="548E3269" w14:textId="77777777" w:rsidR="009E1162" w:rsidRDefault="009E1162" w:rsidP="001448D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E30CE98" w14:textId="77777777" w:rsidR="009E1162" w:rsidRDefault="009E1162" w:rsidP="001448D5">
            <w:pPr>
              <w:snapToGrid w:val="0"/>
              <w:rPr>
                <w:b/>
              </w:rPr>
            </w:pPr>
            <w:r w:rsidRPr="00FF2BA9">
              <w:t>18</w:t>
            </w:r>
          </w:p>
        </w:tc>
      </w:tr>
      <w:tr w:rsidR="009E1162" w14:paraId="4BA9E647" w14:textId="77777777" w:rsidTr="001448D5">
        <w:tc>
          <w:tcPr>
            <w:tcW w:w="2707" w:type="dxa"/>
            <w:tcBorders>
              <w:left w:val="single" w:sz="4" w:space="0" w:color="000000"/>
              <w:bottom w:val="single" w:sz="4" w:space="0" w:color="000000"/>
            </w:tcBorders>
            <w:shd w:val="clear" w:color="auto" w:fill="auto"/>
          </w:tcPr>
          <w:p w14:paraId="007EFE7E" w14:textId="77777777" w:rsidR="009E1162" w:rsidRDefault="009E1162" w:rsidP="001448D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2F5D2EF" w14:textId="41CA1428" w:rsidR="009E1162" w:rsidRDefault="009E1162" w:rsidP="001448D5">
            <w:pPr>
              <w:snapToGrid w:val="0"/>
              <w:rPr>
                <w:b/>
              </w:rPr>
            </w:pPr>
          </w:p>
        </w:tc>
      </w:tr>
      <w:tr w:rsidR="009E1162" w14:paraId="1A051B65" w14:textId="77777777" w:rsidTr="001448D5">
        <w:tc>
          <w:tcPr>
            <w:tcW w:w="2707" w:type="dxa"/>
            <w:tcBorders>
              <w:left w:val="single" w:sz="4" w:space="0" w:color="000000"/>
              <w:bottom w:val="single" w:sz="4" w:space="0" w:color="000000"/>
            </w:tcBorders>
            <w:shd w:val="clear" w:color="auto" w:fill="auto"/>
          </w:tcPr>
          <w:p w14:paraId="4FF413C3" w14:textId="77777777" w:rsidR="009E1162" w:rsidRDefault="009E1162" w:rsidP="001448D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B0335AC" w14:textId="77777777" w:rsidR="009D6EF4" w:rsidRDefault="00064D56" w:rsidP="00064D56">
            <w:pPr>
              <w:snapToGrid w:val="0"/>
            </w:pPr>
            <w:r>
              <w:t>Crawling insects including</w:t>
            </w:r>
            <w:r w:rsidR="003B2A4A">
              <w:t xml:space="preserve"> </w:t>
            </w:r>
            <w:r>
              <w:t>cockroaches</w:t>
            </w:r>
          </w:p>
          <w:p w14:paraId="379C1443" w14:textId="13561C66" w:rsidR="009D6EF4" w:rsidRDefault="00064D56" w:rsidP="00064D56">
            <w:pPr>
              <w:snapToGrid w:val="0"/>
            </w:pPr>
            <w:r>
              <w:t xml:space="preserve">(e.g. </w:t>
            </w:r>
            <w:r w:rsidRPr="00064D56">
              <w:rPr>
                <w:i/>
              </w:rPr>
              <w:t>B</w:t>
            </w:r>
            <w:r w:rsidR="003B2A4A">
              <w:rPr>
                <w:i/>
              </w:rPr>
              <w:t>lattella </w:t>
            </w:r>
            <w:r w:rsidRPr="00064D56">
              <w:rPr>
                <w:i/>
              </w:rPr>
              <w:t>germanica, B</w:t>
            </w:r>
            <w:r w:rsidR="003B2A4A">
              <w:rPr>
                <w:i/>
              </w:rPr>
              <w:t>latta </w:t>
            </w:r>
            <w:r w:rsidRPr="00064D56">
              <w:rPr>
                <w:i/>
              </w:rPr>
              <w:t>orientalis</w:t>
            </w:r>
            <w:r>
              <w:t>),</w:t>
            </w:r>
          </w:p>
          <w:p w14:paraId="0072C768" w14:textId="3A56F627" w:rsidR="003B2A4A" w:rsidRDefault="00064D56" w:rsidP="00064D56">
            <w:pPr>
              <w:snapToGrid w:val="0"/>
            </w:pPr>
            <w:proofErr w:type="gramStart"/>
            <w:r>
              <w:t>adults</w:t>
            </w:r>
            <w:proofErr w:type="gramEnd"/>
            <w:r>
              <w:t xml:space="preserve"> and nymphs</w:t>
            </w:r>
            <w:r w:rsidR="003B2A4A">
              <w:t>.</w:t>
            </w:r>
          </w:p>
          <w:p w14:paraId="177C1784" w14:textId="3C5A31A8" w:rsidR="003B2A4A" w:rsidRDefault="003B2A4A" w:rsidP="00064D56">
            <w:pPr>
              <w:snapToGrid w:val="0"/>
            </w:pPr>
          </w:p>
          <w:p w14:paraId="2D9228FA" w14:textId="79E708B1" w:rsidR="00064D56" w:rsidRDefault="003B2A4A" w:rsidP="00064D56">
            <w:pPr>
              <w:snapToGrid w:val="0"/>
            </w:pPr>
            <w:r>
              <w:t>S</w:t>
            </w:r>
            <w:r w:rsidR="001D3B74">
              <w:t>tored goods attacking insects</w:t>
            </w:r>
            <w:r w:rsidR="00064D56">
              <w:t>:</w:t>
            </w:r>
          </w:p>
          <w:p w14:paraId="5B3AD6EF" w14:textId="77777777" w:rsidR="00064D56" w:rsidRDefault="00064D56" w:rsidP="009D6EF4">
            <w:pPr>
              <w:tabs>
                <w:tab w:val="left" w:pos="399"/>
                <w:tab w:val="left" w:pos="699"/>
              </w:tabs>
              <w:snapToGrid w:val="0"/>
              <w:ind w:left="115"/>
            </w:pPr>
            <w:r>
              <w:t>-</w:t>
            </w:r>
            <w:r>
              <w:tab/>
              <w:t>Confused floor beetle (</w:t>
            </w:r>
            <w:r w:rsidRPr="00064D56">
              <w:rPr>
                <w:i/>
              </w:rPr>
              <w:t>Tribolium confusum</w:t>
            </w:r>
            <w:r>
              <w:t xml:space="preserve">), adults; </w:t>
            </w:r>
          </w:p>
          <w:p w14:paraId="7B54800A" w14:textId="77777777" w:rsidR="00064D56" w:rsidRDefault="00064D56" w:rsidP="009D6EF4">
            <w:pPr>
              <w:tabs>
                <w:tab w:val="left" w:pos="399"/>
                <w:tab w:val="left" w:pos="699"/>
              </w:tabs>
              <w:snapToGrid w:val="0"/>
              <w:ind w:left="115"/>
            </w:pPr>
            <w:r>
              <w:t>-</w:t>
            </w:r>
            <w:r>
              <w:tab/>
              <w:t>Rice weevil (</w:t>
            </w:r>
            <w:r w:rsidRPr="00064D56">
              <w:rPr>
                <w:i/>
              </w:rPr>
              <w:t>Sitophilus oryzae</w:t>
            </w:r>
            <w:r>
              <w:t>), adults;</w:t>
            </w:r>
          </w:p>
          <w:p w14:paraId="73C0EB14" w14:textId="77777777" w:rsidR="00064D56" w:rsidRDefault="00064D56" w:rsidP="009D6EF4">
            <w:pPr>
              <w:tabs>
                <w:tab w:val="left" w:pos="399"/>
                <w:tab w:val="left" w:pos="699"/>
              </w:tabs>
              <w:snapToGrid w:val="0"/>
              <w:ind w:left="115"/>
            </w:pPr>
            <w:r>
              <w:t>-</w:t>
            </w:r>
            <w:r>
              <w:tab/>
              <w:t>Lesser grain borer (</w:t>
            </w:r>
            <w:r w:rsidRPr="00064D56">
              <w:rPr>
                <w:i/>
              </w:rPr>
              <w:t>Rhyzopertha dominica</w:t>
            </w:r>
            <w:r>
              <w:t>), adults;</w:t>
            </w:r>
          </w:p>
          <w:p w14:paraId="4B074A63" w14:textId="77777777" w:rsidR="00064D56" w:rsidRDefault="00064D56" w:rsidP="009D6EF4">
            <w:pPr>
              <w:tabs>
                <w:tab w:val="left" w:pos="399"/>
                <w:tab w:val="left" w:pos="699"/>
              </w:tabs>
              <w:snapToGrid w:val="0"/>
              <w:ind w:left="115"/>
            </w:pPr>
            <w:r>
              <w:t>-</w:t>
            </w:r>
            <w:r>
              <w:tab/>
              <w:t>Sawtoothed grain beetle (</w:t>
            </w:r>
            <w:r w:rsidRPr="00064D56">
              <w:rPr>
                <w:i/>
              </w:rPr>
              <w:t>Oryzaephilus surinamensis</w:t>
            </w:r>
            <w:r>
              <w:t>), adults;</w:t>
            </w:r>
          </w:p>
          <w:p w14:paraId="2C42CED2" w14:textId="4BFFF01B" w:rsidR="009E1162" w:rsidRPr="009E1162" w:rsidRDefault="00064D56" w:rsidP="009D6EF4">
            <w:pPr>
              <w:tabs>
                <w:tab w:val="left" w:pos="399"/>
                <w:tab w:val="left" w:pos="699"/>
              </w:tabs>
              <w:snapToGrid w:val="0"/>
              <w:ind w:left="115"/>
            </w:pPr>
            <w:r>
              <w:t>-</w:t>
            </w:r>
            <w:r>
              <w:tab/>
              <w:t>Tobacco beetle (</w:t>
            </w:r>
            <w:r w:rsidRPr="00064D56">
              <w:rPr>
                <w:i/>
              </w:rPr>
              <w:t>Lasioderma serricorne</w:t>
            </w:r>
            <w:r>
              <w:t>), larvae.</w:t>
            </w:r>
          </w:p>
        </w:tc>
      </w:tr>
      <w:tr w:rsidR="009E1162" w14:paraId="4E2689C6" w14:textId="77777777" w:rsidTr="001448D5">
        <w:tc>
          <w:tcPr>
            <w:tcW w:w="2707" w:type="dxa"/>
            <w:tcBorders>
              <w:left w:val="single" w:sz="4" w:space="0" w:color="000000"/>
              <w:bottom w:val="single" w:sz="4" w:space="0" w:color="000000"/>
            </w:tcBorders>
            <w:shd w:val="clear" w:color="auto" w:fill="auto"/>
          </w:tcPr>
          <w:p w14:paraId="50F8A1A5" w14:textId="77777777" w:rsidR="009E1162" w:rsidRDefault="009E1162" w:rsidP="001448D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D5E1A5E" w14:textId="0131C9C8" w:rsidR="009E1162" w:rsidRDefault="009E1162" w:rsidP="001448D5">
            <w:pPr>
              <w:snapToGrid w:val="0"/>
              <w:rPr>
                <w:b/>
              </w:rPr>
            </w:pPr>
            <w:r w:rsidRPr="00FF2BA9">
              <w:t>Indoor</w:t>
            </w:r>
            <w:r w:rsidR="00466D3E">
              <w:t xml:space="preserve"> (institutions, food industries</w:t>
            </w:r>
            <w:r w:rsidR="00D85201">
              <w:t xml:space="preserve">, </w:t>
            </w:r>
            <w:r w:rsidR="00D85201" w:rsidRPr="00D85201">
              <w:t>in domestic areas</w:t>
            </w:r>
            <w:r w:rsidR="00466D3E">
              <w:t>)</w:t>
            </w:r>
          </w:p>
        </w:tc>
      </w:tr>
      <w:tr w:rsidR="009E1162" w14:paraId="2CD8FCFE" w14:textId="77777777" w:rsidTr="001448D5">
        <w:tc>
          <w:tcPr>
            <w:tcW w:w="2707" w:type="dxa"/>
            <w:tcBorders>
              <w:left w:val="single" w:sz="4" w:space="0" w:color="000000"/>
              <w:bottom w:val="single" w:sz="4" w:space="0" w:color="000000"/>
            </w:tcBorders>
            <w:shd w:val="clear" w:color="auto" w:fill="auto"/>
          </w:tcPr>
          <w:p w14:paraId="37805410" w14:textId="77777777" w:rsidR="009E1162" w:rsidRDefault="009E1162" w:rsidP="001448D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125A933" w14:textId="77777777" w:rsidR="009E1162" w:rsidRDefault="009E1162" w:rsidP="001448D5">
            <w:pPr>
              <w:snapToGrid w:val="0"/>
              <w:rPr>
                <w:b/>
              </w:rPr>
            </w:pPr>
            <w:r w:rsidRPr="00FF2BA9">
              <w:t>Surface spraying</w:t>
            </w:r>
          </w:p>
        </w:tc>
      </w:tr>
      <w:tr w:rsidR="009E1162" w14:paraId="38B28270" w14:textId="77777777" w:rsidTr="001448D5">
        <w:tc>
          <w:tcPr>
            <w:tcW w:w="2707" w:type="dxa"/>
            <w:tcBorders>
              <w:left w:val="single" w:sz="4" w:space="0" w:color="000000"/>
              <w:bottom w:val="single" w:sz="4" w:space="0" w:color="000000"/>
            </w:tcBorders>
            <w:shd w:val="clear" w:color="auto" w:fill="auto"/>
          </w:tcPr>
          <w:p w14:paraId="1B6E7298" w14:textId="77777777" w:rsidR="009E1162" w:rsidRDefault="009E1162" w:rsidP="001448D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4342851" w14:textId="744D2DCF" w:rsidR="001D3B74" w:rsidRDefault="009E1162" w:rsidP="001D3B74">
            <w:pPr>
              <w:snapToGrid w:val="0"/>
              <w:jc w:val="both"/>
            </w:pPr>
            <w:r w:rsidRPr="00FF2BA9">
              <w:t>0.5 mL/m²</w:t>
            </w:r>
          </w:p>
          <w:p w14:paraId="364E38E4" w14:textId="77777777" w:rsidR="003B2A4A" w:rsidRDefault="003B2A4A" w:rsidP="001D3B74">
            <w:pPr>
              <w:snapToGrid w:val="0"/>
              <w:jc w:val="both"/>
            </w:pPr>
          </w:p>
          <w:p w14:paraId="772EEE48" w14:textId="6D74D64D" w:rsidR="009E1162" w:rsidRDefault="009E1162" w:rsidP="001D3B74">
            <w:pPr>
              <w:snapToGrid w:val="0"/>
              <w:jc w:val="both"/>
            </w:pPr>
            <w:r w:rsidRPr="00FF2BA9">
              <w:t>The product is used diluted in water at a rate of 0.5 mL of product diluted in 50 mL water for 1 m².</w:t>
            </w:r>
          </w:p>
          <w:p w14:paraId="5E7841C8" w14:textId="77777777" w:rsidR="009E1162" w:rsidRDefault="009E1162" w:rsidP="001448D5">
            <w:pPr>
              <w:snapToGrid w:val="0"/>
              <w:jc w:val="both"/>
            </w:pPr>
          </w:p>
          <w:p w14:paraId="17D92509" w14:textId="5239F9D1" w:rsidR="009E1162" w:rsidRDefault="009E1162" w:rsidP="001448D5">
            <w:pPr>
              <w:snapToGrid w:val="0"/>
              <w:jc w:val="both"/>
            </w:pPr>
            <w:r w:rsidRPr="009E1162">
              <w:t>The biocidal effect appears in few minutes when applied directly on the target organisms and within few hours for surface treatment.</w:t>
            </w:r>
          </w:p>
          <w:p w14:paraId="006E7A3A" w14:textId="77777777" w:rsidR="009E1162" w:rsidRDefault="009E1162" w:rsidP="001448D5">
            <w:pPr>
              <w:snapToGrid w:val="0"/>
              <w:jc w:val="both"/>
              <w:rPr>
                <w:b/>
              </w:rPr>
            </w:pPr>
          </w:p>
          <w:p w14:paraId="0CFED9FB" w14:textId="0F22ADD7" w:rsidR="009E1162" w:rsidRDefault="00064D56" w:rsidP="001448D5">
            <w:pPr>
              <w:snapToGrid w:val="0"/>
              <w:jc w:val="both"/>
              <w:rPr>
                <w:rFonts w:cs="Arial"/>
                <w:bCs/>
                <w:iCs/>
                <w:lang w:eastAsia="en-US"/>
              </w:rPr>
            </w:pPr>
            <w:r w:rsidRPr="00064D56">
              <w:rPr>
                <w:rFonts w:cs="Arial"/>
                <w:bCs/>
                <w:iCs/>
                <w:lang w:eastAsia="en-US"/>
              </w:rPr>
              <w:t xml:space="preserve">The residual efficacy is up to 2 weeks when applied against </w:t>
            </w:r>
            <w:r w:rsidR="001D3B74">
              <w:rPr>
                <w:rFonts w:cs="Arial"/>
                <w:bCs/>
                <w:iCs/>
                <w:lang w:eastAsia="en-US"/>
              </w:rPr>
              <w:t>stored goods attacking insects</w:t>
            </w:r>
            <w:r w:rsidRPr="00064D56">
              <w:rPr>
                <w:rFonts w:cs="Arial"/>
                <w:bCs/>
                <w:iCs/>
                <w:lang w:eastAsia="en-US"/>
              </w:rPr>
              <w:t xml:space="preserve"> and up to 12 weeks when applied against cockroaches.</w:t>
            </w:r>
          </w:p>
          <w:p w14:paraId="31CC3D65" w14:textId="77777777" w:rsidR="00064D56" w:rsidRPr="009E1162" w:rsidRDefault="00064D56" w:rsidP="001448D5">
            <w:pPr>
              <w:snapToGrid w:val="0"/>
              <w:jc w:val="both"/>
              <w:rPr>
                <w:b/>
              </w:rPr>
            </w:pPr>
          </w:p>
          <w:p w14:paraId="27FD3A4E" w14:textId="77777777" w:rsidR="009E1162" w:rsidRPr="009E1162" w:rsidRDefault="009E1162" w:rsidP="001448D5">
            <w:pPr>
              <w:snapToGrid w:val="0"/>
              <w:jc w:val="both"/>
            </w:pPr>
            <w:r w:rsidRPr="009E1162">
              <w:t>2 applications per year maximum.</w:t>
            </w:r>
          </w:p>
        </w:tc>
      </w:tr>
      <w:tr w:rsidR="009E1162" w14:paraId="23E042C4" w14:textId="77777777" w:rsidTr="001448D5">
        <w:tc>
          <w:tcPr>
            <w:tcW w:w="2707" w:type="dxa"/>
            <w:tcBorders>
              <w:left w:val="single" w:sz="4" w:space="0" w:color="000000"/>
              <w:bottom w:val="single" w:sz="4" w:space="0" w:color="000000"/>
            </w:tcBorders>
            <w:shd w:val="clear" w:color="auto" w:fill="auto"/>
          </w:tcPr>
          <w:p w14:paraId="3342D872" w14:textId="77777777" w:rsidR="009E1162" w:rsidRDefault="009E1162" w:rsidP="001448D5">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6764FCD" w14:textId="6D4540A2" w:rsidR="009E1162" w:rsidRDefault="00064D56" w:rsidP="001448D5">
            <w:pPr>
              <w:snapToGrid w:val="0"/>
              <w:jc w:val="both"/>
              <w:rPr>
                <w:b/>
              </w:rPr>
            </w:pPr>
            <w:r>
              <w:t>Pr</w:t>
            </w:r>
            <w:r w:rsidR="009E1162" w:rsidRPr="008031BA">
              <w:t>ofessionals</w:t>
            </w:r>
          </w:p>
        </w:tc>
      </w:tr>
      <w:tr w:rsidR="009E1162" w14:paraId="30826F58" w14:textId="77777777" w:rsidTr="001448D5">
        <w:tc>
          <w:tcPr>
            <w:tcW w:w="2707" w:type="dxa"/>
            <w:tcBorders>
              <w:left w:val="single" w:sz="4" w:space="0" w:color="000000"/>
              <w:bottom w:val="single" w:sz="4" w:space="0" w:color="000000"/>
            </w:tcBorders>
            <w:shd w:val="clear" w:color="auto" w:fill="auto"/>
          </w:tcPr>
          <w:p w14:paraId="6D6E2421" w14:textId="77777777" w:rsidR="009E1162" w:rsidRDefault="009E1162" w:rsidP="001448D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0CEDDA92" w14:textId="58A1A6BD" w:rsidR="00064D56" w:rsidRDefault="00064D56" w:rsidP="00064D56">
            <w:pPr>
              <w:jc w:val="both"/>
            </w:pPr>
            <w:r>
              <w:t>Bottle : HDPE, PET or HDPE/EVOH</w:t>
            </w:r>
            <w:r w:rsidR="004A7F58">
              <w:t>*</w:t>
            </w:r>
            <w:r>
              <w:t xml:space="preserve"> : to 1 L</w:t>
            </w:r>
          </w:p>
          <w:p w14:paraId="7E0FA724" w14:textId="6DDBFA13" w:rsidR="00707463" w:rsidRDefault="00064D56" w:rsidP="00707463">
            <w:pPr>
              <w:keepNext/>
              <w:widowControl w:val="0"/>
              <w:autoSpaceDE w:val="0"/>
              <w:jc w:val="both"/>
              <w:rPr>
                <w:bCs/>
                <w:i/>
                <w:iCs/>
                <w:sz w:val="18"/>
              </w:rPr>
            </w:pPr>
            <w:r>
              <w:t>5 mL, 10 mL or 25 mL in water soluble sachets (</w:t>
            </w:r>
            <w:r w:rsidR="00B826F3">
              <w:t>PVA</w:t>
            </w:r>
            <w:r>
              <w:t>: polyvinyl Alcohol) packed in Box Polystyrene which contains 250</w:t>
            </w:r>
            <w:r w:rsidR="00707463">
              <w:t xml:space="preserve"> </w:t>
            </w:r>
            <w:r>
              <w:t>mL (50 sachets of 5 mL, 25 sachets of 10 mL or 10 sachets of 25 mL)</w:t>
            </w:r>
            <w:r w:rsidR="00707463">
              <w:t>.</w:t>
            </w:r>
            <w:r w:rsidR="00707463" w:rsidRPr="004A7F58">
              <w:rPr>
                <w:bCs/>
                <w:i/>
                <w:iCs/>
                <w:sz w:val="18"/>
              </w:rPr>
              <w:t xml:space="preserve"> </w:t>
            </w:r>
          </w:p>
          <w:p w14:paraId="356CF868" w14:textId="13A31886" w:rsidR="009E1162" w:rsidRDefault="00707463" w:rsidP="00707463">
            <w:pPr>
              <w:keepNext/>
              <w:widowControl w:val="0"/>
              <w:autoSpaceDE w:val="0"/>
              <w:jc w:val="both"/>
            </w:pPr>
            <w:r w:rsidRPr="004A7F58">
              <w:rPr>
                <w:bCs/>
                <w:i/>
                <w:iCs/>
                <w:sz w:val="18"/>
              </w:rPr>
              <w:t>*EVOH = PVA : Polyvinyl alcohol</w:t>
            </w:r>
          </w:p>
        </w:tc>
      </w:tr>
    </w:tbl>
    <w:p w14:paraId="03F46725" w14:textId="4B759EA1" w:rsidR="009E1162" w:rsidRDefault="009E1162" w:rsidP="00872555">
      <w:pPr>
        <w:pStyle w:val="Titre4"/>
        <w:tabs>
          <w:tab w:val="clear" w:pos="3686"/>
          <w:tab w:val="num" w:pos="993"/>
        </w:tabs>
        <w:ind w:left="851"/>
        <w:rPr>
          <w:rFonts w:cs="Times"/>
          <w:bCs/>
          <w:szCs w:val="29"/>
        </w:rPr>
      </w:pPr>
      <w:bookmarkStart w:id="44" w:name="_Toc118711282"/>
      <w:r>
        <w:t>Use-specific instructions for use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07456CF5"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F159436" w14:textId="3CA750F3" w:rsidR="00434F07" w:rsidRPr="00434F07" w:rsidRDefault="00434F07" w:rsidP="009B67BA">
            <w:pPr>
              <w:pStyle w:val="Paragraphedeliste"/>
              <w:numPr>
                <w:ilvl w:val="0"/>
                <w:numId w:val="22"/>
              </w:numPr>
              <w:tabs>
                <w:tab w:val="left" w:pos="344"/>
              </w:tabs>
              <w:snapToGrid w:val="0"/>
              <w:ind w:left="344"/>
              <w:jc w:val="both"/>
            </w:pPr>
            <w:r w:rsidRPr="00434F07">
              <w:t>Take into account the life cycle and characteristics of target insects to adapt treatments. In particular, target the most susceptible stage of the pest, timing of applications and areas to be treated.</w:t>
            </w:r>
          </w:p>
          <w:p w14:paraId="69E3B2E8" w14:textId="0324F1AE" w:rsidR="00434F07" w:rsidRPr="00434F07" w:rsidRDefault="00434F07" w:rsidP="009B67BA">
            <w:pPr>
              <w:pStyle w:val="Paragraphedeliste"/>
              <w:numPr>
                <w:ilvl w:val="0"/>
                <w:numId w:val="22"/>
              </w:numPr>
              <w:tabs>
                <w:tab w:val="left" w:pos="344"/>
              </w:tabs>
              <w:snapToGrid w:val="0"/>
              <w:ind w:left="344"/>
              <w:jc w:val="both"/>
            </w:pPr>
            <w:r w:rsidRPr="00434F07">
              <w:t>Adopt integrated pest management methods such as the combination of chemical, physical control methods and other public health measures, taking into account local specificities (climatic conditions, target species, conditions of use, etc.).</w:t>
            </w:r>
          </w:p>
          <w:p w14:paraId="5F535F92" w14:textId="6B6CDDCE" w:rsidR="00434F07" w:rsidRPr="00434F07" w:rsidRDefault="00434F07" w:rsidP="009B67BA">
            <w:pPr>
              <w:pStyle w:val="Paragraphedeliste"/>
              <w:numPr>
                <w:ilvl w:val="0"/>
                <w:numId w:val="22"/>
              </w:numPr>
              <w:tabs>
                <w:tab w:val="left" w:pos="344"/>
              </w:tabs>
              <w:snapToGrid w:val="0"/>
              <w:ind w:left="344"/>
              <w:jc w:val="both"/>
            </w:pPr>
            <w:r w:rsidRPr="00434F07">
              <w:t>Avoid exclusive repeated use of insecticides from the same chemical subgroup which for etofenprox is IRAC  subgroup 3A,</w:t>
            </w:r>
          </w:p>
          <w:p w14:paraId="1C865675" w14:textId="184778F3" w:rsidR="00434F07" w:rsidRPr="00434F07" w:rsidRDefault="00434F07" w:rsidP="009B67BA">
            <w:pPr>
              <w:pStyle w:val="Paragraphedeliste"/>
              <w:numPr>
                <w:ilvl w:val="0"/>
                <w:numId w:val="22"/>
              </w:numPr>
              <w:tabs>
                <w:tab w:val="left" w:pos="344"/>
              </w:tabs>
              <w:snapToGrid w:val="0"/>
              <w:ind w:left="344"/>
              <w:jc w:val="both"/>
            </w:pPr>
            <w:r w:rsidRPr="00434F07">
              <w:t>Alternate products containing active substances with different mode of action (i.e. from other IRAC Mode of Action groups).</w:t>
            </w:r>
          </w:p>
          <w:p w14:paraId="52259802" w14:textId="383D3FC4" w:rsidR="009E1162" w:rsidRPr="009B67BA" w:rsidRDefault="00434F07" w:rsidP="00A46261">
            <w:pPr>
              <w:pStyle w:val="Paragraphedeliste"/>
              <w:numPr>
                <w:ilvl w:val="0"/>
                <w:numId w:val="22"/>
              </w:numPr>
              <w:tabs>
                <w:tab w:val="left" w:pos="344"/>
              </w:tabs>
              <w:snapToGrid w:val="0"/>
              <w:ind w:left="344"/>
              <w:jc w:val="both"/>
              <w:rPr>
                <w:rFonts w:cs="Times"/>
                <w:bCs/>
                <w:szCs w:val="29"/>
              </w:rPr>
            </w:pPr>
            <w:r w:rsidRPr="00434F07">
              <w:t xml:space="preserve">The product has to be applied only on restricted areas on surfaces not regularly cleaned, </w:t>
            </w:r>
            <w:r w:rsidR="008D16E8" w:rsidRPr="00434F07">
              <w:t xml:space="preserve">that can be an harbourage for </w:t>
            </w:r>
            <w:r w:rsidR="008D16E8">
              <w:t xml:space="preserve">target organisms </w:t>
            </w:r>
            <w:r w:rsidRPr="00434F07">
              <w:t>for example: behind or under the fridge, under the kitchen sink, under the oven or the water heater, in all cracks and crevices</w:t>
            </w:r>
            <w:r w:rsidR="008D16E8">
              <w:t>.</w:t>
            </w:r>
            <w:r w:rsidRPr="00434F07">
              <w:t xml:space="preserve"> </w:t>
            </w:r>
          </w:p>
        </w:tc>
      </w:tr>
    </w:tbl>
    <w:p w14:paraId="0D719985" w14:textId="77777777" w:rsidR="009E1162" w:rsidRDefault="009E1162" w:rsidP="00872555">
      <w:pPr>
        <w:keepNext/>
        <w:widowControl w:val="0"/>
        <w:tabs>
          <w:tab w:val="num" w:pos="993"/>
        </w:tabs>
        <w:autoSpaceDE w:val="0"/>
        <w:spacing w:after="120"/>
        <w:ind w:left="851"/>
        <w:rPr>
          <w:rFonts w:eastAsia="Calibri"/>
          <w:b/>
          <w:i/>
          <w:caps/>
          <w:sz w:val="22"/>
          <w:szCs w:val="22"/>
          <w:lang w:val="de-DE" w:eastAsia="en-US"/>
        </w:rPr>
      </w:pPr>
    </w:p>
    <w:p w14:paraId="5A1B44BA" w14:textId="77777777" w:rsidR="009E1162" w:rsidRDefault="009E1162" w:rsidP="00872555">
      <w:pPr>
        <w:pStyle w:val="Titre4"/>
        <w:tabs>
          <w:tab w:val="clear" w:pos="3686"/>
          <w:tab w:val="num" w:pos="993"/>
        </w:tabs>
        <w:ind w:left="851"/>
        <w:rPr>
          <w:rFonts w:cs="Times"/>
          <w:bCs/>
          <w:szCs w:val="29"/>
        </w:rPr>
      </w:pPr>
      <w:bookmarkStart w:id="45" w:name="_Toc118711283"/>
      <w:r>
        <w:t>Use-specific risk mitigation measures</w:t>
      </w:r>
      <w:bookmarkEnd w:id="4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244460ED"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EF72C47" w14:textId="4ABA9848"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during mixing and loading phase.</w:t>
            </w:r>
          </w:p>
          <w:p w14:paraId="6B6A949B" w14:textId="5B4E0C7A"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impermeable coverall and a respiratory mask (APF 4) during product spraying phase.</w:t>
            </w:r>
          </w:p>
          <w:p w14:paraId="6328835D" w14:textId="3F461356" w:rsidR="009E1162" w:rsidRDefault="00434F07" w:rsidP="009B67BA">
            <w:pPr>
              <w:pStyle w:val="Paragraphedeliste"/>
              <w:numPr>
                <w:ilvl w:val="0"/>
                <w:numId w:val="22"/>
              </w:numPr>
              <w:tabs>
                <w:tab w:val="left" w:pos="344"/>
              </w:tabs>
              <w:snapToGrid w:val="0"/>
              <w:ind w:left="344"/>
              <w:jc w:val="both"/>
              <w:rPr>
                <w:rFonts w:cs="Times"/>
                <w:bCs/>
                <w:szCs w:val="29"/>
              </w:rPr>
            </w:pPr>
            <w:r w:rsidRPr="00434F07">
              <w:t>Wear protective chemical resistant gloves (glove material to be specified by the authorisation holder within the product information) and coated coverall during the cleaning of spray equipment.</w:t>
            </w:r>
          </w:p>
        </w:tc>
      </w:tr>
    </w:tbl>
    <w:p w14:paraId="6E472B47" w14:textId="77777777" w:rsidR="009E1162" w:rsidRDefault="009E1162" w:rsidP="00872555">
      <w:pPr>
        <w:keepNext/>
        <w:widowControl w:val="0"/>
        <w:tabs>
          <w:tab w:val="num" w:pos="993"/>
        </w:tabs>
        <w:autoSpaceDE w:val="0"/>
        <w:spacing w:after="120"/>
        <w:ind w:left="851"/>
        <w:rPr>
          <w:rFonts w:eastAsia="Calibri"/>
          <w:b/>
          <w:i/>
          <w:caps/>
          <w:sz w:val="22"/>
          <w:szCs w:val="22"/>
          <w:lang w:val="de-DE" w:eastAsia="en-US"/>
        </w:rPr>
      </w:pPr>
    </w:p>
    <w:p w14:paraId="3B543210" w14:textId="77777777" w:rsidR="009E1162" w:rsidRDefault="009E1162" w:rsidP="00872555">
      <w:pPr>
        <w:pStyle w:val="Titre4"/>
        <w:tabs>
          <w:tab w:val="clear" w:pos="3686"/>
          <w:tab w:val="num" w:pos="993"/>
        </w:tabs>
        <w:ind w:left="851"/>
        <w:rPr>
          <w:rFonts w:cs="Times"/>
          <w:bCs/>
          <w:szCs w:val="29"/>
        </w:rPr>
      </w:pPr>
      <w:bookmarkStart w:id="46" w:name="_Toc118711284"/>
      <w:r>
        <w:t>Where specific to the use, the particulars of likely direct or indirect effects, first aid instructions and emergency measures to protect the environment</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3D8DCEAC"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115F9D" w14:textId="7455F1AA" w:rsidR="009E1162" w:rsidRDefault="009B67BA" w:rsidP="009B67BA">
            <w:pPr>
              <w:widowControl w:val="0"/>
              <w:autoSpaceDE w:val="0"/>
              <w:snapToGrid w:val="0"/>
              <w:spacing w:before="80"/>
              <w:rPr>
                <w:rFonts w:cs="Times"/>
                <w:bCs/>
                <w:szCs w:val="29"/>
              </w:rPr>
            </w:pPr>
            <w:r>
              <w:rPr>
                <w:rFonts w:cs="Times"/>
                <w:bCs/>
                <w:szCs w:val="29"/>
              </w:rPr>
              <w:t>-</w:t>
            </w:r>
          </w:p>
        </w:tc>
      </w:tr>
    </w:tbl>
    <w:p w14:paraId="043E5EA6" w14:textId="77777777" w:rsidR="009E1162" w:rsidRDefault="009E1162" w:rsidP="00872555">
      <w:pPr>
        <w:pStyle w:val="Titre4"/>
        <w:tabs>
          <w:tab w:val="clear" w:pos="3686"/>
          <w:tab w:val="num" w:pos="993"/>
        </w:tabs>
        <w:ind w:left="851"/>
        <w:rPr>
          <w:rFonts w:cs="Times"/>
          <w:bCs/>
          <w:szCs w:val="29"/>
        </w:rPr>
      </w:pPr>
      <w:bookmarkStart w:id="47" w:name="_Toc118711285"/>
      <w:r>
        <w:t>Where specific to the use, the instructions for safe disposal of the product and its packaging</w:t>
      </w:r>
      <w:bookmarkEnd w:id="47"/>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103D0598"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C1C8B0" w14:textId="4AED19E4" w:rsidR="009E1162" w:rsidRDefault="009B67BA" w:rsidP="009B67BA">
            <w:pPr>
              <w:widowControl w:val="0"/>
              <w:autoSpaceDE w:val="0"/>
              <w:snapToGrid w:val="0"/>
              <w:spacing w:before="80"/>
              <w:rPr>
                <w:rFonts w:cs="Times"/>
                <w:bCs/>
                <w:szCs w:val="29"/>
              </w:rPr>
            </w:pPr>
            <w:r>
              <w:rPr>
                <w:rFonts w:cs="Times"/>
                <w:bCs/>
                <w:szCs w:val="29"/>
              </w:rPr>
              <w:t>-</w:t>
            </w:r>
          </w:p>
        </w:tc>
      </w:tr>
    </w:tbl>
    <w:p w14:paraId="100C6326" w14:textId="77777777" w:rsidR="009E1162" w:rsidRDefault="009E1162" w:rsidP="00872555">
      <w:pPr>
        <w:widowControl w:val="0"/>
        <w:tabs>
          <w:tab w:val="num" w:pos="993"/>
        </w:tabs>
        <w:autoSpaceDE w:val="0"/>
        <w:ind w:left="851"/>
        <w:rPr>
          <w:rFonts w:cs="Times"/>
          <w:bCs/>
          <w:szCs w:val="29"/>
        </w:rPr>
      </w:pPr>
    </w:p>
    <w:p w14:paraId="464474DB" w14:textId="77777777" w:rsidR="009E1162" w:rsidRDefault="009E1162" w:rsidP="00872555">
      <w:pPr>
        <w:pStyle w:val="Titre4"/>
        <w:tabs>
          <w:tab w:val="clear" w:pos="3686"/>
          <w:tab w:val="num" w:pos="993"/>
        </w:tabs>
        <w:ind w:left="851"/>
        <w:rPr>
          <w:rFonts w:cs="Times"/>
          <w:bCs/>
          <w:szCs w:val="29"/>
        </w:rPr>
      </w:pPr>
      <w:bookmarkStart w:id="48" w:name="_Toc118711286"/>
      <w:r>
        <w:t>Where specific to the use, the conditions of storage and shelf-life of the product under normal conditions of storage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0591D58C"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43DD69" w14:textId="67A92690" w:rsidR="009E1162" w:rsidRDefault="009B67BA" w:rsidP="001448D5">
            <w:pPr>
              <w:widowControl w:val="0"/>
              <w:autoSpaceDE w:val="0"/>
              <w:snapToGrid w:val="0"/>
              <w:spacing w:before="80"/>
              <w:rPr>
                <w:rFonts w:cs="Times"/>
                <w:bCs/>
                <w:szCs w:val="29"/>
              </w:rPr>
            </w:pPr>
            <w:r>
              <w:rPr>
                <w:rFonts w:cs="Times"/>
                <w:bCs/>
                <w:szCs w:val="29"/>
              </w:rPr>
              <w:t>-</w:t>
            </w:r>
          </w:p>
        </w:tc>
      </w:tr>
    </w:tbl>
    <w:p w14:paraId="05D16005" w14:textId="4CD550E8" w:rsidR="009E1162" w:rsidRDefault="009E1162">
      <w:pPr>
        <w:widowControl w:val="0"/>
        <w:autoSpaceDE w:val="0"/>
        <w:rPr>
          <w:rFonts w:cs="Times"/>
          <w:bCs/>
          <w:szCs w:val="29"/>
        </w:rPr>
      </w:pPr>
    </w:p>
    <w:p w14:paraId="7DB7EF89" w14:textId="77777777" w:rsidR="00064D56" w:rsidRDefault="00064D56" w:rsidP="00872555">
      <w:pPr>
        <w:pStyle w:val="Titre4"/>
        <w:tabs>
          <w:tab w:val="clear" w:pos="3686"/>
          <w:tab w:val="num" w:pos="1134"/>
        </w:tabs>
        <w:ind w:left="851"/>
      </w:pPr>
      <w:bookmarkStart w:id="49" w:name="_Toc118711287"/>
      <w:r>
        <w:t>Use description</w:t>
      </w:r>
      <w:bookmarkEnd w:id="49"/>
    </w:p>
    <w:p w14:paraId="146D6098" w14:textId="77777777" w:rsidR="00064D56" w:rsidRPr="00064D56" w:rsidRDefault="00064D56" w:rsidP="00064D56">
      <w:pPr>
        <w:pStyle w:val="Corpsdetexte"/>
        <w:rPr>
          <w:lang w:val="de-DE"/>
        </w:rPr>
      </w:pPr>
    </w:p>
    <w:p w14:paraId="431F75F8" w14:textId="232AE86E" w:rsidR="00064D56" w:rsidRPr="00397C2A" w:rsidRDefault="00064D56" w:rsidP="00064D56">
      <w:pPr>
        <w:pStyle w:val="Lgende"/>
        <w:spacing w:after="120"/>
        <w:rPr>
          <w:rFonts w:ascii="Verdana" w:hAnsi="Verdana"/>
          <w:b/>
          <w:bCs/>
          <w:szCs w:val="24"/>
          <w:lang w:eastAsia="en-GB"/>
        </w:rPr>
      </w:pPr>
      <w:r w:rsidRPr="00064D56">
        <w:rPr>
          <w:rFonts w:ascii="Verdana" w:hAnsi="Verdana" w:cs="Verdana"/>
          <w:b/>
        </w:rPr>
        <w:t xml:space="preserve">Table </w:t>
      </w:r>
      <w:r>
        <w:rPr>
          <w:rFonts w:ascii="Verdana" w:hAnsi="Verdana" w:cs="Verdana"/>
          <w:b/>
        </w:rPr>
        <w:t>3</w:t>
      </w:r>
      <w:r w:rsidRPr="00064D56">
        <w:rPr>
          <w:rFonts w:ascii="Verdana" w:hAnsi="Verdana"/>
          <w:b/>
        </w:rPr>
        <w:t>. Use #</w:t>
      </w:r>
      <w:r>
        <w:rPr>
          <w:rFonts w:ascii="Verdana" w:hAnsi="Verdana"/>
          <w:b/>
        </w:rPr>
        <w:t>3</w:t>
      </w:r>
      <w:r w:rsidRPr="00064D56">
        <w:rPr>
          <w:rFonts w:ascii="Verdana" w:hAnsi="Verdana"/>
          <w:b/>
        </w:rPr>
        <w:t xml:space="preserve"> –</w:t>
      </w:r>
      <w:r w:rsidR="00637D06">
        <w:rPr>
          <w:rFonts w:ascii="Verdana" w:hAnsi="Verdana"/>
          <w:b/>
        </w:rPr>
        <w:t>P</w:t>
      </w:r>
      <w:r w:rsidRPr="00064D56">
        <w:rPr>
          <w:rFonts w:ascii="Verdana" w:hAnsi="Verdana"/>
          <w:b/>
        </w:rPr>
        <w:t>rofessional</w:t>
      </w:r>
      <w:r w:rsidRPr="009E1162">
        <w:rPr>
          <w:rFonts w:ascii="Verdana" w:hAnsi="Verdana"/>
          <w:b/>
        </w:rPr>
        <w:t xml:space="preserve"> </w:t>
      </w:r>
      <w:r w:rsidRPr="00064D56">
        <w:rPr>
          <w:rFonts w:ascii="Verdana" w:hAnsi="Verdana"/>
          <w:b/>
        </w:rPr>
        <w:t>users – Bed bugs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4D56" w14:paraId="6DDD1AE2" w14:textId="77777777" w:rsidTr="001448D5">
        <w:tc>
          <w:tcPr>
            <w:tcW w:w="2707" w:type="dxa"/>
            <w:tcBorders>
              <w:top w:val="single" w:sz="4" w:space="0" w:color="000000"/>
              <w:left w:val="single" w:sz="4" w:space="0" w:color="000000"/>
              <w:bottom w:val="single" w:sz="4" w:space="0" w:color="000000"/>
            </w:tcBorders>
            <w:shd w:val="clear" w:color="auto" w:fill="auto"/>
          </w:tcPr>
          <w:p w14:paraId="28FD8143" w14:textId="77777777" w:rsidR="00064D56" w:rsidRDefault="00064D56" w:rsidP="001448D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2054BCD6" w14:textId="77777777" w:rsidR="00064D56" w:rsidRDefault="00064D56" w:rsidP="001448D5">
            <w:pPr>
              <w:snapToGrid w:val="0"/>
              <w:rPr>
                <w:b/>
              </w:rPr>
            </w:pPr>
            <w:r w:rsidRPr="00FF2BA9">
              <w:t>18</w:t>
            </w:r>
          </w:p>
        </w:tc>
      </w:tr>
      <w:tr w:rsidR="00064D56" w14:paraId="2B919BB9" w14:textId="77777777" w:rsidTr="001448D5">
        <w:tc>
          <w:tcPr>
            <w:tcW w:w="2707" w:type="dxa"/>
            <w:tcBorders>
              <w:left w:val="single" w:sz="4" w:space="0" w:color="000000"/>
              <w:bottom w:val="single" w:sz="4" w:space="0" w:color="000000"/>
            </w:tcBorders>
            <w:shd w:val="clear" w:color="auto" w:fill="auto"/>
          </w:tcPr>
          <w:p w14:paraId="565D3255" w14:textId="77777777" w:rsidR="00064D56" w:rsidRDefault="00064D56" w:rsidP="001448D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060C5D0" w14:textId="41094299" w:rsidR="00064D56" w:rsidRDefault="00064D56" w:rsidP="001448D5">
            <w:pPr>
              <w:snapToGrid w:val="0"/>
              <w:rPr>
                <w:b/>
              </w:rPr>
            </w:pPr>
          </w:p>
        </w:tc>
      </w:tr>
      <w:tr w:rsidR="00064D56" w14:paraId="3A836F85" w14:textId="77777777" w:rsidTr="001448D5">
        <w:tc>
          <w:tcPr>
            <w:tcW w:w="2707" w:type="dxa"/>
            <w:tcBorders>
              <w:left w:val="single" w:sz="4" w:space="0" w:color="000000"/>
              <w:bottom w:val="single" w:sz="4" w:space="0" w:color="000000"/>
            </w:tcBorders>
            <w:shd w:val="clear" w:color="auto" w:fill="auto"/>
          </w:tcPr>
          <w:p w14:paraId="0C0FD5E9" w14:textId="77777777" w:rsidR="00064D56" w:rsidRDefault="00064D56" w:rsidP="001448D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A24A2BA" w14:textId="6680DC90" w:rsidR="00064D56" w:rsidRPr="009E1162" w:rsidRDefault="00064D56" w:rsidP="00064D56">
            <w:pPr>
              <w:tabs>
                <w:tab w:val="left" w:pos="976"/>
              </w:tabs>
              <w:snapToGrid w:val="0"/>
              <w:ind w:left="-16"/>
            </w:pPr>
            <w:r w:rsidRPr="00064D56">
              <w:t>Bed bugs (</w:t>
            </w:r>
            <w:r w:rsidRPr="0040313D">
              <w:rPr>
                <w:i/>
              </w:rPr>
              <w:t>Cimex lectularius</w:t>
            </w:r>
            <w:r>
              <w:t>), adults and nymphs.</w:t>
            </w:r>
          </w:p>
        </w:tc>
      </w:tr>
      <w:tr w:rsidR="00064D56" w14:paraId="05AA1388" w14:textId="77777777" w:rsidTr="001448D5">
        <w:tc>
          <w:tcPr>
            <w:tcW w:w="2707" w:type="dxa"/>
            <w:tcBorders>
              <w:left w:val="single" w:sz="4" w:space="0" w:color="000000"/>
              <w:bottom w:val="single" w:sz="4" w:space="0" w:color="000000"/>
            </w:tcBorders>
            <w:shd w:val="clear" w:color="auto" w:fill="auto"/>
          </w:tcPr>
          <w:p w14:paraId="5F5A12C3" w14:textId="77777777" w:rsidR="00064D56" w:rsidRDefault="00064D56" w:rsidP="001448D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1D8EADB1" w14:textId="19EE6262" w:rsidR="00064D56" w:rsidRDefault="00064D56">
            <w:pPr>
              <w:snapToGrid w:val="0"/>
              <w:rPr>
                <w:b/>
              </w:rPr>
            </w:pPr>
            <w:r w:rsidRPr="00FF2BA9">
              <w:t>Indoor</w:t>
            </w:r>
            <w:r w:rsidR="00D85201">
              <w:t xml:space="preserve"> (</w:t>
            </w:r>
            <w:r w:rsidR="00D85201" w:rsidRPr="00D85201">
              <w:t>institutions, food industries</w:t>
            </w:r>
            <w:r w:rsidR="00D85201">
              <w:t xml:space="preserve">, </w:t>
            </w:r>
            <w:r w:rsidR="00D85201" w:rsidRPr="00D85201">
              <w:t>in domestic areas)</w:t>
            </w:r>
          </w:p>
        </w:tc>
      </w:tr>
      <w:tr w:rsidR="00064D56" w14:paraId="402B3384" w14:textId="77777777" w:rsidTr="001448D5">
        <w:tc>
          <w:tcPr>
            <w:tcW w:w="2707" w:type="dxa"/>
            <w:tcBorders>
              <w:left w:val="single" w:sz="4" w:space="0" w:color="000000"/>
              <w:bottom w:val="single" w:sz="4" w:space="0" w:color="000000"/>
            </w:tcBorders>
            <w:shd w:val="clear" w:color="auto" w:fill="auto"/>
          </w:tcPr>
          <w:p w14:paraId="68BBECAB" w14:textId="77777777" w:rsidR="00064D56" w:rsidRDefault="00064D56" w:rsidP="001448D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C735908" w14:textId="77777777" w:rsidR="00064D56" w:rsidRDefault="00064D56" w:rsidP="001448D5">
            <w:pPr>
              <w:snapToGrid w:val="0"/>
              <w:rPr>
                <w:b/>
              </w:rPr>
            </w:pPr>
            <w:r w:rsidRPr="00FF2BA9">
              <w:t>Surface spraying</w:t>
            </w:r>
          </w:p>
        </w:tc>
      </w:tr>
      <w:tr w:rsidR="00064D56" w14:paraId="6557F5CF" w14:textId="77777777" w:rsidTr="001448D5">
        <w:tc>
          <w:tcPr>
            <w:tcW w:w="2707" w:type="dxa"/>
            <w:tcBorders>
              <w:left w:val="single" w:sz="4" w:space="0" w:color="000000"/>
              <w:bottom w:val="single" w:sz="4" w:space="0" w:color="000000"/>
            </w:tcBorders>
            <w:shd w:val="clear" w:color="auto" w:fill="auto"/>
          </w:tcPr>
          <w:p w14:paraId="54641DDA" w14:textId="77777777" w:rsidR="00064D56" w:rsidRDefault="00064D56" w:rsidP="001448D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8CBE62E" w14:textId="467B808A" w:rsidR="001D3B74" w:rsidRDefault="00064D56" w:rsidP="001448D5">
            <w:pPr>
              <w:snapToGrid w:val="0"/>
              <w:jc w:val="both"/>
            </w:pPr>
            <w:r w:rsidRPr="00FF2BA9">
              <w:t xml:space="preserve">0.5 mL/m². </w:t>
            </w:r>
          </w:p>
          <w:p w14:paraId="1FDA184D" w14:textId="7FE0A94D" w:rsidR="00064D56" w:rsidRDefault="00064D56" w:rsidP="001448D5">
            <w:pPr>
              <w:snapToGrid w:val="0"/>
              <w:jc w:val="both"/>
            </w:pPr>
            <w:r w:rsidRPr="00FF2BA9">
              <w:t>The product is used diluted in water at a rate of 0.5 mL of product diluted in 50 mL water for 1 m².</w:t>
            </w:r>
          </w:p>
          <w:p w14:paraId="0CE30F3A" w14:textId="0DCC6CB3" w:rsidR="00064D56" w:rsidRDefault="00064D56" w:rsidP="001448D5">
            <w:pPr>
              <w:snapToGrid w:val="0"/>
              <w:jc w:val="both"/>
            </w:pPr>
          </w:p>
          <w:p w14:paraId="7672D023" w14:textId="09FE2A7C" w:rsidR="00064D56" w:rsidRDefault="008D16E8" w:rsidP="001448D5">
            <w:pPr>
              <w:snapToGrid w:val="0"/>
              <w:jc w:val="both"/>
            </w:pPr>
            <w:r>
              <w:t>A</w:t>
            </w:r>
            <w:r w:rsidR="00064D56" w:rsidRPr="00064D56">
              <w:t xml:space="preserve"> second application </w:t>
            </w:r>
            <w:r w:rsidR="009D6EF4">
              <w:t>is needed</w:t>
            </w:r>
            <w:r w:rsidR="00064D56" w:rsidRPr="00064D56">
              <w:t xml:space="preserve"> after 15 days.</w:t>
            </w:r>
            <w:r w:rsidR="008712D2">
              <w:t xml:space="preserve"> </w:t>
            </w:r>
            <w:r w:rsidR="008712D2" w:rsidRPr="008712D2">
              <w:t>Eradication is obtained one week after the second application.</w:t>
            </w:r>
          </w:p>
          <w:p w14:paraId="6EBC9BD8" w14:textId="77777777" w:rsidR="00064D56" w:rsidRDefault="00064D56" w:rsidP="001448D5">
            <w:pPr>
              <w:snapToGrid w:val="0"/>
              <w:jc w:val="both"/>
            </w:pPr>
          </w:p>
          <w:p w14:paraId="7DCBE1F5" w14:textId="70E35322" w:rsidR="00064D56" w:rsidRDefault="00064D56" w:rsidP="001448D5">
            <w:pPr>
              <w:snapToGrid w:val="0"/>
              <w:jc w:val="both"/>
            </w:pPr>
            <w:r w:rsidRPr="009E1162">
              <w:t>The biocidal effect appears in few minutes when applied directly on the target organisms and within few hours for surface treatment.</w:t>
            </w:r>
          </w:p>
          <w:p w14:paraId="11A8758F" w14:textId="77777777" w:rsidR="00064D56" w:rsidRDefault="00064D56" w:rsidP="001448D5">
            <w:pPr>
              <w:snapToGrid w:val="0"/>
              <w:jc w:val="both"/>
              <w:rPr>
                <w:b/>
              </w:rPr>
            </w:pPr>
          </w:p>
          <w:p w14:paraId="06B2A4AD" w14:textId="1A1B7F21" w:rsidR="00064D56" w:rsidRDefault="00064D56" w:rsidP="001448D5">
            <w:pPr>
              <w:snapToGrid w:val="0"/>
              <w:jc w:val="both"/>
              <w:rPr>
                <w:rFonts w:cs="Arial"/>
                <w:bCs/>
                <w:iCs/>
                <w:lang w:eastAsia="en-US"/>
              </w:rPr>
            </w:pPr>
            <w:r w:rsidRPr="00064D56">
              <w:rPr>
                <w:rFonts w:cs="Arial"/>
                <w:bCs/>
                <w:iCs/>
                <w:lang w:eastAsia="en-US"/>
              </w:rPr>
              <w:t xml:space="preserve">The residual efficacy is up to </w:t>
            </w:r>
            <w:r>
              <w:rPr>
                <w:rFonts w:cs="Arial"/>
                <w:bCs/>
                <w:iCs/>
                <w:lang w:eastAsia="en-US"/>
              </w:rPr>
              <w:t>1</w:t>
            </w:r>
            <w:r w:rsidRPr="00064D56">
              <w:rPr>
                <w:rFonts w:cs="Arial"/>
                <w:bCs/>
                <w:iCs/>
                <w:lang w:eastAsia="en-US"/>
              </w:rPr>
              <w:t xml:space="preserve">2 weeks when applied against </w:t>
            </w:r>
            <w:r>
              <w:rPr>
                <w:rFonts w:cs="Arial"/>
                <w:bCs/>
                <w:iCs/>
                <w:lang w:eastAsia="en-US"/>
              </w:rPr>
              <w:t>bed bugs.</w:t>
            </w:r>
          </w:p>
          <w:p w14:paraId="0E643D65" w14:textId="77777777" w:rsidR="00064D56" w:rsidRPr="009E1162" w:rsidRDefault="00064D56" w:rsidP="001448D5">
            <w:pPr>
              <w:snapToGrid w:val="0"/>
              <w:jc w:val="both"/>
              <w:rPr>
                <w:b/>
              </w:rPr>
            </w:pPr>
          </w:p>
          <w:p w14:paraId="3693F62D" w14:textId="77777777" w:rsidR="00064D56" w:rsidRPr="009E1162" w:rsidRDefault="00064D56" w:rsidP="001448D5">
            <w:pPr>
              <w:snapToGrid w:val="0"/>
              <w:jc w:val="both"/>
            </w:pPr>
            <w:r w:rsidRPr="009E1162">
              <w:t>2 applications per year maximum.</w:t>
            </w:r>
          </w:p>
        </w:tc>
      </w:tr>
      <w:tr w:rsidR="00064D56" w14:paraId="224CF987" w14:textId="77777777" w:rsidTr="001448D5">
        <w:tc>
          <w:tcPr>
            <w:tcW w:w="2707" w:type="dxa"/>
            <w:tcBorders>
              <w:left w:val="single" w:sz="4" w:space="0" w:color="000000"/>
              <w:bottom w:val="single" w:sz="4" w:space="0" w:color="000000"/>
            </w:tcBorders>
            <w:shd w:val="clear" w:color="auto" w:fill="auto"/>
          </w:tcPr>
          <w:p w14:paraId="7A7E01C1" w14:textId="77777777" w:rsidR="00064D56" w:rsidRDefault="00064D56" w:rsidP="001448D5">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4F16371B" w14:textId="0173B2E5" w:rsidR="00064D56" w:rsidRDefault="009B67BA" w:rsidP="009B67BA">
            <w:pPr>
              <w:snapToGrid w:val="0"/>
              <w:jc w:val="both"/>
              <w:rPr>
                <w:b/>
              </w:rPr>
            </w:pPr>
            <w:r>
              <w:t>P</w:t>
            </w:r>
            <w:r w:rsidR="00064D56">
              <w:t>r</w:t>
            </w:r>
            <w:r w:rsidR="00064D56" w:rsidRPr="008031BA">
              <w:t>ofessionals</w:t>
            </w:r>
          </w:p>
        </w:tc>
      </w:tr>
      <w:tr w:rsidR="00064D56" w14:paraId="1FD4AE9A" w14:textId="77777777" w:rsidTr="001448D5">
        <w:tc>
          <w:tcPr>
            <w:tcW w:w="2707" w:type="dxa"/>
            <w:tcBorders>
              <w:left w:val="single" w:sz="4" w:space="0" w:color="000000"/>
              <w:bottom w:val="single" w:sz="4" w:space="0" w:color="000000"/>
            </w:tcBorders>
            <w:shd w:val="clear" w:color="auto" w:fill="auto"/>
          </w:tcPr>
          <w:p w14:paraId="7E0D6709" w14:textId="77777777" w:rsidR="00064D56" w:rsidRDefault="00064D56" w:rsidP="001448D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336D0E8" w14:textId="5CCF8871" w:rsidR="00064D56" w:rsidRDefault="00064D56" w:rsidP="001448D5">
            <w:pPr>
              <w:jc w:val="both"/>
            </w:pPr>
            <w:r>
              <w:t>Bottle : HDPE, PET or HDPE/EVOH</w:t>
            </w:r>
            <w:r w:rsidR="004A7F58">
              <w:t>*</w:t>
            </w:r>
            <w:r>
              <w:t xml:space="preserve"> : to 1 L</w:t>
            </w:r>
          </w:p>
          <w:p w14:paraId="65B8C1AB" w14:textId="443F94CE" w:rsidR="009B67BA" w:rsidRDefault="00064D56" w:rsidP="009B67BA">
            <w:pPr>
              <w:keepNext/>
              <w:widowControl w:val="0"/>
              <w:autoSpaceDE w:val="0"/>
              <w:jc w:val="both"/>
            </w:pPr>
            <w:r>
              <w:t>5 mL, 10 mL or 25 mL in water soluble sachets (</w:t>
            </w:r>
            <w:r w:rsidR="00B826F3">
              <w:t xml:space="preserve">PVA </w:t>
            </w:r>
            <w:r>
              <w:t>: polyvinyl Alcohol) packed in Box Polystyrene which contains  250</w:t>
            </w:r>
            <w:r w:rsidR="009B67BA">
              <w:t xml:space="preserve"> </w:t>
            </w:r>
            <w:r>
              <w:t>mL (50 sachets of 5 mL, 25 sachets of 10 mL or 10 sachets of 25 mL)</w:t>
            </w:r>
            <w:r w:rsidR="009B67BA">
              <w:t>.</w:t>
            </w:r>
          </w:p>
          <w:p w14:paraId="48F9523C" w14:textId="4FFE4D12" w:rsidR="00064D56" w:rsidRDefault="009B67BA" w:rsidP="009B67BA">
            <w:pPr>
              <w:keepNext/>
              <w:widowControl w:val="0"/>
              <w:autoSpaceDE w:val="0"/>
            </w:pPr>
            <w:r w:rsidRPr="004A7F58">
              <w:rPr>
                <w:bCs/>
                <w:i/>
                <w:iCs/>
                <w:sz w:val="18"/>
              </w:rPr>
              <w:t xml:space="preserve"> *EVOH = PVA : Polyvinyl alcohol</w:t>
            </w:r>
          </w:p>
        </w:tc>
      </w:tr>
    </w:tbl>
    <w:p w14:paraId="1C4F5BF1" w14:textId="4CFA22B8" w:rsidR="00064D56" w:rsidRDefault="00064D56" w:rsidP="00872555">
      <w:pPr>
        <w:pStyle w:val="Titre4"/>
        <w:tabs>
          <w:tab w:val="clear" w:pos="3686"/>
          <w:tab w:val="num" w:pos="1134"/>
        </w:tabs>
        <w:ind w:left="851"/>
        <w:rPr>
          <w:rFonts w:cs="Times"/>
          <w:bCs/>
          <w:szCs w:val="29"/>
        </w:rPr>
      </w:pPr>
      <w:bookmarkStart w:id="50" w:name="_Toc118711288"/>
      <w:r>
        <w:t>Use-specific instructions for use</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7286649B"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CC61998" w14:textId="56C21046" w:rsidR="00434F07" w:rsidRPr="00434F07" w:rsidRDefault="00434F07" w:rsidP="009B67BA">
            <w:pPr>
              <w:pStyle w:val="Paragraphedeliste"/>
              <w:numPr>
                <w:ilvl w:val="0"/>
                <w:numId w:val="22"/>
              </w:numPr>
              <w:tabs>
                <w:tab w:val="left" w:pos="344"/>
              </w:tabs>
              <w:snapToGrid w:val="0"/>
              <w:ind w:left="344"/>
              <w:jc w:val="both"/>
            </w:pPr>
            <w:r w:rsidRPr="00434F07">
              <w:t>Take into account the life cycle and characteristics of target insects to adapt treatments. In particular, target the most susceptible stage of the pest, timing of applications and areas to be treated.</w:t>
            </w:r>
          </w:p>
          <w:p w14:paraId="66D0C3D8" w14:textId="1F477DF9" w:rsidR="00434F07" w:rsidRPr="00434F07" w:rsidRDefault="00434F07" w:rsidP="009B67BA">
            <w:pPr>
              <w:pStyle w:val="Paragraphedeliste"/>
              <w:numPr>
                <w:ilvl w:val="0"/>
                <w:numId w:val="22"/>
              </w:numPr>
              <w:tabs>
                <w:tab w:val="left" w:pos="344"/>
              </w:tabs>
              <w:snapToGrid w:val="0"/>
              <w:ind w:left="344"/>
              <w:jc w:val="both"/>
            </w:pPr>
            <w:r w:rsidRPr="00434F07">
              <w:t>Adopt integrated pest management methods such as the combination of chemical, physical control methods and other public health measures, taking into account local specificities (climatic conditions, target species, conditions of use, etc.).</w:t>
            </w:r>
          </w:p>
          <w:p w14:paraId="71F61753" w14:textId="28D8A987" w:rsidR="00434F07" w:rsidRPr="00434F07" w:rsidRDefault="00434F07" w:rsidP="009B67BA">
            <w:pPr>
              <w:pStyle w:val="Paragraphedeliste"/>
              <w:numPr>
                <w:ilvl w:val="0"/>
                <w:numId w:val="22"/>
              </w:numPr>
              <w:tabs>
                <w:tab w:val="left" w:pos="344"/>
              </w:tabs>
              <w:snapToGrid w:val="0"/>
              <w:ind w:left="344"/>
              <w:jc w:val="both"/>
            </w:pPr>
            <w:r w:rsidRPr="00434F07">
              <w:t>Avoid exclusive repeated use of insecticides from the same chemical subgroup which for etofenprox is IRAC subgroup 3A,</w:t>
            </w:r>
          </w:p>
          <w:p w14:paraId="08E9AD89" w14:textId="40A636CE" w:rsidR="00434F07" w:rsidRPr="00434F07" w:rsidRDefault="00434F07" w:rsidP="009B67BA">
            <w:pPr>
              <w:pStyle w:val="Paragraphedeliste"/>
              <w:numPr>
                <w:ilvl w:val="0"/>
                <w:numId w:val="22"/>
              </w:numPr>
              <w:tabs>
                <w:tab w:val="left" w:pos="344"/>
              </w:tabs>
              <w:snapToGrid w:val="0"/>
              <w:ind w:left="344"/>
              <w:jc w:val="both"/>
            </w:pPr>
            <w:r w:rsidRPr="00434F07">
              <w:t>Alternate products containing active substances with different mode of action (i.e. from other IRAC Mode of Action groups).</w:t>
            </w:r>
          </w:p>
          <w:p w14:paraId="2B86EEDD" w14:textId="369E27B6" w:rsidR="00064D56" w:rsidRDefault="00434F07" w:rsidP="008D16E8">
            <w:pPr>
              <w:pStyle w:val="Paragraphedeliste"/>
              <w:numPr>
                <w:ilvl w:val="0"/>
                <w:numId w:val="22"/>
              </w:numPr>
              <w:tabs>
                <w:tab w:val="left" w:pos="344"/>
              </w:tabs>
              <w:snapToGrid w:val="0"/>
              <w:ind w:left="344"/>
              <w:jc w:val="both"/>
              <w:rPr>
                <w:rFonts w:cs="Times"/>
                <w:bCs/>
                <w:szCs w:val="29"/>
              </w:rPr>
            </w:pPr>
            <w:r w:rsidRPr="00434F07">
              <w:t xml:space="preserve">The product has to be applied only on restricted areas on surfaces not regularly cleaned, </w:t>
            </w:r>
            <w:r w:rsidR="008D16E8" w:rsidRPr="00434F07">
              <w:t>that can be harbourage for bed bugs</w:t>
            </w:r>
            <w:r w:rsidR="008D16E8">
              <w:t>,</w:t>
            </w:r>
            <w:r w:rsidR="008D16E8" w:rsidRPr="00434F07">
              <w:t xml:space="preserve"> </w:t>
            </w:r>
            <w:r w:rsidRPr="00434F07">
              <w:t>for example: on the bedspring, on the feet of the bed, under furnitures, along plinths, behind headboard, on the wall behind the bed, furnitures and all crack and crevices.</w:t>
            </w:r>
          </w:p>
        </w:tc>
      </w:tr>
    </w:tbl>
    <w:p w14:paraId="28CE83B9" w14:textId="77777777" w:rsidR="00064D56" w:rsidRDefault="00064D56" w:rsidP="00434F07">
      <w:pPr>
        <w:keepNext/>
        <w:widowControl w:val="0"/>
        <w:tabs>
          <w:tab w:val="num" w:pos="1134"/>
        </w:tabs>
        <w:autoSpaceDE w:val="0"/>
        <w:spacing w:after="120"/>
        <w:ind w:left="851"/>
        <w:jc w:val="both"/>
        <w:rPr>
          <w:rFonts w:eastAsia="Calibri"/>
          <w:b/>
          <w:i/>
          <w:caps/>
          <w:sz w:val="22"/>
          <w:szCs w:val="22"/>
          <w:lang w:val="de-DE" w:eastAsia="en-US"/>
        </w:rPr>
      </w:pPr>
    </w:p>
    <w:p w14:paraId="15A01BF6" w14:textId="77777777" w:rsidR="00064D56" w:rsidRDefault="00064D56" w:rsidP="00434F07">
      <w:pPr>
        <w:pStyle w:val="Titre4"/>
        <w:tabs>
          <w:tab w:val="clear" w:pos="3686"/>
          <w:tab w:val="num" w:pos="1134"/>
        </w:tabs>
        <w:ind w:left="851"/>
        <w:rPr>
          <w:rFonts w:cs="Times"/>
          <w:bCs/>
          <w:szCs w:val="29"/>
        </w:rPr>
      </w:pPr>
      <w:bookmarkStart w:id="51" w:name="_Toc118711289"/>
      <w:r>
        <w:t>Use-specific risk mitigation measures</w:t>
      </w:r>
      <w:bookmarkEnd w:id="5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2EDEA8DA"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B8A2AB" w14:textId="322E50C7"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during mixing and loading phase.</w:t>
            </w:r>
          </w:p>
          <w:p w14:paraId="22452B34" w14:textId="30C605BD"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impermeable coverall and a respiratory mask (APF 4) during product spraying phase.</w:t>
            </w:r>
          </w:p>
          <w:p w14:paraId="52971C64" w14:textId="0ED22EF5"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and coated coverall during the cleaning of spray equipment.</w:t>
            </w:r>
          </w:p>
          <w:p w14:paraId="478ED8C9" w14:textId="25B86C81" w:rsidR="008D16E8" w:rsidRPr="008D16E8" w:rsidRDefault="00284BEF" w:rsidP="008D16E8">
            <w:pPr>
              <w:pStyle w:val="Paragraphedeliste"/>
              <w:numPr>
                <w:ilvl w:val="0"/>
                <w:numId w:val="22"/>
              </w:numPr>
              <w:tabs>
                <w:tab w:val="left" w:pos="344"/>
              </w:tabs>
              <w:snapToGrid w:val="0"/>
              <w:ind w:left="340"/>
              <w:jc w:val="both"/>
              <w:rPr>
                <w:rFonts w:cs="Times"/>
                <w:bCs/>
                <w:szCs w:val="29"/>
              </w:rPr>
            </w:pPr>
            <w:r w:rsidRPr="00284BEF">
              <w:t>For bedding, the application should be restricted to the bed frame and box spring</w:t>
            </w:r>
            <w:r w:rsidR="008D16E8">
              <w:t>.</w:t>
            </w:r>
          </w:p>
          <w:p w14:paraId="25305249" w14:textId="77777777" w:rsidR="00064D56" w:rsidRPr="008712D2" w:rsidRDefault="00434F07" w:rsidP="008D16E8">
            <w:pPr>
              <w:pStyle w:val="Paragraphedeliste"/>
              <w:numPr>
                <w:ilvl w:val="0"/>
                <w:numId w:val="22"/>
              </w:numPr>
              <w:tabs>
                <w:tab w:val="left" w:pos="344"/>
              </w:tabs>
              <w:snapToGrid w:val="0"/>
              <w:ind w:left="340"/>
              <w:jc w:val="both"/>
              <w:rPr>
                <w:rFonts w:cs="Times"/>
                <w:bCs/>
                <w:szCs w:val="29"/>
              </w:rPr>
            </w:pPr>
            <w:r w:rsidRPr="00434F07">
              <w:t>Do not treat the mattress, bed linen and pillows.</w:t>
            </w:r>
          </w:p>
          <w:p w14:paraId="3A5D7858" w14:textId="2BF749E2" w:rsidR="008712D2" w:rsidRDefault="008712D2" w:rsidP="008712D2">
            <w:pPr>
              <w:pStyle w:val="Paragraphedeliste"/>
              <w:numPr>
                <w:ilvl w:val="0"/>
                <w:numId w:val="22"/>
              </w:numPr>
              <w:tabs>
                <w:tab w:val="left" w:pos="344"/>
              </w:tabs>
              <w:snapToGrid w:val="0"/>
              <w:ind w:left="340"/>
              <w:jc w:val="both"/>
              <w:rPr>
                <w:rFonts w:cs="Times"/>
                <w:bCs/>
                <w:szCs w:val="29"/>
              </w:rPr>
            </w:pPr>
            <w:r>
              <w:rPr>
                <w:bCs/>
                <w:iCs/>
              </w:rPr>
              <w:t>T</w:t>
            </w:r>
            <w:r w:rsidRPr="00A46261">
              <w:rPr>
                <w:bCs/>
                <w:iCs/>
              </w:rPr>
              <w:t xml:space="preserve">he mattress, bed linen and </w:t>
            </w:r>
            <w:r w:rsidRPr="00AB22B4">
              <w:rPr>
                <w:bCs/>
                <w:iCs/>
              </w:rPr>
              <w:t>pillows</w:t>
            </w:r>
            <w:r>
              <w:rPr>
                <w:bCs/>
                <w:iCs/>
              </w:rPr>
              <w:t xml:space="preserve"> must be treated by other methods.</w:t>
            </w:r>
          </w:p>
        </w:tc>
      </w:tr>
    </w:tbl>
    <w:p w14:paraId="2F0087B7" w14:textId="77777777" w:rsidR="00064D56" w:rsidRDefault="00064D56" w:rsidP="00872555">
      <w:pPr>
        <w:keepNext/>
        <w:widowControl w:val="0"/>
        <w:tabs>
          <w:tab w:val="num" w:pos="1134"/>
        </w:tabs>
        <w:autoSpaceDE w:val="0"/>
        <w:spacing w:after="120"/>
        <w:ind w:left="851"/>
        <w:rPr>
          <w:rFonts w:eastAsia="Calibri"/>
          <w:b/>
          <w:i/>
          <w:caps/>
          <w:sz w:val="22"/>
          <w:szCs w:val="22"/>
          <w:lang w:val="de-DE" w:eastAsia="en-US"/>
        </w:rPr>
      </w:pPr>
    </w:p>
    <w:p w14:paraId="42634D20" w14:textId="77777777" w:rsidR="00064D56" w:rsidRDefault="00064D56" w:rsidP="00872555">
      <w:pPr>
        <w:pStyle w:val="Titre4"/>
        <w:tabs>
          <w:tab w:val="clear" w:pos="3686"/>
          <w:tab w:val="num" w:pos="1134"/>
        </w:tabs>
        <w:ind w:left="851"/>
        <w:rPr>
          <w:rFonts w:cs="Times"/>
          <w:bCs/>
          <w:szCs w:val="29"/>
        </w:rPr>
      </w:pPr>
      <w:bookmarkStart w:id="52" w:name="_Toc118711290"/>
      <w:r>
        <w:t>Where specific to the use, the particulars of likely direct or indirect effects, first aid instructions and emergency measures to protect the environment</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6F9FC660"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928FB3" w14:textId="1A37CBCE" w:rsidR="00064D56" w:rsidRDefault="009B67BA" w:rsidP="009B67BA">
            <w:pPr>
              <w:widowControl w:val="0"/>
              <w:tabs>
                <w:tab w:val="num" w:pos="1134"/>
              </w:tabs>
              <w:autoSpaceDE w:val="0"/>
              <w:snapToGrid w:val="0"/>
              <w:spacing w:before="80"/>
              <w:ind w:left="60"/>
              <w:rPr>
                <w:rFonts w:cs="Times"/>
                <w:bCs/>
                <w:szCs w:val="29"/>
              </w:rPr>
            </w:pPr>
            <w:r>
              <w:rPr>
                <w:rFonts w:cs="Times"/>
                <w:bCs/>
                <w:szCs w:val="29"/>
              </w:rPr>
              <w:t>-</w:t>
            </w:r>
          </w:p>
        </w:tc>
      </w:tr>
    </w:tbl>
    <w:p w14:paraId="5F8A56EC" w14:textId="77777777" w:rsidR="00064D56" w:rsidRDefault="00064D56" w:rsidP="00872555">
      <w:pPr>
        <w:pStyle w:val="Titre4"/>
        <w:tabs>
          <w:tab w:val="clear" w:pos="3686"/>
          <w:tab w:val="num" w:pos="1134"/>
        </w:tabs>
        <w:ind w:left="851"/>
        <w:rPr>
          <w:rFonts w:cs="Times"/>
          <w:bCs/>
          <w:szCs w:val="29"/>
        </w:rPr>
      </w:pPr>
      <w:bookmarkStart w:id="53" w:name="_Toc118711291"/>
      <w:r>
        <w:t>Where specific to the use, the instructions for safe disposal of the product and its packaging</w:t>
      </w:r>
      <w:bookmarkEnd w:id="5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72AD1CEB"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3573EC" w14:textId="568C8293" w:rsidR="00064D56" w:rsidRDefault="009B67BA" w:rsidP="009B67BA">
            <w:pPr>
              <w:widowControl w:val="0"/>
              <w:tabs>
                <w:tab w:val="num" w:pos="1134"/>
              </w:tabs>
              <w:autoSpaceDE w:val="0"/>
              <w:snapToGrid w:val="0"/>
              <w:spacing w:before="80"/>
              <w:rPr>
                <w:rFonts w:cs="Times"/>
                <w:bCs/>
                <w:szCs w:val="29"/>
              </w:rPr>
            </w:pPr>
            <w:r>
              <w:rPr>
                <w:rFonts w:cs="Times"/>
                <w:bCs/>
                <w:szCs w:val="29"/>
              </w:rPr>
              <w:t>-</w:t>
            </w:r>
          </w:p>
        </w:tc>
      </w:tr>
    </w:tbl>
    <w:p w14:paraId="763B4AB2" w14:textId="77777777" w:rsidR="00064D56" w:rsidRDefault="00064D56" w:rsidP="00872555">
      <w:pPr>
        <w:widowControl w:val="0"/>
        <w:tabs>
          <w:tab w:val="num" w:pos="1134"/>
        </w:tabs>
        <w:autoSpaceDE w:val="0"/>
        <w:ind w:left="851"/>
        <w:rPr>
          <w:rFonts w:cs="Times"/>
          <w:bCs/>
          <w:szCs w:val="29"/>
        </w:rPr>
      </w:pPr>
    </w:p>
    <w:p w14:paraId="5BAD7B15" w14:textId="77777777" w:rsidR="00064D56" w:rsidRDefault="00064D56" w:rsidP="00872555">
      <w:pPr>
        <w:pStyle w:val="Titre4"/>
        <w:tabs>
          <w:tab w:val="clear" w:pos="3686"/>
          <w:tab w:val="num" w:pos="1134"/>
        </w:tabs>
        <w:ind w:left="851"/>
        <w:rPr>
          <w:rFonts w:cs="Times"/>
          <w:bCs/>
          <w:szCs w:val="29"/>
        </w:rPr>
      </w:pPr>
      <w:bookmarkStart w:id="54" w:name="_Toc118711292"/>
      <w:r>
        <w:t>Where specific to the use, the conditions of storage and shelf-life of the product under normal conditions of storage</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289B4BEA"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957CE8A" w14:textId="5BC30E10" w:rsidR="00064D56" w:rsidRDefault="009B67BA" w:rsidP="001448D5">
            <w:pPr>
              <w:widowControl w:val="0"/>
              <w:autoSpaceDE w:val="0"/>
              <w:snapToGrid w:val="0"/>
              <w:spacing w:before="80"/>
              <w:rPr>
                <w:rFonts w:cs="Times"/>
                <w:bCs/>
                <w:szCs w:val="29"/>
              </w:rPr>
            </w:pPr>
            <w:r>
              <w:rPr>
                <w:rFonts w:cs="Times"/>
                <w:bCs/>
                <w:szCs w:val="29"/>
              </w:rPr>
              <w:t>-</w:t>
            </w:r>
          </w:p>
        </w:tc>
      </w:tr>
    </w:tbl>
    <w:p w14:paraId="5903229D" w14:textId="77777777" w:rsidR="009B67BA" w:rsidRDefault="009B67BA" w:rsidP="00CB0BB5"/>
    <w:p w14:paraId="16E7EEC2" w14:textId="3B7D8279" w:rsidR="009D0C0B" w:rsidRDefault="00FA480B">
      <w:pPr>
        <w:pStyle w:val="Titre3"/>
      </w:pPr>
      <w:bookmarkStart w:id="55" w:name="_Toc118711293"/>
      <w:r>
        <w:t>General directions for use</w:t>
      </w:r>
      <w:bookmarkEnd w:id="55"/>
    </w:p>
    <w:p w14:paraId="5ABF4FBB" w14:textId="63D2E7BB" w:rsidR="009D0C0B" w:rsidRDefault="00FA480B" w:rsidP="00872555">
      <w:pPr>
        <w:pStyle w:val="Titre4"/>
        <w:tabs>
          <w:tab w:val="clear" w:pos="3686"/>
          <w:tab w:val="left" w:pos="993"/>
        </w:tabs>
        <w:ind w:left="851"/>
      </w:pPr>
      <w:bookmarkStart w:id="56" w:name="_Toc118711294"/>
      <w:r>
        <w:t>Instructions for use</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CE6F69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2A830AE" w14:textId="2B03A457" w:rsidR="00434F07" w:rsidRDefault="00434F07" w:rsidP="00C92F43">
            <w:pPr>
              <w:pStyle w:val="Paragraphedeliste"/>
              <w:numPr>
                <w:ilvl w:val="0"/>
                <w:numId w:val="22"/>
              </w:numPr>
              <w:tabs>
                <w:tab w:val="left" w:pos="344"/>
              </w:tabs>
              <w:snapToGrid w:val="0"/>
              <w:ind w:left="344"/>
              <w:jc w:val="both"/>
            </w:pPr>
            <w:r>
              <w:t>Inform the authorization holder if the treatment is ineffective.</w:t>
            </w:r>
          </w:p>
          <w:p w14:paraId="7862AF2B" w14:textId="34B13759" w:rsidR="009D0C0B" w:rsidRDefault="00434F07" w:rsidP="00C92F43">
            <w:pPr>
              <w:pStyle w:val="Paragraphedeliste"/>
              <w:numPr>
                <w:ilvl w:val="0"/>
                <w:numId w:val="22"/>
              </w:numPr>
              <w:tabs>
                <w:tab w:val="left" w:pos="344"/>
              </w:tabs>
              <w:snapToGrid w:val="0"/>
              <w:ind w:left="344"/>
              <w:jc w:val="both"/>
            </w:pPr>
            <w:r>
              <w:t>Do not clean the treated area until the treatment is finished (up to 12 weeks</w:t>
            </w:r>
            <w:r w:rsidR="001D3B74">
              <w:t xml:space="preserve"> with regard to the target organisms</w:t>
            </w:r>
            <w:r>
              <w:t>).</w:t>
            </w:r>
          </w:p>
        </w:tc>
      </w:tr>
    </w:tbl>
    <w:p w14:paraId="438EBCF9" w14:textId="77777777" w:rsidR="009D0C0B" w:rsidRDefault="00FA480B" w:rsidP="00434F07">
      <w:pPr>
        <w:pStyle w:val="Titre4"/>
        <w:tabs>
          <w:tab w:val="clear" w:pos="3686"/>
          <w:tab w:val="left" w:pos="993"/>
        </w:tabs>
        <w:ind w:left="851"/>
      </w:pPr>
      <w:bookmarkStart w:id="57" w:name="_Toc118711295"/>
      <w:r>
        <w:t>Risk mitigation measures</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C03EEF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F26CFF" w14:textId="24E9DCC0" w:rsidR="00434F07" w:rsidRDefault="00434F07" w:rsidP="00951278">
            <w:pPr>
              <w:pStyle w:val="Paragraphedeliste"/>
              <w:numPr>
                <w:ilvl w:val="0"/>
                <w:numId w:val="22"/>
              </w:numPr>
              <w:tabs>
                <w:tab w:val="left" w:pos="344"/>
              </w:tabs>
              <w:snapToGrid w:val="0"/>
              <w:ind w:left="344"/>
              <w:jc w:val="both"/>
            </w:pPr>
            <w:r>
              <w:t>The product should not be applied in zone accessible to children</w:t>
            </w:r>
            <w:r w:rsidR="00951278">
              <w:t xml:space="preserve"> and to pets</w:t>
            </w:r>
            <w:r>
              <w:t>.</w:t>
            </w:r>
          </w:p>
          <w:p w14:paraId="494D01C9" w14:textId="7975B4A1" w:rsidR="00AF6C82" w:rsidRPr="00AF6C82" w:rsidRDefault="00AF6C82" w:rsidP="00951278">
            <w:pPr>
              <w:pStyle w:val="Paragraphedeliste"/>
              <w:numPr>
                <w:ilvl w:val="0"/>
                <w:numId w:val="22"/>
              </w:numPr>
              <w:tabs>
                <w:tab w:val="left" w:pos="344"/>
              </w:tabs>
              <w:snapToGrid w:val="0"/>
              <w:ind w:left="344"/>
              <w:jc w:val="both"/>
            </w:pPr>
            <w:r w:rsidRPr="00951278">
              <w:t>If it is applied on rooms accessible to children, children should not access treated areas until all necessary treatments and cleaning have been finalized.</w:t>
            </w:r>
          </w:p>
          <w:p w14:paraId="2F27573D" w14:textId="4C5EA168" w:rsidR="00434F07" w:rsidRDefault="00434F07" w:rsidP="00951278">
            <w:pPr>
              <w:pStyle w:val="Paragraphedeliste"/>
              <w:numPr>
                <w:ilvl w:val="0"/>
                <w:numId w:val="22"/>
              </w:numPr>
              <w:tabs>
                <w:tab w:val="left" w:pos="344"/>
              </w:tabs>
              <w:snapToGrid w:val="0"/>
              <w:ind w:left="344"/>
              <w:jc w:val="both"/>
            </w:pPr>
            <w:r>
              <w:t xml:space="preserve">Remove all food, feed and drinks prior to treatment. </w:t>
            </w:r>
          </w:p>
          <w:p w14:paraId="134A842C" w14:textId="490480DF" w:rsidR="00434F07" w:rsidRDefault="00DE2EA2" w:rsidP="00951278">
            <w:pPr>
              <w:pStyle w:val="Paragraphedeliste"/>
              <w:numPr>
                <w:ilvl w:val="0"/>
                <w:numId w:val="22"/>
              </w:numPr>
              <w:tabs>
                <w:tab w:val="left" w:pos="344"/>
              </w:tabs>
              <w:snapToGrid w:val="0"/>
              <w:ind w:left="344"/>
              <w:jc w:val="both"/>
            </w:pPr>
            <w:r>
              <w:t>Do not apply</w:t>
            </w:r>
            <w:r w:rsidRPr="002064A2">
              <w:t xml:space="preserve"> directly on or near food, feed or drinks, or on surfaces or utensils likely to be in direct contact with food, feed, dri</w:t>
            </w:r>
            <w:r>
              <w:t>nks and livestock.</w:t>
            </w:r>
            <w:r w:rsidR="00434F07">
              <w:t xml:space="preserve"> </w:t>
            </w:r>
          </w:p>
          <w:p w14:paraId="55F46643" w14:textId="6F4FF8A9" w:rsidR="009D0C0B" w:rsidRDefault="00434F07" w:rsidP="00951278">
            <w:pPr>
              <w:pStyle w:val="Paragraphedeliste"/>
              <w:numPr>
                <w:ilvl w:val="0"/>
                <w:numId w:val="22"/>
              </w:numPr>
              <w:tabs>
                <w:tab w:val="left" w:pos="344"/>
              </w:tabs>
              <w:snapToGrid w:val="0"/>
              <w:ind w:left="344"/>
              <w:jc w:val="both"/>
            </w:pPr>
            <w:r>
              <w:t>To avoid indirect contamination during nearby application, cover all surfaces and facilities likely to be in contact with food, feed, drinks and animals.</w:t>
            </w:r>
          </w:p>
        </w:tc>
      </w:tr>
    </w:tbl>
    <w:p w14:paraId="5DF305F1" w14:textId="77777777" w:rsidR="009D0C0B" w:rsidRDefault="00FA480B" w:rsidP="00434F07">
      <w:pPr>
        <w:pStyle w:val="Titre4"/>
        <w:tabs>
          <w:tab w:val="clear" w:pos="3686"/>
          <w:tab w:val="left" w:pos="993"/>
        </w:tabs>
        <w:ind w:left="851"/>
      </w:pPr>
      <w:bookmarkStart w:id="58" w:name="_Toc118711296"/>
      <w:r>
        <w:t>Particulars of likely direct or indirect effects, first aid instructions and emergency measures to protect the environment</w:t>
      </w:r>
      <w:bookmarkEnd w:id="5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D8D6DC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B07D695" w14:textId="6E2045FA" w:rsidR="009C3340" w:rsidRDefault="009C3340" w:rsidP="00951278">
            <w:pPr>
              <w:pStyle w:val="Paragraphedeliste"/>
              <w:numPr>
                <w:ilvl w:val="0"/>
                <w:numId w:val="22"/>
              </w:numPr>
              <w:tabs>
                <w:tab w:val="left" w:pos="344"/>
              </w:tabs>
              <w:snapToGrid w:val="0"/>
              <w:ind w:left="344"/>
              <w:jc w:val="both"/>
            </w:pPr>
            <w:r>
              <w:t xml:space="preserve">IF EXPOSED OR CONCERNED: Get medical advice/attention. </w:t>
            </w:r>
          </w:p>
          <w:p w14:paraId="5DF1D95D" w14:textId="3D1776FE" w:rsidR="009C3340" w:rsidRDefault="009C3340" w:rsidP="00951278">
            <w:pPr>
              <w:pStyle w:val="Paragraphedeliste"/>
              <w:numPr>
                <w:ilvl w:val="0"/>
                <w:numId w:val="22"/>
              </w:numPr>
              <w:tabs>
                <w:tab w:val="left" w:pos="344"/>
              </w:tabs>
              <w:snapToGrid w:val="0"/>
              <w:ind w:left="344"/>
              <w:jc w:val="both"/>
            </w:pPr>
            <w:r>
              <w:t>IF INHALED: If symptoms occur call a POISON CENTRE or a doctor.</w:t>
            </w:r>
          </w:p>
          <w:p w14:paraId="45E9C1C7" w14:textId="1B41A48B" w:rsidR="009C3340" w:rsidRDefault="009C3340" w:rsidP="00951278">
            <w:pPr>
              <w:pStyle w:val="Paragraphedeliste"/>
              <w:numPr>
                <w:ilvl w:val="0"/>
                <w:numId w:val="22"/>
              </w:numPr>
              <w:tabs>
                <w:tab w:val="left" w:pos="344"/>
              </w:tabs>
              <w:snapToGrid w:val="0"/>
              <w:ind w:left="344"/>
              <w:jc w:val="both"/>
            </w:pPr>
            <w:r>
              <w:t>IF SWALLOWED: If symptoms occur call a POISON CENTRE or a doctor.</w:t>
            </w:r>
          </w:p>
          <w:p w14:paraId="0CF9F85C" w14:textId="480FBDE0" w:rsidR="009C3340" w:rsidRDefault="009C3340" w:rsidP="00951278">
            <w:pPr>
              <w:pStyle w:val="Paragraphedeliste"/>
              <w:numPr>
                <w:ilvl w:val="0"/>
                <w:numId w:val="22"/>
              </w:numPr>
              <w:tabs>
                <w:tab w:val="left" w:pos="344"/>
              </w:tabs>
              <w:snapToGrid w:val="0"/>
              <w:ind w:left="344"/>
              <w:jc w:val="both"/>
            </w:pPr>
            <w:r w:rsidRPr="009C3340">
              <w:t>IF ON SKIN: Wash skin with water. If symptoms occur call a POISON CENTRE or a doctor.</w:t>
            </w:r>
          </w:p>
          <w:p w14:paraId="6ABAF68C" w14:textId="354452D0" w:rsidR="009C3340" w:rsidRDefault="009C3340" w:rsidP="00951278">
            <w:pPr>
              <w:pStyle w:val="Paragraphedeliste"/>
              <w:numPr>
                <w:ilvl w:val="0"/>
                <w:numId w:val="22"/>
              </w:numPr>
              <w:tabs>
                <w:tab w:val="left" w:pos="344"/>
              </w:tabs>
              <w:snapToGrid w:val="0"/>
              <w:ind w:left="344"/>
              <w:jc w:val="both"/>
            </w:pPr>
            <w:r w:rsidRPr="009C3340">
              <w:t>IF IN EYES: If symptoms occur rinse with water. Remove contact lenses, if present and easy to do. Call a POISON CENTRE or a doctor.</w:t>
            </w:r>
          </w:p>
          <w:p w14:paraId="4F37DFB1" w14:textId="253454F0" w:rsidR="009D0C0B" w:rsidRDefault="00434F07" w:rsidP="00951278">
            <w:pPr>
              <w:pStyle w:val="Paragraphedeliste"/>
              <w:numPr>
                <w:ilvl w:val="0"/>
                <w:numId w:val="22"/>
              </w:numPr>
              <w:tabs>
                <w:tab w:val="left" w:pos="344"/>
              </w:tabs>
              <w:snapToGrid w:val="0"/>
              <w:ind w:left="344"/>
              <w:jc w:val="both"/>
            </w:pPr>
            <w:r>
              <w:t>Keep the container or label available.</w:t>
            </w:r>
          </w:p>
        </w:tc>
      </w:tr>
    </w:tbl>
    <w:p w14:paraId="25B95B63" w14:textId="77777777" w:rsidR="009D0C0B" w:rsidRDefault="00FA480B" w:rsidP="00872555">
      <w:pPr>
        <w:pStyle w:val="Titre4"/>
        <w:tabs>
          <w:tab w:val="clear" w:pos="3686"/>
          <w:tab w:val="left" w:pos="993"/>
        </w:tabs>
        <w:ind w:left="851"/>
      </w:pPr>
      <w:bookmarkStart w:id="59" w:name="_Toc118711297"/>
      <w:r>
        <w:t>Instructions for safe disposal of the product and its packaging</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A64C81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3408638" w14:textId="51C8DAF8" w:rsidR="00434F07" w:rsidRDefault="00434F07" w:rsidP="00951278">
            <w:pPr>
              <w:pStyle w:val="Paragraphedeliste"/>
              <w:numPr>
                <w:ilvl w:val="0"/>
                <w:numId w:val="22"/>
              </w:numPr>
              <w:tabs>
                <w:tab w:val="left" w:pos="344"/>
              </w:tabs>
              <w:snapToGrid w:val="0"/>
              <w:ind w:left="344"/>
              <w:jc w:val="both"/>
            </w:pPr>
            <w:r>
              <w:t>Do not discharge unused products into water courses, into pipes (sink, toilets…) nor down the drains.</w:t>
            </w:r>
          </w:p>
          <w:p w14:paraId="52F3B49D" w14:textId="1ECE9A73" w:rsidR="009D0C0B" w:rsidRDefault="00434F07" w:rsidP="00A46261">
            <w:pPr>
              <w:pStyle w:val="Paragraphedeliste"/>
              <w:numPr>
                <w:ilvl w:val="0"/>
                <w:numId w:val="22"/>
              </w:numPr>
              <w:tabs>
                <w:tab w:val="left" w:pos="344"/>
              </w:tabs>
              <w:snapToGrid w:val="0"/>
              <w:ind w:left="344"/>
              <w:jc w:val="both"/>
            </w:pPr>
            <w:r>
              <w:t xml:space="preserve">Dispose of unused product, its packaging and all other waste in accordance with local regulations. </w:t>
            </w:r>
          </w:p>
        </w:tc>
      </w:tr>
    </w:tbl>
    <w:p w14:paraId="375D317D" w14:textId="77777777" w:rsidR="009D0C0B" w:rsidRDefault="00FA480B" w:rsidP="00872555">
      <w:pPr>
        <w:pStyle w:val="Titre4"/>
        <w:tabs>
          <w:tab w:val="clear" w:pos="3686"/>
          <w:tab w:val="left" w:pos="993"/>
        </w:tabs>
        <w:ind w:left="851"/>
      </w:pPr>
      <w:bookmarkStart w:id="60" w:name="_Toc118711298"/>
      <w:r>
        <w:t>Conditions of storage and shelf-life of the product under normal conditions of storage</w:t>
      </w:r>
      <w:bookmarkEnd w:id="6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6658CB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D404A0D" w14:textId="031AE8DA" w:rsidR="009D0C0B" w:rsidRDefault="00434F07" w:rsidP="00A46261">
            <w:pPr>
              <w:tabs>
                <w:tab w:val="left" w:pos="244"/>
              </w:tabs>
              <w:snapToGrid w:val="0"/>
              <w:jc w:val="both"/>
            </w:pPr>
            <w:r>
              <w:t>-</w:t>
            </w:r>
            <w:r>
              <w:tab/>
              <w:t>S</w:t>
            </w:r>
            <w:r w:rsidR="00B826F3">
              <w:t>h</w:t>
            </w:r>
            <w:r>
              <w:t>elf-life of 3 years in the commercial packaging</w:t>
            </w:r>
            <w:r w:rsidR="00951278">
              <w:t>.</w:t>
            </w:r>
            <w:r>
              <w:t xml:space="preserve"> </w:t>
            </w:r>
          </w:p>
        </w:tc>
      </w:tr>
    </w:tbl>
    <w:p w14:paraId="30D35671" w14:textId="77777777" w:rsidR="009D0C0B" w:rsidRDefault="009D0C0B" w:rsidP="00434F07">
      <w:pPr>
        <w:pStyle w:val="Absatz"/>
        <w:jc w:val="both"/>
        <w:rPr>
          <w:lang w:eastAsia="en-US"/>
        </w:rPr>
      </w:pPr>
    </w:p>
    <w:p w14:paraId="36A7F582" w14:textId="77777777" w:rsidR="009D0C0B" w:rsidRDefault="009D0C0B" w:rsidP="00434F07">
      <w:pPr>
        <w:pStyle w:val="Absatz"/>
        <w:jc w:val="both"/>
        <w:rPr>
          <w:lang w:eastAsia="en-US"/>
        </w:rPr>
      </w:pPr>
    </w:p>
    <w:p w14:paraId="64824880" w14:textId="77777777" w:rsidR="009D0C0B" w:rsidRDefault="00FA480B" w:rsidP="00434F07">
      <w:pPr>
        <w:pStyle w:val="Titre3"/>
        <w:jc w:val="both"/>
      </w:pPr>
      <w:bookmarkStart w:id="61" w:name="_Toc118711299"/>
      <w:r>
        <w:t>Other information</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D9ACF0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245341" w14:textId="74EBB626" w:rsidR="009D0C0B" w:rsidRDefault="00951278" w:rsidP="00434F07">
            <w:pPr>
              <w:jc w:val="both"/>
            </w:pPr>
            <w:r>
              <w:t>-</w:t>
            </w:r>
          </w:p>
        </w:tc>
      </w:tr>
    </w:tbl>
    <w:p w14:paraId="07047D3C" w14:textId="77777777" w:rsidR="009D0C0B" w:rsidRDefault="009D0C0B">
      <w:pPr>
        <w:pStyle w:val="Absatz"/>
        <w:rPr>
          <w:lang w:eastAsia="en-US"/>
        </w:rPr>
      </w:pPr>
    </w:p>
    <w:bookmarkEnd w:id="37"/>
    <w:p w14:paraId="524523CA" w14:textId="77777777" w:rsidR="009D0C0B" w:rsidRDefault="009D0C0B">
      <w:pPr>
        <w:tabs>
          <w:tab w:val="left" w:pos="500"/>
        </w:tabs>
        <w:ind w:left="500" w:hanging="500"/>
        <w:rPr>
          <w:lang w:eastAsia="en-US"/>
        </w:rPr>
      </w:pPr>
    </w:p>
    <w:p w14:paraId="417AD0AD" w14:textId="77777777" w:rsidR="009D0C0B" w:rsidRDefault="00FA480B">
      <w:pPr>
        <w:pStyle w:val="Titre3"/>
        <w:rPr>
          <w:rFonts w:eastAsia="Calibri"/>
          <w:sz w:val="18"/>
          <w:lang w:eastAsia="en-US"/>
        </w:rPr>
      </w:pPr>
      <w:bookmarkStart w:id="62" w:name="_Toc118711300"/>
      <w:r>
        <w:t>Packaging of the biocidal product</w:t>
      </w:r>
      <w:bookmarkEnd w:id="62"/>
    </w:p>
    <w:tbl>
      <w:tblPr>
        <w:tblW w:w="0" w:type="auto"/>
        <w:tblInd w:w="-5" w:type="dxa"/>
        <w:tblLayout w:type="fixed"/>
        <w:tblLook w:val="0000" w:firstRow="0" w:lastRow="0" w:firstColumn="0" w:lastColumn="0" w:noHBand="0" w:noVBand="0"/>
      </w:tblPr>
      <w:tblGrid>
        <w:gridCol w:w="1389"/>
        <w:gridCol w:w="1654"/>
        <w:gridCol w:w="1465"/>
        <w:gridCol w:w="1319"/>
        <w:gridCol w:w="1706"/>
        <w:gridCol w:w="1719"/>
      </w:tblGrid>
      <w:tr w:rsidR="009D0C0B" w14:paraId="142CA40C" w14:textId="77777777" w:rsidTr="004A7F58">
        <w:tc>
          <w:tcPr>
            <w:tcW w:w="1389" w:type="dxa"/>
            <w:tcBorders>
              <w:top w:val="single" w:sz="4" w:space="0" w:color="000000"/>
              <w:left w:val="single" w:sz="4" w:space="0" w:color="000000"/>
              <w:bottom w:val="single" w:sz="4" w:space="0" w:color="000000"/>
            </w:tcBorders>
            <w:shd w:val="clear" w:color="auto" w:fill="FFFFCC"/>
          </w:tcPr>
          <w:p w14:paraId="1FA463F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54" w:type="dxa"/>
            <w:tcBorders>
              <w:top w:val="single" w:sz="4" w:space="0" w:color="000000"/>
              <w:left w:val="single" w:sz="4" w:space="0" w:color="000000"/>
              <w:bottom w:val="single" w:sz="4" w:space="0" w:color="000000"/>
            </w:tcBorders>
            <w:shd w:val="clear" w:color="auto" w:fill="FFFFCC"/>
          </w:tcPr>
          <w:p w14:paraId="009B38B9"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65" w:type="dxa"/>
            <w:tcBorders>
              <w:top w:val="single" w:sz="4" w:space="0" w:color="000000"/>
              <w:left w:val="single" w:sz="4" w:space="0" w:color="000000"/>
              <w:bottom w:val="single" w:sz="4" w:space="0" w:color="000000"/>
            </w:tcBorders>
            <w:shd w:val="clear" w:color="auto" w:fill="FFFFCC"/>
          </w:tcPr>
          <w:p w14:paraId="5DDBC3B5"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19" w:type="dxa"/>
            <w:tcBorders>
              <w:top w:val="single" w:sz="4" w:space="0" w:color="000000"/>
              <w:left w:val="single" w:sz="4" w:space="0" w:color="000000"/>
              <w:bottom w:val="single" w:sz="4" w:space="0" w:color="000000"/>
            </w:tcBorders>
            <w:shd w:val="clear" w:color="auto" w:fill="FFFFCC"/>
          </w:tcPr>
          <w:p w14:paraId="52EFE0ED"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5794D829"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04358499" w14:textId="77777777" w:rsidR="009D0C0B" w:rsidRDefault="00FA480B">
            <w:pPr>
              <w:spacing w:line="260" w:lineRule="atLeast"/>
            </w:pPr>
            <w:r>
              <w:rPr>
                <w:rFonts w:eastAsia="Calibri"/>
                <w:b/>
                <w:sz w:val="18"/>
                <w:lang w:eastAsia="en-US"/>
              </w:rPr>
              <w:t>Compatibility of the product with the proposed packaging materials (Yes/No)</w:t>
            </w:r>
          </w:p>
        </w:tc>
      </w:tr>
      <w:tr w:rsidR="00C3153C" w14:paraId="56572155" w14:textId="77777777" w:rsidTr="004A7F58">
        <w:tc>
          <w:tcPr>
            <w:tcW w:w="1389" w:type="dxa"/>
            <w:tcBorders>
              <w:top w:val="single" w:sz="4" w:space="0" w:color="000000"/>
              <w:left w:val="single" w:sz="4" w:space="0" w:color="000000"/>
              <w:bottom w:val="single" w:sz="4" w:space="0" w:color="000000"/>
            </w:tcBorders>
            <w:shd w:val="clear" w:color="auto" w:fill="auto"/>
          </w:tcPr>
          <w:p w14:paraId="0F9E1842" w14:textId="7921959E" w:rsidR="00C3153C" w:rsidRPr="00EF71C9" w:rsidRDefault="00C3153C" w:rsidP="00C3153C">
            <w:pPr>
              <w:snapToGrid w:val="0"/>
              <w:spacing w:line="260" w:lineRule="atLeast"/>
              <w:rPr>
                <w:rFonts w:eastAsia="Calibri"/>
                <w:b/>
                <w:sz w:val="18"/>
                <w:lang w:eastAsia="en-US"/>
              </w:rPr>
            </w:pPr>
            <w:r w:rsidRPr="00EF71C9">
              <w:rPr>
                <w:rFonts w:cs="Arial"/>
              </w:rPr>
              <w:t>Box</w:t>
            </w:r>
          </w:p>
        </w:tc>
        <w:tc>
          <w:tcPr>
            <w:tcW w:w="1654" w:type="dxa"/>
            <w:tcBorders>
              <w:top w:val="single" w:sz="4" w:space="0" w:color="000000"/>
              <w:left w:val="single" w:sz="4" w:space="0" w:color="000000"/>
              <w:bottom w:val="single" w:sz="4" w:space="0" w:color="000000"/>
            </w:tcBorders>
            <w:shd w:val="clear" w:color="auto" w:fill="auto"/>
          </w:tcPr>
          <w:p w14:paraId="3F1562C9" w14:textId="41EE3FD0" w:rsidR="00C3153C" w:rsidRPr="00EF71C9" w:rsidRDefault="00C3153C" w:rsidP="00B826F3">
            <w:pPr>
              <w:snapToGrid w:val="0"/>
              <w:spacing w:line="260" w:lineRule="atLeast"/>
              <w:rPr>
                <w:rFonts w:eastAsia="Calibri"/>
                <w:lang w:eastAsia="en-US"/>
              </w:rPr>
            </w:pPr>
            <w:r w:rsidRPr="00EF71C9">
              <w:rPr>
                <w:rFonts w:cs="Arial"/>
              </w:rPr>
              <w:t>12 x 5 mL water soluble sachets (</w:t>
            </w:r>
            <w:r w:rsidR="00B826F3" w:rsidRPr="00EF71C9">
              <w:rPr>
                <w:rFonts w:cs="Arial"/>
              </w:rPr>
              <w:t>PVA</w:t>
            </w:r>
            <w:r w:rsidRPr="00EF71C9">
              <w:rPr>
                <w:rFonts w:cs="Arial"/>
              </w:rPr>
              <w:t>)</w:t>
            </w:r>
          </w:p>
        </w:tc>
        <w:tc>
          <w:tcPr>
            <w:tcW w:w="1465" w:type="dxa"/>
            <w:tcBorders>
              <w:top w:val="single" w:sz="4" w:space="0" w:color="000000"/>
              <w:left w:val="single" w:sz="4" w:space="0" w:color="000000"/>
              <w:bottom w:val="single" w:sz="4" w:space="0" w:color="000000"/>
            </w:tcBorders>
            <w:shd w:val="clear" w:color="auto" w:fill="auto"/>
          </w:tcPr>
          <w:p w14:paraId="327B8573" w14:textId="4FC97D0E" w:rsidR="00C3153C" w:rsidRPr="00EF71C9" w:rsidRDefault="00C3153C" w:rsidP="00C3153C">
            <w:pPr>
              <w:snapToGrid w:val="0"/>
              <w:spacing w:line="260" w:lineRule="atLeast"/>
              <w:rPr>
                <w:rFonts w:eastAsia="Calibri"/>
                <w:lang w:eastAsia="en-US"/>
              </w:rPr>
            </w:pPr>
            <w:r w:rsidRPr="00EF71C9">
              <w:rPr>
                <w:rFonts w:cs="Arial"/>
              </w:rPr>
              <w:t>Polystyrene</w:t>
            </w:r>
          </w:p>
        </w:tc>
        <w:tc>
          <w:tcPr>
            <w:tcW w:w="1319" w:type="dxa"/>
            <w:tcBorders>
              <w:top w:val="single" w:sz="4" w:space="0" w:color="000000"/>
              <w:left w:val="single" w:sz="4" w:space="0" w:color="000000"/>
              <w:bottom w:val="single" w:sz="4" w:space="0" w:color="000000"/>
            </w:tcBorders>
            <w:shd w:val="clear" w:color="auto" w:fill="auto"/>
          </w:tcPr>
          <w:p w14:paraId="47BB4ABE" w14:textId="1D35DF00" w:rsidR="00C3153C" w:rsidRPr="00EF71C9" w:rsidRDefault="00C3153C" w:rsidP="00C3153C">
            <w:pPr>
              <w:snapToGrid w:val="0"/>
              <w:spacing w:line="260" w:lineRule="atLeast"/>
              <w:rPr>
                <w:rFonts w:eastAsia="Calibri"/>
                <w:lang w:eastAsia="en-US"/>
              </w:rPr>
            </w:pPr>
            <w:r w:rsidRPr="00EF71C9">
              <w:rPr>
                <w:rFonts w:cs="Arial"/>
                <w:lang w:eastAsia="en-US"/>
              </w:rPr>
              <w:t>-</w:t>
            </w:r>
          </w:p>
        </w:tc>
        <w:tc>
          <w:tcPr>
            <w:tcW w:w="1706" w:type="dxa"/>
            <w:tcBorders>
              <w:top w:val="single" w:sz="4" w:space="0" w:color="000000"/>
              <w:left w:val="single" w:sz="4" w:space="0" w:color="000000"/>
              <w:bottom w:val="single" w:sz="4" w:space="0" w:color="000000"/>
            </w:tcBorders>
            <w:shd w:val="clear" w:color="auto" w:fill="auto"/>
          </w:tcPr>
          <w:p w14:paraId="772F3D2D" w14:textId="36B8C5C3" w:rsidR="00C3153C" w:rsidRPr="00EF71C9" w:rsidRDefault="00C3153C" w:rsidP="00C3153C">
            <w:pPr>
              <w:snapToGrid w:val="0"/>
              <w:spacing w:line="260" w:lineRule="atLeast"/>
              <w:rPr>
                <w:rFonts w:eastAsia="Calibri"/>
                <w:lang w:eastAsia="en-US"/>
              </w:rPr>
            </w:pPr>
            <w:r w:rsidRPr="00EF71C9">
              <w:rPr>
                <w:rFonts w:cs="Arial"/>
              </w:rPr>
              <w:t>Non-professionnal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A4AE599" w14:textId="69879D9C" w:rsidR="00C3153C" w:rsidRPr="00EF71C9" w:rsidRDefault="00C3153C" w:rsidP="00C3153C">
            <w:pPr>
              <w:snapToGrid w:val="0"/>
              <w:spacing w:line="260" w:lineRule="atLeast"/>
              <w:rPr>
                <w:rFonts w:eastAsia="Calibri"/>
                <w:lang w:eastAsia="en-US"/>
              </w:rPr>
            </w:pPr>
            <w:r w:rsidRPr="00EF71C9">
              <w:rPr>
                <w:rFonts w:cs="Arial"/>
                <w:lang w:eastAsia="en-US"/>
              </w:rPr>
              <w:t>Yes</w:t>
            </w:r>
          </w:p>
        </w:tc>
      </w:tr>
      <w:tr w:rsidR="00C3153C" w14:paraId="5458E71B" w14:textId="77777777" w:rsidTr="004A7F58">
        <w:tc>
          <w:tcPr>
            <w:tcW w:w="1389" w:type="dxa"/>
            <w:tcBorders>
              <w:top w:val="single" w:sz="4" w:space="0" w:color="000000"/>
              <w:left w:val="single" w:sz="4" w:space="0" w:color="000000"/>
              <w:bottom w:val="single" w:sz="4" w:space="0" w:color="000000"/>
            </w:tcBorders>
            <w:shd w:val="clear" w:color="auto" w:fill="auto"/>
          </w:tcPr>
          <w:p w14:paraId="1147ECB4" w14:textId="4A8F77D0" w:rsidR="00C3153C" w:rsidRPr="00EF71C9" w:rsidRDefault="00C3153C" w:rsidP="00C3153C">
            <w:pPr>
              <w:snapToGrid w:val="0"/>
              <w:spacing w:line="260" w:lineRule="atLeast"/>
              <w:rPr>
                <w:rFonts w:eastAsia="Calibri"/>
                <w:lang w:eastAsia="en-US"/>
              </w:rPr>
            </w:pPr>
            <w:r w:rsidRPr="00EF71C9">
              <w:rPr>
                <w:rFonts w:cs="Arial"/>
                <w:iCs/>
              </w:rPr>
              <w:t>Bottle</w:t>
            </w:r>
          </w:p>
        </w:tc>
        <w:tc>
          <w:tcPr>
            <w:tcW w:w="1654" w:type="dxa"/>
            <w:tcBorders>
              <w:top w:val="single" w:sz="4" w:space="0" w:color="000000"/>
              <w:left w:val="single" w:sz="4" w:space="0" w:color="000000"/>
              <w:bottom w:val="single" w:sz="4" w:space="0" w:color="000000"/>
            </w:tcBorders>
            <w:shd w:val="clear" w:color="auto" w:fill="auto"/>
          </w:tcPr>
          <w:p w14:paraId="0F5062CD" w14:textId="7CF43190" w:rsidR="00C3153C" w:rsidRPr="00EF71C9" w:rsidRDefault="00C3153C" w:rsidP="00C3153C">
            <w:pPr>
              <w:snapToGrid w:val="0"/>
              <w:spacing w:line="260" w:lineRule="atLeast"/>
              <w:rPr>
                <w:rFonts w:eastAsia="Calibri"/>
                <w:lang w:eastAsia="en-US"/>
              </w:rPr>
            </w:pPr>
            <w:r w:rsidRPr="00EF71C9">
              <w:rPr>
                <w:rFonts w:cs="Arial"/>
                <w:iCs/>
              </w:rPr>
              <w:t>1L</w:t>
            </w:r>
          </w:p>
        </w:tc>
        <w:tc>
          <w:tcPr>
            <w:tcW w:w="1465" w:type="dxa"/>
            <w:tcBorders>
              <w:top w:val="single" w:sz="4" w:space="0" w:color="000000"/>
              <w:left w:val="single" w:sz="4" w:space="0" w:color="000000"/>
              <w:bottom w:val="single" w:sz="4" w:space="0" w:color="000000"/>
            </w:tcBorders>
            <w:shd w:val="clear" w:color="auto" w:fill="auto"/>
          </w:tcPr>
          <w:p w14:paraId="19EB08CC" w14:textId="25A035FA" w:rsidR="00C3153C" w:rsidRPr="00EF71C9" w:rsidRDefault="00C3153C" w:rsidP="004A7F58">
            <w:pPr>
              <w:snapToGrid w:val="0"/>
              <w:spacing w:line="260" w:lineRule="atLeast"/>
              <w:ind w:right="-105"/>
              <w:rPr>
                <w:rFonts w:eastAsia="Calibri"/>
                <w:lang w:eastAsia="en-US"/>
              </w:rPr>
            </w:pPr>
            <w:r w:rsidRPr="00EF71C9">
              <w:rPr>
                <w:rFonts w:cs="Arial"/>
                <w:iCs/>
              </w:rPr>
              <w:t>HDPE, PET or HDPE/EVOH</w:t>
            </w:r>
            <w:r w:rsidR="004A7F58" w:rsidRPr="00EF71C9">
              <w:rPr>
                <w:rFonts w:cs="Arial"/>
                <w:iCs/>
              </w:rPr>
              <w:t>*</w:t>
            </w:r>
            <w:r w:rsidRPr="00EF71C9">
              <w:rPr>
                <w:rFonts w:cs="Arial"/>
                <w:iCs/>
              </w:rPr>
              <w:t> </w:t>
            </w:r>
          </w:p>
        </w:tc>
        <w:tc>
          <w:tcPr>
            <w:tcW w:w="1319" w:type="dxa"/>
            <w:tcBorders>
              <w:top w:val="single" w:sz="4" w:space="0" w:color="000000"/>
              <w:left w:val="single" w:sz="4" w:space="0" w:color="000000"/>
              <w:bottom w:val="single" w:sz="4" w:space="0" w:color="000000"/>
            </w:tcBorders>
            <w:shd w:val="clear" w:color="auto" w:fill="auto"/>
          </w:tcPr>
          <w:p w14:paraId="68BD4808" w14:textId="77777777" w:rsidR="00C3153C" w:rsidRPr="00EF71C9" w:rsidRDefault="00C3153C" w:rsidP="00C3153C">
            <w:pPr>
              <w:snapToGrid w:val="0"/>
              <w:spacing w:line="260" w:lineRule="atLeast"/>
              <w:rPr>
                <w:rFonts w:eastAsia="Calibri"/>
                <w:lang w:eastAsia="en-US"/>
              </w:rPr>
            </w:pPr>
          </w:p>
        </w:tc>
        <w:tc>
          <w:tcPr>
            <w:tcW w:w="1706" w:type="dxa"/>
            <w:tcBorders>
              <w:top w:val="single" w:sz="4" w:space="0" w:color="000000"/>
              <w:left w:val="single" w:sz="4" w:space="0" w:color="000000"/>
              <w:bottom w:val="single" w:sz="4" w:space="0" w:color="000000"/>
            </w:tcBorders>
            <w:shd w:val="clear" w:color="auto" w:fill="auto"/>
          </w:tcPr>
          <w:p w14:paraId="40815783" w14:textId="0A8A4266" w:rsidR="00C3153C" w:rsidRPr="00EF71C9" w:rsidRDefault="00C3153C" w:rsidP="00C3153C">
            <w:pPr>
              <w:snapToGrid w:val="0"/>
              <w:spacing w:line="260" w:lineRule="atLeast"/>
              <w:rPr>
                <w:rFonts w:eastAsia="Calibri"/>
                <w:lang w:eastAsia="en-US"/>
              </w:rPr>
            </w:pPr>
            <w:r w:rsidRPr="00EF71C9">
              <w:rPr>
                <w:rFonts w:cs="Arial"/>
              </w:rPr>
              <w:t>Professionnal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D07190D" w14:textId="7521ED76" w:rsidR="00C3153C" w:rsidRPr="00EF71C9" w:rsidRDefault="00C3153C" w:rsidP="00C3153C">
            <w:pPr>
              <w:snapToGrid w:val="0"/>
              <w:spacing w:line="260" w:lineRule="atLeast"/>
              <w:rPr>
                <w:rFonts w:eastAsia="Calibri"/>
                <w:lang w:eastAsia="en-US"/>
              </w:rPr>
            </w:pPr>
            <w:r w:rsidRPr="00EF71C9">
              <w:rPr>
                <w:rFonts w:cs="Arial"/>
                <w:lang w:eastAsia="en-US"/>
              </w:rPr>
              <w:t>No</w:t>
            </w:r>
          </w:p>
        </w:tc>
      </w:tr>
      <w:tr w:rsidR="00C3153C" w14:paraId="5B8FC8CE" w14:textId="77777777" w:rsidTr="004A7F58">
        <w:tc>
          <w:tcPr>
            <w:tcW w:w="1389" w:type="dxa"/>
            <w:tcBorders>
              <w:top w:val="single" w:sz="4" w:space="0" w:color="000000"/>
              <w:left w:val="single" w:sz="4" w:space="0" w:color="000000"/>
              <w:bottom w:val="single" w:sz="4" w:space="0" w:color="000000"/>
            </w:tcBorders>
            <w:shd w:val="clear" w:color="auto" w:fill="auto"/>
          </w:tcPr>
          <w:p w14:paraId="37B418BD" w14:textId="010A1252" w:rsidR="00C3153C" w:rsidRPr="00EF71C9" w:rsidRDefault="00C3153C" w:rsidP="00C3153C">
            <w:pPr>
              <w:snapToGrid w:val="0"/>
              <w:spacing w:line="260" w:lineRule="atLeast"/>
              <w:rPr>
                <w:rFonts w:eastAsia="Calibri"/>
                <w:lang w:eastAsia="en-US"/>
              </w:rPr>
            </w:pPr>
            <w:r w:rsidRPr="00EF71C9">
              <w:rPr>
                <w:rFonts w:cs="Arial"/>
                <w:iCs/>
              </w:rPr>
              <w:t>Box</w:t>
            </w:r>
          </w:p>
        </w:tc>
        <w:tc>
          <w:tcPr>
            <w:tcW w:w="1654" w:type="dxa"/>
            <w:tcBorders>
              <w:top w:val="single" w:sz="4" w:space="0" w:color="000000"/>
              <w:left w:val="single" w:sz="4" w:space="0" w:color="000000"/>
              <w:bottom w:val="single" w:sz="4" w:space="0" w:color="000000"/>
            </w:tcBorders>
            <w:shd w:val="clear" w:color="auto" w:fill="auto"/>
          </w:tcPr>
          <w:p w14:paraId="1325D43E" w14:textId="2527F7C2" w:rsidR="00C3153C" w:rsidRPr="00EF71C9" w:rsidRDefault="00C3153C" w:rsidP="00B826F3">
            <w:pPr>
              <w:snapToGrid w:val="0"/>
              <w:spacing w:line="260" w:lineRule="atLeast"/>
              <w:rPr>
                <w:rFonts w:eastAsia="Calibri"/>
                <w:lang w:eastAsia="en-US"/>
              </w:rPr>
            </w:pPr>
            <w:r w:rsidRPr="00EF71C9">
              <w:rPr>
                <w:rFonts w:cs="Arial"/>
                <w:iCs/>
              </w:rPr>
              <w:t>50 x 5 mL, 25 x 10mL or 10 x 25mL in  water soluble sachets (</w:t>
            </w:r>
            <w:r w:rsidR="00B826F3" w:rsidRPr="00EF71C9">
              <w:rPr>
                <w:rFonts w:cs="Arial"/>
              </w:rPr>
              <w:t>PVA</w:t>
            </w:r>
            <w:r w:rsidRPr="00EF71C9">
              <w:rPr>
                <w:rFonts w:cs="Arial"/>
                <w:iCs/>
              </w:rPr>
              <w:t xml:space="preserve">) </w:t>
            </w:r>
          </w:p>
        </w:tc>
        <w:tc>
          <w:tcPr>
            <w:tcW w:w="1465" w:type="dxa"/>
            <w:tcBorders>
              <w:top w:val="single" w:sz="4" w:space="0" w:color="000000"/>
              <w:left w:val="single" w:sz="4" w:space="0" w:color="000000"/>
              <w:bottom w:val="single" w:sz="4" w:space="0" w:color="000000"/>
            </w:tcBorders>
            <w:shd w:val="clear" w:color="auto" w:fill="auto"/>
          </w:tcPr>
          <w:p w14:paraId="2D4C103D" w14:textId="2D105295" w:rsidR="00C3153C" w:rsidRPr="00EF71C9" w:rsidRDefault="00DA63F3" w:rsidP="00C3153C">
            <w:pPr>
              <w:snapToGrid w:val="0"/>
              <w:spacing w:line="260" w:lineRule="atLeast"/>
              <w:rPr>
                <w:rFonts w:eastAsia="Calibri"/>
                <w:lang w:eastAsia="en-US"/>
              </w:rPr>
            </w:pPr>
            <w:r w:rsidRPr="00EF71C9">
              <w:rPr>
                <w:rFonts w:cs="Arial"/>
              </w:rPr>
              <w:t>Polystyrene</w:t>
            </w:r>
          </w:p>
        </w:tc>
        <w:tc>
          <w:tcPr>
            <w:tcW w:w="1319" w:type="dxa"/>
            <w:tcBorders>
              <w:top w:val="single" w:sz="4" w:space="0" w:color="000000"/>
              <w:left w:val="single" w:sz="4" w:space="0" w:color="000000"/>
              <w:bottom w:val="single" w:sz="4" w:space="0" w:color="000000"/>
            </w:tcBorders>
            <w:shd w:val="clear" w:color="auto" w:fill="auto"/>
          </w:tcPr>
          <w:p w14:paraId="5A17B319" w14:textId="223FC170" w:rsidR="00C3153C" w:rsidRPr="00EF71C9" w:rsidRDefault="00C3153C" w:rsidP="00C3153C">
            <w:pPr>
              <w:snapToGrid w:val="0"/>
              <w:spacing w:line="260" w:lineRule="atLeast"/>
              <w:rPr>
                <w:rFonts w:eastAsia="Calibri"/>
                <w:lang w:eastAsia="en-US"/>
              </w:rPr>
            </w:pPr>
            <w:r w:rsidRPr="00EF71C9">
              <w:rPr>
                <w:rFonts w:cs="Arial"/>
                <w:lang w:eastAsia="en-US"/>
              </w:rPr>
              <w:t>-</w:t>
            </w:r>
          </w:p>
        </w:tc>
        <w:tc>
          <w:tcPr>
            <w:tcW w:w="1706" w:type="dxa"/>
            <w:tcBorders>
              <w:top w:val="single" w:sz="4" w:space="0" w:color="000000"/>
              <w:left w:val="single" w:sz="4" w:space="0" w:color="000000"/>
              <w:bottom w:val="single" w:sz="4" w:space="0" w:color="000000"/>
            </w:tcBorders>
            <w:shd w:val="clear" w:color="auto" w:fill="auto"/>
          </w:tcPr>
          <w:p w14:paraId="5A3EB619" w14:textId="02ECA036" w:rsidR="00C3153C" w:rsidRPr="00EF71C9" w:rsidRDefault="00C3153C" w:rsidP="00C3153C">
            <w:pPr>
              <w:snapToGrid w:val="0"/>
              <w:spacing w:line="260" w:lineRule="atLeast"/>
              <w:rPr>
                <w:rFonts w:eastAsia="Calibri"/>
                <w:lang w:eastAsia="en-US"/>
              </w:rPr>
            </w:pPr>
            <w:r w:rsidRPr="00EF71C9">
              <w:rPr>
                <w:rFonts w:cs="Arial"/>
              </w:rPr>
              <w:t>Professionnal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2DCCC20" w14:textId="2DE9E52F" w:rsidR="00C3153C" w:rsidRPr="00EF71C9" w:rsidRDefault="00C3153C" w:rsidP="00C3153C">
            <w:pPr>
              <w:snapToGrid w:val="0"/>
              <w:spacing w:line="260" w:lineRule="atLeast"/>
              <w:rPr>
                <w:rFonts w:eastAsia="Calibri"/>
                <w:lang w:eastAsia="en-US"/>
              </w:rPr>
            </w:pPr>
            <w:r w:rsidRPr="00EF71C9">
              <w:rPr>
                <w:rFonts w:cs="Arial"/>
                <w:lang w:eastAsia="en-US"/>
              </w:rPr>
              <w:t>No</w:t>
            </w:r>
          </w:p>
        </w:tc>
      </w:tr>
    </w:tbl>
    <w:p w14:paraId="035D4FA6" w14:textId="77777777" w:rsidR="004A7F58" w:rsidRPr="004A7F58" w:rsidRDefault="004A7F58" w:rsidP="004A7F58">
      <w:pPr>
        <w:keepNext/>
        <w:widowControl w:val="0"/>
        <w:autoSpaceDE w:val="0"/>
        <w:spacing w:after="120"/>
        <w:rPr>
          <w:bCs/>
          <w:i/>
          <w:iCs/>
          <w:sz w:val="18"/>
        </w:rPr>
      </w:pPr>
      <w:r w:rsidRPr="004A7F58">
        <w:rPr>
          <w:bCs/>
          <w:i/>
          <w:iCs/>
          <w:sz w:val="18"/>
        </w:rPr>
        <w:t xml:space="preserve">*EVOH = </w:t>
      </w:r>
      <w:proofErr w:type="gramStart"/>
      <w:r w:rsidRPr="004A7F58">
        <w:rPr>
          <w:bCs/>
          <w:i/>
          <w:iCs/>
          <w:sz w:val="18"/>
        </w:rPr>
        <w:t>PVA :</w:t>
      </w:r>
      <w:proofErr w:type="gramEnd"/>
      <w:r w:rsidRPr="004A7F58">
        <w:rPr>
          <w:bCs/>
          <w:i/>
          <w:iCs/>
          <w:sz w:val="18"/>
        </w:rPr>
        <w:t xml:space="preserve"> Polyvinyl alcohol</w:t>
      </w:r>
    </w:p>
    <w:p w14:paraId="28EF92D9" w14:textId="77777777" w:rsidR="009D0C0B" w:rsidRDefault="009D0C0B">
      <w:pPr>
        <w:rPr>
          <w:rFonts w:eastAsia="Calibri"/>
          <w:lang w:eastAsia="en-US"/>
        </w:rPr>
      </w:pPr>
    </w:p>
    <w:p w14:paraId="09E1527F" w14:textId="77777777" w:rsidR="009D0C0B" w:rsidRDefault="00FA480B">
      <w:pPr>
        <w:pStyle w:val="Titre3"/>
      </w:pPr>
      <w:bookmarkStart w:id="63" w:name="_Toc118711301"/>
      <w:bookmarkStart w:id="64" w:name="d0e2119"/>
      <w:r>
        <w:rPr>
          <w:lang w:eastAsia="en-US"/>
        </w:rPr>
        <w:t>Documentation</w:t>
      </w:r>
      <w:bookmarkEnd w:id="63"/>
    </w:p>
    <w:p w14:paraId="24268670"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65" w:name="_Toc118711302"/>
      <w:r>
        <w:t>Data submitted in relation to product application</w:t>
      </w:r>
      <w:bookmarkEnd w:id="65"/>
    </w:p>
    <w:p w14:paraId="1474E794" w14:textId="28BEA728" w:rsidR="009D5434" w:rsidRDefault="009D5434" w:rsidP="0040313D">
      <w:pPr>
        <w:spacing w:line="276" w:lineRule="auto"/>
        <w:jc w:val="both"/>
        <w:rPr>
          <w:rFonts w:ascii="Arial" w:hAnsi="Arial" w:cs="Arial"/>
        </w:rPr>
      </w:pPr>
    </w:p>
    <w:p w14:paraId="1592DECA" w14:textId="0BD8BA6F" w:rsidR="0040313D" w:rsidRPr="009D5434" w:rsidRDefault="0040313D" w:rsidP="0040313D">
      <w:pPr>
        <w:spacing w:line="276" w:lineRule="auto"/>
        <w:jc w:val="both"/>
        <w:rPr>
          <w:rFonts w:cs="Arial"/>
          <w:bCs/>
          <w:iCs/>
          <w:lang w:val="en-US"/>
        </w:rPr>
      </w:pPr>
      <w:r w:rsidRPr="009D5434">
        <w:rPr>
          <w:rFonts w:cs="Arial"/>
          <w:bCs/>
          <w:iCs/>
          <w:lang w:val="en-US"/>
        </w:rPr>
        <w:t>Please see annex 1 for the complete list of the submitted studies.</w:t>
      </w:r>
    </w:p>
    <w:p w14:paraId="58722A72" w14:textId="77777777" w:rsidR="0040313D" w:rsidRDefault="0040313D" w:rsidP="00DA63F3">
      <w:pPr>
        <w:spacing w:line="276" w:lineRule="auto"/>
        <w:jc w:val="both"/>
        <w:rPr>
          <w:rFonts w:ascii="Arial" w:hAnsi="Arial" w:cs="Arial"/>
        </w:rPr>
      </w:pPr>
    </w:p>
    <w:p w14:paraId="26E1EAF1"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66" w:name="_Toc118711303"/>
      <w:r>
        <w:t>Access to documentation</w:t>
      </w:r>
      <w:bookmarkEnd w:id="66"/>
    </w:p>
    <w:p w14:paraId="2692CFEF" w14:textId="3F2233AB" w:rsidR="009D0C0B" w:rsidRPr="008D16E8" w:rsidRDefault="00DA63F3">
      <w:pPr>
        <w:rPr>
          <w:rFonts w:eastAsia="Calibri" w:cs="Times New Roman"/>
          <w:i/>
          <w:iCs/>
          <w:lang w:eastAsia="en-US"/>
        </w:rPr>
      </w:pPr>
      <w:r w:rsidRPr="008D16E8">
        <w:rPr>
          <w:rFonts w:cs="Arial"/>
        </w:rPr>
        <w:t>LODI S.A. has access to analytical methods on the active substance Etofenprox with a Letter of Access of Mitsui Chemicals Agro, INC.</w:t>
      </w:r>
    </w:p>
    <w:p w14:paraId="693FD352" w14:textId="77777777" w:rsidR="009D0C0B" w:rsidRDefault="009D0C0B"/>
    <w:bookmarkEnd w:id="64"/>
    <w:p w14:paraId="61810470" w14:textId="77777777" w:rsidR="009D0C0B" w:rsidRDefault="009D0C0B">
      <w:pPr>
        <w:spacing w:line="260" w:lineRule="atLeast"/>
        <w:rPr>
          <w:rFonts w:eastAsia="Calibri"/>
          <w:lang w:val="de-DE" w:eastAsia="en-US"/>
        </w:rPr>
      </w:pPr>
    </w:p>
    <w:p w14:paraId="27339391" w14:textId="77777777" w:rsidR="009D0C0B" w:rsidRDefault="00FA480B">
      <w:pPr>
        <w:pStyle w:val="Titre2"/>
      </w:pPr>
      <w:bookmarkStart w:id="67" w:name="_Toc118711304"/>
      <w:r>
        <w:t>Ass</w:t>
      </w:r>
      <w:r w:rsidR="006C666D">
        <w:t>essment of the biocidal product</w:t>
      </w:r>
      <w:bookmarkEnd w:id="67"/>
    </w:p>
    <w:p w14:paraId="00B0F24E" w14:textId="77777777" w:rsidR="009D0C0B" w:rsidRDefault="00FA480B">
      <w:pPr>
        <w:pStyle w:val="Titre3"/>
      </w:pPr>
      <w:bookmarkStart w:id="68" w:name="_Toc118711305"/>
      <w:r>
        <w:t>Intended use(s) as applied for by the applicant</w:t>
      </w:r>
      <w:bookmarkEnd w:id="68"/>
      <w:r>
        <w:t xml:space="preserve"> </w:t>
      </w:r>
    </w:p>
    <w:p w14:paraId="2E782945" w14:textId="77777777" w:rsidR="00857BE3" w:rsidRPr="00857BE3" w:rsidRDefault="00857BE3" w:rsidP="00857BE3">
      <w:pPr>
        <w:shd w:val="clear" w:color="auto" w:fill="FFFFFF" w:themeFill="background1"/>
        <w:rPr>
          <w:rFonts w:cs="Arial"/>
          <w:b/>
        </w:rPr>
      </w:pPr>
      <w:r w:rsidRPr="00857BE3">
        <w:rPr>
          <w:rFonts w:cs="Arial"/>
          <w:b/>
        </w:rPr>
        <w:t xml:space="preserve">Table </w:t>
      </w:r>
      <w:r w:rsidRPr="00857BE3">
        <w:rPr>
          <w:rFonts w:cs="Arial"/>
          <w:b/>
        </w:rPr>
        <w:fldChar w:fldCharType="begin"/>
      </w:r>
      <w:r w:rsidRPr="00857BE3">
        <w:rPr>
          <w:rFonts w:cs="Arial"/>
          <w:b/>
        </w:rPr>
        <w:instrText xml:space="preserve"> SEQ Table \* ARABIC </w:instrText>
      </w:r>
      <w:r w:rsidRPr="00857BE3">
        <w:rPr>
          <w:rFonts w:cs="Arial"/>
          <w:b/>
        </w:rPr>
        <w:fldChar w:fldCharType="separate"/>
      </w:r>
      <w:r w:rsidRPr="00857BE3">
        <w:rPr>
          <w:rFonts w:cs="Arial"/>
          <w:b/>
          <w:noProof/>
        </w:rPr>
        <w:t>1</w:t>
      </w:r>
      <w:r w:rsidRPr="00857BE3">
        <w:rPr>
          <w:rFonts w:cs="Arial"/>
          <w:b/>
        </w:rPr>
        <w:fldChar w:fldCharType="end"/>
      </w:r>
      <w:r w:rsidRPr="00857BE3">
        <w:rPr>
          <w:rFonts w:cs="Arial"/>
          <w:b/>
        </w:rPr>
        <w:t>. Intended use # 1 – Spraying by non professional users</w:t>
      </w:r>
    </w:p>
    <w:p w14:paraId="52D416CE" w14:textId="77777777" w:rsidR="00857BE3" w:rsidRPr="00857BE3" w:rsidRDefault="00857BE3" w:rsidP="00857BE3">
      <w:pPr>
        <w:shd w:val="clear" w:color="auto" w:fill="FFFFFF" w:themeFill="background1"/>
      </w:pPr>
    </w:p>
    <w:tbl>
      <w:tblPr>
        <w:tblW w:w="0" w:type="auto"/>
        <w:tblInd w:w="5" w:type="dxa"/>
        <w:shd w:val="clear" w:color="auto" w:fill="FFFFFF" w:themeFill="background1"/>
        <w:tblLayout w:type="fixed"/>
        <w:tblCellMar>
          <w:left w:w="0" w:type="dxa"/>
          <w:right w:w="0" w:type="dxa"/>
        </w:tblCellMar>
        <w:tblLook w:val="0000" w:firstRow="0" w:lastRow="0" w:firstColumn="0" w:lastColumn="0" w:noHBand="0" w:noVBand="0"/>
      </w:tblPr>
      <w:tblGrid>
        <w:gridCol w:w="2707"/>
        <w:gridCol w:w="6328"/>
      </w:tblGrid>
      <w:tr w:rsidR="00857BE3" w:rsidRPr="00857BE3" w14:paraId="3B3AAB91" w14:textId="77777777" w:rsidTr="001448D5">
        <w:tc>
          <w:tcPr>
            <w:tcW w:w="2707" w:type="dxa"/>
            <w:tcBorders>
              <w:top w:val="single" w:sz="4" w:space="0" w:color="000000"/>
              <w:left w:val="single" w:sz="4" w:space="0" w:color="000000"/>
              <w:bottom w:val="single" w:sz="4" w:space="0" w:color="000000"/>
            </w:tcBorders>
            <w:shd w:val="clear" w:color="auto" w:fill="FFFFFF" w:themeFill="background1"/>
          </w:tcPr>
          <w:p w14:paraId="2D7BB567" w14:textId="77777777" w:rsidR="00857BE3" w:rsidRPr="00857BE3" w:rsidRDefault="00857BE3" w:rsidP="001448D5">
            <w:pPr>
              <w:shd w:val="clear" w:color="auto" w:fill="FFFFFF" w:themeFill="background1"/>
              <w:rPr>
                <w:rFonts w:cs="Arial"/>
                <w:b/>
              </w:rPr>
            </w:pPr>
            <w:r w:rsidRPr="00857BE3">
              <w:rPr>
                <w:rFonts w:cs="Arial"/>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EAFEB7" w14:textId="77777777" w:rsidR="00857BE3" w:rsidRPr="00857BE3" w:rsidRDefault="00857BE3" w:rsidP="001448D5">
            <w:pPr>
              <w:shd w:val="clear" w:color="auto" w:fill="FFFFFF" w:themeFill="background1"/>
              <w:snapToGrid w:val="0"/>
              <w:rPr>
                <w:rFonts w:cs="Arial"/>
                <w:b/>
              </w:rPr>
            </w:pPr>
            <w:r w:rsidRPr="00857BE3">
              <w:rPr>
                <w:rFonts w:cs="Arial"/>
              </w:rPr>
              <w:t>18</w:t>
            </w:r>
          </w:p>
        </w:tc>
      </w:tr>
      <w:tr w:rsidR="00857BE3" w:rsidRPr="00857BE3" w14:paraId="1AD6ADC2" w14:textId="77777777" w:rsidTr="001448D5">
        <w:tc>
          <w:tcPr>
            <w:tcW w:w="2707" w:type="dxa"/>
            <w:tcBorders>
              <w:left w:val="single" w:sz="4" w:space="0" w:color="000000"/>
              <w:bottom w:val="single" w:sz="4" w:space="0" w:color="000000"/>
            </w:tcBorders>
            <w:shd w:val="clear" w:color="auto" w:fill="FFFFFF" w:themeFill="background1"/>
          </w:tcPr>
          <w:p w14:paraId="54D4A188" w14:textId="77777777" w:rsidR="00857BE3" w:rsidRPr="00857BE3" w:rsidRDefault="00857BE3" w:rsidP="001448D5">
            <w:pPr>
              <w:shd w:val="clear" w:color="auto" w:fill="FFFFFF" w:themeFill="background1"/>
              <w:rPr>
                <w:rFonts w:cs="Arial"/>
                <w:b/>
              </w:rPr>
            </w:pPr>
            <w:r w:rsidRPr="00857BE3">
              <w:rPr>
                <w:rFonts w:cs="Arial"/>
                <w:b/>
                <w:bCs/>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FFFFFF" w:themeFill="background1"/>
          </w:tcPr>
          <w:p w14:paraId="7C45BFA9" w14:textId="77777777" w:rsidR="00857BE3" w:rsidRPr="00857BE3" w:rsidRDefault="00857BE3" w:rsidP="001448D5">
            <w:pPr>
              <w:shd w:val="clear" w:color="auto" w:fill="FFFFFF" w:themeFill="background1"/>
              <w:snapToGrid w:val="0"/>
              <w:rPr>
                <w:rFonts w:cs="Arial"/>
                <w:b/>
              </w:rPr>
            </w:pPr>
            <w:r w:rsidRPr="00857BE3">
              <w:rPr>
                <w:rFonts w:cs="Arial"/>
                <w:bCs/>
              </w:rPr>
              <w:t>Insecticides, acaricides and products to control other arthropods (Pest control)</w:t>
            </w:r>
          </w:p>
        </w:tc>
      </w:tr>
      <w:tr w:rsidR="00857BE3" w:rsidRPr="00857BE3" w14:paraId="59DFFB45" w14:textId="77777777" w:rsidTr="001448D5">
        <w:tc>
          <w:tcPr>
            <w:tcW w:w="2707" w:type="dxa"/>
            <w:tcBorders>
              <w:left w:val="single" w:sz="4" w:space="0" w:color="000000"/>
              <w:bottom w:val="single" w:sz="4" w:space="0" w:color="000000"/>
            </w:tcBorders>
            <w:shd w:val="clear" w:color="auto" w:fill="FFFFFF" w:themeFill="background1"/>
          </w:tcPr>
          <w:p w14:paraId="38D4AC97" w14:textId="77777777" w:rsidR="00857BE3" w:rsidRPr="00857BE3" w:rsidRDefault="00857BE3" w:rsidP="001448D5">
            <w:pPr>
              <w:shd w:val="clear" w:color="auto" w:fill="FFFFFF" w:themeFill="background1"/>
              <w:rPr>
                <w:rFonts w:cs="Arial"/>
                <w:b/>
              </w:rPr>
            </w:pPr>
            <w:r w:rsidRPr="00857BE3">
              <w:rPr>
                <w:rFonts w:cs="Arial"/>
                <w:b/>
                <w:bCs/>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FFFFFF" w:themeFill="background1"/>
          </w:tcPr>
          <w:p w14:paraId="51EDF0C6" w14:textId="49D09F1F" w:rsidR="00857BE3" w:rsidRPr="00857BE3" w:rsidRDefault="00A46261" w:rsidP="001448D5">
            <w:pPr>
              <w:shd w:val="clear" w:color="auto" w:fill="FFFFFF" w:themeFill="background1"/>
              <w:contextualSpacing/>
              <w:jc w:val="both"/>
              <w:rPr>
                <w:rFonts w:cs="Arial"/>
                <w:lang w:eastAsia="en-US"/>
              </w:rPr>
            </w:pPr>
            <w:r>
              <w:t xml:space="preserve">Crawling insects including </w:t>
            </w:r>
            <w:r>
              <w:rPr>
                <w:rFonts w:cs="Arial"/>
                <w:lang w:eastAsia="en-US"/>
              </w:rPr>
              <w:t>c</w:t>
            </w:r>
            <w:r w:rsidR="00857BE3" w:rsidRPr="00857BE3">
              <w:rPr>
                <w:rFonts w:cs="Arial"/>
                <w:lang w:eastAsia="en-US"/>
              </w:rPr>
              <w:t xml:space="preserve">ockroaches (e.g. </w:t>
            </w:r>
            <w:r w:rsidR="00857BE3" w:rsidRPr="00857BE3">
              <w:rPr>
                <w:rFonts w:cs="Arial"/>
                <w:i/>
                <w:lang w:eastAsia="en-US"/>
              </w:rPr>
              <w:t>B. germanica</w:t>
            </w:r>
            <w:r w:rsidR="00857BE3" w:rsidRPr="00857BE3">
              <w:rPr>
                <w:rFonts w:cs="Arial"/>
                <w:lang w:eastAsia="en-US"/>
              </w:rPr>
              <w:t xml:space="preserve">, </w:t>
            </w:r>
            <w:r w:rsidR="00857BE3" w:rsidRPr="00857BE3">
              <w:rPr>
                <w:rFonts w:cs="Arial"/>
                <w:i/>
                <w:lang w:eastAsia="en-US"/>
              </w:rPr>
              <w:t>B. orientalis</w:t>
            </w:r>
            <w:r w:rsidR="00857BE3" w:rsidRPr="00857BE3">
              <w:rPr>
                <w:rFonts w:cs="Arial"/>
                <w:lang w:eastAsia="en-US"/>
              </w:rPr>
              <w:t>), adults and nymphs;</w:t>
            </w:r>
          </w:p>
          <w:p w14:paraId="303AC68E" w14:textId="77777777" w:rsidR="00857BE3" w:rsidRPr="00857BE3" w:rsidRDefault="00857BE3" w:rsidP="001448D5">
            <w:pPr>
              <w:shd w:val="clear" w:color="auto" w:fill="FFFFFF" w:themeFill="background1"/>
              <w:contextualSpacing/>
              <w:jc w:val="both"/>
              <w:rPr>
                <w:rFonts w:cs="Arial"/>
                <w:b/>
                <w:i/>
              </w:rPr>
            </w:pPr>
            <w:r w:rsidRPr="00857BE3">
              <w:rPr>
                <w:rFonts w:cs="Arial"/>
                <w:shd w:val="clear" w:color="auto" w:fill="FFFFFF" w:themeFill="background1"/>
                <w:lang w:eastAsia="en-US"/>
              </w:rPr>
              <w:t>Bed bugs (</w:t>
            </w:r>
            <w:r w:rsidRPr="00857BE3">
              <w:rPr>
                <w:rFonts w:cs="Arial"/>
                <w:i/>
                <w:shd w:val="clear" w:color="auto" w:fill="FFFFFF" w:themeFill="background1"/>
                <w:lang w:eastAsia="en-US"/>
              </w:rPr>
              <w:t>Cimex lectularius</w:t>
            </w:r>
            <w:r w:rsidRPr="00857BE3">
              <w:rPr>
                <w:rFonts w:cs="Arial"/>
                <w:shd w:val="clear" w:color="auto" w:fill="FFFFFF" w:themeFill="background1"/>
                <w:lang w:eastAsia="en-US"/>
              </w:rPr>
              <w:t>), adults and nymphs.</w:t>
            </w:r>
          </w:p>
        </w:tc>
      </w:tr>
      <w:tr w:rsidR="00857BE3" w:rsidRPr="00857BE3" w14:paraId="7F416A2F" w14:textId="77777777" w:rsidTr="001448D5">
        <w:tc>
          <w:tcPr>
            <w:tcW w:w="2707" w:type="dxa"/>
            <w:tcBorders>
              <w:left w:val="single" w:sz="4" w:space="0" w:color="000000"/>
              <w:bottom w:val="single" w:sz="4" w:space="0" w:color="000000"/>
            </w:tcBorders>
            <w:shd w:val="clear" w:color="auto" w:fill="FFFFFF" w:themeFill="background1"/>
          </w:tcPr>
          <w:p w14:paraId="00B75D10" w14:textId="77777777" w:rsidR="00857BE3" w:rsidRPr="00857BE3" w:rsidRDefault="00857BE3" w:rsidP="001448D5">
            <w:pPr>
              <w:shd w:val="clear" w:color="auto" w:fill="FFFFFF" w:themeFill="background1"/>
              <w:jc w:val="both"/>
              <w:rPr>
                <w:rFonts w:cs="Arial"/>
                <w:b/>
              </w:rPr>
            </w:pPr>
            <w:r w:rsidRPr="00857BE3">
              <w:rPr>
                <w:rFonts w:cs="Arial"/>
                <w:b/>
                <w:bCs/>
                <w:lang w:eastAsia="en-GB"/>
              </w:rPr>
              <w:t>Field of use</w:t>
            </w:r>
          </w:p>
        </w:tc>
        <w:tc>
          <w:tcPr>
            <w:tcW w:w="6328" w:type="dxa"/>
            <w:tcBorders>
              <w:left w:val="single" w:sz="4" w:space="0" w:color="000000"/>
              <w:bottom w:val="single" w:sz="4" w:space="0" w:color="000000"/>
              <w:right w:val="single" w:sz="4" w:space="0" w:color="000000"/>
            </w:tcBorders>
            <w:shd w:val="clear" w:color="auto" w:fill="FFFFFF" w:themeFill="background1"/>
          </w:tcPr>
          <w:p w14:paraId="1579DDDF" w14:textId="77777777" w:rsidR="00857BE3" w:rsidRPr="00857BE3" w:rsidRDefault="00857BE3" w:rsidP="001448D5">
            <w:pPr>
              <w:shd w:val="clear" w:color="auto" w:fill="FFFFFF" w:themeFill="background1"/>
              <w:snapToGrid w:val="0"/>
              <w:jc w:val="both"/>
              <w:rPr>
                <w:rFonts w:cs="Arial"/>
                <w:b/>
              </w:rPr>
            </w:pPr>
            <w:r w:rsidRPr="00857BE3">
              <w:rPr>
                <w:rFonts w:cs="Arial"/>
              </w:rPr>
              <w:t xml:space="preserve">Indoor </w:t>
            </w:r>
          </w:p>
        </w:tc>
      </w:tr>
      <w:tr w:rsidR="00857BE3" w:rsidRPr="00857BE3" w14:paraId="294A1E7F" w14:textId="77777777" w:rsidTr="001448D5">
        <w:tc>
          <w:tcPr>
            <w:tcW w:w="2707" w:type="dxa"/>
            <w:tcBorders>
              <w:left w:val="single" w:sz="4" w:space="0" w:color="000000"/>
              <w:bottom w:val="single" w:sz="4" w:space="0" w:color="000000"/>
            </w:tcBorders>
            <w:shd w:val="clear" w:color="auto" w:fill="FFFFFF" w:themeFill="background1"/>
          </w:tcPr>
          <w:p w14:paraId="0B937EEE" w14:textId="77777777" w:rsidR="00857BE3" w:rsidRPr="00857BE3" w:rsidRDefault="00857BE3" w:rsidP="001448D5">
            <w:pPr>
              <w:shd w:val="clear" w:color="auto" w:fill="FFFFFF" w:themeFill="background1"/>
              <w:rPr>
                <w:rFonts w:cs="Arial"/>
                <w:b/>
              </w:rPr>
            </w:pPr>
            <w:r w:rsidRPr="00857BE3">
              <w:rPr>
                <w:rFonts w:cs="Arial"/>
                <w:b/>
                <w:bCs/>
                <w:lang w:eastAsia="en-GB"/>
              </w:rPr>
              <w:t>Application method(s)</w:t>
            </w:r>
          </w:p>
        </w:tc>
        <w:tc>
          <w:tcPr>
            <w:tcW w:w="6328" w:type="dxa"/>
            <w:tcBorders>
              <w:left w:val="single" w:sz="4" w:space="0" w:color="000000"/>
              <w:bottom w:val="single" w:sz="4" w:space="0" w:color="000000"/>
              <w:right w:val="single" w:sz="4" w:space="0" w:color="000000"/>
            </w:tcBorders>
            <w:shd w:val="clear" w:color="auto" w:fill="FFFFFF" w:themeFill="background1"/>
          </w:tcPr>
          <w:p w14:paraId="34793745" w14:textId="77777777" w:rsidR="00857BE3" w:rsidRPr="00857BE3" w:rsidRDefault="00857BE3" w:rsidP="001448D5">
            <w:pPr>
              <w:shd w:val="clear" w:color="auto" w:fill="FFFFFF" w:themeFill="background1"/>
              <w:snapToGrid w:val="0"/>
              <w:rPr>
                <w:rFonts w:cs="Arial"/>
                <w:b/>
              </w:rPr>
            </w:pPr>
            <w:r w:rsidRPr="00857BE3">
              <w:rPr>
                <w:rFonts w:cs="Arial"/>
                <w:lang w:val="en-US" w:eastAsia="fr-FR"/>
              </w:rPr>
              <w:t xml:space="preserve">Surface spraying </w:t>
            </w:r>
          </w:p>
        </w:tc>
      </w:tr>
      <w:tr w:rsidR="00857BE3" w:rsidRPr="00857BE3" w14:paraId="409C7634" w14:textId="77777777" w:rsidTr="001448D5">
        <w:tc>
          <w:tcPr>
            <w:tcW w:w="2707" w:type="dxa"/>
            <w:tcBorders>
              <w:left w:val="single" w:sz="4" w:space="0" w:color="000000"/>
              <w:bottom w:val="single" w:sz="4" w:space="0" w:color="000000"/>
            </w:tcBorders>
            <w:shd w:val="clear" w:color="auto" w:fill="FFFFFF" w:themeFill="background1"/>
          </w:tcPr>
          <w:p w14:paraId="1B80AC1B" w14:textId="77777777" w:rsidR="00857BE3" w:rsidRPr="00857BE3" w:rsidRDefault="00857BE3" w:rsidP="001448D5">
            <w:pPr>
              <w:shd w:val="clear" w:color="auto" w:fill="FFFFFF" w:themeFill="background1"/>
              <w:rPr>
                <w:rFonts w:cs="Arial"/>
                <w:b/>
              </w:rPr>
            </w:pPr>
            <w:r w:rsidRPr="00857BE3">
              <w:rPr>
                <w:rFonts w:cs="Arial"/>
                <w:b/>
                <w:bCs/>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FFFFFF" w:themeFill="background1"/>
          </w:tcPr>
          <w:p w14:paraId="3257439A" w14:textId="2E39FE77" w:rsidR="00857BE3" w:rsidRPr="00857BE3" w:rsidRDefault="00857BE3" w:rsidP="001448D5">
            <w:pPr>
              <w:shd w:val="clear" w:color="auto" w:fill="FFFFFF" w:themeFill="background1"/>
              <w:snapToGrid w:val="0"/>
              <w:jc w:val="both"/>
              <w:rPr>
                <w:rFonts w:cs="Arial"/>
              </w:rPr>
            </w:pPr>
            <w:r w:rsidRPr="00857BE3">
              <w:rPr>
                <w:rFonts w:cs="Arial"/>
              </w:rPr>
              <w:t>Product applications are made at a maximum rate of 0.5 mL/m² (equivalent to 0.15 g a.s</w:t>
            </w:r>
            <w:proofErr w:type="gramStart"/>
            <w:r w:rsidRPr="00857BE3">
              <w:rPr>
                <w:rFonts w:cs="Arial"/>
              </w:rPr>
              <w:t>./</w:t>
            </w:r>
            <w:proofErr w:type="gramEnd"/>
            <w:r w:rsidRPr="00857BE3">
              <w:rPr>
                <w:rFonts w:cs="Arial"/>
              </w:rPr>
              <w:t xml:space="preserve">m²). The product is used diluted in water at a rate of 0.5 mL of product </w:t>
            </w:r>
            <w:r w:rsidR="00CC7A84">
              <w:rPr>
                <w:rFonts w:cs="Arial"/>
              </w:rPr>
              <w:t>diluted in 50 mL water for 1 m²</w:t>
            </w:r>
            <w:r w:rsidRPr="00857BE3">
              <w:rPr>
                <w:rFonts w:cs="Arial"/>
              </w:rPr>
              <w:t>.</w:t>
            </w:r>
          </w:p>
          <w:p w14:paraId="58C942D6" w14:textId="77777777" w:rsidR="00857BE3" w:rsidRPr="00857BE3" w:rsidRDefault="00857BE3" w:rsidP="001448D5">
            <w:pPr>
              <w:shd w:val="clear" w:color="auto" w:fill="FFFFFF" w:themeFill="background1"/>
              <w:jc w:val="both"/>
              <w:rPr>
                <w:rFonts w:cs="Arial"/>
                <w:bCs/>
                <w:iCs/>
                <w:lang w:eastAsia="en-US"/>
              </w:rPr>
            </w:pPr>
          </w:p>
          <w:p w14:paraId="3C15E80E" w14:textId="77777777" w:rsidR="00857BE3" w:rsidRPr="00857BE3" w:rsidRDefault="00857BE3" w:rsidP="001448D5">
            <w:pPr>
              <w:shd w:val="clear" w:color="auto" w:fill="FFFFFF" w:themeFill="background1"/>
              <w:jc w:val="both"/>
              <w:rPr>
                <w:rFonts w:cs="Arial"/>
                <w:bCs/>
                <w:iCs/>
                <w:lang w:eastAsia="en-US"/>
              </w:rPr>
            </w:pPr>
            <w:r w:rsidRPr="00857BE3">
              <w:rPr>
                <w:rFonts w:cs="Arial"/>
                <w:bCs/>
                <w:iCs/>
                <w:lang w:eastAsia="en-US"/>
              </w:rPr>
              <w:t xml:space="preserve">Residual efficacy: up to 12 weeks. </w:t>
            </w:r>
          </w:p>
          <w:p w14:paraId="2F743289" w14:textId="77777777" w:rsidR="00857BE3" w:rsidRPr="00857BE3" w:rsidRDefault="00857BE3" w:rsidP="001448D5">
            <w:pPr>
              <w:shd w:val="clear" w:color="auto" w:fill="FFFFFF" w:themeFill="background1"/>
              <w:snapToGrid w:val="0"/>
              <w:jc w:val="both"/>
              <w:rPr>
                <w:rFonts w:cs="Arial"/>
                <w:lang w:val="en-US"/>
              </w:rPr>
            </w:pPr>
          </w:p>
          <w:p w14:paraId="17C37642" w14:textId="77777777" w:rsidR="00857BE3" w:rsidRPr="00857BE3" w:rsidRDefault="00857BE3" w:rsidP="001448D5">
            <w:pPr>
              <w:shd w:val="clear" w:color="auto" w:fill="FFFFFF" w:themeFill="background1"/>
              <w:snapToGrid w:val="0"/>
              <w:jc w:val="both"/>
              <w:rPr>
                <w:rFonts w:cs="Arial"/>
                <w:b/>
              </w:rPr>
            </w:pPr>
            <w:r w:rsidRPr="00857BE3">
              <w:rPr>
                <w:rFonts w:cs="Arial"/>
                <w:lang w:val="en-US" w:eastAsia="fr-FR"/>
              </w:rPr>
              <w:t>2 applications per year maximum.</w:t>
            </w:r>
          </w:p>
        </w:tc>
      </w:tr>
      <w:tr w:rsidR="00857BE3" w:rsidRPr="00857BE3" w14:paraId="349548E5" w14:textId="77777777" w:rsidTr="001448D5">
        <w:tc>
          <w:tcPr>
            <w:tcW w:w="2707" w:type="dxa"/>
            <w:tcBorders>
              <w:left w:val="single" w:sz="4" w:space="0" w:color="000000"/>
              <w:bottom w:val="single" w:sz="4" w:space="0" w:color="000000"/>
            </w:tcBorders>
            <w:shd w:val="clear" w:color="auto" w:fill="FFFFFF" w:themeFill="background1"/>
          </w:tcPr>
          <w:p w14:paraId="4D6F7385" w14:textId="77777777" w:rsidR="00857BE3" w:rsidRPr="00857BE3" w:rsidRDefault="00857BE3" w:rsidP="001448D5">
            <w:pPr>
              <w:shd w:val="clear" w:color="auto" w:fill="FFFFFF" w:themeFill="background1"/>
              <w:rPr>
                <w:rFonts w:cs="Arial"/>
                <w:b/>
              </w:rPr>
            </w:pPr>
            <w:r w:rsidRPr="00857BE3">
              <w:rPr>
                <w:rFonts w:cs="Arial"/>
                <w:b/>
                <w:bCs/>
                <w:lang w:eastAsia="en-GB"/>
              </w:rPr>
              <w:t>Category(ies) of users</w:t>
            </w:r>
          </w:p>
        </w:tc>
        <w:tc>
          <w:tcPr>
            <w:tcW w:w="6328" w:type="dxa"/>
            <w:tcBorders>
              <w:left w:val="single" w:sz="4" w:space="0" w:color="000000"/>
              <w:bottom w:val="single" w:sz="4" w:space="0" w:color="000000"/>
              <w:right w:val="single" w:sz="4" w:space="0" w:color="000000"/>
            </w:tcBorders>
            <w:shd w:val="clear" w:color="auto" w:fill="FFFFFF" w:themeFill="background1"/>
          </w:tcPr>
          <w:p w14:paraId="47AF8BDC" w14:textId="77777777" w:rsidR="00857BE3" w:rsidRPr="00857BE3" w:rsidRDefault="00857BE3" w:rsidP="001448D5">
            <w:pPr>
              <w:shd w:val="clear" w:color="auto" w:fill="FFFFFF" w:themeFill="background1"/>
              <w:snapToGrid w:val="0"/>
              <w:rPr>
                <w:rFonts w:cs="Arial"/>
              </w:rPr>
            </w:pPr>
            <w:r w:rsidRPr="00857BE3">
              <w:rPr>
                <w:rFonts w:cs="Arial"/>
              </w:rPr>
              <w:t>Non-professionals</w:t>
            </w:r>
          </w:p>
        </w:tc>
      </w:tr>
      <w:tr w:rsidR="00857BE3" w:rsidRPr="00857BE3" w14:paraId="5E9C421E" w14:textId="77777777" w:rsidTr="001448D5">
        <w:tc>
          <w:tcPr>
            <w:tcW w:w="2707" w:type="dxa"/>
            <w:tcBorders>
              <w:left w:val="single" w:sz="4" w:space="0" w:color="000000"/>
              <w:bottom w:val="single" w:sz="4" w:space="0" w:color="000000"/>
            </w:tcBorders>
            <w:shd w:val="clear" w:color="auto" w:fill="FFFFFF" w:themeFill="background1"/>
          </w:tcPr>
          <w:p w14:paraId="5E1A4817" w14:textId="77777777" w:rsidR="00857BE3" w:rsidRPr="00857BE3" w:rsidRDefault="00857BE3" w:rsidP="001448D5">
            <w:pPr>
              <w:shd w:val="clear" w:color="auto" w:fill="FFFFFF" w:themeFill="background1"/>
              <w:rPr>
                <w:rFonts w:cs="Arial"/>
              </w:rPr>
            </w:pPr>
            <w:r w:rsidRPr="00857BE3">
              <w:rPr>
                <w:rFonts w:cs="Arial"/>
                <w:b/>
                <w:bCs/>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FFFFFF" w:themeFill="background1"/>
          </w:tcPr>
          <w:p w14:paraId="314C7E76" w14:textId="7330BD4A" w:rsidR="00857BE3" w:rsidRPr="00857BE3" w:rsidRDefault="00857BE3" w:rsidP="00DA63F3">
            <w:pPr>
              <w:pStyle w:val="Commentaire"/>
              <w:shd w:val="clear" w:color="auto" w:fill="FFFFFF" w:themeFill="background1"/>
              <w:spacing w:after="0"/>
              <w:rPr>
                <w:rFonts w:ascii="Verdana" w:hAnsi="Verdana" w:cs="Arial"/>
                <w:lang w:val="sv-SE"/>
              </w:rPr>
            </w:pPr>
            <w:r w:rsidRPr="00857BE3">
              <w:rPr>
                <w:rFonts w:ascii="Verdana" w:hAnsi="Verdana" w:cs="Arial"/>
                <w:lang w:val="sv-SE"/>
              </w:rPr>
              <w:t xml:space="preserve">Box </w:t>
            </w:r>
            <w:r w:rsidRPr="00857BE3">
              <w:rPr>
                <w:rFonts w:ascii="Verdana" w:hAnsi="Verdana" w:cs="Arial"/>
                <w:lang w:val="en-GB"/>
              </w:rPr>
              <w:t xml:space="preserve">Polystyrene </w:t>
            </w:r>
            <w:r w:rsidRPr="00857BE3">
              <w:rPr>
                <w:rFonts w:ascii="Verdana" w:hAnsi="Verdana" w:cs="Arial"/>
                <w:lang w:val="sv-SE"/>
              </w:rPr>
              <w:t>wich contains 12 x 5 mL water soluble sachets (</w:t>
            </w:r>
            <w:r w:rsidR="005B00EC">
              <w:rPr>
                <w:rFonts w:ascii="Verdana" w:hAnsi="Verdana" w:cs="Arial"/>
                <w:lang w:val="sv-SE"/>
              </w:rPr>
              <w:t>PVA</w:t>
            </w:r>
            <w:r w:rsidR="004A7F58">
              <w:rPr>
                <w:rFonts w:ascii="Verdana" w:hAnsi="Verdana" w:cs="Arial"/>
                <w:lang w:val="sv-SE"/>
              </w:rPr>
              <w:t>*</w:t>
            </w:r>
            <w:r w:rsidRPr="00857BE3">
              <w:rPr>
                <w:rFonts w:ascii="Verdana" w:hAnsi="Verdana" w:cs="Arial"/>
                <w:lang w:val="sv-SE"/>
              </w:rPr>
              <w:t>)</w:t>
            </w:r>
          </w:p>
        </w:tc>
      </w:tr>
    </w:tbl>
    <w:p w14:paraId="31559656" w14:textId="77777777" w:rsidR="004A7F58" w:rsidRPr="004A7F58" w:rsidRDefault="004A7F58" w:rsidP="004A7F58">
      <w:pPr>
        <w:keepNext/>
        <w:widowControl w:val="0"/>
        <w:autoSpaceDE w:val="0"/>
        <w:spacing w:after="120"/>
        <w:rPr>
          <w:bCs/>
          <w:i/>
          <w:iCs/>
          <w:sz w:val="18"/>
        </w:rPr>
      </w:pPr>
      <w:r w:rsidRPr="004A7F58">
        <w:rPr>
          <w:bCs/>
          <w:i/>
          <w:iCs/>
          <w:sz w:val="18"/>
        </w:rPr>
        <w:t xml:space="preserve">*EVOH = </w:t>
      </w:r>
      <w:proofErr w:type="gramStart"/>
      <w:r w:rsidRPr="004A7F58">
        <w:rPr>
          <w:bCs/>
          <w:i/>
          <w:iCs/>
          <w:sz w:val="18"/>
        </w:rPr>
        <w:t>PVA :</w:t>
      </w:r>
      <w:proofErr w:type="gramEnd"/>
      <w:r w:rsidRPr="004A7F58">
        <w:rPr>
          <w:bCs/>
          <w:i/>
          <w:iCs/>
          <w:sz w:val="18"/>
        </w:rPr>
        <w:t xml:space="preserve"> Polyvinyl alcohol</w:t>
      </w:r>
    </w:p>
    <w:p w14:paraId="687F7C5B" w14:textId="77777777" w:rsidR="00857BE3" w:rsidRPr="00857BE3" w:rsidRDefault="00857BE3" w:rsidP="00857BE3">
      <w:pPr>
        <w:shd w:val="clear" w:color="auto" w:fill="FFFFFF" w:themeFill="background1"/>
        <w:rPr>
          <w:rFonts w:cs="Arial"/>
          <w:b/>
        </w:rPr>
      </w:pPr>
    </w:p>
    <w:p w14:paraId="7DD28B11" w14:textId="77777777" w:rsidR="00857BE3" w:rsidRPr="00857BE3" w:rsidRDefault="00857BE3" w:rsidP="00857BE3">
      <w:pPr>
        <w:shd w:val="clear" w:color="auto" w:fill="FFFFFF" w:themeFill="background1"/>
        <w:rPr>
          <w:rFonts w:cs="Arial"/>
          <w:b/>
        </w:rPr>
      </w:pPr>
    </w:p>
    <w:p w14:paraId="112E0D7B" w14:textId="77777777" w:rsidR="00857BE3" w:rsidRPr="00857BE3" w:rsidRDefault="00857BE3" w:rsidP="00857BE3">
      <w:pPr>
        <w:shd w:val="clear" w:color="auto" w:fill="FFFFFF" w:themeFill="background1"/>
        <w:rPr>
          <w:rFonts w:cs="Arial"/>
          <w:b/>
        </w:rPr>
      </w:pPr>
      <w:r w:rsidRPr="00857BE3">
        <w:rPr>
          <w:rFonts w:cs="Arial"/>
          <w:b/>
        </w:rPr>
        <w:t>Table 2. Intended use # 2 – Spraying by professional users</w:t>
      </w:r>
    </w:p>
    <w:p w14:paraId="2EC7D65E" w14:textId="77777777" w:rsidR="00857BE3" w:rsidRPr="00857BE3" w:rsidRDefault="00857BE3" w:rsidP="00857BE3">
      <w:pPr>
        <w:shd w:val="clear" w:color="auto" w:fill="FFFFFF" w:themeFill="background1"/>
      </w:pP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57BE3" w:rsidRPr="00857BE3" w14:paraId="1F037E6D" w14:textId="77777777" w:rsidTr="001448D5">
        <w:tc>
          <w:tcPr>
            <w:tcW w:w="2707" w:type="dxa"/>
            <w:tcBorders>
              <w:top w:val="single" w:sz="4" w:space="0" w:color="000000"/>
              <w:left w:val="single" w:sz="4" w:space="0" w:color="000000"/>
              <w:bottom w:val="single" w:sz="4" w:space="0" w:color="000000"/>
            </w:tcBorders>
            <w:shd w:val="clear" w:color="auto" w:fill="auto"/>
          </w:tcPr>
          <w:p w14:paraId="43778DD8" w14:textId="77777777" w:rsidR="00857BE3" w:rsidRPr="00857BE3" w:rsidRDefault="00857BE3" w:rsidP="001448D5">
            <w:pPr>
              <w:shd w:val="clear" w:color="auto" w:fill="FFFFFF" w:themeFill="background1"/>
              <w:rPr>
                <w:rFonts w:cs="Arial"/>
                <w:b/>
              </w:rPr>
            </w:pPr>
            <w:r w:rsidRPr="00857BE3">
              <w:rPr>
                <w:rFonts w:cs="Arial"/>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C896C10" w14:textId="77777777" w:rsidR="00857BE3" w:rsidRPr="00857BE3" w:rsidRDefault="00857BE3" w:rsidP="001448D5">
            <w:pPr>
              <w:shd w:val="clear" w:color="auto" w:fill="FFFFFF" w:themeFill="background1"/>
              <w:snapToGrid w:val="0"/>
              <w:rPr>
                <w:rFonts w:cs="Arial"/>
                <w:b/>
              </w:rPr>
            </w:pPr>
            <w:r w:rsidRPr="00857BE3">
              <w:rPr>
                <w:rFonts w:cs="Arial"/>
              </w:rPr>
              <w:t>18</w:t>
            </w:r>
          </w:p>
        </w:tc>
      </w:tr>
      <w:tr w:rsidR="00857BE3" w:rsidRPr="00857BE3" w14:paraId="3E8B93B1" w14:textId="77777777" w:rsidTr="001448D5">
        <w:tc>
          <w:tcPr>
            <w:tcW w:w="2707" w:type="dxa"/>
            <w:tcBorders>
              <w:left w:val="single" w:sz="4" w:space="0" w:color="000000"/>
              <w:bottom w:val="single" w:sz="4" w:space="0" w:color="000000"/>
            </w:tcBorders>
            <w:shd w:val="clear" w:color="auto" w:fill="auto"/>
          </w:tcPr>
          <w:p w14:paraId="6415E28E" w14:textId="77777777" w:rsidR="00857BE3" w:rsidRPr="00857BE3" w:rsidRDefault="00857BE3" w:rsidP="001448D5">
            <w:pPr>
              <w:shd w:val="clear" w:color="auto" w:fill="FFFFFF" w:themeFill="background1"/>
              <w:rPr>
                <w:rFonts w:cs="Arial"/>
                <w:b/>
              </w:rPr>
            </w:pPr>
            <w:r w:rsidRPr="00857BE3">
              <w:rPr>
                <w:rFonts w:cs="Arial"/>
                <w:b/>
                <w:bCs/>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36A13BF3" w14:textId="77777777" w:rsidR="00857BE3" w:rsidRPr="00857BE3" w:rsidRDefault="00857BE3" w:rsidP="001448D5">
            <w:pPr>
              <w:shd w:val="clear" w:color="auto" w:fill="FFFFFF" w:themeFill="background1"/>
              <w:snapToGrid w:val="0"/>
              <w:rPr>
                <w:rFonts w:cs="Arial"/>
                <w:bCs/>
              </w:rPr>
            </w:pPr>
            <w:r w:rsidRPr="00857BE3">
              <w:rPr>
                <w:rFonts w:cs="Arial"/>
                <w:bCs/>
              </w:rPr>
              <w:t>Insecticides, acaricides and products to control other arthropods (Pest control)</w:t>
            </w:r>
          </w:p>
          <w:p w14:paraId="6285B55D" w14:textId="77777777" w:rsidR="00857BE3" w:rsidRPr="00857BE3" w:rsidRDefault="00857BE3" w:rsidP="001448D5">
            <w:pPr>
              <w:shd w:val="clear" w:color="auto" w:fill="FFFFFF" w:themeFill="background1"/>
              <w:snapToGrid w:val="0"/>
              <w:rPr>
                <w:rFonts w:cs="Arial"/>
                <w:bCs/>
              </w:rPr>
            </w:pPr>
          </w:p>
        </w:tc>
      </w:tr>
      <w:tr w:rsidR="00857BE3" w:rsidRPr="00857BE3" w14:paraId="7E283EB0" w14:textId="77777777" w:rsidTr="001448D5">
        <w:tc>
          <w:tcPr>
            <w:tcW w:w="2707" w:type="dxa"/>
            <w:tcBorders>
              <w:left w:val="single" w:sz="4" w:space="0" w:color="000000"/>
              <w:bottom w:val="single" w:sz="4" w:space="0" w:color="000000"/>
            </w:tcBorders>
            <w:shd w:val="clear" w:color="auto" w:fill="auto"/>
          </w:tcPr>
          <w:p w14:paraId="0BADBE27"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Target organism (including development stage)</w:t>
            </w:r>
          </w:p>
          <w:p w14:paraId="23649145" w14:textId="77777777" w:rsidR="00857BE3" w:rsidRPr="00857BE3" w:rsidRDefault="00857BE3" w:rsidP="001448D5">
            <w:pPr>
              <w:shd w:val="clear" w:color="auto" w:fill="FFFFFF" w:themeFill="background1"/>
              <w:rPr>
                <w:rFonts w:cs="Arial"/>
                <w:b/>
                <w:bCs/>
                <w:lang w:eastAsia="en-GB"/>
              </w:rPr>
            </w:pPr>
          </w:p>
          <w:p w14:paraId="6425D942" w14:textId="77777777" w:rsidR="00857BE3" w:rsidRPr="00857BE3" w:rsidRDefault="00857BE3" w:rsidP="001448D5">
            <w:pPr>
              <w:shd w:val="clear" w:color="auto" w:fill="FFFFFF" w:themeFill="background1"/>
              <w:rPr>
                <w:rFonts w:cs="Arial"/>
                <w:b/>
                <w:bCs/>
                <w:lang w:eastAsia="en-GB"/>
              </w:rPr>
            </w:pPr>
          </w:p>
          <w:p w14:paraId="1B0CA6F9" w14:textId="77777777" w:rsidR="00857BE3" w:rsidRPr="00857BE3" w:rsidRDefault="00857BE3" w:rsidP="001448D5">
            <w:pPr>
              <w:shd w:val="clear" w:color="auto" w:fill="FFFFFF" w:themeFill="background1"/>
              <w:rPr>
                <w:rFonts w:cs="Arial"/>
                <w:b/>
                <w:bCs/>
                <w:lang w:eastAsia="en-GB"/>
              </w:rPr>
            </w:pPr>
          </w:p>
          <w:p w14:paraId="4F6E6ACF" w14:textId="77777777" w:rsidR="00857BE3" w:rsidRPr="00857BE3" w:rsidRDefault="00857BE3" w:rsidP="001448D5">
            <w:pPr>
              <w:shd w:val="clear" w:color="auto" w:fill="FFFFFF" w:themeFill="background1"/>
              <w:rPr>
                <w:rFonts w:cs="Arial"/>
                <w:b/>
                <w:bCs/>
                <w:lang w:eastAsia="en-GB"/>
              </w:rPr>
            </w:pPr>
          </w:p>
          <w:p w14:paraId="5A04648F" w14:textId="77777777" w:rsidR="00857BE3" w:rsidRPr="00857BE3" w:rsidRDefault="00857BE3" w:rsidP="001448D5">
            <w:pPr>
              <w:shd w:val="clear" w:color="auto" w:fill="FFFFFF" w:themeFill="background1"/>
              <w:rPr>
                <w:rFonts w:cs="Arial"/>
                <w:b/>
              </w:rPr>
            </w:pPr>
          </w:p>
        </w:tc>
        <w:tc>
          <w:tcPr>
            <w:tcW w:w="6328" w:type="dxa"/>
            <w:tcBorders>
              <w:left w:val="single" w:sz="4" w:space="0" w:color="000000"/>
              <w:bottom w:val="single" w:sz="4" w:space="0" w:color="000000"/>
              <w:right w:val="single" w:sz="4" w:space="0" w:color="000000"/>
            </w:tcBorders>
            <w:shd w:val="clear" w:color="auto" w:fill="auto"/>
          </w:tcPr>
          <w:p w14:paraId="44A12155" w14:textId="77777777" w:rsidR="00A46261" w:rsidRDefault="00A46261" w:rsidP="001448D5">
            <w:pPr>
              <w:shd w:val="clear" w:color="auto" w:fill="FFFFFF" w:themeFill="background1"/>
              <w:contextualSpacing/>
              <w:jc w:val="both"/>
            </w:pPr>
            <w:r>
              <w:t xml:space="preserve">Crawling insects including </w:t>
            </w:r>
          </w:p>
          <w:p w14:paraId="7592A839" w14:textId="0D5D054D" w:rsidR="00857BE3" w:rsidRPr="00857BE3" w:rsidRDefault="00857BE3" w:rsidP="001448D5">
            <w:pPr>
              <w:shd w:val="clear" w:color="auto" w:fill="FFFFFF" w:themeFill="background1"/>
              <w:contextualSpacing/>
              <w:jc w:val="both"/>
              <w:rPr>
                <w:rFonts w:cs="Arial"/>
              </w:rPr>
            </w:pPr>
            <w:r w:rsidRPr="00857BE3">
              <w:rPr>
                <w:rFonts w:cs="Arial"/>
              </w:rPr>
              <w:t>German cockroach (</w:t>
            </w:r>
            <w:r w:rsidRPr="00857BE3">
              <w:rPr>
                <w:rFonts w:cs="Arial"/>
                <w:i/>
              </w:rPr>
              <w:t>B. Germanica</w:t>
            </w:r>
            <w:r w:rsidRPr="00857BE3">
              <w:rPr>
                <w:rFonts w:cs="Arial"/>
              </w:rPr>
              <w:t>), adults and nymphs.</w:t>
            </w:r>
          </w:p>
          <w:p w14:paraId="164C9097" w14:textId="77777777" w:rsidR="00857BE3" w:rsidRPr="00857BE3" w:rsidRDefault="00857BE3" w:rsidP="001448D5">
            <w:pPr>
              <w:shd w:val="clear" w:color="auto" w:fill="FFFFFF" w:themeFill="background1"/>
              <w:contextualSpacing/>
              <w:jc w:val="both"/>
              <w:rPr>
                <w:rFonts w:cs="Arial"/>
              </w:rPr>
            </w:pPr>
            <w:r w:rsidRPr="00857BE3">
              <w:rPr>
                <w:rFonts w:cs="Arial"/>
              </w:rPr>
              <w:t>Oriental cockroach (</w:t>
            </w:r>
            <w:r w:rsidRPr="00857BE3">
              <w:rPr>
                <w:rFonts w:cs="Arial"/>
                <w:i/>
              </w:rPr>
              <w:t>B. Orientalis</w:t>
            </w:r>
            <w:r w:rsidRPr="00857BE3">
              <w:rPr>
                <w:rFonts w:cs="Arial"/>
              </w:rPr>
              <w:t>), adults and nymphs</w:t>
            </w:r>
          </w:p>
          <w:p w14:paraId="1253AA54" w14:textId="77777777" w:rsidR="00857BE3" w:rsidRPr="00857BE3" w:rsidRDefault="00857BE3" w:rsidP="001448D5">
            <w:pPr>
              <w:shd w:val="clear" w:color="auto" w:fill="FFFFFF" w:themeFill="background1"/>
              <w:contextualSpacing/>
              <w:jc w:val="both"/>
              <w:rPr>
                <w:rFonts w:cs="Arial"/>
              </w:rPr>
            </w:pPr>
            <w:r w:rsidRPr="00857BE3">
              <w:rPr>
                <w:rFonts w:cs="Arial"/>
              </w:rPr>
              <w:t>Bed bugs (</w:t>
            </w:r>
            <w:r w:rsidRPr="00857BE3">
              <w:rPr>
                <w:rFonts w:cs="Arial"/>
                <w:i/>
              </w:rPr>
              <w:t xml:space="preserve">Cimex lectularius), </w:t>
            </w:r>
            <w:r w:rsidRPr="00857BE3">
              <w:rPr>
                <w:rFonts w:cs="Arial"/>
              </w:rPr>
              <w:t>adults and nymphs</w:t>
            </w:r>
          </w:p>
          <w:p w14:paraId="2EBA1835" w14:textId="77777777" w:rsidR="00857BE3" w:rsidRPr="00857BE3" w:rsidRDefault="00857BE3" w:rsidP="001448D5">
            <w:pPr>
              <w:shd w:val="clear" w:color="auto" w:fill="FFFFFF" w:themeFill="background1"/>
              <w:contextualSpacing/>
              <w:jc w:val="both"/>
              <w:rPr>
                <w:rFonts w:cs="Arial"/>
              </w:rPr>
            </w:pPr>
            <w:r w:rsidRPr="00857BE3">
              <w:rPr>
                <w:rFonts w:cs="Arial"/>
                <w:i/>
              </w:rPr>
              <w:t xml:space="preserve">Tribolium confusum, </w:t>
            </w:r>
            <w:r w:rsidRPr="00857BE3">
              <w:rPr>
                <w:rFonts w:cs="Arial"/>
              </w:rPr>
              <w:t>adults</w:t>
            </w:r>
          </w:p>
          <w:p w14:paraId="343F6BDE" w14:textId="77777777" w:rsidR="00857BE3" w:rsidRPr="00857BE3" w:rsidRDefault="00857BE3" w:rsidP="001448D5">
            <w:pPr>
              <w:shd w:val="clear" w:color="auto" w:fill="FFFFFF" w:themeFill="background1"/>
              <w:contextualSpacing/>
              <w:jc w:val="both"/>
              <w:rPr>
                <w:rFonts w:cs="Arial"/>
              </w:rPr>
            </w:pPr>
            <w:r w:rsidRPr="00857BE3">
              <w:rPr>
                <w:rFonts w:cs="Arial"/>
                <w:i/>
              </w:rPr>
              <w:t>Sitophilus oryzae</w:t>
            </w:r>
            <w:r w:rsidRPr="00857BE3">
              <w:rPr>
                <w:rFonts w:cs="Arial"/>
              </w:rPr>
              <w:t>, adults</w:t>
            </w:r>
          </w:p>
          <w:p w14:paraId="0019E97C" w14:textId="77777777" w:rsidR="00857BE3" w:rsidRPr="00857BE3" w:rsidRDefault="00857BE3" w:rsidP="001448D5">
            <w:pPr>
              <w:shd w:val="clear" w:color="auto" w:fill="FFFFFF" w:themeFill="background1"/>
              <w:contextualSpacing/>
              <w:jc w:val="both"/>
              <w:rPr>
                <w:rFonts w:cs="Arial"/>
              </w:rPr>
            </w:pPr>
            <w:r w:rsidRPr="00857BE3">
              <w:rPr>
                <w:rFonts w:cs="Arial"/>
                <w:i/>
              </w:rPr>
              <w:t>Rhyzopertha dominica</w:t>
            </w:r>
            <w:r w:rsidRPr="00857BE3">
              <w:rPr>
                <w:rFonts w:cs="Arial"/>
              </w:rPr>
              <w:t>, adults</w:t>
            </w:r>
          </w:p>
          <w:p w14:paraId="7D1EF89C" w14:textId="77777777" w:rsidR="00857BE3" w:rsidRPr="00857BE3" w:rsidRDefault="00857BE3" w:rsidP="001448D5">
            <w:pPr>
              <w:shd w:val="clear" w:color="auto" w:fill="FFFFFF" w:themeFill="background1"/>
              <w:contextualSpacing/>
              <w:jc w:val="both"/>
              <w:rPr>
                <w:rFonts w:cs="Arial"/>
              </w:rPr>
            </w:pPr>
            <w:r w:rsidRPr="00857BE3">
              <w:rPr>
                <w:rFonts w:cs="Arial"/>
                <w:i/>
              </w:rPr>
              <w:t>Oryzaephylus surinamensis</w:t>
            </w:r>
            <w:r w:rsidRPr="00857BE3">
              <w:rPr>
                <w:rFonts w:cs="Arial"/>
              </w:rPr>
              <w:t>, adults</w:t>
            </w:r>
          </w:p>
          <w:p w14:paraId="28346C37" w14:textId="77777777" w:rsidR="00857BE3" w:rsidRPr="00857BE3" w:rsidRDefault="00857BE3" w:rsidP="001448D5">
            <w:pPr>
              <w:shd w:val="clear" w:color="auto" w:fill="FFFFFF" w:themeFill="background1"/>
              <w:contextualSpacing/>
              <w:jc w:val="both"/>
              <w:rPr>
                <w:rFonts w:cs="Arial"/>
              </w:rPr>
            </w:pPr>
            <w:r w:rsidRPr="00857BE3">
              <w:rPr>
                <w:rFonts w:cs="Arial"/>
                <w:i/>
              </w:rPr>
              <w:t>Lasioderma serricorne</w:t>
            </w:r>
            <w:r w:rsidRPr="00857BE3">
              <w:rPr>
                <w:rFonts w:cs="Arial"/>
              </w:rPr>
              <w:t>, larvae</w:t>
            </w:r>
          </w:p>
        </w:tc>
      </w:tr>
      <w:tr w:rsidR="00857BE3" w:rsidRPr="00857BE3" w14:paraId="1A789586" w14:textId="77777777" w:rsidTr="001448D5">
        <w:tc>
          <w:tcPr>
            <w:tcW w:w="2707" w:type="dxa"/>
            <w:tcBorders>
              <w:left w:val="single" w:sz="4" w:space="0" w:color="000000"/>
              <w:bottom w:val="single" w:sz="4" w:space="0" w:color="000000"/>
            </w:tcBorders>
            <w:shd w:val="clear" w:color="auto" w:fill="auto"/>
          </w:tcPr>
          <w:p w14:paraId="68F9D56E" w14:textId="77777777" w:rsidR="00857BE3" w:rsidRPr="00857BE3" w:rsidRDefault="00857BE3" w:rsidP="001448D5">
            <w:pPr>
              <w:shd w:val="clear" w:color="auto" w:fill="FFFFFF" w:themeFill="background1"/>
              <w:jc w:val="both"/>
              <w:rPr>
                <w:rFonts w:cs="Arial"/>
                <w:b/>
              </w:rPr>
            </w:pPr>
            <w:r w:rsidRPr="00857BE3">
              <w:rPr>
                <w:rFonts w:cs="Arial"/>
                <w:b/>
                <w:bCs/>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37DC197" w14:textId="77777777" w:rsidR="00857BE3" w:rsidRPr="00857BE3" w:rsidRDefault="00857BE3" w:rsidP="001448D5">
            <w:pPr>
              <w:shd w:val="clear" w:color="auto" w:fill="FFFFFF" w:themeFill="background1"/>
              <w:snapToGrid w:val="0"/>
              <w:jc w:val="both"/>
              <w:rPr>
                <w:rFonts w:cs="Arial"/>
                <w:b/>
              </w:rPr>
            </w:pPr>
            <w:r w:rsidRPr="00857BE3">
              <w:rPr>
                <w:rFonts w:cs="Arial"/>
              </w:rPr>
              <w:t xml:space="preserve">Indoor </w:t>
            </w:r>
          </w:p>
        </w:tc>
      </w:tr>
      <w:tr w:rsidR="00857BE3" w:rsidRPr="00857BE3" w14:paraId="00D85F52" w14:textId="77777777" w:rsidTr="001448D5">
        <w:tc>
          <w:tcPr>
            <w:tcW w:w="2707" w:type="dxa"/>
            <w:tcBorders>
              <w:left w:val="single" w:sz="4" w:space="0" w:color="000000"/>
              <w:bottom w:val="single" w:sz="4" w:space="0" w:color="000000"/>
            </w:tcBorders>
            <w:shd w:val="clear" w:color="auto" w:fill="auto"/>
          </w:tcPr>
          <w:p w14:paraId="1F0CFD17"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Application method(s)</w:t>
            </w:r>
          </w:p>
          <w:p w14:paraId="505612CD" w14:textId="77777777" w:rsidR="00857BE3" w:rsidRPr="00857BE3" w:rsidRDefault="00857BE3" w:rsidP="001448D5">
            <w:pPr>
              <w:shd w:val="clear" w:color="auto" w:fill="FFFFFF" w:themeFill="background1"/>
              <w:rPr>
                <w:rFonts w:cs="Arial"/>
                <w:b/>
              </w:rPr>
            </w:pPr>
          </w:p>
        </w:tc>
        <w:tc>
          <w:tcPr>
            <w:tcW w:w="6328" w:type="dxa"/>
            <w:tcBorders>
              <w:left w:val="single" w:sz="4" w:space="0" w:color="000000"/>
              <w:bottom w:val="single" w:sz="4" w:space="0" w:color="000000"/>
              <w:right w:val="single" w:sz="4" w:space="0" w:color="000000"/>
            </w:tcBorders>
            <w:shd w:val="clear" w:color="auto" w:fill="auto"/>
          </w:tcPr>
          <w:p w14:paraId="111C2C33" w14:textId="77777777" w:rsidR="00857BE3" w:rsidRPr="00857BE3" w:rsidRDefault="00857BE3" w:rsidP="001448D5">
            <w:pPr>
              <w:shd w:val="clear" w:color="auto" w:fill="FFFFFF" w:themeFill="background1"/>
              <w:snapToGrid w:val="0"/>
              <w:rPr>
                <w:rFonts w:cs="Arial"/>
                <w:b/>
              </w:rPr>
            </w:pPr>
            <w:r w:rsidRPr="00857BE3">
              <w:rPr>
                <w:rFonts w:cs="Arial"/>
                <w:lang w:val="en-US" w:eastAsia="fr-FR"/>
              </w:rPr>
              <w:t>Surface spraying in public or private building and in food industries (food production line only)</w:t>
            </w:r>
          </w:p>
        </w:tc>
      </w:tr>
      <w:tr w:rsidR="00857BE3" w:rsidRPr="00857BE3" w14:paraId="225F5DB8" w14:textId="77777777" w:rsidTr="001448D5">
        <w:tc>
          <w:tcPr>
            <w:tcW w:w="2707" w:type="dxa"/>
            <w:tcBorders>
              <w:left w:val="single" w:sz="4" w:space="0" w:color="000000"/>
              <w:bottom w:val="single" w:sz="4" w:space="0" w:color="000000"/>
            </w:tcBorders>
            <w:shd w:val="clear" w:color="auto" w:fill="auto"/>
          </w:tcPr>
          <w:p w14:paraId="07CD8883"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Application rate(s) and frequency</w:t>
            </w:r>
          </w:p>
          <w:p w14:paraId="72FAB426" w14:textId="77777777" w:rsidR="00857BE3" w:rsidRPr="00857BE3" w:rsidRDefault="00857BE3" w:rsidP="001448D5">
            <w:pPr>
              <w:shd w:val="clear" w:color="auto" w:fill="FFFFFF" w:themeFill="background1"/>
              <w:rPr>
                <w:rFonts w:cs="Arial"/>
                <w:b/>
                <w:bCs/>
                <w:lang w:eastAsia="en-GB"/>
              </w:rPr>
            </w:pPr>
          </w:p>
          <w:p w14:paraId="16DE01BE" w14:textId="77777777" w:rsidR="00857BE3" w:rsidRPr="00857BE3" w:rsidRDefault="00857BE3" w:rsidP="001448D5">
            <w:pPr>
              <w:shd w:val="clear" w:color="auto" w:fill="FFFFFF" w:themeFill="background1"/>
              <w:rPr>
                <w:rFonts w:cs="Arial"/>
                <w:b/>
              </w:rPr>
            </w:pPr>
          </w:p>
        </w:tc>
        <w:tc>
          <w:tcPr>
            <w:tcW w:w="6328" w:type="dxa"/>
            <w:tcBorders>
              <w:left w:val="single" w:sz="4" w:space="0" w:color="000000"/>
              <w:bottom w:val="single" w:sz="4" w:space="0" w:color="000000"/>
              <w:right w:val="single" w:sz="4" w:space="0" w:color="000000"/>
            </w:tcBorders>
            <w:shd w:val="clear" w:color="auto" w:fill="D9D9D9"/>
          </w:tcPr>
          <w:p w14:paraId="5DF58F7E" w14:textId="77777777" w:rsidR="00857BE3" w:rsidRPr="00857BE3" w:rsidRDefault="00857BE3" w:rsidP="001448D5">
            <w:pPr>
              <w:shd w:val="clear" w:color="auto" w:fill="FFFFFF" w:themeFill="background1"/>
              <w:snapToGrid w:val="0"/>
              <w:jc w:val="both"/>
              <w:rPr>
                <w:rFonts w:cs="Arial"/>
              </w:rPr>
            </w:pPr>
            <w:r w:rsidRPr="00857BE3">
              <w:rPr>
                <w:rFonts w:cs="Arial"/>
              </w:rPr>
              <w:t>50 mL in 5 L of water to treat 100m²</w:t>
            </w:r>
          </w:p>
          <w:p w14:paraId="308EBAD4" w14:textId="77777777" w:rsidR="00857BE3" w:rsidRPr="00857BE3" w:rsidRDefault="00857BE3" w:rsidP="001448D5">
            <w:pPr>
              <w:shd w:val="clear" w:color="auto" w:fill="FFFFFF" w:themeFill="background1"/>
              <w:snapToGrid w:val="0"/>
              <w:jc w:val="both"/>
              <w:rPr>
                <w:rFonts w:cs="Arial"/>
              </w:rPr>
            </w:pPr>
            <w:r w:rsidRPr="00857BE3">
              <w:rPr>
                <w:rFonts w:cs="Arial"/>
              </w:rPr>
              <w:t>Product applications are made at a maximum rate of 0.5 mL/m² (equivalent to 0.15 g a.s</w:t>
            </w:r>
            <w:proofErr w:type="gramStart"/>
            <w:r w:rsidRPr="00857BE3">
              <w:rPr>
                <w:rFonts w:cs="Arial"/>
              </w:rPr>
              <w:t>./</w:t>
            </w:r>
            <w:proofErr w:type="gramEnd"/>
            <w:r w:rsidRPr="00857BE3">
              <w:rPr>
                <w:rFonts w:cs="Arial"/>
              </w:rPr>
              <w:t>m²). The product is used diluted in water at a rate of 0.5 mL of product diluted in 50 mL water for 1m².</w:t>
            </w:r>
          </w:p>
          <w:p w14:paraId="6EA219A0" w14:textId="77777777" w:rsidR="00857BE3" w:rsidRPr="00857BE3" w:rsidRDefault="00857BE3" w:rsidP="001448D5">
            <w:pPr>
              <w:shd w:val="clear" w:color="auto" w:fill="FFFFFF" w:themeFill="background1"/>
              <w:jc w:val="both"/>
              <w:rPr>
                <w:rFonts w:cs="Arial"/>
                <w:bCs/>
                <w:iCs/>
                <w:lang w:eastAsia="en-US"/>
              </w:rPr>
            </w:pPr>
            <w:r w:rsidRPr="00857BE3">
              <w:rPr>
                <w:rFonts w:cs="Arial"/>
                <w:bCs/>
                <w:iCs/>
                <w:lang w:eastAsia="en-US"/>
              </w:rPr>
              <w:t>The residual efficacy is up to 2 weeks when applied on porous and non porous against food-stored pests.</w:t>
            </w:r>
          </w:p>
          <w:p w14:paraId="5BBDFB52" w14:textId="77777777" w:rsidR="00857BE3" w:rsidRPr="00857BE3" w:rsidRDefault="00857BE3" w:rsidP="001448D5">
            <w:pPr>
              <w:shd w:val="clear" w:color="auto" w:fill="FFFFFF" w:themeFill="background1"/>
              <w:snapToGrid w:val="0"/>
              <w:jc w:val="both"/>
              <w:rPr>
                <w:rFonts w:cs="Arial"/>
              </w:rPr>
            </w:pPr>
            <w:r w:rsidRPr="00857BE3">
              <w:rPr>
                <w:rFonts w:cs="Arial"/>
                <w:bCs/>
                <w:iCs/>
                <w:lang w:eastAsia="en-US"/>
              </w:rPr>
              <w:t xml:space="preserve">The residual efficacy is up to 12 weeks when applied against bed bugs and </w:t>
            </w:r>
            <w:r w:rsidRPr="00857BE3">
              <w:rPr>
                <w:rFonts w:cs="Arial"/>
                <w:bCs/>
                <w:i/>
                <w:iCs/>
                <w:lang w:eastAsia="en-US"/>
              </w:rPr>
              <w:t>B. orientalis</w:t>
            </w:r>
            <w:r w:rsidRPr="00857BE3">
              <w:rPr>
                <w:rFonts w:cs="Arial"/>
                <w:bCs/>
                <w:iCs/>
                <w:lang w:eastAsia="en-US"/>
              </w:rPr>
              <w:t xml:space="preserve"> on non-porous surfaces and porous surfaces (except for cockroaches). </w:t>
            </w:r>
          </w:p>
        </w:tc>
      </w:tr>
      <w:tr w:rsidR="00857BE3" w:rsidRPr="00857BE3" w14:paraId="0968FEC2" w14:textId="77777777" w:rsidTr="001448D5">
        <w:tc>
          <w:tcPr>
            <w:tcW w:w="2707" w:type="dxa"/>
            <w:tcBorders>
              <w:left w:val="single" w:sz="4" w:space="0" w:color="000000"/>
              <w:bottom w:val="single" w:sz="4" w:space="0" w:color="000000"/>
            </w:tcBorders>
            <w:shd w:val="clear" w:color="auto" w:fill="auto"/>
          </w:tcPr>
          <w:p w14:paraId="3F9B2905" w14:textId="77777777" w:rsidR="00857BE3" w:rsidRPr="00857BE3" w:rsidRDefault="00857BE3" w:rsidP="001448D5">
            <w:pPr>
              <w:shd w:val="clear" w:color="auto" w:fill="FFFFFF" w:themeFill="background1"/>
              <w:rPr>
                <w:rFonts w:cs="Arial"/>
                <w:b/>
              </w:rPr>
            </w:pPr>
            <w:r w:rsidRPr="00857BE3">
              <w:rPr>
                <w:rFonts w:cs="Arial"/>
                <w:b/>
                <w:bCs/>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E81821A" w14:textId="77777777" w:rsidR="00857BE3" w:rsidRPr="00857BE3" w:rsidRDefault="00857BE3" w:rsidP="001448D5">
            <w:pPr>
              <w:shd w:val="clear" w:color="auto" w:fill="FFFFFF" w:themeFill="background1"/>
              <w:snapToGrid w:val="0"/>
              <w:rPr>
                <w:rFonts w:cs="Arial"/>
              </w:rPr>
            </w:pPr>
            <w:r w:rsidRPr="00857BE3">
              <w:rPr>
                <w:rFonts w:cs="Arial"/>
              </w:rPr>
              <w:t>Professionals</w:t>
            </w:r>
          </w:p>
        </w:tc>
      </w:tr>
      <w:tr w:rsidR="00857BE3" w:rsidRPr="00857BE3" w14:paraId="29767BA7" w14:textId="77777777" w:rsidTr="008D16E8">
        <w:trPr>
          <w:trHeight w:val="1224"/>
        </w:trPr>
        <w:tc>
          <w:tcPr>
            <w:tcW w:w="2707" w:type="dxa"/>
            <w:tcBorders>
              <w:left w:val="single" w:sz="4" w:space="0" w:color="000000"/>
              <w:bottom w:val="single" w:sz="4" w:space="0" w:color="000000"/>
            </w:tcBorders>
            <w:shd w:val="clear" w:color="auto" w:fill="auto"/>
          </w:tcPr>
          <w:p w14:paraId="1C020DC1"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Pack sizes and packaging material</w:t>
            </w:r>
          </w:p>
          <w:p w14:paraId="15D65E36" w14:textId="77777777" w:rsidR="00857BE3" w:rsidRPr="00857BE3" w:rsidRDefault="00857BE3" w:rsidP="001448D5">
            <w:pPr>
              <w:shd w:val="clear" w:color="auto" w:fill="FFFFFF" w:themeFill="background1"/>
              <w:rPr>
                <w:rFonts w:cs="Arial"/>
                <w:b/>
                <w:bCs/>
                <w:lang w:eastAsia="en-GB"/>
              </w:rPr>
            </w:pPr>
          </w:p>
          <w:p w14:paraId="5BE900D4" w14:textId="77777777" w:rsidR="00857BE3" w:rsidRPr="00857BE3" w:rsidRDefault="00857BE3" w:rsidP="001448D5">
            <w:pPr>
              <w:shd w:val="clear" w:color="auto" w:fill="FFFFFF" w:themeFill="background1"/>
              <w:rPr>
                <w:rFonts w:cs="Arial"/>
              </w:rPr>
            </w:pPr>
          </w:p>
        </w:tc>
        <w:tc>
          <w:tcPr>
            <w:tcW w:w="6328" w:type="dxa"/>
            <w:tcBorders>
              <w:left w:val="single" w:sz="4" w:space="0" w:color="000000"/>
              <w:bottom w:val="single" w:sz="4" w:space="0" w:color="000000"/>
              <w:right w:val="single" w:sz="4" w:space="0" w:color="000000"/>
            </w:tcBorders>
            <w:shd w:val="clear" w:color="auto" w:fill="FFFFFF" w:themeFill="background1"/>
          </w:tcPr>
          <w:p w14:paraId="002B9183" w14:textId="72804CFD" w:rsidR="009D5434" w:rsidRPr="008D16E8" w:rsidRDefault="009D5434" w:rsidP="008D16E8">
            <w:pPr>
              <w:shd w:val="clear" w:color="auto" w:fill="FFFFFF" w:themeFill="background1"/>
              <w:snapToGrid w:val="0"/>
              <w:jc w:val="both"/>
              <w:rPr>
                <w:rFonts w:cs="Arial"/>
                <w:bCs/>
                <w:iCs/>
                <w:lang w:eastAsia="en-US"/>
              </w:rPr>
            </w:pPr>
            <w:r w:rsidRPr="008D16E8">
              <w:rPr>
                <w:rFonts w:cs="Arial"/>
                <w:bCs/>
                <w:iCs/>
                <w:lang w:eastAsia="en-US"/>
              </w:rPr>
              <w:t xml:space="preserve">HDPE, PET or HDPE/EVOH </w:t>
            </w:r>
            <w:r w:rsidR="00AF6747" w:rsidRPr="008D16E8">
              <w:rPr>
                <w:rFonts w:cs="Arial"/>
                <w:bCs/>
                <w:iCs/>
                <w:lang w:eastAsia="en-US"/>
              </w:rPr>
              <w:t xml:space="preserve">bottles </w:t>
            </w:r>
            <w:r w:rsidRPr="008D16E8">
              <w:rPr>
                <w:rFonts w:cs="Arial"/>
                <w:bCs/>
                <w:iCs/>
                <w:lang w:eastAsia="en-US"/>
              </w:rPr>
              <w:t>: up to 1L</w:t>
            </w:r>
          </w:p>
          <w:p w14:paraId="78E55EDE" w14:textId="723B67F8" w:rsidR="009D5434" w:rsidRPr="008D16E8" w:rsidRDefault="00AF6747" w:rsidP="008D16E8">
            <w:pPr>
              <w:shd w:val="clear" w:color="auto" w:fill="FFFFFF" w:themeFill="background1"/>
              <w:snapToGrid w:val="0"/>
              <w:jc w:val="both"/>
              <w:rPr>
                <w:rFonts w:cs="Arial"/>
                <w:bCs/>
                <w:iCs/>
                <w:lang w:eastAsia="en-US"/>
              </w:rPr>
            </w:pPr>
            <w:r w:rsidRPr="008D16E8">
              <w:rPr>
                <w:rFonts w:cs="Arial"/>
                <w:bCs/>
                <w:iCs/>
                <w:lang w:eastAsia="en-US"/>
              </w:rPr>
              <w:t xml:space="preserve">PVA </w:t>
            </w:r>
            <w:r w:rsidR="009D5434" w:rsidRPr="008D16E8">
              <w:rPr>
                <w:rFonts w:cs="Arial"/>
                <w:bCs/>
                <w:iCs/>
                <w:lang w:eastAsia="en-US"/>
              </w:rPr>
              <w:t xml:space="preserve">Water soluble sachets of 5 mL, 10 mL or 25 mL conditionned in PS </w:t>
            </w:r>
            <w:proofErr w:type="gramStart"/>
            <w:r w:rsidR="009D5434" w:rsidRPr="008D16E8">
              <w:rPr>
                <w:rFonts w:cs="Arial"/>
                <w:bCs/>
                <w:iCs/>
                <w:lang w:eastAsia="en-US"/>
              </w:rPr>
              <w:t>box :</w:t>
            </w:r>
            <w:proofErr w:type="gramEnd"/>
            <w:r w:rsidR="009D5434" w:rsidRPr="008D16E8">
              <w:rPr>
                <w:rFonts w:cs="Arial"/>
                <w:bCs/>
                <w:iCs/>
                <w:lang w:eastAsia="en-US"/>
              </w:rPr>
              <w:t xml:space="preserve"> Up to 250 mL (i.e. 50 sachets of 5 mL; 25 sachets of 10 mL or 10 sachets of 25 mL). </w:t>
            </w:r>
          </w:p>
          <w:p w14:paraId="48636DC2" w14:textId="2645C80A" w:rsidR="00857BE3" w:rsidRPr="008D16E8" w:rsidRDefault="009D5434" w:rsidP="008D16E8">
            <w:pPr>
              <w:keepNext/>
              <w:widowControl w:val="0"/>
              <w:autoSpaceDE w:val="0"/>
              <w:rPr>
                <w:rFonts w:cs="Arial"/>
                <w:lang w:val="sv-SE"/>
              </w:rPr>
            </w:pPr>
            <w:r w:rsidRPr="008D16E8">
              <w:rPr>
                <w:bCs/>
                <w:i/>
                <w:iCs/>
                <w:sz w:val="18"/>
              </w:rPr>
              <w:t>*EVOH = PVA : Polyvinyl alcohol</w:t>
            </w:r>
          </w:p>
        </w:tc>
      </w:tr>
    </w:tbl>
    <w:p w14:paraId="7A35F8FA" w14:textId="28067C61" w:rsidR="009D0C0B" w:rsidRPr="00857BE3" w:rsidRDefault="009D0C0B">
      <w:pPr>
        <w:pStyle w:val="Absatz"/>
      </w:pPr>
    </w:p>
    <w:p w14:paraId="1BDE7021" w14:textId="77777777" w:rsidR="00857BE3" w:rsidRDefault="00857BE3">
      <w:pPr>
        <w:pStyle w:val="Absatz"/>
        <w:rPr>
          <w:lang w:val="de-DE"/>
        </w:rPr>
      </w:pPr>
    </w:p>
    <w:p w14:paraId="123687D6" w14:textId="77777777" w:rsidR="00EF1325" w:rsidRDefault="00EF1325" w:rsidP="00EF1325">
      <w:pPr>
        <w:pStyle w:val="Titre3"/>
        <w:numPr>
          <w:ilvl w:val="0"/>
          <w:numId w:val="0"/>
        </w:numPr>
        <w:ind w:left="720"/>
        <w:sectPr w:rsidR="00EF1325">
          <w:headerReference w:type="even" r:id="rId15"/>
          <w:footerReference w:type="even" r:id="rId16"/>
          <w:headerReference w:type="first" r:id="rId17"/>
          <w:footerReference w:type="first" r:id="rId18"/>
          <w:pgSz w:w="11906" w:h="16838"/>
          <w:pgMar w:top="1474" w:right="1247" w:bottom="2013" w:left="1446" w:header="850" w:footer="850" w:gutter="0"/>
          <w:cols w:space="720"/>
          <w:docGrid w:linePitch="272"/>
        </w:sectPr>
      </w:pPr>
    </w:p>
    <w:p w14:paraId="039D87AF" w14:textId="12A9ABF5" w:rsidR="009D0C0B" w:rsidRDefault="00FA480B">
      <w:pPr>
        <w:pStyle w:val="Titre3"/>
        <w:rPr>
          <w:rFonts w:eastAsia="Calibri"/>
          <w:lang w:eastAsia="sv-SE"/>
        </w:rPr>
      </w:pPr>
      <w:bookmarkStart w:id="69" w:name="_Toc118711306"/>
      <w:r>
        <w:t>Physical, chemical and technical properties</w:t>
      </w:r>
      <w:bookmarkEnd w:id="69"/>
      <w:r>
        <w:t xml:space="preserve"> </w:t>
      </w:r>
    </w:p>
    <w:p w14:paraId="4D6AF79A" w14:textId="35DCDFD9" w:rsidR="009D0C0B" w:rsidRDefault="00EA5257">
      <w:pPr>
        <w:spacing w:line="260" w:lineRule="atLeast"/>
        <w:ind w:left="360"/>
        <w:contextualSpacing/>
        <w:rPr>
          <w:rFonts w:eastAsia="Calibri"/>
          <w:lang w:eastAsia="sv-SE"/>
        </w:rPr>
      </w:pPr>
      <w:r>
        <w:rPr>
          <w:rFonts w:eastAsia="Calibri"/>
          <w:lang w:eastAsia="sv-SE"/>
        </w:rPr>
        <w:t>Concentration of uses: 1% v/v</w:t>
      </w:r>
    </w:p>
    <w:p w14:paraId="75845B26" w14:textId="77777777" w:rsidR="00EA5257" w:rsidRDefault="00EA5257">
      <w:pPr>
        <w:spacing w:line="260" w:lineRule="atLeast"/>
        <w:ind w:left="360"/>
        <w:contextualSpacing/>
        <w:rPr>
          <w:rFonts w:eastAsia="Calibri"/>
          <w:lang w:eastAsia="sv-SE"/>
        </w:rPr>
      </w:pPr>
    </w:p>
    <w:tbl>
      <w:tblPr>
        <w:tblW w:w="14199" w:type="dxa"/>
        <w:tblInd w:w="-5" w:type="dxa"/>
        <w:tblLayout w:type="fixed"/>
        <w:tblCellMar>
          <w:left w:w="70" w:type="dxa"/>
          <w:right w:w="70" w:type="dxa"/>
        </w:tblCellMar>
        <w:tblLook w:val="0000" w:firstRow="0" w:lastRow="0" w:firstColumn="0" w:lastColumn="0" w:noHBand="0" w:noVBand="0"/>
      </w:tblPr>
      <w:tblGrid>
        <w:gridCol w:w="2321"/>
        <w:gridCol w:w="1366"/>
        <w:gridCol w:w="1501"/>
        <w:gridCol w:w="6145"/>
        <w:gridCol w:w="1365"/>
        <w:gridCol w:w="1501"/>
      </w:tblGrid>
      <w:tr w:rsidR="00EF1325" w14:paraId="4F2A73B4" w14:textId="77777777" w:rsidTr="009D7872">
        <w:trPr>
          <w:trHeight w:val="623"/>
          <w:tblHeader/>
        </w:trPr>
        <w:tc>
          <w:tcPr>
            <w:tcW w:w="2321" w:type="dxa"/>
            <w:tcBorders>
              <w:top w:val="single" w:sz="4" w:space="0" w:color="000000"/>
              <w:left w:val="single" w:sz="4" w:space="0" w:color="000000"/>
              <w:bottom w:val="single" w:sz="4" w:space="0" w:color="000000"/>
            </w:tcBorders>
            <w:shd w:val="clear" w:color="auto" w:fill="E0E0E0"/>
            <w:vAlign w:val="center"/>
          </w:tcPr>
          <w:p w14:paraId="56AEE02D" w14:textId="6F866872" w:rsidR="00EF1325" w:rsidRDefault="00EF1325" w:rsidP="009D7872">
            <w:pPr>
              <w:spacing w:line="260" w:lineRule="atLeast"/>
              <w:rPr>
                <w:rFonts w:eastAsia="Calibri"/>
                <w:b/>
                <w:lang w:eastAsia="en-US"/>
              </w:rPr>
            </w:pPr>
            <w:r>
              <w:rPr>
                <w:rFonts w:eastAsia="Calibri"/>
                <w:b/>
                <w:lang w:eastAsia="en-US"/>
              </w:rPr>
              <w:t>Property</w:t>
            </w:r>
          </w:p>
        </w:tc>
        <w:tc>
          <w:tcPr>
            <w:tcW w:w="1366" w:type="dxa"/>
            <w:tcBorders>
              <w:top w:val="single" w:sz="4" w:space="0" w:color="000000"/>
              <w:left w:val="single" w:sz="4" w:space="0" w:color="000000"/>
              <w:bottom w:val="single" w:sz="4" w:space="0" w:color="000000"/>
            </w:tcBorders>
            <w:shd w:val="clear" w:color="auto" w:fill="E0E0E0"/>
            <w:vAlign w:val="center"/>
          </w:tcPr>
          <w:p w14:paraId="0DDAF80A" w14:textId="77777777" w:rsidR="00EF1325" w:rsidRDefault="00EF1325" w:rsidP="009D7872">
            <w:pPr>
              <w:spacing w:line="260" w:lineRule="atLeast"/>
              <w:rPr>
                <w:rFonts w:eastAsia="Calibri"/>
                <w:b/>
                <w:lang w:eastAsia="en-US"/>
              </w:rPr>
            </w:pPr>
            <w:r>
              <w:rPr>
                <w:rFonts w:eastAsia="Calibri"/>
                <w:b/>
                <w:lang w:eastAsia="en-US"/>
              </w:rPr>
              <w:t>Guideline  and Method</w:t>
            </w:r>
          </w:p>
        </w:tc>
        <w:tc>
          <w:tcPr>
            <w:tcW w:w="1501" w:type="dxa"/>
            <w:tcBorders>
              <w:top w:val="single" w:sz="4" w:space="0" w:color="000000"/>
              <w:left w:val="single" w:sz="4" w:space="0" w:color="000000"/>
              <w:bottom w:val="single" w:sz="4" w:space="0" w:color="000000"/>
            </w:tcBorders>
            <w:shd w:val="clear" w:color="auto" w:fill="E0E0E0"/>
            <w:vAlign w:val="center"/>
          </w:tcPr>
          <w:p w14:paraId="246A5B5F" w14:textId="77777777" w:rsidR="00EF1325" w:rsidRDefault="00EF1325" w:rsidP="009D7872">
            <w:pPr>
              <w:spacing w:line="260" w:lineRule="atLeast"/>
              <w:rPr>
                <w:rFonts w:eastAsia="Calibri"/>
                <w:b/>
                <w:lang w:eastAsia="en-US"/>
              </w:rPr>
            </w:pPr>
            <w:r>
              <w:rPr>
                <w:rFonts w:eastAsia="Calibri"/>
                <w:b/>
                <w:lang w:eastAsia="en-US"/>
              </w:rPr>
              <w:t>Purity of the test substance (% (w/w)</w:t>
            </w:r>
          </w:p>
        </w:tc>
        <w:tc>
          <w:tcPr>
            <w:tcW w:w="6145" w:type="dxa"/>
            <w:tcBorders>
              <w:top w:val="single" w:sz="4" w:space="0" w:color="000000"/>
              <w:left w:val="single" w:sz="4" w:space="0" w:color="000000"/>
              <w:bottom w:val="single" w:sz="4" w:space="0" w:color="000000"/>
            </w:tcBorders>
            <w:shd w:val="clear" w:color="auto" w:fill="E0E0E0"/>
            <w:vAlign w:val="center"/>
          </w:tcPr>
          <w:p w14:paraId="1F4006C8" w14:textId="77777777" w:rsidR="00EF1325" w:rsidRDefault="00EF1325" w:rsidP="009D7872">
            <w:pPr>
              <w:spacing w:line="260" w:lineRule="atLeast"/>
              <w:rPr>
                <w:rFonts w:eastAsia="Calibri"/>
                <w:b/>
                <w:lang w:eastAsia="en-US"/>
              </w:rPr>
            </w:pPr>
            <w:r>
              <w:rPr>
                <w:rFonts w:eastAsia="Calibri"/>
                <w:b/>
                <w:lang w:eastAsia="en-US"/>
              </w:rPr>
              <w:t>Results</w:t>
            </w:r>
          </w:p>
        </w:tc>
        <w:tc>
          <w:tcPr>
            <w:tcW w:w="13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50F421" w14:textId="77777777" w:rsidR="00EF1325" w:rsidRDefault="00EF1325" w:rsidP="009D7872">
            <w:pPr>
              <w:spacing w:line="260" w:lineRule="atLeast"/>
            </w:pPr>
            <w:r>
              <w:rPr>
                <w:rFonts w:eastAsia="Calibri"/>
                <w:b/>
                <w:lang w:eastAsia="en-US"/>
              </w:rPr>
              <w:t>Reference</w:t>
            </w:r>
          </w:p>
        </w:tc>
        <w:tc>
          <w:tcPr>
            <w:tcW w:w="15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B28F26" w14:textId="77777777" w:rsidR="00EF1325" w:rsidRDefault="00EF1325" w:rsidP="009D7872">
            <w:pPr>
              <w:spacing w:line="260" w:lineRule="atLeast"/>
              <w:rPr>
                <w:rFonts w:eastAsia="Calibri"/>
                <w:b/>
                <w:lang w:eastAsia="en-US"/>
              </w:rPr>
            </w:pPr>
            <w:r>
              <w:rPr>
                <w:rFonts w:eastAsia="Calibri"/>
                <w:b/>
                <w:lang w:eastAsia="en-US"/>
              </w:rPr>
              <w:t>Comment</w:t>
            </w:r>
          </w:p>
        </w:tc>
      </w:tr>
      <w:tr w:rsidR="00DA6DD7" w:rsidRPr="007E4B1F" w14:paraId="300193B6"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2AA5A47F" w14:textId="77777777" w:rsidR="00DA6DD7" w:rsidRPr="007E4B1F" w:rsidRDefault="00DA6DD7" w:rsidP="00DA6DD7">
            <w:pPr>
              <w:rPr>
                <w:rFonts w:eastAsia="Calibri"/>
              </w:rPr>
            </w:pPr>
            <w:r w:rsidRPr="007E4B1F">
              <w:rPr>
                <w:rFonts w:eastAsia="Calibri"/>
              </w:rPr>
              <w:t>Physical state at 20 °C and 101.3 kPa</w:t>
            </w:r>
          </w:p>
        </w:tc>
        <w:tc>
          <w:tcPr>
            <w:tcW w:w="1366" w:type="dxa"/>
            <w:vMerge w:val="restart"/>
            <w:tcBorders>
              <w:top w:val="single" w:sz="4" w:space="0" w:color="000000"/>
              <w:left w:val="single" w:sz="4" w:space="0" w:color="000000"/>
            </w:tcBorders>
            <w:shd w:val="clear" w:color="auto" w:fill="auto"/>
          </w:tcPr>
          <w:p w14:paraId="2FA46964" w14:textId="23276E16" w:rsidR="00DA6DD7" w:rsidRPr="00AB13F7" w:rsidRDefault="00DA6DD7" w:rsidP="00287453">
            <w:pPr>
              <w:snapToGrid w:val="0"/>
              <w:rPr>
                <w:rFonts w:eastAsia="Calibri"/>
              </w:rPr>
            </w:pPr>
            <w:r w:rsidRPr="00AB13F7">
              <w:rPr>
                <w:rFonts w:eastAsia="Calibri"/>
              </w:rPr>
              <w:t>visual method</w:t>
            </w:r>
          </w:p>
        </w:tc>
        <w:tc>
          <w:tcPr>
            <w:tcW w:w="1501" w:type="dxa"/>
            <w:vMerge w:val="restart"/>
            <w:tcBorders>
              <w:top w:val="single" w:sz="4" w:space="0" w:color="000000"/>
              <w:left w:val="single" w:sz="4" w:space="0" w:color="000000"/>
            </w:tcBorders>
            <w:shd w:val="clear" w:color="auto" w:fill="auto"/>
          </w:tcPr>
          <w:p w14:paraId="1D437119" w14:textId="77777777" w:rsidR="00DA6DD7" w:rsidRPr="007E4B1F" w:rsidRDefault="00DA6DD7" w:rsidP="00287453">
            <w:pPr>
              <w:snapToGrid w:val="0"/>
              <w:spacing w:after="40"/>
              <w:rPr>
                <w:rFonts w:eastAsia="Calibri"/>
              </w:rPr>
            </w:pPr>
            <w:r w:rsidRPr="007E4B1F">
              <w:rPr>
                <w:rFonts w:eastAsia="Calibri"/>
              </w:rPr>
              <w:t>Test item: Etofenprox PESTANAL</w:t>
            </w:r>
          </w:p>
          <w:p w14:paraId="325F4288" w14:textId="3F568660" w:rsidR="00DA6DD7" w:rsidRPr="007E4B1F" w:rsidRDefault="00DA6DD7" w:rsidP="00287453">
            <w:pPr>
              <w:snapToGrid w:val="0"/>
              <w:rPr>
                <w:rFonts w:eastAsia="Calibri"/>
              </w:rPr>
            </w:pPr>
            <w:r w:rsidRPr="007E4B1F">
              <w:rPr>
                <w:rFonts w:eastAsia="Calibri"/>
              </w:rPr>
              <w:t>Batch n°: SZBB101XV</w:t>
            </w:r>
          </w:p>
        </w:tc>
        <w:tc>
          <w:tcPr>
            <w:tcW w:w="6145" w:type="dxa"/>
            <w:vMerge w:val="restart"/>
            <w:tcBorders>
              <w:top w:val="single" w:sz="4" w:space="0" w:color="000000"/>
              <w:left w:val="single" w:sz="4" w:space="0" w:color="000000"/>
            </w:tcBorders>
            <w:shd w:val="clear" w:color="auto" w:fill="auto"/>
          </w:tcPr>
          <w:p w14:paraId="0B88376C" w14:textId="16A3EB34" w:rsidR="00DA6DD7" w:rsidRPr="007E4B1F" w:rsidRDefault="00DA6DD7" w:rsidP="00DA6DD7">
            <w:pPr>
              <w:rPr>
                <w:rFonts w:eastAsia="Calibri"/>
              </w:rPr>
            </w:pPr>
            <w:r w:rsidRPr="00377555">
              <w:rPr>
                <w:rFonts w:cs="Arial"/>
              </w:rPr>
              <w:t xml:space="preserve">Translucent liquid with a slight odour.   </w:t>
            </w:r>
          </w:p>
        </w:tc>
        <w:tc>
          <w:tcPr>
            <w:tcW w:w="1365" w:type="dxa"/>
            <w:vMerge w:val="restart"/>
            <w:tcBorders>
              <w:top w:val="single" w:sz="4" w:space="0" w:color="000000"/>
              <w:left w:val="single" w:sz="4" w:space="0" w:color="000000"/>
              <w:right w:val="single" w:sz="4" w:space="0" w:color="000000"/>
            </w:tcBorders>
            <w:shd w:val="clear" w:color="auto" w:fill="auto"/>
          </w:tcPr>
          <w:p w14:paraId="03C2DFD0" w14:textId="1FD18A06" w:rsidR="00DA6DD7" w:rsidRPr="00AB13F7" w:rsidRDefault="00DA6DD7" w:rsidP="00DA6DD7">
            <w:pPr>
              <w:rPr>
                <w:rFonts w:eastAsia="Calibri"/>
              </w:rPr>
            </w:pPr>
            <w:r w:rsidRPr="00AB13F7">
              <w:rPr>
                <w:rFonts w:eastAsia="Calibri"/>
              </w:rPr>
              <w:t>Richerioux  S. 2013, study LODI.09/2013</w:t>
            </w:r>
          </w:p>
        </w:tc>
        <w:tc>
          <w:tcPr>
            <w:tcW w:w="1501" w:type="dxa"/>
            <w:vMerge w:val="restart"/>
            <w:tcBorders>
              <w:top w:val="single" w:sz="4" w:space="0" w:color="000000"/>
              <w:left w:val="single" w:sz="4" w:space="0" w:color="000000"/>
              <w:right w:val="single" w:sz="4" w:space="0" w:color="000000"/>
            </w:tcBorders>
          </w:tcPr>
          <w:p w14:paraId="6610DD2A" w14:textId="77777777" w:rsidR="00DA6DD7" w:rsidRPr="007E4B1F" w:rsidRDefault="00DA6DD7" w:rsidP="00DA6DD7">
            <w:pPr>
              <w:rPr>
                <w:rFonts w:eastAsia="Calibri"/>
              </w:rPr>
            </w:pPr>
            <w:r w:rsidRPr="007E4B1F">
              <w:rPr>
                <w:rFonts w:eastAsia="Calibri"/>
              </w:rPr>
              <w:t>Acceptable</w:t>
            </w:r>
          </w:p>
        </w:tc>
      </w:tr>
      <w:tr w:rsidR="00EF1325" w:rsidRPr="007E4B1F" w14:paraId="7FDDA442"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478C85D5" w14:textId="77777777" w:rsidR="00EF1325" w:rsidRPr="007E4B1F" w:rsidRDefault="00EF1325" w:rsidP="009D7872">
            <w:pPr>
              <w:rPr>
                <w:rFonts w:eastAsia="Calibri"/>
              </w:rPr>
            </w:pPr>
            <w:r w:rsidRPr="007E4B1F">
              <w:rPr>
                <w:rFonts w:eastAsia="Calibri"/>
              </w:rPr>
              <w:t>Colour at 20 °C and 101.3 kPa</w:t>
            </w:r>
          </w:p>
        </w:tc>
        <w:tc>
          <w:tcPr>
            <w:tcW w:w="1366" w:type="dxa"/>
            <w:vMerge/>
            <w:tcBorders>
              <w:left w:val="single" w:sz="4" w:space="0" w:color="000000"/>
            </w:tcBorders>
            <w:shd w:val="clear" w:color="auto" w:fill="auto"/>
          </w:tcPr>
          <w:p w14:paraId="74F7189D" w14:textId="77777777" w:rsidR="00EF1325" w:rsidRPr="007E4B1F" w:rsidRDefault="00EF1325" w:rsidP="00287453">
            <w:pPr>
              <w:snapToGrid w:val="0"/>
              <w:rPr>
                <w:rFonts w:eastAsia="Calibri"/>
              </w:rPr>
            </w:pPr>
          </w:p>
        </w:tc>
        <w:tc>
          <w:tcPr>
            <w:tcW w:w="1501" w:type="dxa"/>
            <w:vMerge/>
            <w:tcBorders>
              <w:left w:val="single" w:sz="4" w:space="0" w:color="000000"/>
            </w:tcBorders>
            <w:shd w:val="clear" w:color="auto" w:fill="auto"/>
          </w:tcPr>
          <w:p w14:paraId="46782FE1" w14:textId="77777777" w:rsidR="00EF1325" w:rsidRPr="007E4B1F" w:rsidRDefault="00EF1325" w:rsidP="00287453">
            <w:pPr>
              <w:snapToGrid w:val="0"/>
              <w:rPr>
                <w:rFonts w:eastAsia="Calibri"/>
              </w:rPr>
            </w:pPr>
          </w:p>
        </w:tc>
        <w:tc>
          <w:tcPr>
            <w:tcW w:w="6145" w:type="dxa"/>
            <w:vMerge/>
            <w:tcBorders>
              <w:left w:val="single" w:sz="4" w:space="0" w:color="000000"/>
            </w:tcBorders>
            <w:shd w:val="clear" w:color="auto" w:fill="auto"/>
          </w:tcPr>
          <w:p w14:paraId="0BD1937F" w14:textId="77777777" w:rsidR="00EF1325" w:rsidRPr="007E4B1F" w:rsidRDefault="00EF1325" w:rsidP="009D7872">
            <w:pPr>
              <w:rPr>
                <w:rFonts w:eastAsia="Calibri"/>
              </w:rPr>
            </w:pPr>
          </w:p>
        </w:tc>
        <w:tc>
          <w:tcPr>
            <w:tcW w:w="1365" w:type="dxa"/>
            <w:vMerge/>
            <w:tcBorders>
              <w:left w:val="single" w:sz="4" w:space="0" w:color="000000"/>
              <w:right w:val="single" w:sz="4" w:space="0" w:color="000000"/>
            </w:tcBorders>
            <w:shd w:val="clear" w:color="auto" w:fill="auto"/>
          </w:tcPr>
          <w:p w14:paraId="021430EE" w14:textId="77777777" w:rsidR="00EF1325" w:rsidRPr="007E4B1F" w:rsidRDefault="00EF1325" w:rsidP="009D7872">
            <w:pPr>
              <w:rPr>
                <w:rFonts w:eastAsia="Calibri"/>
              </w:rPr>
            </w:pPr>
          </w:p>
        </w:tc>
        <w:tc>
          <w:tcPr>
            <w:tcW w:w="1501" w:type="dxa"/>
            <w:vMerge/>
            <w:tcBorders>
              <w:left w:val="single" w:sz="4" w:space="0" w:color="000000"/>
              <w:right w:val="single" w:sz="4" w:space="0" w:color="000000"/>
            </w:tcBorders>
            <w:vAlign w:val="center"/>
          </w:tcPr>
          <w:p w14:paraId="5BA5BA01" w14:textId="77777777" w:rsidR="00EF1325" w:rsidRPr="007E4B1F" w:rsidRDefault="00EF1325" w:rsidP="009D7872">
            <w:pPr>
              <w:rPr>
                <w:rFonts w:eastAsia="Calibri"/>
              </w:rPr>
            </w:pPr>
          </w:p>
        </w:tc>
      </w:tr>
      <w:tr w:rsidR="00EF1325" w:rsidRPr="007E4B1F" w14:paraId="004FAE9D"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74F37E65" w14:textId="77777777" w:rsidR="00EF1325" w:rsidRPr="007E4B1F" w:rsidRDefault="00EF1325" w:rsidP="009D7872">
            <w:pPr>
              <w:rPr>
                <w:rFonts w:eastAsia="Calibri"/>
              </w:rPr>
            </w:pPr>
            <w:r w:rsidRPr="007E4B1F">
              <w:rPr>
                <w:rFonts w:eastAsia="Calibri"/>
              </w:rPr>
              <w:t>Odour at 20 °C and 101.3 kPa</w:t>
            </w:r>
          </w:p>
        </w:tc>
        <w:tc>
          <w:tcPr>
            <w:tcW w:w="1366" w:type="dxa"/>
            <w:vMerge/>
            <w:tcBorders>
              <w:left w:val="single" w:sz="4" w:space="0" w:color="000000"/>
              <w:bottom w:val="single" w:sz="4" w:space="0" w:color="000000"/>
            </w:tcBorders>
            <w:shd w:val="clear" w:color="auto" w:fill="auto"/>
          </w:tcPr>
          <w:p w14:paraId="3C44E3CD" w14:textId="77777777" w:rsidR="00EF1325" w:rsidRPr="007E4B1F" w:rsidRDefault="00EF1325" w:rsidP="009D7872">
            <w:pPr>
              <w:snapToGrid w:val="0"/>
              <w:rPr>
                <w:rFonts w:eastAsia="Calibri"/>
              </w:rPr>
            </w:pPr>
          </w:p>
        </w:tc>
        <w:tc>
          <w:tcPr>
            <w:tcW w:w="1501" w:type="dxa"/>
            <w:vMerge/>
            <w:tcBorders>
              <w:left w:val="single" w:sz="4" w:space="0" w:color="000000"/>
              <w:bottom w:val="single" w:sz="4" w:space="0" w:color="000000"/>
            </w:tcBorders>
            <w:shd w:val="clear" w:color="auto" w:fill="auto"/>
          </w:tcPr>
          <w:p w14:paraId="39E3F3BC" w14:textId="77777777" w:rsidR="00EF1325" w:rsidRPr="007E4B1F" w:rsidRDefault="00EF1325" w:rsidP="009D7872">
            <w:pPr>
              <w:snapToGrid w:val="0"/>
              <w:rPr>
                <w:rFonts w:eastAsia="Calibri"/>
              </w:rPr>
            </w:pPr>
          </w:p>
        </w:tc>
        <w:tc>
          <w:tcPr>
            <w:tcW w:w="6145" w:type="dxa"/>
            <w:vMerge/>
            <w:tcBorders>
              <w:left w:val="single" w:sz="4" w:space="0" w:color="000000"/>
              <w:bottom w:val="single" w:sz="4" w:space="0" w:color="000000"/>
            </w:tcBorders>
            <w:shd w:val="clear" w:color="auto" w:fill="auto"/>
          </w:tcPr>
          <w:p w14:paraId="790A38FA" w14:textId="77777777" w:rsidR="00EF1325" w:rsidRPr="007E4B1F" w:rsidRDefault="00EF1325" w:rsidP="009D7872">
            <w:pPr>
              <w:snapToGrid w:val="0"/>
              <w:rPr>
                <w:rFonts w:eastAsia="Calibri"/>
              </w:rPr>
            </w:pPr>
          </w:p>
        </w:tc>
        <w:tc>
          <w:tcPr>
            <w:tcW w:w="1365" w:type="dxa"/>
            <w:vMerge/>
            <w:tcBorders>
              <w:left w:val="single" w:sz="4" w:space="0" w:color="000000"/>
              <w:bottom w:val="single" w:sz="4" w:space="0" w:color="000000"/>
              <w:right w:val="single" w:sz="4" w:space="0" w:color="000000"/>
            </w:tcBorders>
            <w:shd w:val="clear" w:color="auto" w:fill="auto"/>
          </w:tcPr>
          <w:p w14:paraId="1838CC2E" w14:textId="77777777" w:rsidR="00EF1325" w:rsidRPr="007E4B1F" w:rsidRDefault="00EF1325" w:rsidP="00287453">
            <w:pPr>
              <w:rPr>
                <w:rFonts w:eastAsia="Calibri"/>
              </w:rPr>
            </w:pPr>
          </w:p>
        </w:tc>
        <w:tc>
          <w:tcPr>
            <w:tcW w:w="1501" w:type="dxa"/>
            <w:vMerge/>
            <w:tcBorders>
              <w:left w:val="single" w:sz="4" w:space="0" w:color="000000"/>
              <w:bottom w:val="single" w:sz="4" w:space="0" w:color="000000"/>
              <w:right w:val="single" w:sz="4" w:space="0" w:color="000000"/>
            </w:tcBorders>
            <w:vAlign w:val="center"/>
          </w:tcPr>
          <w:p w14:paraId="55FDAFD7" w14:textId="77777777" w:rsidR="00EF1325" w:rsidRPr="007E4B1F" w:rsidRDefault="00EF1325" w:rsidP="00287453">
            <w:pPr>
              <w:rPr>
                <w:rFonts w:eastAsia="Calibri"/>
              </w:rPr>
            </w:pPr>
          </w:p>
        </w:tc>
      </w:tr>
      <w:tr w:rsidR="00DA6DD7" w:rsidRPr="007E4B1F" w14:paraId="63A3A495"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3D2D14C7" w14:textId="77777777" w:rsidR="00DA6DD7" w:rsidRPr="007E4B1F" w:rsidRDefault="00DA6DD7" w:rsidP="00DA6DD7">
            <w:pPr>
              <w:rPr>
                <w:rFonts w:eastAsia="Calibri"/>
              </w:rPr>
            </w:pPr>
            <w:r w:rsidRPr="007E4B1F">
              <w:rPr>
                <w:rFonts w:eastAsia="Calibri"/>
              </w:rPr>
              <w:t>pH value</w:t>
            </w:r>
          </w:p>
        </w:tc>
        <w:tc>
          <w:tcPr>
            <w:tcW w:w="1366" w:type="dxa"/>
            <w:tcBorders>
              <w:top w:val="single" w:sz="4" w:space="0" w:color="000000"/>
              <w:left w:val="single" w:sz="4" w:space="0" w:color="000000"/>
              <w:bottom w:val="single" w:sz="4" w:space="0" w:color="000000"/>
            </w:tcBorders>
            <w:shd w:val="clear" w:color="auto" w:fill="auto"/>
          </w:tcPr>
          <w:p w14:paraId="0582FCDD" w14:textId="1700FA9A" w:rsidR="00DA6DD7" w:rsidRPr="007E4B1F" w:rsidRDefault="00DA6DD7" w:rsidP="00287453">
            <w:pPr>
              <w:snapToGrid w:val="0"/>
              <w:rPr>
                <w:rFonts w:eastAsia="Calibri"/>
              </w:rPr>
            </w:pPr>
            <w:r w:rsidRPr="007E4B1F">
              <w:rPr>
                <w:rFonts w:eastAsia="Calibri"/>
              </w:rPr>
              <w:t>CIPAC MT 75.3</w:t>
            </w:r>
          </w:p>
        </w:tc>
        <w:tc>
          <w:tcPr>
            <w:tcW w:w="1501" w:type="dxa"/>
            <w:tcBorders>
              <w:top w:val="single" w:sz="4" w:space="0" w:color="000000"/>
              <w:left w:val="single" w:sz="4" w:space="0" w:color="000000"/>
              <w:bottom w:val="single" w:sz="4" w:space="0" w:color="000000"/>
            </w:tcBorders>
            <w:shd w:val="clear" w:color="auto" w:fill="auto"/>
          </w:tcPr>
          <w:p w14:paraId="186C2E56" w14:textId="77777777" w:rsidR="00DA6DD7" w:rsidRPr="007E4B1F" w:rsidRDefault="00DA6DD7" w:rsidP="00287453">
            <w:pPr>
              <w:snapToGrid w:val="0"/>
              <w:spacing w:after="40"/>
              <w:rPr>
                <w:rFonts w:eastAsia="Calibri"/>
              </w:rPr>
            </w:pPr>
            <w:r w:rsidRPr="007E4B1F">
              <w:rPr>
                <w:rFonts w:eastAsia="Calibri"/>
              </w:rPr>
              <w:t>Test item: Etofenprox 300 g/L EC</w:t>
            </w:r>
          </w:p>
          <w:p w14:paraId="5542A1CB" w14:textId="093A5138" w:rsidR="00DA6DD7" w:rsidRPr="007E4B1F" w:rsidRDefault="00DA6DD7" w:rsidP="00287453">
            <w:pPr>
              <w:snapToGrid w:val="0"/>
              <w:rPr>
                <w:rFonts w:eastAsia="Calibri"/>
              </w:rPr>
            </w:pPr>
            <w:r w:rsidRPr="007E4B1F">
              <w:rPr>
                <w:rFonts w:eastAsia="Calibri"/>
              </w:rPr>
              <w:t>Batch n°: EC20130114Etof</w:t>
            </w:r>
          </w:p>
        </w:tc>
        <w:tc>
          <w:tcPr>
            <w:tcW w:w="6145" w:type="dxa"/>
            <w:tcBorders>
              <w:top w:val="single" w:sz="4" w:space="0" w:color="000000"/>
              <w:left w:val="single" w:sz="4" w:space="0" w:color="000000"/>
              <w:bottom w:val="single" w:sz="4" w:space="0" w:color="000000"/>
            </w:tcBorders>
            <w:shd w:val="clear" w:color="auto" w:fill="auto"/>
          </w:tcPr>
          <w:p w14:paraId="7845CCFF" w14:textId="4D0772C8" w:rsidR="00DA6DD7" w:rsidRPr="007E4B1F" w:rsidRDefault="00DA6DD7" w:rsidP="00DA6DD7">
            <w:pPr>
              <w:rPr>
                <w:rFonts w:eastAsia="Calibri"/>
              </w:rPr>
            </w:pPr>
            <w:r w:rsidRPr="00377555">
              <w:rPr>
                <w:rFonts w:cs="Arial"/>
              </w:rPr>
              <w:t xml:space="preserve">Etofenprox 300 g/L EC diluted at 1% m/V in distilled water has a pH value of 6.40 at 19.9ºC.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8D65431" w14:textId="5E7D730E" w:rsidR="00DA6DD7" w:rsidRPr="00AB13F7" w:rsidRDefault="00DA6DD7" w:rsidP="00DA6DD7">
            <w:pPr>
              <w:rPr>
                <w:rFonts w:eastAsia="Calibri"/>
              </w:rPr>
            </w:pPr>
            <w:r w:rsidRPr="00AB13F7">
              <w:rPr>
                <w:rFonts w:eastAsia="Calibri"/>
              </w:rPr>
              <w:t>Mériadec, E.  2013, report LODI.01/2013</w:t>
            </w:r>
          </w:p>
        </w:tc>
        <w:tc>
          <w:tcPr>
            <w:tcW w:w="1501" w:type="dxa"/>
            <w:tcBorders>
              <w:top w:val="single" w:sz="4" w:space="0" w:color="000000"/>
              <w:left w:val="single" w:sz="4" w:space="0" w:color="000000"/>
              <w:bottom w:val="single" w:sz="4" w:space="0" w:color="000000"/>
              <w:right w:val="single" w:sz="4" w:space="0" w:color="000000"/>
            </w:tcBorders>
          </w:tcPr>
          <w:p w14:paraId="41689186" w14:textId="77777777" w:rsidR="00DA6DD7" w:rsidRPr="007E4B1F" w:rsidRDefault="00DA6DD7" w:rsidP="00DA6DD7">
            <w:pPr>
              <w:rPr>
                <w:rFonts w:eastAsia="Calibri"/>
              </w:rPr>
            </w:pPr>
            <w:r w:rsidRPr="007E4B1F">
              <w:rPr>
                <w:rFonts w:eastAsia="Calibri"/>
              </w:rPr>
              <w:t>Acceptable</w:t>
            </w:r>
          </w:p>
        </w:tc>
      </w:tr>
      <w:tr w:rsidR="00DA6DD7" w:rsidRPr="007E4B1F" w14:paraId="69781476"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6EA8A762" w14:textId="6973EC38" w:rsidR="00DA6DD7" w:rsidRPr="007E4B1F" w:rsidRDefault="00DA6DD7" w:rsidP="00DA6DD7">
            <w:pPr>
              <w:rPr>
                <w:rFonts w:eastAsia="Calibri"/>
              </w:rPr>
            </w:pPr>
            <w:r w:rsidRPr="007E4B1F">
              <w:rPr>
                <w:rFonts w:eastAsia="Calibri"/>
              </w:rPr>
              <w:t>Acidity / alkalinity</w:t>
            </w:r>
          </w:p>
        </w:tc>
        <w:tc>
          <w:tcPr>
            <w:tcW w:w="1366" w:type="dxa"/>
            <w:tcBorders>
              <w:top w:val="single" w:sz="4" w:space="0" w:color="000000"/>
              <w:left w:val="single" w:sz="4" w:space="0" w:color="000000"/>
              <w:bottom w:val="single" w:sz="4" w:space="0" w:color="000000"/>
            </w:tcBorders>
            <w:shd w:val="clear" w:color="auto" w:fill="auto"/>
          </w:tcPr>
          <w:p w14:paraId="572A4346" w14:textId="0DB3C9BD" w:rsidR="00DA6DD7" w:rsidRPr="007E4B1F" w:rsidRDefault="00DA6DD7" w:rsidP="00287453">
            <w:pPr>
              <w:snapToGrid w:val="0"/>
              <w:rPr>
                <w:rFonts w:eastAsia="Calibri"/>
              </w:rPr>
            </w:pPr>
            <w:r w:rsidRPr="007E4B1F">
              <w:rPr>
                <w:rFonts w:eastAsia="Calibri"/>
              </w:rPr>
              <w:t>CIPAC MT 191</w:t>
            </w:r>
          </w:p>
        </w:tc>
        <w:tc>
          <w:tcPr>
            <w:tcW w:w="1501" w:type="dxa"/>
            <w:tcBorders>
              <w:top w:val="single" w:sz="4" w:space="0" w:color="000000"/>
              <w:left w:val="single" w:sz="4" w:space="0" w:color="000000"/>
              <w:bottom w:val="single" w:sz="4" w:space="0" w:color="000000"/>
            </w:tcBorders>
            <w:shd w:val="clear" w:color="auto" w:fill="auto"/>
          </w:tcPr>
          <w:p w14:paraId="454F0F7B" w14:textId="77777777" w:rsidR="00DA6DD7" w:rsidRPr="007E4B1F" w:rsidRDefault="00DA6DD7" w:rsidP="00287453">
            <w:pPr>
              <w:snapToGrid w:val="0"/>
              <w:spacing w:after="40"/>
              <w:rPr>
                <w:rFonts w:eastAsia="Calibri"/>
              </w:rPr>
            </w:pPr>
            <w:r w:rsidRPr="007E4B1F">
              <w:rPr>
                <w:rFonts w:eastAsia="Calibri"/>
              </w:rPr>
              <w:t>Test item: Etofenprox 300 g/L EC</w:t>
            </w:r>
          </w:p>
          <w:p w14:paraId="0B63CB32" w14:textId="0511C7E4" w:rsidR="00DA6DD7" w:rsidRPr="007E4B1F" w:rsidRDefault="00DA6DD7" w:rsidP="00287453">
            <w:pPr>
              <w:snapToGrid w:val="0"/>
              <w:spacing w:after="40"/>
              <w:rPr>
                <w:rFonts w:eastAsia="Calibri"/>
              </w:rPr>
            </w:pPr>
            <w:r w:rsidRPr="007E4B1F">
              <w:rPr>
                <w:rFonts w:eastAsia="Calibri"/>
              </w:rPr>
              <w:t>Batch n°: EC20130114Etof</w:t>
            </w:r>
          </w:p>
        </w:tc>
        <w:tc>
          <w:tcPr>
            <w:tcW w:w="6145" w:type="dxa"/>
            <w:tcBorders>
              <w:top w:val="single" w:sz="4" w:space="0" w:color="000000"/>
              <w:left w:val="single" w:sz="4" w:space="0" w:color="000000"/>
              <w:bottom w:val="single" w:sz="4" w:space="0" w:color="000000"/>
            </w:tcBorders>
            <w:shd w:val="clear" w:color="auto" w:fill="auto"/>
          </w:tcPr>
          <w:p w14:paraId="0E76ECD2" w14:textId="162E2004" w:rsidR="00DA6DD7" w:rsidRPr="007E4B1F" w:rsidRDefault="00DA6DD7" w:rsidP="00DA6DD7">
            <w:pPr>
              <w:rPr>
                <w:rFonts w:eastAsia="Calibri"/>
              </w:rPr>
            </w:pPr>
            <w:r w:rsidRPr="00377555">
              <w:rPr>
                <w:rFonts w:cs="Arial"/>
              </w:rPr>
              <w:t>The acidity of Etofenprox 300 g/L EC calculated as H2SO4 was determined to be 0.00736 % m/m at 19.9ºC, but it is not necessary.</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367FBD9" w14:textId="028EF70C" w:rsidR="00DA6DD7" w:rsidRPr="00AB13F7" w:rsidRDefault="00DA6DD7" w:rsidP="00DA6DD7">
            <w:pPr>
              <w:rPr>
                <w:rFonts w:eastAsia="Calibri"/>
              </w:rPr>
            </w:pPr>
            <w:r w:rsidRPr="00AB13F7">
              <w:rPr>
                <w:rFonts w:eastAsia="Calibri"/>
              </w:rPr>
              <w:t>Mériadec, E.  2013, report LODI.01/2013</w:t>
            </w:r>
          </w:p>
        </w:tc>
        <w:tc>
          <w:tcPr>
            <w:tcW w:w="1501" w:type="dxa"/>
            <w:tcBorders>
              <w:top w:val="single" w:sz="4" w:space="0" w:color="000000"/>
              <w:left w:val="single" w:sz="4" w:space="0" w:color="000000"/>
              <w:bottom w:val="single" w:sz="4" w:space="0" w:color="000000"/>
              <w:right w:val="single" w:sz="4" w:space="0" w:color="000000"/>
            </w:tcBorders>
          </w:tcPr>
          <w:p w14:paraId="47357937" w14:textId="20B87DFF" w:rsidR="00DA6DD7" w:rsidRPr="007E4B1F" w:rsidRDefault="00DA6DD7" w:rsidP="00DA6DD7">
            <w:pPr>
              <w:rPr>
                <w:rFonts w:eastAsia="Calibri"/>
              </w:rPr>
            </w:pPr>
            <w:r w:rsidRPr="007E4B1F">
              <w:rPr>
                <w:rFonts w:eastAsia="Calibri"/>
              </w:rPr>
              <w:t>Acceptable</w:t>
            </w:r>
          </w:p>
        </w:tc>
      </w:tr>
      <w:tr w:rsidR="00DA6DD7" w:rsidRPr="007E4B1F" w14:paraId="53532859"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7EDDF58" w14:textId="77777777" w:rsidR="00DA6DD7" w:rsidRPr="007E4B1F" w:rsidRDefault="00DA6DD7" w:rsidP="00DA6DD7">
            <w:pPr>
              <w:rPr>
                <w:rFonts w:eastAsia="Calibri"/>
              </w:rPr>
            </w:pPr>
            <w:r w:rsidRPr="007E4B1F">
              <w:rPr>
                <w:rFonts w:eastAsia="Calibri"/>
              </w:rPr>
              <w:t>Relative density / bulk density</w:t>
            </w:r>
          </w:p>
        </w:tc>
        <w:tc>
          <w:tcPr>
            <w:tcW w:w="1366" w:type="dxa"/>
            <w:tcBorders>
              <w:top w:val="single" w:sz="4" w:space="0" w:color="000000"/>
              <w:left w:val="single" w:sz="4" w:space="0" w:color="000000"/>
              <w:bottom w:val="single" w:sz="4" w:space="0" w:color="000000"/>
            </w:tcBorders>
            <w:shd w:val="clear" w:color="auto" w:fill="auto"/>
          </w:tcPr>
          <w:p w14:paraId="1B9DE613" w14:textId="7F20F57F" w:rsidR="00DA6DD7" w:rsidRPr="007E4B1F" w:rsidRDefault="00DA6DD7" w:rsidP="00287453">
            <w:pPr>
              <w:snapToGrid w:val="0"/>
              <w:rPr>
                <w:rFonts w:eastAsia="Calibri"/>
              </w:rPr>
            </w:pPr>
            <w:r w:rsidRPr="007E4B1F">
              <w:rPr>
                <w:rFonts w:eastAsia="Calibri"/>
              </w:rPr>
              <w:t xml:space="preserve">Pycnometer measurement </w:t>
            </w:r>
          </w:p>
        </w:tc>
        <w:tc>
          <w:tcPr>
            <w:tcW w:w="1501" w:type="dxa"/>
            <w:tcBorders>
              <w:top w:val="single" w:sz="4" w:space="0" w:color="000000"/>
              <w:left w:val="single" w:sz="4" w:space="0" w:color="000000"/>
              <w:bottom w:val="single" w:sz="4" w:space="0" w:color="000000"/>
            </w:tcBorders>
            <w:shd w:val="clear" w:color="auto" w:fill="auto"/>
          </w:tcPr>
          <w:p w14:paraId="245B46A2" w14:textId="77777777" w:rsidR="00DA6DD7" w:rsidRPr="007E4B1F" w:rsidRDefault="00DA6DD7" w:rsidP="00287453">
            <w:pPr>
              <w:snapToGrid w:val="0"/>
              <w:spacing w:after="40"/>
              <w:rPr>
                <w:rFonts w:eastAsia="Calibri"/>
              </w:rPr>
            </w:pPr>
            <w:r w:rsidRPr="007E4B1F">
              <w:rPr>
                <w:rFonts w:eastAsia="Calibri"/>
              </w:rPr>
              <w:t>Test item: Etofenprox 300 g/L EC</w:t>
            </w:r>
          </w:p>
          <w:p w14:paraId="199E94EE" w14:textId="5CB18D6A" w:rsidR="00DA6DD7" w:rsidRPr="007E4B1F" w:rsidRDefault="00DA6DD7" w:rsidP="00287453">
            <w:pPr>
              <w:snapToGrid w:val="0"/>
              <w:rPr>
                <w:rFonts w:eastAsia="Calibri"/>
              </w:rPr>
            </w:pPr>
            <w:r w:rsidRPr="007E4B1F">
              <w:rPr>
                <w:rFonts w:eastAsia="Calibri"/>
              </w:rPr>
              <w:t>Batch n°: EC20130114Etof</w:t>
            </w:r>
          </w:p>
        </w:tc>
        <w:tc>
          <w:tcPr>
            <w:tcW w:w="6145" w:type="dxa"/>
            <w:tcBorders>
              <w:top w:val="single" w:sz="4" w:space="0" w:color="000000"/>
              <w:left w:val="single" w:sz="4" w:space="0" w:color="000000"/>
              <w:bottom w:val="single" w:sz="4" w:space="0" w:color="000000"/>
            </w:tcBorders>
            <w:shd w:val="clear" w:color="auto" w:fill="auto"/>
          </w:tcPr>
          <w:p w14:paraId="73C43ACF" w14:textId="499CFFB7" w:rsidR="00DA6DD7" w:rsidRPr="007E4B1F" w:rsidRDefault="00DA6DD7" w:rsidP="00DA6DD7">
            <w:pPr>
              <w:rPr>
                <w:rFonts w:eastAsia="Calibri"/>
              </w:rPr>
            </w:pPr>
            <w:r w:rsidRPr="00377555">
              <w:rPr>
                <w:rFonts w:cs="Arial"/>
              </w:rPr>
              <w:t>D = 1.031 ± 0.001 (Density is dimensionless, density of test item at 21 ºC relative to the density of water at 4ºC).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A111AEC" w14:textId="13A4B6EF" w:rsidR="00DA6DD7" w:rsidRPr="00AB13F7" w:rsidRDefault="00DA6DD7" w:rsidP="00DA6DD7">
            <w:pPr>
              <w:rPr>
                <w:rFonts w:eastAsia="Calibri"/>
              </w:rPr>
            </w:pPr>
            <w:r w:rsidRPr="00AB13F7">
              <w:rPr>
                <w:rFonts w:eastAsia="Calibri"/>
              </w:rPr>
              <w:t>Demangel, B. 2013, report 13-912011-004</w:t>
            </w:r>
          </w:p>
        </w:tc>
        <w:tc>
          <w:tcPr>
            <w:tcW w:w="1501" w:type="dxa"/>
            <w:tcBorders>
              <w:top w:val="single" w:sz="4" w:space="0" w:color="000000"/>
              <w:left w:val="single" w:sz="4" w:space="0" w:color="000000"/>
              <w:bottom w:val="single" w:sz="4" w:space="0" w:color="000000"/>
              <w:right w:val="single" w:sz="4" w:space="0" w:color="000000"/>
            </w:tcBorders>
          </w:tcPr>
          <w:p w14:paraId="0D42B62A" w14:textId="77777777" w:rsidR="00DA6DD7" w:rsidRPr="007E4B1F" w:rsidRDefault="00DA6DD7" w:rsidP="00DA6DD7">
            <w:pPr>
              <w:rPr>
                <w:rFonts w:eastAsia="Calibri"/>
              </w:rPr>
            </w:pPr>
            <w:r w:rsidRPr="007E4B1F">
              <w:rPr>
                <w:rFonts w:eastAsia="Calibri"/>
              </w:rPr>
              <w:t>Acceptable</w:t>
            </w:r>
          </w:p>
        </w:tc>
      </w:tr>
      <w:tr w:rsidR="00DA6DD7" w:rsidRPr="007E4B1F" w14:paraId="22557CC3" w14:textId="77777777" w:rsidTr="009D7872">
        <w:trPr>
          <w:trHeight w:val="575"/>
        </w:trPr>
        <w:tc>
          <w:tcPr>
            <w:tcW w:w="2321" w:type="dxa"/>
            <w:vMerge w:val="restart"/>
            <w:tcBorders>
              <w:top w:val="single" w:sz="4" w:space="0" w:color="000000"/>
              <w:left w:val="single" w:sz="4" w:space="0" w:color="000000"/>
            </w:tcBorders>
            <w:shd w:val="clear" w:color="auto" w:fill="auto"/>
          </w:tcPr>
          <w:p w14:paraId="383FB5ED" w14:textId="77777777" w:rsidR="00DA6DD7" w:rsidRPr="007E4B1F" w:rsidRDefault="00DA6DD7" w:rsidP="00DA6DD7">
            <w:pPr>
              <w:rPr>
                <w:rFonts w:eastAsia="Calibri"/>
              </w:rPr>
            </w:pPr>
            <w:r w:rsidRPr="007E4B1F">
              <w:rPr>
                <w:rFonts w:eastAsia="Calibri"/>
              </w:rPr>
              <w:t xml:space="preserve">Storage stability test – </w:t>
            </w:r>
            <w:r w:rsidRPr="007E4B1F">
              <w:rPr>
                <w:rFonts w:eastAsia="Calibri"/>
                <w:b/>
              </w:rPr>
              <w:t>accelerated storage</w:t>
            </w:r>
          </w:p>
          <w:p w14:paraId="7F330588" w14:textId="77777777" w:rsidR="00DA6DD7" w:rsidRPr="007E4B1F" w:rsidRDefault="00DA6DD7" w:rsidP="00DA6DD7">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41C984C7" w14:textId="77777777" w:rsidR="00DA6DD7" w:rsidRPr="007E4B1F" w:rsidRDefault="00DA6DD7" w:rsidP="00287453">
            <w:pPr>
              <w:snapToGrid w:val="0"/>
              <w:rPr>
                <w:rFonts w:eastAsia="Calibri"/>
              </w:rPr>
            </w:pPr>
            <w:r w:rsidRPr="007E4B1F">
              <w:rPr>
                <w:rFonts w:eastAsia="Calibri"/>
              </w:rPr>
              <w:t xml:space="preserve">Method for quantitation of AS is validated in the study  LODI.04/2012 </w:t>
            </w:r>
          </w:p>
          <w:p w14:paraId="6AF7ABBE" w14:textId="77777777" w:rsidR="00DA6DD7" w:rsidRPr="007E4B1F" w:rsidRDefault="00DA6DD7" w:rsidP="00287453">
            <w:pPr>
              <w:snapToGrid w:val="0"/>
              <w:rPr>
                <w:rFonts w:eastAsia="Calibri"/>
              </w:rPr>
            </w:pPr>
            <w:r w:rsidRPr="007E4B1F">
              <w:rPr>
                <w:rFonts w:eastAsia="Calibri"/>
              </w:rPr>
              <w:t>CIPAC MT 46.3</w:t>
            </w:r>
          </w:p>
          <w:p w14:paraId="3A8495FB" w14:textId="77777777" w:rsidR="00DA6DD7" w:rsidRPr="007E4B1F" w:rsidRDefault="00DA6DD7" w:rsidP="00287453">
            <w:pPr>
              <w:snapToGrid w:val="0"/>
              <w:rPr>
                <w:rFonts w:eastAsia="Calibri"/>
              </w:rPr>
            </w:pPr>
            <w:r w:rsidRPr="007E4B1F">
              <w:rPr>
                <w:rFonts w:eastAsia="Calibri"/>
              </w:rPr>
              <w:t>CIPAC MT 75.3</w:t>
            </w:r>
          </w:p>
          <w:p w14:paraId="0B7A7EB3" w14:textId="77777777" w:rsidR="00DA6DD7" w:rsidRPr="007E4B1F" w:rsidRDefault="00DA6DD7" w:rsidP="00287453">
            <w:pPr>
              <w:snapToGrid w:val="0"/>
              <w:rPr>
                <w:rFonts w:eastAsia="Calibri"/>
              </w:rPr>
            </w:pPr>
          </w:p>
          <w:p w14:paraId="30A0CE74" w14:textId="77777777" w:rsidR="00DA6DD7" w:rsidRPr="007E4B1F" w:rsidRDefault="00DA6DD7"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4CD4888A" w14:textId="77777777" w:rsidR="00DA6DD7" w:rsidRPr="007E4B1F" w:rsidRDefault="00DA6DD7" w:rsidP="00287453">
            <w:pPr>
              <w:snapToGrid w:val="0"/>
              <w:rPr>
                <w:rFonts w:eastAsia="Calibri"/>
              </w:rPr>
            </w:pPr>
            <w:r w:rsidRPr="007E4B1F">
              <w:rPr>
                <w:rFonts w:eastAsia="Calibri"/>
              </w:rPr>
              <w:t>Test item: Etofenprox PESTANAL</w:t>
            </w:r>
          </w:p>
          <w:p w14:paraId="1086FF43" w14:textId="77777777" w:rsidR="00DA6DD7" w:rsidRPr="007E4B1F" w:rsidRDefault="00DA6DD7" w:rsidP="00287453">
            <w:pPr>
              <w:snapToGrid w:val="0"/>
              <w:rPr>
                <w:rFonts w:eastAsia="Calibri"/>
              </w:rPr>
            </w:pPr>
            <w:r w:rsidRPr="007E4B1F">
              <w:rPr>
                <w:rFonts w:eastAsia="Calibri"/>
              </w:rPr>
              <w:t>Batch n°: SZBB101XV</w:t>
            </w:r>
          </w:p>
          <w:p w14:paraId="25FB5AC0" w14:textId="77777777" w:rsidR="00DA6DD7" w:rsidRPr="007E4B1F" w:rsidRDefault="00DA6DD7" w:rsidP="00287453">
            <w:pPr>
              <w:snapToGrid w:val="0"/>
              <w:rPr>
                <w:rFonts w:eastAsia="Calibri"/>
              </w:rPr>
            </w:pPr>
          </w:p>
          <w:p w14:paraId="36D52E13" w14:textId="77777777" w:rsidR="00DA6DD7" w:rsidRPr="007E4B1F" w:rsidRDefault="00DA6DD7" w:rsidP="00287453">
            <w:pPr>
              <w:snapToGrid w:val="0"/>
              <w:rPr>
                <w:rFonts w:eastAsia="Calibri"/>
              </w:rPr>
            </w:pPr>
            <w:r w:rsidRPr="007E4B1F">
              <w:rPr>
                <w:rFonts w:eastAsia="Calibri"/>
              </w:rPr>
              <w:t>Test item:  Etofenprox 300 G/L EC</w:t>
            </w:r>
          </w:p>
          <w:p w14:paraId="2B555CD4" w14:textId="77777777" w:rsidR="00DA6DD7" w:rsidRPr="007E4B1F" w:rsidRDefault="00DA6DD7" w:rsidP="00287453">
            <w:pPr>
              <w:snapToGrid w:val="0"/>
              <w:rPr>
                <w:rFonts w:eastAsia="Calibri"/>
              </w:rPr>
            </w:pPr>
            <w:r w:rsidRPr="007E4B1F">
              <w:rPr>
                <w:rFonts w:eastAsia="Calibri"/>
              </w:rPr>
              <w:t>Batch n°: IN0191114</w:t>
            </w:r>
          </w:p>
          <w:p w14:paraId="04D70743" w14:textId="77777777" w:rsidR="00DA6DD7" w:rsidRPr="007E4B1F" w:rsidRDefault="00DA6DD7" w:rsidP="00287453">
            <w:pPr>
              <w:snapToGrid w:val="0"/>
              <w:rPr>
                <w:rFonts w:eastAsia="Calibri"/>
              </w:rPr>
            </w:pPr>
          </w:p>
          <w:p w14:paraId="07CC5871" w14:textId="755B5B90" w:rsidR="00DA6DD7" w:rsidRPr="007E4B1F" w:rsidRDefault="00DA6DD7" w:rsidP="00287453">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4569901D" w14:textId="77777777" w:rsidR="00DA6DD7" w:rsidRPr="007E4B1F" w:rsidRDefault="00DA6DD7" w:rsidP="00DA6DD7">
            <w:pPr>
              <w:rPr>
                <w:rFonts w:eastAsia="Calibri"/>
              </w:rPr>
            </w:pPr>
            <w:r w:rsidRPr="007E4B1F">
              <w:rPr>
                <w:rFonts w:eastAsia="Calibri"/>
              </w:rPr>
              <w:t xml:space="preserve">Appearance of commercial packaging: </w:t>
            </w:r>
          </w:p>
          <w:tbl>
            <w:tblPr>
              <w:tblW w:w="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528"/>
              <w:gridCol w:w="1365"/>
              <w:gridCol w:w="1365"/>
            </w:tblGrid>
            <w:tr w:rsidR="00DA6DD7" w:rsidRPr="007E4B1F" w14:paraId="0963A7C6" w14:textId="77777777" w:rsidTr="009D7872">
              <w:trPr>
                <w:trHeight w:val="396"/>
                <w:jc w:val="center"/>
              </w:trPr>
              <w:tc>
                <w:tcPr>
                  <w:tcW w:w="1256" w:type="dxa"/>
                  <w:tcBorders>
                    <w:bottom w:val="single" w:sz="12" w:space="0" w:color="auto"/>
                  </w:tcBorders>
                  <w:shd w:val="clear" w:color="auto" w:fill="D9D9D9"/>
                  <w:tcMar>
                    <w:left w:w="28" w:type="dxa"/>
                    <w:right w:w="28" w:type="dxa"/>
                  </w:tcMar>
                  <w:vAlign w:val="center"/>
                </w:tcPr>
                <w:p w14:paraId="7DCA70B0" w14:textId="77777777"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p>
              </w:tc>
              <w:tc>
                <w:tcPr>
                  <w:tcW w:w="1528" w:type="dxa"/>
                  <w:tcBorders>
                    <w:bottom w:val="single" w:sz="12" w:space="0" w:color="auto"/>
                  </w:tcBorders>
                  <w:shd w:val="clear" w:color="auto" w:fill="D9D9D9"/>
                  <w:tcMar>
                    <w:left w:w="28" w:type="dxa"/>
                    <w:right w:w="28" w:type="dxa"/>
                  </w:tcMar>
                  <w:vAlign w:val="center"/>
                </w:tcPr>
                <w:p w14:paraId="5A520D11" w14:textId="77777777" w:rsidR="00DA6DD7" w:rsidRPr="00377555" w:rsidRDefault="00DA6DD7" w:rsidP="00DA6DD7">
                  <w:pPr>
                    <w:pStyle w:val="Standard-italics"/>
                    <w:keepNext w:val="0"/>
                    <w:autoSpaceDE w:val="0"/>
                    <w:autoSpaceDN w:val="0"/>
                    <w:spacing w:before="0" w:after="0"/>
                    <w:jc w:val="center"/>
                    <w:rPr>
                      <w:rFonts w:eastAsia="Calibri" w:cstheme="minorHAnsi"/>
                      <w:b/>
                      <w:i w:val="0"/>
                      <w:sz w:val="18"/>
                      <w:szCs w:val="18"/>
                      <w:lang w:eastAsia="sv-SE"/>
                    </w:rPr>
                  </w:pPr>
                  <w:r w:rsidRPr="00377555">
                    <w:rPr>
                      <w:rFonts w:eastAsia="Calibri" w:cstheme="minorHAnsi"/>
                      <w:b/>
                      <w:i w:val="0"/>
                      <w:sz w:val="18"/>
                      <w:szCs w:val="18"/>
                      <w:lang w:eastAsia="sv-SE"/>
                    </w:rPr>
                    <w:t>Initial</w:t>
                  </w:r>
                </w:p>
              </w:tc>
              <w:tc>
                <w:tcPr>
                  <w:tcW w:w="1365" w:type="dxa"/>
                  <w:tcBorders>
                    <w:bottom w:val="single" w:sz="12" w:space="0" w:color="auto"/>
                  </w:tcBorders>
                  <w:shd w:val="clear" w:color="auto" w:fill="D9D9D9"/>
                  <w:tcMar>
                    <w:left w:w="28" w:type="dxa"/>
                    <w:right w:w="28" w:type="dxa"/>
                  </w:tcMar>
                  <w:vAlign w:val="center"/>
                </w:tcPr>
                <w:p w14:paraId="18CC2C34" w14:textId="77777777" w:rsidR="00DA6DD7" w:rsidRPr="00377555" w:rsidRDefault="00DA6DD7" w:rsidP="00DA6DD7">
                  <w:pPr>
                    <w:pStyle w:val="Standard-italics"/>
                    <w:keepNext w:val="0"/>
                    <w:autoSpaceDE w:val="0"/>
                    <w:autoSpaceDN w:val="0"/>
                    <w:spacing w:before="0" w:after="0"/>
                    <w:jc w:val="center"/>
                    <w:rPr>
                      <w:rFonts w:eastAsia="Calibri" w:cstheme="minorHAnsi"/>
                      <w:b/>
                      <w:i w:val="0"/>
                      <w:sz w:val="18"/>
                      <w:szCs w:val="18"/>
                      <w:lang w:eastAsia="sv-SE"/>
                    </w:rPr>
                  </w:pPr>
                  <w:r w:rsidRPr="00377555">
                    <w:rPr>
                      <w:rFonts w:eastAsia="Calibri" w:cstheme="minorHAnsi"/>
                      <w:b/>
                      <w:i w:val="0"/>
                      <w:sz w:val="18"/>
                      <w:szCs w:val="18"/>
                      <w:lang w:eastAsia="sv-SE"/>
                    </w:rPr>
                    <w:t>After 14 days at 54°C</w:t>
                  </w:r>
                </w:p>
              </w:tc>
              <w:tc>
                <w:tcPr>
                  <w:tcW w:w="1365" w:type="dxa"/>
                  <w:tcBorders>
                    <w:bottom w:val="single" w:sz="12" w:space="0" w:color="auto"/>
                  </w:tcBorders>
                  <w:shd w:val="clear" w:color="auto" w:fill="D9D9D9"/>
                  <w:vAlign w:val="center"/>
                </w:tcPr>
                <w:p w14:paraId="6BC8975C" w14:textId="77777777" w:rsidR="00DA6DD7" w:rsidRPr="00377555" w:rsidRDefault="00DA6DD7" w:rsidP="00DA6DD7">
                  <w:pPr>
                    <w:pStyle w:val="Standard-italics"/>
                    <w:keepNext w:val="0"/>
                    <w:autoSpaceDE w:val="0"/>
                    <w:autoSpaceDN w:val="0"/>
                    <w:spacing w:before="0" w:after="0"/>
                    <w:ind w:left="-65" w:right="-152"/>
                    <w:jc w:val="center"/>
                    <w:rPr>
                      <w:rFonts w:eastAsia="Calibri" w:cstheme="minorHAnsi"/>
                      <w:b/>
                      <w:i w:val="0"/>
                      <w:sz w:val="18"/>
                      <w:szCs w:val="18"/>
                      <w:lang w:eastAsia="sv-SE"/>
                    </w:rPr>
                  </w:pPr>
                  <w:r w:rsidRPr="00377555">
                    <w:rPr>
                      <w:rFonts w:eastAsia="Calibri" w:cstheme="minorHAnsi"/>
                      <w:b/>
                      <w:i w:val="0"/>
                      <w:sz w:val="18"/>
                      <w:szCs w:val="18"/>
                      <w:lang w:eastAsia="sv-SE"/>
                    </w:rPr>
                    <w:t>After 21 days at 54°C</w:t>
                  </w:r>
                </w:p>
              </w:tc>
            </w:tr>
            <w:tr w:rsidR="00DA6DD7" w:rsidRPr="007E4B1F" w14:paraId="27A8AE92" w14:textId="77777777" w:rsidTr="009D7872">
              <w:trPr>
                <w:trHeight w:val="509"/>
                <w:jc w:val="center"/>
              </w:trPr>
              <w:tc>
                <w:tcPr>
                  <w:tcW w:w="1256" w:type="dxa"/>
                  <w:tcBorders>
                    <w:top w:val="single" w:sz="12" w:space="0" w:color="auto"/>
                  </w:tcBorders>
                  <w:shd w:val="clear" w:color="auto" w:fill="auto"/>
                  <w:tcMar>
                    <w:left w:w="28" w:type="dxa"/>
                    <w:right w:w="28" w:type="dxa"/>
                  </w:tcMar>
                  <w:vAlign w:val="center"/>
                </w:tcPr>
                <w:p w14:paraId="4F281A71" w14:textId="26F5FD4F"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PET bottle</w:t>
                  </w:r>
                </w:p>
              </w:tc>
              <w:tc>
                <w:tcPr>
                  <w:tcW w:w="1528" w:type="dxa"/>
                  <w:tcBorders>
                    <w:top w:val="single" w:sz="12" w:space="0" w:color="auto"/>
                  </w:tcBorders>
                  <w:shd w:val="clear" w:color="auto" w:fill="auto"/>
                  <w:tcMar>
                    <w:left w:w="28" w:type="dxa"/>
                    <w:right w:w="28" w:type="dxa"/>
                  </w:tcMar>
                  <w:vAlign w:val="center"/>
                </w:tcPr>
                <w:p w14:paraId="508B2DC7" w14:textId="0E662B83"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rPr>
                      <w:lang w:eastAsia="de-DE"/>
                    </w:rPr>
                    <w:t>White round bottle. No leak</w:t>
                  </w:r>
                </w:p>
              </w:tc>
              <w:tc>
                <w:tcPr>
                  <w:tcW w:w="1365" w:type="dxa"/>
                  <w:tcBorders>
                    <w:top w:val="single" w:sz="12" w:space="0" w:color="auto"/>
                  </w:tcBorders>
                  <w:shd w:val="clear" w:color="auto" w:fill="auto"/>
                  <w:tcMar>
                    <w:left w:w="28" w:type="dxa"/>
                    <w:right w:w="28" w:type="dxa"/>
                  </w:tcMar>
                  <w:vAlign w:val="center"/>
                </w:tcPr>
                <w:p w14:paraId="06680523" w14:textId="15D88587"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top w:val="single" w:sz="12" w:space="0" w:color="auto"/>
                  </w:tcBorders>
                  <w:shd w:val="clear" w:color="auto" w:fill="auto"/>
                  <w:vAlign w:val="center"/>
                </w:tcPr>
                <w:p w14:paraId="5F99BB06" w14:textId="1845EFD8"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7D0E1731" w14:textId="77777777" w:rsidTr="009D7872">
              <w:trPr>
                <w:trHeight w:val="509"/>
                <w:jc w:val="center"/>
              </w:trPr>
              <w:tc>
                <w:tcPr>
                  <w:tcW w:w="1256" w:type="dxa"/>
                  <w:tcBorders>
                    <w:bottom w:val="single" w:sz="4" w:space="0" w:color="auto"/>
                  </w:tcBorders>
                  <w:shd w:val="clear" w:color="auto" w:fill="auto"/>
                  <w:tcMar>
                    <w:left w:w="28" w:type="dxa"/>
                    <w:right w:w="28" w:type="dxa"/>
                  </w:tcMar>
                  <w:vAlign w:val="center"/>
                </w:tcPr>
                <w:p w14:paraId="0D3DE545" w14:textId="2BEF1F79"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HDPE bottle</w:t>
                  </w:r>
                </w:p>
              </w:tc>
              <w:tc>
                <w:tcPr>
                  <w:tcW w:w="1528" w:type="dxa"/>
                  <w:tcBorders>
                    <w:bottom w:val="single" w:sz="4" w:space="0" w:color="auto"/>
                  </w:tcBorders>
                  <w:shd w:val="clear" w:color="auto" w:fill="auto"/>
                  <w:tcMar>
                    <w:left w:w="28" w:type="dxa"/>
                    <w:right w:w="28" w:type="dxa"/>
                  </w:tcMar>
                  <w:vAlign w:val="center"/>
                </w:tcPr>
                <w:p w14:paraId="1A912D75" w14:textId="34BBF30A"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rPr>
                      <w:lang w:eastAsia="de-DE"/>
                    </w:rPr>
                    <w:t>White round bottle. No leak</w:t>
                  </w:r>
                </w:p>
              </w:tc>
              <w:tc>
                <w:tcPr>
                  <w:tcW w:w="1365" w:type="dxa"/>
                  <w:tcBorders>
                    <w:bottom w:val="single" w:sz="4" w:space="0" w:color="auto"/>
                  </w:tcBorders>
                  <w:shd w:val="clear" w:color="auto" w:fill="auto"/>
                  <w:tcMar>
                    <w:left w:w="28" w:type="dxa"/>
                    <w:right w:w="28" w:type="dxa"/>
                  </w:tcMar>
                  <w:vAlign w:val="center"/>
                </w:tcPr>
                <w:p w14:paraId="4E89AD7B" w14:textId="033CE4E8"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bottom w:val="single" w:sz="4" w:space="0" w:color="auto"/>
                  </w:tcBorders>
                  <w:shd w:val="clear" w:color="auto" w:fill="auto"/>
                  <w:vAlign w:val="center"/>
                </w:tcPr>
                <w:p w14:paraId="12D12892" w14:textId="21B988B7"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55050D0D" w14:textId="77777777" w:rsidTr="009D7872">
              <w:trPr>
                <w:trHeight w:val="509"/>
                <w:jc w:val="center"/>
              </w:trPr>
              <w:tc>
                <w:tcPr>
                  <w:tcW w:w="1256" w:type="dxa"/>
                  <w:tcBorders>
                    <w:bottom w:val="single" w:sz="12" w:space="0" w:color="auto"/>
                  </w:tcBorders>
                  <w:shd w:val="clear" w:color="auto" w:fill="auto"/>
                  <w:tcMar>
                    <w:left w:w="28" w:type="dxa"/>
                    <w:right w:w="28" w:type="dxa"/>
                  </w:tcMar>
                  <w:vAlign w:val="center"/>
                </w:tcPr>
                <w:p w14:paraId="209CAECF" w14:textId="5AA345F7"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PS Box</w:t>
                  </w:r>
                </w:p>
              </w:tc>
              <w:tc>
                <w:tcPr>
                  <w:tcW w:w="1528" w:type="dxa"/>
                  <w:tcBorders>
                    <w:bottom w:val="single" w:sz="12" w:space="0" w:color="auto"/>
                  </w:tcBorders>
                  <w:shd w:val="clear" w:color="auto" w:fill="auto"/>
                  <w:tcMar>
                    <w:left w:w="28" w:type="dxa"/>
                    <w:right w:w="28" w:type="dxa"/>
                  </w:tcMar>
                  <w:vAlign w:val="center"/>
                </w:tcPr>
                <w:p w14:paraId="35EB065A" w14:textId="15A580E2"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White square box made in PS* with lid</w:t>
                  </w:r>
                </w:p>
              </w:tc>
              <w:tc>
                <w:tcPr>
                  <w:tcW w:w="1365" w:type="dxa"/>
                  <w:tcBorders>
                    <w:bottom w:val="single" w:sz="12" w:space="0" w:color="auto"/>
                  </w:tcBorders>
                  <w:shd w:val="clear" w:color="auto" w:fill="auto"/>
                  <w:tcMar>
                    <w:left w:w="28" w:type="dxa"/>
                    <w:right w:w="28" w:type="dxa"/>
                  </w:tcMar>
                  <w:vAlign w:val="center"/>
                </w:tcPr>
                <w:p w14:paraId="145F8BA8" w14:textId="127572E8"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 dry box</w:t>
                  </w:r>
                </w:p>
              </w:tc>
              <w:tc>
                <w:tcPr>
                  <w:tcW w:w="1365" w:type="dxa"/>
                  <w:tcBorders>
                    <w:bottom w:val="single" w:sz="12" w:space="0" w:color="auto"/>
                  </w:tcBorders>
                  <w:shd w:val="clear" w:color="auto" w:fill="auto"/>
                  <w:vAlign w:val="center"/>
                </w:tcPr>
                <w:p w14:paraId="307D6128" w14:textId="4A83895A"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 dry box</w:t>
                  </w:r>
                </w:p>
              </w:tc>
            </w:tr>
            <w:tr w:rsidR="00DA6DD7" w:rsidRPr="007E4B1F" w14:paraId="0FFD7F58" w14:textId="77777777" w:rsidTr="009D7872">
              <w:trPr>
                <w:trHeight w:val="509"/>
                <w:jc w:val="center"/>
              </w:trPr>
              <w:tc>
                <w:tcPr>
                  <w:tcW w:w="1256" w:type="dxa"/>
                  <w:tcBorders>
                    <w:top w:val="single" w:sz="12" w:space="0" w:color="auto"/>
                  </w:tcBorders>
                  <w:shd w:val="clear" w:color="auto" w:fill="auto"/>
                  <w:tcMar>
                    <w:left w:w="28" w:type="dxa"/>
                    <w:right w:w="28" w:type="dxa"/>
                  </w:tcMar>
                  <w:vAlign w:val="center"/>
                </w:tcPr>
                <w:p w14:paraId="3DD29D8A" w14:textId="3229D9B3"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Water soluble sachets</w:t>
                  </w:r>
                </w:p>
              </w:tc>
              <w:tc>
                <w:tcPr>
                  <w:tcW w:w="1528" w:type="dxa"/>
                  <w:tcBorders>
                    <w:top w:val="single" w:sz="12" w:space="0" w:color="auto"/>
                  </w:tcBorders>
                  <w:shd w:val="clear" w:color="auto" w:fill="auto"/>
                  <w:tcMar>
                    <w:left w:w="28" w:type="dxa"/>
                    <w:right w:w="28" w:type="dxa"/>
                  </w:tcMar>
                  <w:vAlign w:val="center"/>
                </w:tcPr>
                <w:p w14:paraId="53F28D99" w14:textId="09B48465"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Tranparent water soluble sachet. No leak</w:t>
                  </w:r>
                </w:p>
              </w:tc>
              <w:tc>
                <w:tcPr>
                  <w:tcW w:w="1365" w:type="dxa"/>
                  <w:tcBorders>
                    <w:top w:val="single" w:sz="12" w:space="0" w:color="auto"/>
                  </w:tcBorders>
                  <w:shd w:val="clear" w:color="auto" w:fill="auto"/>
                  <w:tcMar>
                    <w:left w:w="28" w:type="dxa"/>
                    <w:right w:w="28" w:type="dxa"/>
                  </w:tcMar>
                  <w:vAlign w:val="center"/>
                </w:tcPr>
                <w:p w14:paraId="1B2F17F3" w14:textId="771ADA2B"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top w:val="single" w:sz="12" w:space="0" w:color="auto"/>
                  </w:tcBorders>
                  <w:shd w:val="clear" w:color="auto" w:fill="auto"/>
                  <w:vAlign w:val="center"/>
                </w:tcPr>
                <w:p w14:paraId="78B6984B" w14:textId="4F99B7F4"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2FC77B7D" w14:textId="77777777" w:rsidTr="00DA6DD7">
              <w:trPr>
                <w:trHeight w:val="509"/>
                <w:jc w:val="center"/>
              </w:trPr>
              <w:tc>
                <w:tcPr>
                  <w:tcW w:w="1256" w:type="dxa"/>
                  <w:tcBorders>
                    <w:bottom w:val="single" w:sz="12" w:space="0" w:color="auto"/>
                  </w:tcBorders>
                  <w:shd w:val="clear" w:color="auto" w:fill="auto"/>
                  <w:tcMar>
                    <w:left w:w="28" w:type="dxa"/>
                    <w:right w:w="28" w:type="dxa"/>
                  </w:tcMar>
                  <w:vAlign w:val="center"/>
                </w:tcPr>
                <w:p w14:paraId="0B0AFD75" w14:textId="562496A8"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Plastic bag</w:t>
                  </w:r>
                </w:p>
              </w:tc>
              <w:tc>
                <w:tcPr>
                  <w:tcW w:w="1528" w:type="dxa"/>
                  <w:tcBorders>
                    <w:bottom w:val="single" w:sz="12" w:space="0" w:color="auto"/>
                  </w:tcBorders>
                  <w:shd w:val="clear" w:color="auto" w:fill="auto"/>
                  <w:tcMar>
                    <w:left w:w="28" w:type="dxa"/>
                    <w:right w:w="28" w:type="dxa"/>
                  </w:tcMar>
                  <w:vAlign w:val="center"/>
                </w:tcPr>
                <w:p w14:paraId="3FAA249B" w14:textId="2E9BF6B1"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Dry rectangular transparent plastic bag</w:t>
                  </w:r>
                </w:p>
              </w:tc>
              <w:tc>
                <w:tcPr>
                  <w:tcW w:w="1365" w:type="dxa"/>
                  <w:tcBorders>
                    <w:bottom w:val="single" w:sz="12" w:space="0" w:color="auto"/>
                  </w:tcBorders>
                  <w:shd w:val="clear" w:color="auto" w:fill="auto"/>
                  <w:tcMar>
                    <w:left w:w="28" w:type="dxa"/>
                    <w:right w:w="28" w:type="dxa"/>
                  </w:tcMar>
                  <w:vAlign w:val="center"/>
                </w:tcPr>
                <w:p w14:paraId="7D4B2380" w14:textId="143A04B7"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bottom w:val="single" w:sz="12" w:space="0" w:color="auto"/>
                  </w:tcBorders>
                  <w:shd w:val="clear" w:color="auto" w:fill="auto"/>
                  <w:vAlign w:val="center"/>
                </w:tcPr>
                <w:p w14:paraId="469DD37F" w14:textId="20EB43A7"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4DB2515D" w14:textId="77777777" w:rsidTr="00DA6DD7">
              <w:trPr>
                <w:trHeight w:val="509"/>
                <w:jc w:val="center"/>
              </w:trPr>
              <w:tc>
                <w:tcPr>
                  <w:tcW w:w="1256" w:type="dxa"/>
                  <w:tcBorders>
                    <w:top w:val="single" w:sz="12" w:space="0" w:color="auto"/>
                    <w:bottom w:val="single" w:sz="4" w:space="0" w:color="auto"/>
                  </w:tcBorders>
                  <w:shd w:val="clear" w:color="auto" w:fill="auto"/>
                  <w:tcMar>
                    <w:left w:w="28" w:type="dxa"/>
                    <w:right w:w="28" w:type="dxa"/>
                  </w:tcMar>
                  <w:vAlign w:val="center"/>
                </w:tcPr>
                <w:p w14:paraId="12D947C6" w14:textId="178EAA3F"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AS content in PET bottle</w:t>
                  </w:r>
                </w:p>
              </w:tc>
              <w:tc>
                <w:tcPr>
                  <w:tcW w:w="1528" w:type="dxa"/>
                  <w:tcBorders>
                    <w:top w:val="single" w:sz="12" w:space="0" w:color="auto"/>
                    <w:bottom w:val="single" w:sz="4" w:space="0" w:color="auto"/>
                  </w:tcBorders>
                  <w:shd w:val="clear" w:color="auto" w:fill="auto"/>
                  <w:tcMar>
                    <w:left w:w="28" w:type="dxa"/>
                    <w:right w:w="28" w:type="dxa"/>
                  </w:tcMar>
                  <w:vAlign w:val="center"/>
                </w:tcPr>
                <w:p w14:paraId="34A336D8" w14:textId="649308FD"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30.91</w:t>
                  </w:r>
                </w:p>
              </w:tc>
              <w:tc>
                <w:tcPr>
                  <w:tcW w:w="1365" w:type="dxa"/>
                  <w:tcBorders>
                    <w:top w:val="single" w:sz="12" w:space="0" w:color="auto"/>
                    <w:bottom w:val="single" w:sz="4" w:space="0" w:color="auto"/>
                  </w:tcBorders>
                  <w:shd w:val="clear" w:color="auto" w:fill="auto"/>
                  <w:tcMar>
                    <w:left w:w="28" w:type="dxa"/>
                    <w:right w:w="28" w:type="dxa"/>
                  </w:tcMar>
                  <w:vAlign w:val="center"/>
                </w:tcPr>
                <w:p w14:paraId="747BD3FB" w14:textId="05720D8F"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30.85</w:t>
                  </w:r>
                </w:p>
              </w:tc>
              <w:tc>
                <w:tcPr>
                  <w:tcW w:w="1365" w:type="dxa"/>
                  <w:tcBorders>
                    <w:top w:val="single" w:sz="12" w:space="0" w:color="auto"/>
                    <w:bottom w:val="single" w:sz="4" w:space="0" w:color="auto"/>
                  </w:tcBorders>
                  <w:shd w:val="clear" w:color="auto" w:fill="auto"/>
                  <w:vAlign w:val="center"/>
                </w:tcPr>
                <w:p w14:paraId="4D804A61" w14:textId="34D3562B"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31.07</w:t>
                  </w:r>
                </w:p>
              </w:tc>
            </w:tr>
            <w:tr w:rsidR="00DA6DD7" w:rsidRPr="007E4B1F" w14:paraId="1F3B752E" w14:textId="77777777" w:rsidTr="00DA6DD7">
              <w:trPr>
                <w:trHeight w:val="509"/>
                <w:jc w:val="center"/>
              </w:trPr>
              <w:tc>
                <w:tcPr>
                  <w:tcW w:w="1256" w:type="dxa"/>
                  <w:tcBorders>
                    <w:top w:val="single" w:sz="4" w:space="0" w:color="auto"/>
                    <w:bottom w:val="single" w:sz="12" w:space="0" w:color="auto"/>
                  </w:tcBorders>
                  <w:shd w:val="clear" w:color="auto" w:fill="auto"/>
                  <w:tcMar>
                    <w:left w:w="28" w:type="dxa"/>
                    <w:right w:w="28" w:type="dxa"/>
                  </w:tcMar>
                  <w:vAlign w:val="center"/>
                </w:tcPr>
                <w:p w14:paraId="4CE84CBA" w14:textId="754B2C98"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 variation</w:t>
                  </w:r>
                </w:p>
              </w:tc>
              <w:tc>
                <w:tcPr>
                  <w:tcW w:w="1528" w:type="dxa"/>
                  <w:tcBorders>
                    <w:top w:val="single" w:sz="4" w:space="0" w:color="auto"/>
                    <w:bottom w:val="single" w:sz="12" w:space="0" w:color="auto"/>
                  </w:tcBorders>
                  <w:shd w:val="clear" w:color="auto" w:fill="auto"/>
                  <w:tcMar>
                    <w:left w:w="28" w:type="dxa"/>
                    <w:right w:w="28" w:type="dxa"/>
                  </w:tcMar>
                  <w:vAlign w:val="center"/>
                </w:tcPr>
                <w:p w14:paraId="06D463A6" w14:textId="2EE07DBF"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w:t>
                  </w:r>
                </w:p>
              </w:tc>
              <w:tc>
                <w:tcPr>
                  <w:tcW w:w="1365" w:type="dxa"/>
                  <w:tcBorders>
                    <w:top w:val="single" w:sz="4" w:space="0" w:color="auto"/>
                    <w:bottom w:val="single" w:sz="12" w:space="0" w:color="auto"/>
                  </w:tcBorders>
                  <w:shd w:val="clear" w:color="auto" w:fill="auto"/>
                  <w:tcMar>
                    <w:left w:w="28" w:type="dxa"/>
                    <w:right w:w="28" w:type="dxa"/>
                  </w:tcMar>
                  <w:vAlign w:val="center"/>
                </w:tcPr>
                <w:p w14:paraId="1CFF963F" w14:textId="6BFE5B64"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-0.19%</w:t>
                  </w:r>
                </w:p>
              </w:tc>
              <w:tc>
                <w:tcPr>
                  <w:tcW w:w="1365" w:type="dxa"/>
                  <w:tcBorders>
                    <w:top w:val="single" w:sz="4" w:space="0" w:color="auto"/>
                    <w:bottom w:val="single" w:sz="12" w:space="0" w:color="auto"/>
                  </w:tcBorders>
                  <w:shd w:val="clear" w:color="auto" w:fill="auto"/>
                  <w:vAlign w:val="center"/>
                </w:tcPr>
                <w:p w14:paraId="1433B88B" w14:textId="116D96A0"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+0.52</w:t>
                  </w:r>
                </w:p>
              </w:tc>
            </w:tr>
            <w:tr w:rsidR="00DA6DD7" w:rsidRPr="007E4B1F" w14:paraId="5F18A10C" w14:textId="77777777" w:rsidTr="00DA6DD7">
              <w:trPr>
                <w:trHeight w:val="509"/>
                <w:jc w:val="center"/>
              </w:trPr>
              <w:tc>
                <w:tcPr>
                  <w:tcW w:w="1256" w:type="dxa"/>
                  <w:tcBorders>
                    <w:top w:val="single" w:sz="12" w:space="0" w:color="auto"/>
                  </w:tcBorders>
                  <w:shd w:val="clear" w:color="auto" w:fill="auto"/>
                  <w:tcMar>
                    <w:left w:w="28" w:type="dxa"/>
                    <w:right w:w="28" w:type="dxa"/>
                  </w:tcMar>
                  <w:vAlign w:val="center"/>
                </w:tcPr>
                <w:p w14:paraId="470B2088" w14:textId="6C96C5F7"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AS content in HDPE bottle</w:t>
                  </w:r>
                </w:p>
              </w:tc>
              <w:tc>
                <w:tcPr>
                  <w:tcW w:w="1528" w:type="dxa"/>
                  <w:tcBorders>
                    <w:top w:val="single" w:sz="12" w:space="0" w:color="auto"/>
                  </w:tcBorders>
                  <w:shd w:val="clear" w:color="auto" w:fill="auto"/>
                  <w:tcMar>
                    <w:left w:w="28" w:type="dxa"/>
                    <w:right w:w="28" w:type="dxa"/>
                  </w:tcMar>
                  <w:vAlign w:val="center"/>
                </w:tcPr>
                <w:p w14:paraId="10EBCB70" w14:textId="72EAA5D0"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30.91</w:t>
                  </w:r>
                </w:p>
              </w:tc>
              <w:tc>
                <w:tcPr>
                  <w:tcW w:w="1365" w:type="dxa"/>
                  <w:tcBorders>
                    <w:top w:val="single" w:sz="12" w:space="0" w:color="auto"/>
                  </w:tcBorders>
                  <w:shd w:val="clear" w:color="auto" w:fill="auto"/>
                  <w:tcMar>
                    <w:left w:w="28" w:type="dxa"/>
                    <w:right w:w="28" w:type="dxa"/>
                  </w:tcMar>
                  <w:vAlign w:val="center"/>
                </w:tcPr>
                <w:p w14:paraId="40E84CD9" w14:textId="15490F22"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31.02</w:t>
                  </w:r>
                </w:p>
              </w:tc>
              <w:tc>
                <w:tcPr>
                  <w:tcW w:w="1365" w:type="dxa"/>
                  <w:tcBorders>
                    <w:top w:val="single" w:sz="12" w:space="0" w:color="auto"/>
                  </w:tcBorders>
                  <w:shd w:val="clear" w:color="auto" w:fill="auto"/>
                  <w:vAlign w:val="center"/>
                </w:tcPr>
                <w:p w14:paraId="2AD8ED69" w14:textId="6B57C6A5"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30.81</w:t>
                  </w:r>
                </w:p>
              </w:tc>
            </w:tr>
            <w:tr w:rsidR="00DA6DD7" w:rsidRPr="007E4B1F" w14:paraId="58B267B4" w14:textId="77777777" w:rsidTr="00DA6DD7">
              <w:trPr>
                <w:trHeight w:val="373"/>
                <w:jc w:val="center"/>
              </w:trPr>
              <w:tc>
                <w:tcPr>
                  <w:tcW w:w="1256" w:type="dxa"/>
                  <w:tcBorders>
                    <w:bottom w:val="single" w:sz="12" w:space="0" w:color="auto"/>
                  </w:tcBorders>
                  <w:shd w:val="clear" w:color="auto" w:fill="auto"/>
                  <w:tcMar>
                    <w:left w:w="28" w:type="dxa"/>
                    <w:right w:w="28" w:type="dxa"/>
                  </w:tcMar>
                  <w:vAlign w:val="center"/>
                </w:tcPr>
                <w:p w14:paraId="4EE72346" w14:textId="5C39F620"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 variation</w:t>
                  </w:r>
                </w:p>
              </w:tc>
              <w:tc>
                <w:tcPr>
                  <w:tcW w:w="1528" w:type="dxa"/>
                  <w:tcBorders>
                    <w:bottom w:val="single" w:sz="12" w:space="0" w:color="auto"/>
                  </w:tcBorders>
                  <w:shd w:val="clear" w:color="auto" w:fill="auto"/>
                  <w:tcMar>
                    <w:left w:w="28" w:type="dxa"/>
                    <w:right w:w="28" w:type="dxa"/>
                  </w:tcMar>
                  <w:vAlign w:val="center"/>
                </w:tcPr>
                <w:p w14:paraId="14410D13" w14:textId="512DAF79"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w:t>
                  </w:r>
                </w:p>
              </w:tc>
              <w:tc>
                <w:tcPr>
                  <w:tcW w:w="1365" w:type="dxa"/>
                  <w:tcBorders>
                    <w:bottom w:val="single" w:sz="12" w:space="0" w:color="auto"/>
                  </w:tcBorders>
                  <w:shd w:val="clear" w:color="auto" w:fill="auto"/>
                  <w:tcMar>
                    <w:left w:w="28" w:type="dxa"/>
                    <w:right w:w="28" w:type="dxa"/>
                  </w:tcMar>
                  <w:vAlign w:val="center"/>
                </w:tcPr>
                <w:p w14:paraId="1E9F40CF" w14:textId="192FBDB8"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+0.36</w:t>
                  </w:r>
                </w:p>
              </w:tc>
              <w:tc>
                <w:tcPr>
                  <w:tcW w:w="1365" w:type="dxa"/>
                  <w:tcBorders>
                    <w:bottom w:val="single" w:sz="12" w:space="0" w:color="auto"/>
                  </w:tcBorders>
                  <w:shd w:val="clear" w:color="auto" w:fill="auto"/>
                  <w:vAlign w:val="center"/>
                </w:tcPr>
                <w:p w14:paraId="5E8613CC" w14:textId="7F086195"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-0.32</w:t>
                  </w:r>
                </w:p>
              </w:tc>
            </w:tr>
            <w:tr w:rsidR="00DA6DD7" w:rsidRPr="007E4B1F" w14:paraId="2B8E5027" w14:textId="77777777" w:rsidTr="00DA6DD7">
              <w:trPr>
                <w:trHeight w:val="373"/>
                <w:jc w:val="center"/>
              </w:trPr>
              <w:tc>
                <w:tcPr>
                  <w:tcW w:w="1256" w:type="dxa"/>
                  <w:tcBorders>
                    <w:top w:val="single" w:sz="1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E46D3EA" w14:textId="7CA3A8E3" w:rsidR="00DA6DD7" w:rsidRPr="00377555" w:rsidRDefault="00DA6DD7" w:rsidP="00DA6DD7">
                  <w:pPr>
                    <w:pStyle w:val="Standard-italics"/>
                    <w:keepNext w:val="0"/>
                    <w:autoSpaceDE w:val="0"/>
                    <w:autoSpaceDN w:val="0"/>
                    <w:spacing w:before="0" w:after="0"/>
                  </w:pPr>
                  <w:r w:rsidRPr="00377555">
                    <w:t>AS content in  water soluble sachets</w:t>
                  </w:r>
                </w:p>
              </w:tc>
              <w:tc>
                <w:tcPr>
                  <w:tcW w:w="1528" w:type="dxa"/>
                  <w:tcBorders>
                    <w:top w:val="single" w:sz="1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E3CC4A5" w14:textId="2D92F5BE" w:rsidR="00DA6DD7" w:rsidRPr="00377555" w:rsidRDefault="00DA6DD7" w:rsidP="00DA6DD7">
                  <w:pPr>
                    <w:pStyle w:val="Standard-italics"/>
                    <w:keepNext w:val="0"/>
                    <w:autoSpaceDE w:val="0"/>
                    <w:autoSpaceDN w:val="0"/>
                    <w:spacing w:before="0" w:after="0"/>
                    <w:jc w:val="center"/>
                  </w:pPr>
                  <w:r w:rsidRPr="00377555">
                    <w:t>30.73</w:t>
                  </w:r>
                </w:p>
              </w:tc>
              <w:tc>
                <w:tcPr>
                  <w:tcW w:w="1365" w:type="dxa"/>
                  <w:tcBorders>
                    <w:top w:val="single" w:sz="1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C50EBE4" w14:textId="79EA3570" w:rsidR="00DA6DD7" w:rsidRPr="00377555" w:rsidRDefault="00DA6DD7" w:rsidP="00DA6DD7">
                  <w:pPr>
                    <w:pStyle w:val="Standard-italics"/>
                    <w:keepNext w:val="0"/>
                    <w:autoSpaceDE w:val="0"/>
                    <w:autoSpaceDN w:val="0"/>
                    <w:spacing w:before="0" w:after="0"/>
                    <w:jc w:val="center"/>
                  </w:pPr>
                  <w:r w:rsidRPr="00377555">
                    <w:t>30.70</w:t>
                  </w:r>
                </w:p>
              </w:tc>
              <w:tc>
                <w:tcPr>
                  <w:tcW w:w="1365" w:type="dxa"/>
                  <w:tcBorders>
                    <w:top w:val="single" w:sz="12" w:space="0" w:color="auto"/>
                    <w:left w:val="single" w:sz="2" w:space="0" w:color="auto"/>
                    <w:bottom w:val="single" w:sz="2" w:space="0" w:color="auto"/>
                    <w:right w:val="single" w:sz="2" w:space="0" w:color="auto"/>
                  </w:tcBorders>
                  <w:shd w:val="clear" w:color="auto" w:fill="auto"/>
                  <w:vAlign w:val="center"/>
                </w:tcPr>
                <w:p w14:paraId="47769711" w14:textId="29110B77" w:rsidR="00DA6DD7" w:rsidRPr="00377555" w:rsidRDefault="00DA6DD7" w:rsidP="00DA6DD7">
                  <w:pPr>
                    <w:pStyle w:val="Standard-italics"/>
                    <w:keepNext w:val="0"/>
                    <w:autoSpaceDE w:val="0"/>
                    <w:autoSpaceDN w:val="0"/>
                    <w:spacing w:before="0" w:after="0"/>
                    <w:ind w:left="-57" w:right="-113"/>
                    <w:jc w:val="center"/>
                  </w:pPr>
                  <w:r w:rsidRPr="00377555">
                    <w:t>30.39</w:t>
                  </w:r>
                </w:p>
              </w:tc>
            </w:tr>
            <w:tr w:rsidR="00DA6DD7" w:rsidRPr="007E4B1F" w14:paraId="7D35E0CE" w14:textId="77777777" w:rsidTr="00DA6DD7">
              <w:trPr>
                <w:trHeight w:val="373"/>
                <w:jc w:val="center"/>
              </w:trPr>
              <w:tc>
                <w:tcPr>
                  <w:tcW w:w="1256" w:type="dxa"/>
                  <w:tcBorders>
                    <w:top w:val="single" w:sz="2" w:space="0" w:color="auto"/>
                  </w:tcBorders>
                  <w:shd w:val="clear" w:color="auto" w:fill="auto"/>
                  <w:tcMar>
                    <w:left w:w="28" w:type="dxa"/>
                    <w:right w:w="28" w:type="dxa"/>
                  </w:tcMar>
                  <w:vAlign w:val="center"/>
                </w:tcPr>
                <w:p w14:paraId="0DA5AE01" w14:textId="0DF19ECA" w:rsidR="00DA6DD7" w:rsidRPr="00377555" w:rsidRDefault="00DA6DD7" w:rsidP="00DA6DD7">
                  <w:pPr>
                    <w:pStyle w:val="Standard-italics"/>
                    <w:keepNext w:val="0"/>
                    <w:autoSpaceDE w:val="0"/>
                    <w:autoSpaceDN w:val="0"/>
                    <w:spacing w:before="0" w:after="0"/>
                  </w:pPr>
                  <w:r w:rsidRPr="00377555">
                    <w:t>% variation</w:t>
                  </w:r>
                </w:p>
              </w:tc>
              <w:tc>
                <w:tcPr>
                  <w:tcW w:w="1528" w:type="dxa"/>
                  <w:tcBorders>
                    <w:top w:val="single" w:sz="2" w:space="0" w:color="auto"/>
                  </w:tcBorders>
                  <w:shd w:val="clear" w:color="auto" w:fill="auto"/>
                  <w:tcMar>
                    <w:left w:w="28" w:type="dxa"/>
                    <w:right w:w="28" w:type="dxa"/>
                  </w:tcMar>
                  <w:vAlign w:val="center"/>
                </w:tcPr>
                <w:p w14:paraId="28111AEE" w14:textId="09655499" w:rsidR="00DA6DD7" w:rsidRPr="00377555" w:rsidRDefault="00DA6DD7" w:rsidP="00DA6DD7">
                  <w:pPr>
                    <w:pStyle w:val="Standard-italics"/>
                    <w:keepNext w:val="0"/>
                    <w:autoSpaceDE w:val="0"/>
                    <w:autoSpaceDN w:val="0"/>
                    <w:spacing w:before="0" w:after="0"/>
                    <w:jc w:val="center"/>
                  </w:pPr>
                  <w:r w:rsidRPr="00377555">
                    <w:t>-</w:t>
                  </w:r>
                </w:p>
              </w:tc>
              <w:tc>
                <w:tcPr>
                  <w:tcW w:w="1365" w:type="dxa"/>
                  <w:tcBorders>
                    <w:top w:val="single" w:sz="2" w:space="0" w:color="auto"/>
                  </w:tcBorders>
                  <w:shd w:val="clear" w:color="auto" w:fill="auto"/>
                  <w:tcMar>
                    <w:left w:w="28" w:type="dxa"/>
                    <w:right w:w="28" w:type="dxa"/>
                  </w:tcMar>
                  <w:vAlign w:val="center"/>
                </w:tcPr>
                <w:p w14:paraId="3342E9A3" w14:textId="0F6B2151" w:rsidR="00DA6DD7" w:rsidRPr="00377555" w:rsidRDefault="00DA6DD7" w:rsidP="00DA6DD7">
                  <w:pPr>
                    <w:pStyle w:val="Standard-italics"/>
                    <w:keepNext w:val="0"/>
                    <w:autoSpaceDE w:val="0"/>
                    <w:autoSpaceDN w:val="0"/>
                    <w:spacing w:before="0" w:after="0"/>
                    <w:jc w:val="center"/>
                  </w:pPr>
                  <w:r w:rsidRPr="00377555">
                    <w:t>-0.1</w:t>
                  </w:r>
                </w:p>
              </w:tc>
              <w:tc>
                <w:tcPr>
                  <w:tcW w:w="1365" w:type="dxa"/>
                  <w:tcBorders>
                    <w:top w:val="single" w:sz="2" w:space="0" w:color="auto"/>
                  </w:tcBorders>
                  <w:shd w:val="clear" w:color="auto" w:fill="auto"/>
                  <w:vAlign w:val="center"/>
                </w:tcPr>
                <w:p w14:paraId="2909EF81" w14:textId="1BE9C897" w:rsidR="00DA6DD7" w:rsidRPr="00377555" w:rsidRDefault="00DA6DD7" w:rsidP="00DA6DD7">
                  <w:pPr>
                    <w:pStyle w:val="Standard-italics"/>
                    <w:keepNext w:val="0"/>
                    <w:autoSpaceDE w:val="0"/>
                    <w:autoSpaceDN w:val="0"/>
                    <w:spacing w:before="0" w:after="0"/>
                    <w:ind w:left="-57" w:right="-113"/>
                    <w:jc w:val="center"/>
                  </w:pPr>
                  <w:r w:rsidRPr="00377555">
                    <w:t>-1.11</w:t>
                  </w:r>
                </w:p>
              </w:tc>
            </w:tr>
          </w:tbl>
          <w:p w14:paraId="2982932C" w14:textId="77777777" w:rsidR="00DA6DD7" w:rsidRPr="007E4B1F" w:rsidRDefault="00DA6DD7" w:rsidP="00DA6DD7">
            <w:pPr>
              <w:snapToGrid w:val="0"/>
              <w:rPr>
                <w:rFonts w:eastAsia="Calibri"/>
                <w:i/>
              </w:rPr>
            </w:pPr>
            <w:r w:rsidRPr="007E4B1F">
              <w:rPr>
                <w:rFonts w:eastAsia="Calibri"/>
                <w:i/>
              </w:rPr>
              <w:t>*Polystyrene</w:t>
            </w:r>
          </w:p>
          <w:p w14:paraId="75235D87" w14:textId="77777777" w:rsidR="00DA6DD7" w:rsidRPr="007E4B1F" w:rsidRDefault="00DA6DD7" w:rsidP="00DA6DD7">
            <w:pPr>
              <w:snapToGrid w:val="0"/>
              <w:rPr>
                <w:rFonts w:eastAsia="Calibri"/>
                <w:i/>
              </w:rPr>
            </w:pPr>
          </w:p>
          <w:p w14:paraId="25E572A9" w14:textId="77777777" w:rsidR="00DA6DD7" w:rsidRPr="00377555" w:rsidRDefault="00DA6DD7" w:rsidP="00DA6DD7">
            <w:pPr>
              <w:rPr>
                <w:rFonts w:cs="Arial"/>
              </w:rPr>
            </w:pPr>
            <w:r w:rsidRPr="00377555">
              <w:rPr>
                <w:rFonts w:cs="Arial"/>
              </w:rPr>
              <w:t>pH determination of the product stored in PET</w:t>
            </w: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64"/>
              <w:gridCol w:w="1465"/>
              <w:gridCol w:w="1465"/>
            </w:tblGrid>
            <w:tr w:rsidR="00DA6DD7" w:rsidRPr="007E4B1F" w14:paraId="65389FEB" w14:textId="77777777" w:rsidTr="009D7872">
              <w:trPr>
                <w:trHeight w:val="454"/>
              </w:trPr>
              <w:tc>
                <w:tcPr>
                  <w:tcW w:w="1418" w:type="dxa"/>
                  <w:shd w:val="clear" w:color="auto" w:fill="D9D9D9"/>
                  <w:tcMar>
                    <w:left w:w="28" w:type="dxa"/>
                    <w:right w:w="28" w:type="dxa"/>
                  </w:tcMar>
                  <w:vAlign w:val="center"/>
                </w:tcPr>
                <w:p w14:paraId="6E6C7836" w14:textId="77777777" w:rsidR="00DA6DD7" w:rsidRPr="00377555" w:rsidRDefault="00DA6DD7" w:rsidP="00DA6DD7">
                  <w:pPr>
                    <w:jc w:val="center"/>
                    <w:rPr>
                      <w:b/>
                    </w:rPr>
                  </w:pPr>
                </w:p>
              </w:tc>
              <w:tc>
                <w:tcPr>
                  <w:tcW w:w="1464" w:type="dxa"/>
                  <w:shd w:val="clear" w:color="auto" w:fill="D9D9D9"/>
                  <w:tcMar>
                    <w:left w:w="28" w:type="dxa"/>
                    <w:right w:w="28" w:type="dxa"/>
                  </w:tcMar>
                  <w:vAlign w:val="center"/>
                </w:tcPr>
                <w:p w14:paraId="524CA002" w14:textId="77777777" w:rsidR="00DA6DD7" w:rsidRPr="00377555" w:rsidRDefault="00DA6DD7" w:rsidP="00DA6DD7">
                  <w:pPr>
                    <w:jc w:val="center"/>
                    <w:rPr>
                      <w:b/>
                    </w:rPr>
                  </w:pPr>
                  <w:r w:rsidRPr="00377555">
                    <w:rPr>
                      <w:b/>
                    </w:rPr>
                    <w:t>Initial</w:t>
                  </w:r>
                </w:p>
              </w:tc>
              <w:tc>
                <w:tcPr>
                  <w:tcW w:w="1465" w:type="dxa"/>
                  <w:shd w:val="clear" w:color="auto" w:fill="D9D9D9"/>
                  <w:tcMar>
                    <w:left w:w="28" w:type="dxa"/>
                    <w:right w:w="28" w:type="dxa"/>
                  </w:tcMar>
                  <w:vAlign w:val="center"/>
                </w:tcPr>
                <w:p w14:paraId="60A3583F" w14:textId="77777777" w:rsidR="00DA6DD7" w:rsidRPr="00377555" w:rsidRDefault="00DA6DD7" w:rsidP="00DA6DD7">
                  <w:pPr>
                    <w:jc w:val="center"/>
                    <w:rPr>
                      <w:b/>
                    </w:rPr>
                  </w:pPr>
                  <w:r w:rsidRPr="00377555">
                    <w:rPr>
                      <w:b/>
                    </w:rPr>
                    <w:t>After 14 days at 54°C</w:t>
                  </w:r>
                </w:p>
              </w:tc>
              <w:tc>
                <w:tcPr>
                  <w:tcW w:w="1465" w:type="dxa"/>
                  <w:shd w:val="clear" w:color="auto" w:fill="D9D9D9"/>
                  <w:vAlign w:val="center"/>
                </w:tcPr>
                <w:p w14:paraId="757D5BD3" w14:textId="77777777" w:rsidR="00DA6DD7" w:rsidRPr="00377555" w:rsidRDefault="00DA6DD7" w:rsidP="00DA6DD7">
                  <w:pPr>
                    <w:jc w:val="center"/>
                    <w:rPr>
                      <w:b/>
                    </w:rPr>
                  </w:pPr>
                  <w:r w:rsidRPr="00377555">
                    <w:rPr>
                      <w:b/>
                    </w:rPr>
                    <w:t>After 21 days at 54°C</w:t>
                  </w:r>
                </w:p>
              </w:tc>
            </w:tr>
            <w:tr w:rsidR="00DA6DD7" w:rsidRPr="007E4B1F" w14:paraId="64AFF785" w14:textId="77777777" w:rsidTr="009D7872">
              <w:trPr>
                <w:trHeight w:val="290"/>
              </w:trPr>
              <w:tc>
                <w:tcPr>
                  <w:tcW w:w="1418" w:type="dxa"/>
                  <w:shd w:val="clear" w:color="auto" w:fill="auto"/>
                  <w:tcMar>
                    <w:left w:w="28" w:type="dxa"/>
                    <w:right w:w="28" w:type="dxa"/>
                  </w:tcMar>
                  <w:vAlign w:val="center"/>
                </w:tcPr>
                <w:p w14:paraId="485BD45C" w14:textId="77777777" w:rsidR="00DA6DD7" w:rsidRPr="00377555" w:rsidRDefault="00DA6DD7" w:rsidP="00DA6DD7">
                  <w:r w:rsidRPr="00377555">
                    <w:t>pH 1% (w/v) in Std water D</w:t>
                  </w:r>
                </w:p>
              </w:tc>
              <w:tc>
                <w:tcPr>
                  <w:tcW w:w="1464" w:type="dxa"/>
                  <w:shd w:val="clear" w:color="auto" w:fill="auto"/>
                  <w:tcMar>
                    <w:left w:w="28" w:type="dxa"/>
                    <w:right w:w="28" w:type="dxa"/>
                  </w:tcMar>
                  <w:vAlign w:val="center"/>
                </w:tcPr>
                <w:p w14:paraId="05EEAD09" w14:textId="77777777" w:rsidR="00DA6DD7" w:rsidRPr="00377555" w:rsidRDefault="00DA6DD7" w:rsidP="00DA6DD7">
                  <w:pPr>
                    <w:jc w:val="center"/>
                  </w:pPr>
                  <w:r w:rsidRPr="00377555">
                    <w:t>6.45 at 20.8°C</w:t>
                  </w:r>
                </w:p>
              </w:tc>
              <w:tc>
                <w:tcPr>
                  <w:tcW w:w="1465" w:type="dxa"/>
                  <w:shd w:val="clear" w:color="auto" w:fill="auto"/>
                  <w:tcMar>
                    <w:left w:w="28" w:type="dxa"/>
                    <w:right w:w="28" w:type="dxa"/>
                  </w:tcMar>
                  <w:vAlign w:val="center"/>
                </w:tcPr>
                <w:p w14:paraId="3070DD0E" w14:textId="77777777" w:rsidR="00DA6DD7" w:rsidRPr="00377555" w:rsidRDefault="00DA6DD7" w:rsidP="00DA6DD7">
                  <w:pPr>
                    <w:jc w:val="center"/>
                  </w:pPr>
                  <w:r w:rsidRPr="00377555">
                    <w:t>5.97 at 20.9°C</w:t>
                  </w:r>
                </w:p>
              </w:tc>
              <w:tc>
                <w:tcPr>
                  <w:tcW w:w="1465" w:type="dxa"/>
                  <w:shd w:val="clear" w:color="auto" w:fill="auto"/>
                  <w:vAlign w:val="center"/>
                </w:tcPr>
                <w:p w14:paraId="74DD310F" w14:textId="77777777" w:rsidR="00DA6DD7" w:rsidRPr="00377555" w:rsidRDefault="00DA6DD7" w:rsidP="00DA6DD7">
                  <w:pPr>
                    <w:jc w:val="center"/>
                  </w:pPr>
                  <w:r w:rsidRPr="00377555">
                    <w:t>6.00 at 21.5°C</w:t>
                  </w:r>
                </w:p>
              </w:tc>
            </w:tr>
          </w:tbl>
          <w:p w14:paraId="4F414220" w14:textId="13491124" w:rsidR="00DA6DD7" w:rsidRPr="007E4B1F" w:rsidRDefault="00DA6DD7" w:rsidP="00DA6DD7">
            <w:pPr>
              <w:snapToGrid w:val="0"/>
              <w:rPr>
                <w:rFonts w:eastAsia="Calibri"/>
                <w: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B9199FC" w14:textId="77777777" w:rsidR="00DA6DD7" w:rsidRPr="007E4B1F" w:rsidRDefault="00DA6DD7" w:rsidP="00287453">
            <w:pPr>
              <w:rPr>
                <w:rFonts w:eastAsia="Calibri"/>
              </w:rPr>
            </w:pPr>
            <w:r w:rsidRPr="007E4B1F">
              <w:rPr>
                <w:rFonts w:eastAsia="Calibri"/>
              </w:rPr>
              <w:t>Richerioux  S. 2013, report LODI.07/2013</w:t>
            </w:r>
          </w:p>
          <w:p w14:paraId="5BCD281F" w14:textId="23D9EFCC" w:rsidR="00DA6DD7" w:rsidRPr="007E4B1F" w:rsidRDefault="00DA6DD7" w:rsidP="00287453">
            <w:pPr>
              <w:rPr>
                <w:rFonts w:eastAsia="Calibri"/>
              </w:rPr>
            </w:pPr>
            <w:r w:rsidRPr="007E4B1F">
              <w:rPr>
                <w:rFonts w:eastAsia="Calibri"/>
              </w:rPr>
              <w:t>Richerioux  S. 2013, report LODI.08/2013</w:t>
            </w:r>
          </w:p>
          <w:p w14:paraId="7AD12612" w14:textId="420D610E" w:rsidR="00DA6DD7" w:rsidRPr="007E4B1F" w:rsidRDefault="00DA6DD7" w:rsidP="00287453">
            <w:pPr>
              <w:rPr>
                <w:rFonts w:eastAsia="Calibri"/>
              </w:rPr>
            </w:pPr>
          </w:p>
          <w:p w14:paraId="16513180" w14:textId="39405336" w:rsidR="00DA6DD7" w:rsidRPr="007E4B1F" w:rsidRDefault="00DA6DD7" w:rsidP="00287453">
            <w:pPr>
              <w:rPr>
                <w:rFonts w:eastAsia="Calibri"/>
              </w:rPr>
            </w:pPr>
          </w:p>
          <w:p w14:paraId="73C5238B" w14:textId="4BD25B4F" w:rsidR="00DA6DD7" w:rsidRPr="007E4B1F" w:rsidRDefault="00DA6DD7" w:rsidP="00287453">
            <w:pPr>
              <w:rPr>
                <w:rFonts w:eastAsia="Calibri"/>
              </w:rPr>
            </w:pPr>
          </w:p>
          <w:p w14:paraId="6005C502" w14:textId="77777777" w:rsidR="00DA6DD7" w:rsidRPr="007E4B1F" w:rsidRDefault="00DA6DD7" w:rsidP="00287453">
            <w:pPr>
              <w:rPr>
                <w:rFonts w:eastAsia="Calibri"/>
              </w:rPr>
            </w:pPr>
          </w:p>
          <w:p w14:paraId="1532D54D" w14:textId="3654D509" w:rsidR="00DA6DD7" w:rsidRPr="007E4B1F" w:rsidRDefault="00DA6DD7" w:rsidP="00287453">
            <w:pPr>
              <w:rPr>
                <w:rFonts w:eastAsia="Calibri"/>
              </w:rPr>
            </w:pPr>
            <w:r w:rsidRPr="007E4B1F">
              <w:rPr>
                <w:rFonts w:eastAsia="Calibri"/>
              </w:rPr>
              <w:t>Doyen A. 2015, DEFITRACES report No. 15-912011-003</w:t>
            </w:r>
          </w:p>
        </w:tc>
        <w:tc>
          <w:tcPr>
            <w:tcW w:w="1501" w:type="dxa"/>
            <w:tcBorders>
              <w:top w:val="single" w:sz="4" w:space="0" w:color="000000"/>
              <w:left w:val="single" w:sz="4" w:space="0" w:color="000000"/>
              <w:bottom w:val="single" w:sz="4" w:space="0" w:color="000000"/>
              <w:right w:val="single" w:sz="4" w:space="0" w:color="000000"/>
            </w:tcBorders>
          </w:tcPr>
          <w:p w14:paraId="23E4F6CB" w14:textId="77777777" w:rsidR="00DA6DD7" w:rsidRPr="007E4B1F" w:rsidRDefault="00DA6DD7" w:rsidP="00287453">
            <w:pPr>
              <w:jc w:val="both"/>
              <w:rPr>
                <w:rFonts w:eastAsia="Calibri"/>
              </w:rPr>
            </w:pPr>
            <w:r w:rsidRPr="007E4B1F">
              <w:rPr>
                <w:rFonts w:eastAsia="Calibri"/>
              </w:rPr>
              <w:t>Tests for pH and emulsion characteristics (at the lowest and highest use concentration) should be determined in all packaging types. Consequently, the following data are still missing:</w:t>
            </w:r>
          </w:p>
          <w:p w14:paraId="21DC9D71" w14:textId="77777777" w:rsidR="00DA6DD7" w:rsidRPr="007E4B1F" w:rsidRDefault="00DA6DD7" w:rsidP="00287453">
            <w:pPr>
              <w:jc w:val="both"/>
              <w:rPr>
                <w:rFonts w:eastAsia="Calibri"/>
              </w:rPr>
            </w:pPr>
            <w:r w:rsidRPr="007E4B1F">
              <w:rPr>
                <w:rFonts w:eastAsia="Calibri"/>
              </w:rPr>
              <w:t>-pH determination of the product stored in HDPE and water soluble bags</w:t>
            </w:r>
          </w:p>
          <w:p w14:paraId="7932D09C" w14:textId="0CBEF417" w:rsidR="00DA6DD7" w:rsidRPr="007E4B1F" w:rsidRDefault="00DA6DD7" w:rsidP="00EA5257">
            <w:pPr>
              <w:jc w:val="both"/>
              <w:rPr>
                <w:rFonts w:eastAsia="Calibri"/>
              </w:rPr>
            </w:pPr>
            <w:r w:rsidRPr="007E4B1F">
              <w:rPr>
                <w:rFonts w:eastAsia="Calibri"/>
              </w:rPr>
              <w:t>-emulsion  characteristics  of the product stored in HDPE and PET, and diluted at 1% v/v</w:t>
            </w:r>
          </w:p>
          <w:p w14:paraId="2D79ECE8" w14:textId="77777777" w:rsidR="00DA6DD7" w:rsidRPr="007E4B1F" w:rsidRDefault="00DA6DD7" w:rsidP="00287453">
            <w:pPr>
              <w:jc w:val="both"/>
              <w:rPr>
                <w:rFonts w:eastAsia="Calibri"/>
              </w:rPr>
            </w:pPr>
          </w:p>
          <w:p w14:paraId="5A2D990D" w14:textId="17D3190A" w:rsidR="00DA6DD7" w:rsidRPr="007E4B1F" w:rsidRDefault="00DA6DD7" w:rsidP="00287453">
            <w:pPr>
              <w:jc w:val="both"/>
              <w:rPr>
                <w:rFonts w:eastAsia="Calibri"/>
              </w:rPr>
            </w:pPr>
            <w:r w:rsidRPr="007E4B1F">
              <w:rPr>
                <w:rFonts w:eastAsia="Calibri"/>
              </w:rPr>
              <w:t xml:space="preserve">As these tests should be covered by the long term storage study (3 years), no other data is required. </w:t>
            </w:r>
          </w:p>
        </w:tc>
      </w:tr>
      <w:tr w:rsidR="00DA6DD7" w:rsidRPr="007E4B1F" w14:paraId="77813305" w14:textId="77777777" w:rsidTr="009D7872">
        <w:trPr>
          <w:trHeight w:val="575"/>
        </w:trPr>
        <w:tc>
          <w:tcPr>
            <w:tcW w:w="2321" w:type="dxa"/>
            <w:vMerge/>
            <w:tcBorders>
              <w:left w:val="single" w:sz="4" w:space="0" w:color="000000"/>
              <w:bottom w:val="single" w:sz="4" w:space="0" w:color="000000"/>
            </w:tcBorders>
            <w:shd w:val="clear" w:color="auto" w:fill="auto"/>
          </w:tcPr>
          <w:p w14:paraId="44A0140A" w14:textId="77777777" w:rsidR="00DA6DD7" w:rsidRPr="007E4B1F" w:rsidRDefault="00DA6DD7" w:rsidP="00DA6DD7">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14AAA443" w14:textId="77777777" w:rsidR="00DA6DD7" w:rsidRPr="007E4B1F" w:rsidRDefault="00DA6DD7" w:rsidP="00287453">
            <w:pPr>
              <w:snapToGrid w:val="0"/>
              <w:rPr>
                <w:rFonts w:eastAsia="Calibri"/>
              </w:rPr>
            </w:pPr>
          </w:p>
          <w:p w14:paraId="716C5496" w14:textId="77777777" w:rsidR="00DA6DD7" w:rsidRPr="007E4B1F" w:rsidRDefault="00DA6DD7" w:rsidP="00287453">
            <w:pPr>
              <w:snapToGrid w:val="0"/>
              <w:rPr>
                <w:rFonts w:eastAsia="Calibri"/>
              </w:rPr>
            </w:pPr>
          </w:p>
          <w:p w14:paraId="63F5EBD0" w14:textId="77777777" w:rsidR="00DA6DD7" w:rsidRPr="007E4B1F" w:rsidRDefault="00DA6DD7" w:rsidP="00287453">
            <w:pPr>
              <w:snapToGrid w:val="0"/>
              <w:rPr>
                <w:rFonts w:eastAsia="Calibri"/>
              </w:rPr>
            </w:pPr>
          </w:p>
          <w:p w14:paraId="6C646500" w14:textId="77777777" w:rsidR="00DA6DD7" w:rsidRPr="007E4B1F" w:rsidRDefault="00DA6DD7" w:rsidP="00287453">
            <w:pPr>
              <w:snapToGrid w:val="0"/>
              <w:rPr>
                <w:rFonts w:eastAsia="Calibri"/>
              </w:rPr>
            </w:pPr>
          </w:p>
          <w:p w14:paraId="6283940E" w14:textId="77777777" w:rsidR="00DA6DD7" w:rsidRPr="007E4B1F" w:rsidRDefault="00DA6DD7" w:rsidP="00287453">
            <w:pPr>
              <w:snapToGrid w:val="0"/>
              <w:rPr>
                <w:rFonts w:eastAsia="Calibri"/>
              </w:rPr>
            </w:pPr>
          </w:p>
          <w:p w14:paraId="6CD3BC05" w14:textId="77777777" w:rsidR="00DA6DD7" w:rsidRPr="007E4B1F" w:rsidRDefault="00DA6DD7" w:rsidP="00287453">
            <w:pPr>
              <w:snapToGrid w:val="0"/>
              <w:rPr>
                <w:rFonts w:eastAsia="Calibri"/>
              </w:rPr>
            </w:pPr>
          </w:p>
          <w:p w14:paraId="11E0EAFA" w14:textId="77777777" w:rsidR="00DA6DD7" w:rsidRPr="007E4B1F" w:rsidRDefault="00DA6DD7" w:rsidP="00287453">
            <w:pPr>
              <w:snapToGrid w:val="0"/>
              <w:rPr>
                <w:rFonts w:eastAsia="Calibri"/>
              </w:rPr>
            </w:pPr>
          </w:p>
          <w:p w14:paraId="7CA346AB" w14:textId="77777777" w:rsidR="00DA6DD7" w:rsidRPr="007E4B1F" w:rsidRDefault="00DA6DD7" w:rsidP="00287453">
            <w:pPr>
              <w:snapToGrid w:val="0"/>
              <w:rPr>
                <w:rFonts w:eastAsia="Calibri"/>
              </w:rPr>
            </w:pPr>
          </w:p>
          <w:p w14:paraId="1EDB03C3" w14:textId="77777777" w:rsidR="00DA6DD7" w:rsidRPr="007E4B1F" w:rsidRDefault="00DA6DD7" w:rsidP="00287453">
            <w:pPr>
              <w:snapToGrid w:val="0"/>
              <w:rPr>
                <w:rFonts w:eastAsia="Calibri"/>
              </w:rPr>
            </w:pPr>
          </w:p>
          <w:p w14:paraId="532C0A35" w14:textId="77777777" w:rsidR="00DA6DD7" w:rsidRPr="007E4B1F" w:rsidRDefault="00DA6DD7" w:rsidP="00287453">
            <w:pPr>
              <w:snapToGrid w:val="0"/>
              <w:rPr>
                <w:rFonts w:eastAsia="Calibri"/>
              </w:rPr>
            </w:pPr>
          </w:p>
          <w:p w14:paraId="5B908033" w14:textId="77777777" w:rsidR="00DA6DD7" w:rsidRPr="007E4B1F" w:rsidRDefault="00DA6DD7" w:rsidP="00287453">
            <w:pPr>
              <w:snapToGrid w:val="0"/>
              <w:rPr>
                <w:rFonts w:eastAsia="Calibri"/>
              </w:rPr>
            </w:pPr>
          </w:p>
          <w:p w14:paraId="51930269" w14:textId="77777777" w:rsidR="00DA6DD7" w:rsidRPr="007E4B1F" w:rsidRDefault="00DA6DD7" w:rsidP="00287453">
            <w:pPr>
              <w:snapToGrid w:val="0"/>
              <w:rPr>
                <w:rFonts w:eastAsia="Calibri"/>
              </w:rPr>
            </w:pPr>
          </w:p>
          <w:p w14:paraId="0FD066D7" w14:textId="77777777" w:rsidR="00DA6DD7" w:rsidRPr="007E4B1F" w:rsidRDefault="00DA6DD7" w:rsidP="00287453">
            <w:pPr>
              <w:snapToGrid w:val="0"/>
              <w:rPr>
                <w:rFonts w:eastAsia="Calibri"/>
              </w:rPr>
            </w:pPr>
          </w:p>
          <w:p w14:paraId="490600C6" w14:textId="77777777" w:rsidR="00DA6DD7" w:rsidRPr="007E4B1F" w:rsidRDefault="00DA6DD7" w:rsidP="00287453">
            <w:pPr>
              <w:snapToGrid w:val="0"/>
              <w:rPr>
                <w:rFonts w:eastAsia="Calibri"/>
              </w:rPr>
            </w:pPr>
          </w:p>
          <w:p w14:paraId="06588E64" w14:textId="77777777" w:rsidR="00DA6DD7" w:rsidRPr="007E4B1F" w:rsidRDefault="00DA6DD7" w:rsidP="00287453">
            <w:pPr>
              <w:snapToGrid w:val="0"/>
              <w:rPr>
                <w:rFonts w:eastAsia="Calibri"/>
              </w:rPr>
            </w:pPr>
          </w:p>
          <w:p w14:paraId="0E5B395E" w14:textId="77777777" w:rsidR="00DA6DD7" w:rsidRPr="007E4B1F" w:rsidRDefault="00DA6DD7" w:rsidP="00287453">
            <w:pPr>
              <w:snapToGrid w:val="0"/>
              <w:rPr>
                <w:rFonts w:eastAsia="Calibri"/>
              </w:rPr>
            </w:pPr>
          </w:p>
          <w:p w14:paraId="5CB496F9" w14:textId="77777777" w:rsidR="00DA6DD7" w:rsidRPr="007E4B1F" w:rsidRDefault="00DA6DD7" w:rsidP="00287453">
            <w:pPr>
              <w:snapToGrid w:val="0"/>
              <w:rPr>
                <w:rFonts w:eastAsia="Calibri"/>
              </w:rPr>
            </w:pPr>
          </w:p>
          <w:p w14:paraId="1710C7C5" w14:textId="77777777" w:rsidR="00DA6DD7" w:rsidRPr="007E4B1F" w:rsidRDefault="00DA6DD7" w:rsidP="00287453">
            <w:pPr>
              <w:snapToGrid w:val="0"/>
              <w:rPr>
                <w:rFonts w:eastAsia="Calibri"/>
              </w:rPr>
            </w:pPr>
          </w:p>
          <w:p w14:paraId="79CC86F6" w14:textId="77777777" w:rsidR="00DA6DD7" w:rsidRPr="007E4B1F" w:rsidRDefault="00DA6DD7" w:rsidP="00287453">
            <w:pPr>
              <w:snapToGrid w:val="0"/>
              <w:rPr>
                <w:rFonts w:eastAsia="Calibri"/>
              </w:rPr>
            </w:pPr>
          </w:p>
          <w:p w14:paraId="366286A0" w14:textId="77777777" w:rsidR="00DA6DD7" w:rsidRPr="007E4B1F" w:rsidRDefault="00DA6DD7" w:rsidP="00287453">
            <w:pPr>
              <w:snapToGrid w:val="0"/>
              <w:rPr>
                <w:rFonts w:eastAsia="Calibri"/>
              </w:rPr>
            </w:pPr>
          </w:p>
          <w:p w14:paraId="7CD37A51" w14:textId="77777777" w:rsidR="00DA6DD7" w:rsidRPr="007E4B1F" w:rsidRDefault="00DA6DD7" w:rsidP="00287453">
            <w:pPr>
              <w:snapToGrid w:val="0"/>
              <w:rPr>
                <w:rFonts w:eastAsia="Calibri"/>
              </w:rPr>
            </w:pPr>
          </w:p>
          <w:p w14:paraId="58087F98" w14:textId="77777777" w:rsidR="00DA6DD7" w:rsidRPr="007E4B1F" w:rsidRDefault="00DA6DD7" w:rsidP="00287453">
            <w:pPr>
              <w:snapToGrid w:val="0"/>
              <w:rPr>
                <w:rFonts w:eastAsia="Calibri"/>
              </w:rPr>
            </w:pPr>
          </w:p>
          <w:p w14:paraId="5913C1F5" w14:textId="77777777" w:rsidR="00DA6DD7" w:rsidRPr="007E4B1F" w:rsidRDefault="00DA6DD7" w:rsidP="00287453">
            <w:pPr>
              <w:snapToGrid w:val="0"/>
              <w:rPr>
                <w:rFonts w:eastAsia="Calibri"/>
              </w:rPr>
            </w:pPr>
          </w:p>
          <w:p w14:paraId="6604C8BD" w14:textId="77777777" w:rsidR="00DA6DD7" w:rsidRPr="007E4B1F" w:rsidRDefault="00DA6DD7" w:rsidP="00287453">
            <w:pPr>
              <w:snapToGrid w:val="0"/>
              <w:rPr>
                <w:rFonts w:eastAsia="Calibri"/>
              </w:rPr>
            </w:pPr>
          </w:p>
          <w:p w14:paraId="6095FAB6" w14:textId="77777777" w:rsidR="00DA6DD7" w:rsidRPr="007E4B1F" w:rsidRDefault="00DA6DD7" w:rsidP="00287453">
            <w:pPr>
              <w:snapToGrid w:val="0"/>
              <w:rPr>
                <w:rFonts w:eastAsia="Calibri"/>
              </w:rPr>
            </w:pPr>
          </w:p>
          <w:p w14:paraId="74C00236" w14:textId="77777777" w:rsidR="00DA6DD7" w:rsidRPr="007E4B1F" w:rsidRDefault="00DA6DD7" w:rsidP="00287453">
            <w:pPr>
              <w:snapToGrid w:val="0"/>
              <w:rPr>
                <w:rFonts w:eastAsia="Calibri"/>
              </w:rPr>
            </w:pPr>
            <w:r w:rsidRPr="007E4B1F">
              <w:rPr>
                <w:rFonts w:eastAsia="Calibri"/>
              </w:rPr>
              <w:t>CIPAC MT 36.3</w:t>
            </w:r>
          </w:p>
          <w:p w14:paraId="5F571B56" w14:textId="4AEF221F" w:rsidR="00DA6DD7" w:rsidRPr="007E4B1F" w:rsidRDefault="00DA6DD7"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0521D99E" w14:textId="77777777" w:rsidR="00DA6DD7" w:rsidRPr="007E4B1F" w:rsidRDefault="00DA6DD7" w:rsidP="00287453">
            <w:pPr>
              <w:snapToGrid w:val="0"/>
              <w:rPr>
                <w:rFonts w:eastAsia="Calibri"/>
              </w:rPr>
            </w:pPr>
          </w:p>
          <w:p w14:paraId="7EA62995" w14:textId="77777777" w:rsidR="00DA6DD7" w:rsidRPr="007E4B1F" w:rsidRDefault="00DA6DD7" w:rsidP="00287453">
            <w:pPr>
              <w:snapToGrid w:val="0"/>
              <w:rPr>
                <w:rFonts w:eastAsia="Calibri"/>
              </w:rPr>
            </w:pPr>
          </w:p>
          <w:p w14:paraId="47963942" w14:textId="77777777" w:rsidR="00DA6DD7" w:rsidRPr="007E4B1F" w:rsidRDefault="00DA6DD7" w:rsidP="00287453">
            <w:pPr>
              <w:snapToGrid w:val="0"/>
              <w:rPr>
                <w:rFonts w:eastAsia="Calibri"/>
              </w:rPr>
            </w:pPr>
          </w:p>
          <w:p w14:paraId="691F63D4" w14:textId="77777777" w:rsidR="00DA6DD7" w:rsidRPr="007E4B1F" w:rsidRDefault="00DA6DD7" w:rsidP="00287453">
            <w:pPr>
              <w:snapToGrid w:val="0"/>
              <w:rPr>
                <w:rFonts w:eastAsia="Calibri"/>
              </w:rPr>
            </w:pPr>
          </w:p>
          <w:p w14:paraId="7445A776" w14:textId="77777777" w:rsidR="00DA6DD7" w:rsidRPr="007E4B1F" w:rsidRDefault="00DA6DD7" w:rsidP="00287453">
            <w:pPr>
              <w:snapToGrid w:val="0"/>
              <w:rPr>
                <w:rFonts w:eastAsia="Calibri"/>
              </w:rPr>
            </w:pPr>
          </w:p>
          <w:p w14:paraId="2F3645D7" w14:textId="77777777" w:rsidR="00DA6DD7" w:rsidRPr="007E4B1F" w:rsidRDefault="00DA6DD7" w:rsidP="00287453">
            <w:pPr>
              <w:snapToGrid w:val="0"/>
              <w:rPr>
                <w:rFonts w:eastAsia="Calibri"/>
              </w:rPr>
            </w:pPr>
          </w:p>
          <w:p w14:paraId="50221934" w14:textId="77777777" w:rsidR="00DA6DD7" w:rsidRPr="007E4B1F" w:rsidRDefault="00DA6DD7" w:rsidP="00287453">
            <w:pPr>
              <w:snapToGrid w:val="0"/>
              <w:rPr>
                <w:rFonts w:eastAsia="Calibri"/>
              </w:rPr>
            </w:pPr>
          </w:p>
          <w:p w14:paraId="472DC066" w14:textId="77777777" w:rsidR="00DA6DD7" w:rsidRPr="007E4B1F" w:rsidRDefault="00DA6DD7" w:rsidP="00287453">
            <w:pPr>
              <w:snapToGrid w:val="0"/>
              <w:rPr>
                <w:rFonts w:eastAsia="Calibri"/>
              </w:rPr>
            </w:pPr>
          </w:p>
          <w:p w14:paraId="413AE118" w14:textId="77777777" w:rsidR="00DA6DD7" w:rsidRPr="007E4B1F" w:rsidRDefault="00DA6DD7" w:rsidP="00287453">
            <w:pPr>
              <w:snapToGrid w:val="0"/>
              <w:rPr>
                <w:rFonts w:eastAsia="Calibri"/>
              </w:rPr>
            </w:pPr>
          </w:p>
          <w:p w14:paraId="0ADA3FF8" w14:textId="77777777" w:rsidR="00DA6DD7" w:rsidRPr="007E4B1F" w:rsidRDefault="00DA6DD7" w:rsidP="00287453">
            <w:pPr>
              <w:snapToGrid w:val="0"/>
              <w:rPr>
                <w:rFonts w:eastAsia="Calibri"/>
              </w:rPr>
            </w:pPr>
          </w:p>
          <w:p w14:paraId="71D4D64C" w14:textId="77777777" w:rsidR="00DA6DD7" w:rsidRPr="007E4B1F" w:rsidRDefault="00DA6DD7" w:rsidP="00287453">
            <w:pPr>
              <w:snapToGrid w:val="0"/>
              <w:rPr>
                <w:rFonts w:eastAsia="Calibri"/>
              </w:rPr>
            </w:pPr>
          </w:p>
          <w:p w14:paraId="0D2E0D36" w14:textId="77777777" w:rsidR="00DA6DD7" w:rsidRPr="007E4B1F" w:rsidRDefault="00DA6DD7" w:rsidP="00287453">
            <w:pPr>
              <w:snapToGrid w:val="0"/>
              <w:rPr>
                <w:rFonts w:eastAsia="Calibri"/>
              </w:rPr>
            </w:pPr>
          </w:p>
          <w:p w14:paraId="3ABD7DCD" w14:textId="77777777" w:rsidR="00DA6DD7" w:rsidRPr="007E4B1F" w:rsidRDefault="00DA6DD7" w:rsidP="00287453">
            <w:pPr>
              <w:snapToGrid w:val="0"/>
              <w:rPr>
                <w:rFonts w:eastAsia="Calibri"/>
              </w:rPr>
            </w:pPr>
          </w:p>
          <w:p w14:paraId="128FE942" w14:textId="77777777" w:rsidR="00DA6DD7" w:rsidRPr="007E4B1F" w:rsidRDefault="00DA6DD7" w:rsidP="00287453">
            <w:pPr>
              <w:snapToGrid w:val="0"/>
              <w:rPr>
                <w:rFonts w:eastAsia="Calibri"/>
              </w:rPr>
            </w:pPr>
          </w:p>
          <w:p w14:paraId="35F43CE7" w14:textId="77777777" w:rsidR="00DA6DD7" w:rsidRPr="007E4B1F" w:rsidRDefault="00DA6DD7" w:rsidP="00287453">
            <w:pPr>
              <w:snapToGrid w:val="0"/>
              <w:rPr>
                <w:rFonts w:eastAsia="Calibri"/>
              </w:rPr>
            </w:pPr>
          </w:p>
          <w:p w14:paraId="75D13F09" w14:textId="77777777" w:rsidR="00DA6DD7" w:rsidRPr="007E4B1F" w:rsidRDefault="00DA6DD7" w:rsidP="00287453">
            <w:pPr>
              <w:snapToGrid w:val="0"/>
              <w:rPr>
                <w:rFonts w:eastAsia="Calibri"/>
              </w:rPr>
            </w:pPr>
          </w:p>
          <w:p w14:paraId="776C234B" w14:textId="77777777" w:rsidR="00DA6DD7" w:rsidRPr="007E4B1F" w:rsidRDefault="00DA6DD7" w:rsidP="00287453">
            <w:pPr>
              <w:snapToGrid w:val="0"/>
              <w:rPr>
                <w:rFonts w:eastAsia="Calibri"/>
              </w:rPr>
            </w:pPr>
          </w:p>
          <w:p w14:paraId="0A92EB29" w14:textId="77777777" w:rsidR="00DA6DD7" w:rsidRPr="007E4B1F" w:rsidRDefault="00DA6DD7" w:rsidP="00287453">
            <w:pPr>
              <w:snapToGrid w:val="0"/>
              <w:rPr>
                <w:rFonts w:eastAsia="Calibri"/>
              </w:rPr>
            </w:pPr>
          </w:p>
          <w:p w14:paraId="41544190" w14:textId="77777777" w:rsidR="00DA6DD7" w:rsidRPr="007E4B1F" w:rsidRDefault="00DA6DD7" w:rsidP="00287453">
            <w:pPr>
              <w:snapToGrid w:val="0"/>
              <w:rPr>
                <w:rFonts w:eastAsia="Calibri"/>
              </w:rPr>
            </w:pPr>
          </w:p>
          <w:p w14:paraId="5863F798" w14:textId="77777777" w:rsidR="00DA6DD7" w:rsidRPr="007E4B1F" w:rsidRDefault="00DA6DD7" w:rsidP="00287453">
            <w:pPr>
              <w:snapToGrid w:val="0"/>
              <w:rPr>
                <w:rFonts w:eastAsia="Calibri"/>
              </w:rPr>
            </w:pPr>
          </w:p>
          <w:p w14:paraId="0E1E6A99" w14:textId="77777777" w:rsidR="00DA6DD7" w:rsidRPr="007E4B1F" w:rsidRDefault="00DA6DD7" w:rsidP="00287453">
            <w:pPr>
              <w:snapToGrid w:val="0"/>
              <w:rPr>
                <w:rFonts w:eastAsia="Calibri"/>
              </w:rPr>
            </w:pPr>
          </w:p>
          <w:p w14:paraId="3FEC2408" w14:textId="77777777" w:rsidR="00DA6DD7" w:rsidRPr="007E4B1F" w:rsidRDefault="00DA6DD7" w:rsidP="00287453">
            <w:pPr>
              <w:snapToGrid w:val="0"/>
              <w:rPr>
                <w:rFonts w:eastAsia="Calibri"/>
              </w:rPr>
            </w:pPr>
          </w:p>
          <w:p w14:paraId="612F2670" w14:textId="77777777" w:rsidR="00DA6DD7" w:rsidRPr="007E4B1F" w:rsidRDefault="00DA6DD7" w:rsidP="00287453">
            <w:pPr>
              <w:snapToGrid w:val="0"/>
              <w:rPr>
                <w:rFonts w:eastAsia="Calibri"/>
              </w:rPr>
            </w:pPr>
          </w:p>
          <w:p w14:paraId="68E2873A" w14:textId="77777777" w:rsidR="00DA6DD7" w:rsidRPr="007E4B1F" w:rsidRDefault="00DA6DD7" w:rsidP="00287453">
            <w:pPr>
              <w:snapToGrid w:val="0"/>
              <w:rPr>
                <w:rFonts w:eastAsia="Calibri"/>
              </w:rPr>
            </w:pPr>
          </w:p>
          <w:p w14:paraId="556AB587" w14:textId="77777777" w:rsidR="00DA6DD7" w:rsidRPr="007E4B1F" w:rsidRDefault="00DA6DD7" w:rsidP="00287453">
            <w:pPr>
              <w:snapToGrid w:val="0"/>
              <w:rPr>
                <w:rFonts w:eastAsia="Calibri"/>
              </w:rPr>
            </w:pPr>
          </w:p>
          <w:p w14:paraId="79C2E6BD" w14:textId="77777777" w:rsidR="00DA6DD7" w:rsidRPr="007E4B1F" w:rsidRDefault="00DA6DD7" w:rsidP="00287453">
            <w:pPr>
              <w:snapToGrid w:val="0"/>
              <w:rPr>
                <w:rFonts w:eastAsia="Calibri"/>
              </w:rPr>
            </w:pPr>
            <w:r w:rsidRPr="007E4B1F">
              <w:rPr>
                <w:rFonts w:eastAsia="Calibri"/>
              </w:rPr>
              <w:t>Test item: ETOFENPROX 300 g/L</w:t>
            </w:r>
          </w:p>
          <w:p w14:paraId="2EE94F75" w14:textId="451AD3AD" w:rsidR="00DA6DD7" w:rsidRPr="007E4B1F" w:rsidRDefault="00DA6DD7" w:rsidP="00287453">
            <w:pPr>
              <w:snapToGrid w:val="0"/>
              <w:rPr>
                <w:rFonts w:eastAsia="Calibri"/>
              </w:rPr>
            </w:pPr>
            <w:r w:rsidRPr="007E4B1F">
              <w:rPr>
                <w:rFonts w:eastAsia="Calibri"/>
              </w:rPr>
              <w:t>Batch n° IN0260316</w:t>
            </w:r>
          </w:p>
        </w:tc>
        <w:tc>
          <w:tcPr>
            <w:tcW w:w="6145" w:type="dxa"/>
            <w:tcBorders>
              <w:top w:val="single" w:sz="4" w:space="0" w:color="000000"/>
              <w:left w:val="single" w:sz="4" w:space="0" w:color="000000"/>
              <w:bottom w:val="single" w:sz="4" w:space="0" w:color="000000"/>
            </w:tcBorders>
            <w:shd w:val="clear" w:color="auto" w:fill="auto"/>
          </w:tcPr>
          <w:p w14:paraId="57F5CD3C" w14:textId="77777777" w:rsidR="00DA6DD7" w:rsidRPr="00377555" w:rsidRDefault="00DA6DD7" w:rsidP="00DA6DD7">
            <w:pPr>
              <w:spacing w:before="40" w:after="40"/>
              <w:rPr>
                <w:rFonts w:cs="Arial"/>
                <w:u w:val="single"/>
              </w:rPr>
            </w:pPr>
            <w:r w:rsidRPr="00377555">
              <w:rPr>
                <w:rFonts w:cs="Arial"/>
                <w:u w:val="single"/>
              </w:rPr>
              <w:t>After 14 days at 54°C in water soluble bags</w:t>
            </w: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91"/>
              <w:gridCol w:w="2091"/>
            </w:tblGrid>
            <w:tr w:rsidR="00DA6DD7" w:rsidRPr="007E4B1F" w14:paraId="631CC25C" w14:textId="77777777" w:rsidTr="009D7872">
              <w:trPr>
                <w:trHeight w:val="227"/>
                <w:jc w:val="center"/>
              </w:trPr>
              <w:tc>
                <w:tcPr>
                  <w:tcW w:w="1448" w:type="dxa"/>
                  <w:shd w:val="clear" w:color="auto" w:fill="D9D9D9"/>
                  <w:tcMar>
                    <w:left w:w="28" w:type="dxa"/>
                    <w:right w:w="28" w:type="dxa"/>
                  </w:tcMar>
                  <w:vAlign w:val="center"/>
                </w:tcPr>
                <w:p w14:paraId="0BCF5AD4" w14:textId="77777777" w:rsidR="00DA6DD7" w:rsidRPr="00377555" w:rsidRDefault="00DA6DD7" w:rsidP="00DA6DD7">
                  <w:pPr>
                    <w:jc w:val="center"/>
                    <w:rPr>
                      <w:b/>
                    </w:rPr>
                  </w:pPr>
                </w:p>
              </w:tc>
              <w:tc>
                <w:tcPr>
                  <w:tcW w:w="2091" w:type="dxa"/>
                  <w:shd w:val="clear" w:color="auto" w:fill="D9D9D9"/>
                  <w:tcMar>
                    <w:left w:w="28" w:type="dxa"/>
                    <w:right w:w="28" w:type="dxa"/>
                  </w:tcMar>
                  <w:vAlign w:val="center"/>
                </w:tcPr>
                <w:p w14:paraId="2CDC3D4D" w14:textId="77777777" w:rsidR="00DA6DD7" w:rsidRPr="00377555" w:rsidRDefault="00DA6DD7" w:rsidP="00DA6DD7">
                  <w:pPr>
                    <w:jc w:val="center"/>
                    <w:rPr>
                      <w:b/>
                    </w:rPr>
                  </w:pPr>
                  <w:r w:rsidRPr="00377555">
                    <w:rPr>
                      <w:b/>
                    </w:rPr>
                    <w:t>Initial</w:t>
                  </w:r>
                </w:p>
              </w:tc>
              <w:tc>
                <w:tcPr>
                  <w:tcW w:w="2091" w:type="dxa"/>
                  <w:shd w:val="clear" w:color="auto" w:fill="D9D9D9"/>
                  <w:tcMar>
                    <w:left w:w="28" w:type="dxa"/>
                    <w:right w:w="28" w:type="dxa"/>
                  </w:tcMar>
                  <w:vAlign w:val="center"/>
                </w:tcPr>
                <w:p w14:paraId="182874FD" w14:textId="77777777" w:rsidR="00DA6DD7" w:rsidRPr="00377555" w:rsidRDefault="00DA6DD7" w:rsidP="00DA6DD7">
                  <w:pPr>
                    <w:jc w:val="center"/>
                    <w:rPr>
                      <w:b/>
                    </w:rPr>
                  </w:pPr>
                  <w:r w:rsidRPr="00377555">
                    <w:rPr>
                      <w:b/>
                    </w:rPr>
                    <w:t>After 14 days at 54°C</w:t>
                  </w:r>
                </w:p>
              </w:tc>
            </w:tr>
            <w:tr w:rsidR="00DA6DD7" w:rsidRPr="007E4B1F" w14:paraId="18A7F552" w14:textId="77777777" w:rsidTr="009D7872">
              <w:trPr>
                <w:trHeight w:val="524"/>
                <w:jc w:val="center"/>
              </w:trPr>
              <w:tc>
                <w:tcPr>
                  <w:tcW w:w="1448" w:type="dxa"/>
                  <w:shd w:val="clear" w:color="auto" w:fill="auto"/>
                  <w:tcMar>
                    <w:left w:w="28" w:type="dxa"/>
                    <w:right w:w="28" w:type="dxa"/>
                  </w:tcMar>
                  <w:vAlign w:val="center"/>
                </w:tcPr>
                <w:p w14:paraId="615922F4" w14:textId="77777777" w:rsidR="00DA6DD7" w:rsidRPr="00377555" w:rsidRDefault="00DA6DD7" w:rsidP="00DA6DD7">
                  <w:r w:rsidRPr="00377555">
                    <w:t>Appearance</w:t>
                  </w:r>
                </w:p>
              </w:tc>
              <w:tc>
                <w:tcPr>
                  <w:tcW w:w="2091" w:type="dxa"/>
                  <w:shd w:val="clear" w:color="auto" w:fill="auto"/>
                  <w:tcMar>
                    <w:left w:w="28" w:type="dxa"/>
                    <w:right w:w="28" w:type="dxa"/>
                  </w:tcMar>
                  <w:vAlign w:val="center"/>
                </w:tcPr>
                <w:p w14:paraId="339EDB2F" w14:textId="77777777" w:rsidR="00DA6DD7" w:rsidRPr="00377555" w:rsidRDefault="00DA6DD7" w:rsidP="00DA6DD7">
                  <w:pPr>
                    <w:jc w:val="center"/>
                  </w:pPr>
                  <w:r w:rsidRPr="00377555">
                    <w:rPr>
                      <w:lang w:eastAsia="de-DE"/>
                    </w:rPr>
                    <w:t>Homogeneous yellow limpid liquid</w:t>
                  </w:r>
                </w:p>
              </w:tc>
              <w:tc>
                <w:tcPr>
                  <w:tcW w:w="2091" w:type="dxa"/>
                  <w:shd w:val="clear" w:color="auto" w:fill="auto"/>
                  <w:tcMar>
                    <w:left w:w="28" w:type="dxa"/>
                    <w:right w:w="28" w:type="dxa"/>
                  </w:tcMar>
                  <w:vAlign w:val="center"/>
                </w:tcPr>
                <w:p w14:paraId="704B6D2B" w14:textId="77777777" w:rsidR="00DA6DD7" w:rsidRPr="00377555" w:rsidRDefault="00DA6DD7" w:rsidP="00DA6DD7">
                  <w:pPr>
                    <w:jc w:val="center"/>
                  </w:pPr>
                  <w:r w:rsidRPr="00377555">
                    <w:t>No change, no deformation</w:t>
                  </w:r>
                </w:p>
              </w:tc>
            </w:tr>
            <w:tr w:rsidR="00DA6DD7" w:rsidRPr="007E4B1F" w14:paraId="7B7456CC" w14:textId="77777777" w:rsidTr="009D7872">
              <w:trPr>
                <w:trHeight w:val="524"/>
                <w:jc w:val="center"/>
              </w:trPr>
              <w:tc>
                <w:tcPr>
                  <w:tcW w:w="1448" w:type="dxa"/>
                  <w:shd w:val="clear" w:color="auto" w:fill="auto"/>
                  <w:tcMar>
                    <w:left w:w="28" w:type="dxa"/>
                    <w:right w:w="28" w:type="dxa"/>
                  </w:tcMar>
                  <w:vAlign w:val="center"/>
                </w:tcPr>
                <w:p w14:paraId="7E7B1770" w14:textId="77777777" w:rsidR="00DA6DD7" w:rsidRPr="00377555" w:rsidRDefault="00DA6DD7" w:rsidP="00DA6DD7">
                  <w:r w:rsidRPr="00377555">
                    <w:t>Packaging</w:t>
                  </w:r>
                </w:p>
              </w:tc>
              <w:tc>
                <w:tcPr>
                  <w:tcW w:w="2091" w:type="dxa"/>
                  <w:shd w:val="clear" w:color="auto" w:fill="auto"/>
                  <w:tcMar>
                    <w:left w:w="28" w:type="dxa"/>
                    <w:right w:w="28" w:type="dxa"/>
                  </w:tcMar>
                  <w:vAlign w:val="center"/>
                </w:tcPr>
                <w:p w14:paraId="533F1CEC" w14:textId="77777777" w:rsidR="00DA6DD7" w:rsidRPr="00377555" w:rsidRDefault="00DA6DD7" w:rsidP="00DA6DD7">
                  <w:pPr>
                    <w:jc w:val="center"/>
                  </w:pPr>
                  <w:r w:rsidRPr="00377555">
                    <w:t>Water soluble transparent bag</w:t>
                  </w:r>
                </w:p>
              </w:tc>
              <w:tc>
                <w:tcPr>
                  <w:tcW w:w="2091" w:type="dxa"/>
                  <w:shd w:val="clear" w:color="auto" w:fill="auto"/>
                  <w:tcMar>
                    <w:left w:w="28" w:type="dxa"/>
                    <w:right w:w="28" w:type="dxa"/>
                  </w:tcMar>
                  <w:vAlign w:val="center"/>
                </w:tcPr>
                <w:p w14:paraId="37455FAE" w14:textId="77777777" w:rsidR="00DA6DD7" w:rsidRPr="00377555" w:rsidRDefault="00DA6DD7" w:rsidP="00DA6DD7">
                  <w:pPr>
                    <w:jc w:val="center"/>
                  </w:pPr>
                  <w:r w:rsidRPr="00377555">
                    <w:t>Water soluble transparent hardened bag</w:t>
                  </w:r>
                </w:p>
              </w:tc>
            </w:tr>
            <w:tr w:rsidR="00DA6DD7" w:rsidRPr="007E4B1F" w14:paraId="3823EADA" w14:textId="77777777" w:rsidTr="009D7872">
              <w:trPr>
                <w:trHeight w:val="524"/>
                <w:jc w:val="center"/>
              </w:trPr>
              <w:tc>
                <w:tcPr>
                  <w:tcW w:w="1448" w:type="dxa"/>
                  <w:shd w:val="clear" w:color="auto" w:fill="auto"/>
                  <w:tcMar>
                    <w:left w:w="28" w:type="dxa"/>
                    <w:right w:w="28" w:type="dxa"/>
                  </w:tcMar>
                  <w:vAlign w:val="center"/>
                </w:tcPr>
                <w:p w14:paraId="3932BFFA" w14:textId="77777777" w:rsidR="00DA6DD7" w:rsidRPr="00377555" w:rsidRDefault="00DA6DD7" w:rsidP="00DA6DD7">
                  <w:r w:rsidRPr="00377555">
                    <w:t>% weight variation</w:t>
                  </w:r>
                </w:p>
              </w:tc>
              <w:tc>
                <w:tcPr>
                  <w:tcW w:w="2091" w:type="dxa"/>
                  <w:shd w:val="clear" w:color="auto" w:fill="auto"/>
                  <w:tcMar>
                    <w:left w:w="28" w:type="dxa"/>
                    <w:right w:w="28" w:type="dxa"/>
                  </w:tcMar>
                  <w:vAlign w:val="center"/>
                </w:tcPr>
                <w:p w14:paraId="6AFBBB00" w14:textId="77777777" w:rsidR="00DA6DD7" w:rsidRPr="00377555" w:rsidRDefault="00DA6DD7" w:rsidP="00DA6DD7">
                  <w:pPr>
                    <w:jc w:val="center"/>
                  </w:pPr>
                  <w:r w:rsidRPr="00377555">
                    <w:t>/</w:t>
                  </w:r>
                </w:p>
              </w:tc>
              <w:tc>
                <w:tcPr>
                  <w:tcW w:w="2091" w:type="dxa"/>
                  <w:shd w:val="clear" w:color="auto" w:fill="auto"/>
                  <w:tcMar>
                    <w:left w:w="28" w:type="dxa"/>
                    <w:right w:w="28" w:type="dxa"/>
                  </w:tcMar>
                  <w:vAlign w:val="center"/>
                </w:tcPr>
                <w:p w14:paraId="5641DF64" w14:textId="77777777" w:rsidR="00DA6DD7" w:rsidRPr="00377555" w:rsidRDefault="00DA6DD7" w:rsidP="00DA6DD7">
                  <w:pPr>
                    <w:jc w:val="center"/>
                  </w:pPr>
                  <w:r w:rsidRPr="00377555">
                    <w:t>-0.7%</w:t>
                  </w:r>
                </w:p>
              </w:tc>
            </w:tr>
            <w:tr w:rsidR="00DA6DD7" w:rsidRPr="007E4B1F" w14:paraId="0E8DFB16" w14:textId="77777777" w:rsidTr="009D7872">
              <w:trPr>
                <w:trHeight w:val="524"/>
                <w:jc w:val="center"/>
              </w:trPr>
              <w:tc>
                <w:tcPr>
                  <w:tcW w:w="1448" w:type="dxa"/>
                  <w:shd w:val="clear" w:color="auto" w:fill="auto"/>
                  <w:tcMar>
                    <w:left w:w="28" w:type="dxa"/>
                    <w:right w:w="28" w:type="dxa"/>
                  </w:tcMar>
                  <w:vAlign w:val="center"/>
                </w:tcPr>
                <w:p w14:paraId="54F579C5" w14:textId="77777777" w:rsidR="00DA6DD7" w:rsidRPr="00377555" w:rsidRDefault="00DA6DD7" w:rsidP="00DA6DD7">
                  <w:r w:rsidRPr="00377555">
                    <w:t>Emulsion characteristics: After 30”:</w:t>
                  </w:r>
                </w:p>
                <w:p w14:paraId="684D6CD4" w14:textId="77777777" w:rsidR="00DA6DD7" w:rsidRPr="00377555" w:rsidRDefault="00DA6DD7" w:rsidP="00DA6DD7">
                  <w:r w:rsidRPr="00377555">
                    <w:t>Emulsification</w:t>
                  </w:r>
                </w:p>
                <w:p w14:paraId="7D55014A" w14:textId="4C760920" w:rsidR="00DA6DD7" w:rsidRPr="00377555" w:rsidRDefault="00DA6DD7" w:rsidP="00DA6DD7">
                  <w:r w:rsidRPr="00377555">
                    <w:t>After 30’</w:t>
                  </w:r>
                </w:p>
                <w:p w14:paraId="411F72E3" w14:textId="77777777" w:rsidR="00DA6DD7" w:rsidRPr="00377555" w:rsidRDefault="00DA6DD7" w:rsidP="00DA6DD7">
                  <w:r w:rsidRPr="00377555">
                    <w:t>After 2h</w:t>
                  </w:r>
                </w:p>
                <w:p w14:paraId="6E8743CE" w14:textId="77777777" w:rsidR="00DA6DD7" w:rsidRPr="00377555" w:rsidRDefault="00DA6DD7" w:rsidP="00DA6DD7">
                  <w:r w:rsidRPr="00377555">
                    <w:t>After 24h</w:t>
                  </w:r>
                </w:p>
                <w:p w14:paraId="564131C4" w14:textId="77777777" w:rsidR="00DA6DD7" w:rsidRPr="00377555" w:rsidRDefault="00DA6DD7" w:rsidP="00DA6DD7">
                  <w:r w:rsidRPr="00377555">
                    <w:t>Re-emul</w:t>
                  </w:r>
                </w:p>
                <w:p w14:paraId="1E1F16D4" w14:textId="77777777" w:rsidR="00DA6DD7" w:rsidRPr="00377555" w:rsidRDefault="00DA6DD7" w:rsidP="00DA6DD7">
                  <w:r w:rsidRPr="00377555">
                    <w:t>After 30’</w:t>
                  </w:r>
                </w:p>
              </w:tc>
              <w:tc>
                <w:tcPr>
                  <w:tcW w:w="2091" w:type="dxa"/>
                  <w:shd w:val="clear" w:color="auto" w:fill="auto"/>
                  <w:tcMar>
                    <w:left w:w="28" w:type="dxa"/>
                    <w:right w:w="28" w:type="dxa"/>
                  </w:tcMar>
                  <w:vAlign w:val="center"/>
                </w:tcPr>
                <w:p w14:paraId="29BB88B3" w14:textId="77777777" w:rsidR="00DA6DD7" w:rsidRPr="00377555" w:rsidRDefault="00DA6DD7" w:rsidP="00DA6DD7">
                  <w:pPr>
                    <w:jc w:val="center"/>
                    <w:rPr>
                      <w:b/>
                    </w:rPr>
                  </w:pPr>
                  <w:r w:rsidRPr="00377555">
                    <w:rPr>
                      <w:b/>
                    </w:rPr>
                    <w:t>1% v/v in std water A at 30°C:</w:t>
                  </w:r>
                </w:p>
                <w:p w14:paraId="1A781206" w14:textId="77777777" w:rsidR="00DA6DD7" w:rsidRPr="00377555" w:rsidRDefault="00DA6DD7" w:rsidP="00DA6DD7">
                  <w:pPr>
                    <w:jc w:val="center"/>
                  </w:pPr>
                  <w:r w:rsidRPr="00377555">
                    <w:t>Homogeneous white opaque liquid.</w:t>
                  </w:r>
                </w:p>
                <w:p w14:paraId="0B581F3D" w14:textId="77777777" w:rsidR="00DA6DD7" w:rsidRPr="00377555" w:rsidRDefault="00DA6DD7" w:rsidP="00DA6DD7">
                  <w:pPr>
                    <w:jc w:val="center"/>
                  </w:pPr>
                </w:p>
                <w:p w14:paraId="4EB31D55" w14:textId="77777777" w:rsidR="00DA6DD7" w:rsidRPr="00377555" w:rsidRDefault="00DA6DD7" w:rsidP="00DA6DD7">
                  <w:pPr>
                    <w:jc w:val="center"/>
                    <w:rPr>
                      <w:b/>
                    </w:rPr>
                  </w:pPr>
                  <w:r w:rsidRPr="00377555">
                    <w:rPr>
                      <w:b/>
                    </w:rPr>
                    <w:t>1% v/v in std water D at 30°C:</w:t>
                  </w:r>
                </w:p>
                <w:p w14:paraId="48792C3B" w14:textId="77777777" w:rsidR="00DA6DD7" w:rsidRPr="00377555" w:rsidRDefault="00DA6DD7" w:rsidP="00DA6DD7">
                  <w:pPr>
                    <w:jc w:val="center"/>
                  </w:pPr>
                  <w:r w:rsidRPr="00377555">
                    <w:t>Homogeneous white opaque liquid.</w:t>
                  </w:r>
                </w:p>
              </w:tc>
              <w:tc>
                <w:tcPr>
                  <w:tcW w:w="2091" w:type="dxa"/>
                  <w:shd w:val="clear" w:color="auto" w:fill="auto"/>
                  <w:tcMar>
                    <w:left w:w="28" w:type="dxa"/>
                    <w:right w:w="28" w:type="dxa"/>
                  </w:tcMar>
                  <w:vAlign w:val="center"/>
                </w:tcPr>
                <w:p w14:paraId="6BA2B1EA" w14:textId="77777777" w:rsidR="00DA6DD7" w:rsidRPr="00377555" w:rsidRDefault="00DA6DD7" w:rsidP="00DA6DD7">
                  <w:pPr>
                    <w:jc w:val="center"/>
                    <w:rPr>
                      <w:b/>
                    </w:rPr>
                  </w:pPr>
                  <w:r w:rsidRPr="00377555">
                    <w:rPr>
                      <w:b/>
                    </w:rPr>
                    <w:t>1% v/v in std water A at 30°C:</w:t>
                  </w:r>
                </w:p>
                <w:p w14:paraId="5B906015" w14:textId="77777777" w:rsidR="00DA6DD7" w:rsidRPr="00377555" w:rsidRDefault="00DA6DD7" w:rsidP="00DA6DD7">
                  <w:pPr>
                    <w:jc w:val="center"/>
                  </w:pPr>
                  <w:r w:rsidRPr="00377555">
                    <w:t>Homogeneous white opaque liquid.</w:t>
                  </w:r>
                </w:p>
                <w:p w14:paraId="4CC2EC0E" w14:textId="77777777" w:rsidR="00DA6DD7" w:rsidRPr="00377555" w:rsidRDefault="00DA6DD7" w:rsidP="00DA6DD7">
                  <w:pPr>
                    <w:jc w:val="center"/>
                  </w:pPr>
                </w:p>
                <w:p w14:paraId="6CE6BA89" w14:textId="77777777" w:rsidR="00DA6DD7" w:rsidRPr="00377555" w:rsidRDefault="00DA6DD7" w:rsidP="00DA6DD7">
                  <w:pPr>
                    <w:jc w:val="center"/>
                    <w:rPr>
                      <w:b/>
                    </w:rPr>
                  </w:pPr>
                  <w:r w:rsidRPr="00377555">
                    <w:rPr>
                      <w:b/>
                    </w:rPr>
                    <w:t>1% v/v in std water D at 30°C:</w:t>
                  </w:r>
                </w:p>
                <w:p w14:paraId="6A8F17B9" w14:textId="77777777" w:rsidR="00DA6DD7" w:rsidRPr="00377555" w:rsidRDefault="00DA6DD7" w:rsidP="00DA6DD7">
                  <w:pPr>
                    <w:jc w:val="center"/>
                  </w:pPr>
                  <w:r w:rsidRPr="00377555">
                    <w:t>Homogeneous white opaque liquid.</w:t>
                  </w:r>
                </w:p>
              </w:tc>
            </w:tr>
            <w:tr w:rsidR="00DA6DD7" w:rsidRPr="007E4B1F" w14:paraId="02806816" w14:textId="77777777" w:rsidTr="009D7872">
              <w:trPr>
                <w:trHeight w:val="384"/>
                <w:jc w:val="center"/>
              </w:trPr>
              <w:tc>
                <w:tcPr>
                  <w:tcW w:w="1448" w:type="dxa"/>
                  <w:shd w:val="clear" w:color="auto" w:fill="auto"/>
                  <w:tcMar>
                    <w:left w:w="28" w:type="dxa"/>
                    <w:right w:w="28" w:type="dxa"/>
                  </w:tcMar>
                  <w:vAlign w:val="center"/>
                </w:tcPr>
                <w:p w14:paraId="77E63D87" w14:textId="77777777" w:rsidR="00DA6DD7" w:rsidRPr="00377555" w:rsidRDefault="00DA6DD7" w:rsidP="00DA6DD7">
                  <w:r w:rsidRPr="00377555">
                    <w:t>Persistent foaming</w:t>
                  </w:r>
                </w:p>
              </w:tc>
              <w:tc>
                <w:tcPr>
                  <w:tcW w:w="2091" w:type="dxa"/>
                  <w:shd w:val="clear" w:color="auto" w:fill="auto"/>
                  <w:tcMar>
                    <w:left w:w="28" w:type="dxa"/>
                    <w:right w:w="28" w:type="dxa"/>
                  </w:tcMar>
                  <w:vAlign w:val="center"/>
                </w:tcPr>
                <w:p w14:paraId="56D34945" w14:textId="77777777" w:rsidR="00DA6DD7" w:rsidRPr="00377555" w:rsidRDefault="00DA6DD7" w:rsidP="00DA6DD7">
                  <w:pPr>
                    <w:jc w:val="center"/>
                  </w:pPr>
                  <w:r w:rsidRPr="00377555">
                    <w:rPr>
                      <w:b/>
                    </w:rPr>
                    <w:t xml:space="preserve">1% v/v in std water D </w:t>
                  </w:r>
                  <w:r w:rsidRPr="00377555">
                    <w:t>10”: 17 mL</w:t>
                  </w:r>
                </w:p>
                <w:p w14:paraId="02AEC532" w14:textId="77777777" w:rsidR="00DA6DD7" w:rsidRPr="00377555" w:rsidRDefault="00DA6DD7" w:rsidP="00DA6DD7">
                  <w:pPr>
                    <w:jc w:val="center"/>
                  </w:pPr>
                  <w:r w:rsidRPr="00377555">
                    <w:t>1’: 13 mL</w:t>
                  </w:r>
                </w:p>
                <w:p w14:paraId="05CFBC93" w14:textId="77777777" w:rsidR="00DA6DD7" w:rsidRPr="00377555" w:rsidRDefault="00DA6DD7" w:rsidP="00DA6DD7">
                  <w:pPr>
                    <w:jc w:val="center"/>
                  </w:pPr>
                  <w:r w:rsidRPr="00377555">
                    <w:t>3’: 10 mL</w:t>
                  </w:r>
                </w:p>
                <w:p w14:paraId="0D8209BB" w14:textId="77777777" w:rsidR="00DA6DD7" w:rsidRPr="00377555" w:rsidRDefault="00DA6DD7" w:rsidP="00DA6DD7">
                  <w:pPr>
                    <w:jc w:val="center"/>
                  </w:pPr>
                  <w:r w:rsidRPr="00377555">
                    <w:t>12’: 6 mL</w:t>
                  </w:r>
                </w:p>
              </w:tc>
              <w:tc>
                <w:tcPr>
                  <w:tcW w:w="2091" w:type="dxa"/>
                  <w:shd w:val="clear" w:color="auto" w:fill="auto"/>
                  <w:tcMar>
                    <w:left w:w="28" w:type="dxa"/>
                    <w:right w:w="28" w:type="dxa"/>
                  </w:tcMar>
                  <w:vAlign w:val="center"/>
                </w:tcPr>
                <w:p w14:paraId="50BC097D" w14:textId="77777777" w:rsidR="00DA6DD7" w:rsidRPr="00377555" w:rsidRDefault="00DA6DD7" w:rsidP="00DA6DD7">
                  <w:pPr>
                    <w:jc w:val="center"/>
                  </w:pPr>
                  <w:r w:rsidRPr="00377555">
                    <w:rPr>
                      <w:b/>
                    </w:rPr>
                    <w:t xml:space="preserve">1% v/v in std water D </w:t>
                  </w:r>
                  <w:r w:rsidRPr="00377555">
                    <w:t>10”: 22 mL</w:t>
                  </w:r>
                </w:p>
                <w:p w14:paraId="58C4E4B3" w14:textId="77777777" w:rsidR="00DA6DD7" w:rsidRPr="00377555" w:rsidRDefault="00DA6DD7" w:rsidP="00DA6DD7">
                  <w:pPr>
                    <w:jc w:val="center"/>
                  </w:pPr>
                  <w:r w:rsidRPr="00377555">
                    <w:t>1’: 17 mL</w:t>
                  </w:r>
                </w:p>
                <w:p w14:paraId="148698EC" w14:textId="77777777" w:rsidR="00DA6DD7" w:rsidRPr="00377555" w:rsidRDefault="00DA6DD7" w:rsidP="00DA6DD7">
                  <w:pPr>
                    <w:jc w:val="center"/>
                  </w:pPr>
                  <w:r w:rsidRPr="00377555">
                    <w:t>3’: 12 mL</w:t>
                  </w:r>
                </w:p>
                <w:p w14:paraId="0AA54CCF" w14:textId="77777777" w:rsidR="00DA6DD7" w:rsidRPr="00377555" w:rsidRDefault="00DA6DD7" w:rsidP="00DA6DD7">
                  <w:pPr>
                    <w:jc w:val="center"/>
                  </w:pPr>
                  <w:r w:rsidRPr="00377555">
                    <w:t>12’: 10 mL</w:t>
                  </w:r>
                </w:p>
              </w:tc>
            </w:tr>
            <w:tr w:rsidR="00DA6DD7" w:rsidRPr="007E4B1F" w14:paraId="038B7366" w14:textId="77777777" w:rsidTr="009D7872">
              <w:trPr>
                <w:trHeight w:val="524"/>
                <w:jc w:val="center"/>
              </w:trPr>
              <w:tc>
                <w:tcPr>
                  <w:tcW w:w="1448" w:type="dxa"/>
                  <w:shd w:val="clear" w:color="auto" w:fill="auto"/>
                  <w:tcMar>
                    <w:left w:w="28" w:type="dxa"/>
                    <w:right w:w="28" w:type="dxa"/>
                  </w:tcMar>
                  <w:vAlign w:val="center"/>
                </w:tcPr>
                <w:p w14:paraId="1325C107" w14:textId="77777777" w:rsidR="00DA6DD7" w:rsidRPr="00377555" w:rsidRDefault="00DA6DD7" w:rsidP="00DA6DD7">
                  <w:r w:rsidRPr="00377555">
                    <w:t>Dissolution rate of water soluble bags</w:t>
                  </w:r>
                </w:p>
              </w:tc>
              <w:tc>
                <w:tcPr>
                  <w:tcW w:w="2091" w:type="dxa"/>
                  <w:shd w:val="clear" w:color="auto" w:fill="auto"/>
                  <w:tcMar>
                    <w:left w:w="28" w:type="dxa"/>
                    <w:right w:w="28" w:type="dxa"/>
                  </w:tcMar>
                  <w:vAlign w:val="center"/>
                </w:tcPr>
                <w:p w14:paraId="2A6AE364" w14:textId="77777777" w:rsidR="00DA6DD7" w:rsidRPr="00377555" w:rsidRDefault="00DA6DD7" w:rsidP="00DA6DD7">
                  <w:pPr>
                    <w:jc w:val="center"/>
                  </w:pPr>
                  <w:r w:rsidRPr="00377555">
                    <w:t>1st assay: 11”</w:t>
                  </w:r>
                </w:p>
                <w:p w14:paraId="61A2467F" w14:textId="77777777" w:rsidR="00DA6DD7" w:rsidRPr="00377555" w:rsidRDefault="00DA6DD7" w:rsidP="00DA6DD7">
                  <w:pPr>
                    <w:jc w:val="center"/>
                  </w:pPr>
                  <w:r w:rsidRPr="00377555">
                    <w:t>2nd assay: 7”</w:t>
                  </w:r>
                </w:p>
              </w:tc>
              <w:tc>
                <w:tcPr>
                  <w:tcW w:w="2091" w:type="dxa"/>
                  <w:shd w:val="clear" w:color="auto" w:fill="auto"/>
                  <w:tcMar>
                    <w:left w:w="28" w:type="dxa"/>
                    <w:right w:w="28" w:type="dxa"/>
                  </w:tcMar>
                  <w:vAlign w:val="center"/>
                </w:tcPr>
                <w:p w14:paraId="297767CE" w14:textId="77777777" w:rsidR="00DA6DD7" w:rsidRPr="00377555" w:rsidRDefault="00DA6DD7" w:rsidP="00DA6DD7">
                  <w:pPr>
                    <w:jc w:val="center"/>
                  </w:pPr>
                  <w:r w:rsidRPr="00377555">
                    <w:t>1st assay: 14”</w:t>
                  </w:r>
                </w:p>
                <w:p w14:paraId="64D6125D" w14:textId="77777777" w:rsidR="00DA6DD7" w:rsidRPr="00377555" w:rsidRDefault="00DA6DD7" w:rsidP="00DA6DD7">
                  <w:pPr>
                    <w:jc w:val="center"/>
                  </w:pPr>
                  <w:r w:rsidRPr="00377555">
                    <w:t>2nd assay: 15”</w:t>
                  </w:r>
                </w:p>
              </w:tc>
            </w:tr>
          </w:tbl>
          <w:p w14:paraId="17D6BBF7" w14:textId="77777777" w:rsidR="00DA6DD7" w:rsidRPr="00377555" w:rsidRDefault="00DA6DD7" w:rsidP="00DA6DD7">
            <w:pPr>
              <w:spacing w:before="40" w:after="40"/>
              <w:rPr>
                <w:rFonts w:cs="Arial"/>
              </w:rPr>
            </w:pPr>
          </w:p>
          <w:p w14:paraId="23F5B724" w14:textId="7695B6EC" w:rsidR="00DA6DD7" w:rsidRPr="00377555" w:rsidRDefault="00DA6DD7" w:rsidP="00DA6DD7">
            <w:pPr>
              <w:spacing w:before="40" w:after="40"/>
              <w:rPr>
                <w:rFonts w:cs="Arial"/>
              </w:rPr>
            </w:pPr>
            <w:r w:rsidRPr="00377555">
              <w:rPr>
                <w:rFonts w:cs="Arial"/>
              </w:rPr>
              <w:t>Emulsion stability after storage for 14 days at 54°C</w:t>
            </w:r>
            <w:r w:rsidR="009D7872" w:rsidRPr="00377555">
              <w:rPr>
                <w:rFonts w:cs="Arial"/>
              </w:rPr>
              <w:t xml:space="preserve"> in glass flask</w:t>
            </w: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91"/>
              <w:gridCol w:w="2091"/>
            </w:tblGrid>
            <w:tr w:rsidR="00DA6DD7" w:rsidRPr="007E4B1F" w14:paraId="03B5F655" w14:textId="77777777" w:rsidTr="009D7872">
              <w:trPr>
                <w:trHeight w:val="524"/>
                <w:jc w:val="center"/>
              </w:trPr>
              <w:tc>
                <w:tcPr>
                  <w:tcW w:w="1448" w:type="dxa"/>
                  <w:shd w:val="clear" w:color="auto" w:fill="auto"/>
                  <w:tcMar>
                    <w:left w:w="28" w:type="dxa"/>
                    <w:right w:w="28" w:type="dxa"/>
                  </w:tcMar>
                </w:tcPr>
                <w:p w14:paraId="247FB3B3" w14:textId="77777777" w:rsidR="00DA6DD7" w:rsidRPr="00377555" w:rsidRDefault="00DA6DD7" w:rsidP="00DA6DD7">
                  <w:r w:rsidRPr="00377555">
                    <w:t>Emulsion characteristics</w:t>
                  </w:r>
                </w:p>
              </w:tc>
              <w:tc>
                <w:tcPr>
                  <w:tcW w:w="2091" w:type="dxa"/>
                  <w:shd w:val="clear" w:color="auto" w:fill="auto"/>
                  <w:tcMar>
                    <w:left w:w="28" w:type="dxa"/>
                    <w:right w:w="28" w:type="dxa"/>
                  </w:tcMar>
                </w:tcPr>
                <w:p w14:paraId="521DA8C7" w14:textId="77777777" w:rsidR="00DA6DD7" w:rsidRPr="00377555" w:rsidRDefault="00DA6DD7" w:rsidP="00DA6DD7">
                  <w:r w:rsidRPr="00377555">
                    <w:rPr>
                      <w:b/>
                    </w:rPr>
                    <w:t>25% v/v in water D</w:t>
                  </w:r>
                </w:p>
                <w:p w14:paraId="56E0B076" w14:textId="77777777" w:rsidR="00DA6DD7" w:rsidRPr="00377555" w:rsidRDefault="00DA6DD7" w:rsidP="00DA6DD7">
                  <w:r w:rsidRPr="00377555">
                    <w:t>Initial: Homogeneous white opaque liquid</w:t>
                  </w:r>
                </w:p>
              </w:tc>
              <w:tc>
                <w:tcPr>
                  <w:tcW w:w="2091" w:type="dxa"/>
                  <w:shd w:val="clear" w:color="auto" w:fill="auto"/>
                  <w:tcMar>
                    <w:left w:w="28" w:type="dxa"/>
                    <w:right w:w="28" w:type="dxa"/>
                  </w:tcMar>
                </w:tcPr>
                <w:p w14:paraId="04DE745D" w14:textId="77777777" w:rsidR="00DA6DD7" w:rsidRPr="00377555" w:rsidRDefault="00DA6DD7" w:rsidP="00DA6DD7">
                  <w:r w:rsidRPr="00377555">
                    <w:rPr>
                      <w:b/>
                    </w:rPr>
                    <w:t>25% v/v in water D</w:t>
                  </w:r>
                </w:p>
                <w:p w14:paraId="6522D0ED" w14:textId="77777777" w:rsidR="00DA6DD7" w:rsidRPr="00377555" w:rsidRDefault="00DA6DD7" w:rsidP="00DA6DD7">
                  <w:r w:rsidRPr="00377555">
                    <w:t>Initial: Homogeneous white opaque liquid</w:t>
                  </w:r>
                </w:p>
              </w:tc>
            </w:tr>
            <w:tr w:rsidR="00DA6DD7" w:rsidRPr="007E4B1F" w14:paraId="76F838D5" w14:textId="77777777" w:rsidTr="009D7872">
              <w:trPr>
                <w:trHeight w:val="524"/>
                <w:jc w:val="center"/>
              </w:trPr>
              <w:tc>
                <w:tcPr>
                  <w:tcW w:w="1448" w:type="dxa"/>
                  <w:shd w:val="clear" w:color="auto" w:fill="auto"/>
                  <w:tcMar>
                    <w:left w:w="28" w:type="dxa"/>
                    <w:right w:w="28" w:type="dxa"/>
                  </w:tcMar>
                </w:tcPr>
                <w:p w14:paraId="76B7D35F" w14:textId="77777777" w:rsidR="00DA6DD7" w:rsidRPr="00377555" w:rsidRDefault="00DA6DD7" w:rsidP="00DA6DD7">
                  <w:r w:rsidRPr="00377555">
                    <w:t>After 30 min</w:t>
                  </w:r>
                </w:p>
              </w:tc>
              <w:tc>
                <w:tcPr>
                  <w:tcW w:w="2091" w:type="dxa"/>
                  <w:shd w:val="clear" w:color="auto" w:fill="auto"/>
                  <w:tcMar>
                    <w:left w:w="28" w:type="dxa"/>
                    <w:right w:w="28" w:type="dxa"/>
                  </w:tcMar>
                </w:tcPr>
                <w:p w14:paraId="0534E212"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58D17812" w14:textId="77777777" w:rsidR="00DA6DD7" w:rsidRPr="00377555" w:rsidRDefault="00DA6DD7" w:rsidP="00DA6DD7">
                  <w:r w:rsidRPr="00377555">
                    <w:t>Homogeneous white opaque liquid</w:t>
                  </w:r>
                </w:p>
              </w:tc>
            </w:tr>
            <w:tr w:rsidR="00DA6DD7" w:rsidRPr="007E4B1F" w14:paraId="6BF91E83" w14:textId="77777777" w:rsidTr="009D7872">
              <w:trPr>
                <w:trHeight w:val="524"/>
                <w:jc w:val="center"/>
              </w:trPr>
              <w:tc>
                <w:tcPr>
                  <w:tcW w:w="1448" w:type="dxa"/>
                  <w:shd w:val="clear" w:color="auto" w:fill="auto"/>
                  <w:tcMar>
                    <w:left w:w="28" w:type="dxa"/>
                    <w:right w:w="28" w:type="dxa"/>
                  </w:tcMar>
                </w:tcPr>
                <w:p w14:paraId="2BA92B9B" w14:textId="77777777" w:rsidR="00DA6DD7" w:rsidRPr="00377555" w:rsidRDefault="00DA6DD7" w:rsidP="00DA6DD7">
                  <w:r w:rsidRPr="00377555">
                    <w:t>After 2h</w:t>
                  </w:r>
                </w:p>
              </w:tc>
              <w:tc>
                <w:tcPr>
                  <w:tcW w:w="2091" w:type="dxa"/>
                  <w:shd w:val="clear" w:color="auto" w:fill="auto"/>
                  <w:tcMar>
                    <w:left w:w="28" w:type="dxa"/>
                    <w:right w:w="28" w:type="dxa"/>
                  </w:tcMar>
                </w:tcPr>
                <w:p w14:paraId="13FAA643"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11C920B9" w14:textId="77777777" w:rsidR="00DA6DD7" w:rsidRPr="00377555" w:rsidRDefault="00DA6DD7" w:rsidP="00DA6DD7">
                  <w:r w:rsidRPr="00377555">
                    <w:t>Homogeneous white opaque liquid</w:t>
                  </w:r>
                </w:p>
              </w:tc>
            </w:tr>
            <w:tr w:rsidR="00DA6DD7" w:rsidRPr="007E4B1F" w14:paraId="79AA4C63" w14:textId="77777777" w:rsidTr="009D7872">
              <w:trPr>
                <w:trHeight w:val="524"/>
                <w:jc w:val="center"/>
              </w:trPr>
              <w:tc>
                <w:tcPr>
                  <w:tcW w:w="1448" w:type="dxa"/>
                  <w:shd w:val="clear" w:color="auto" w:fill="auto"/>
                  <w:tcMar>
                    <w:left w:w="28" w:type="dxa"/>
                    <w:right w:w="28" w:type="dxa"/>
                  </w:tcMar>
                </w:tcPr>
                <w:p w14:paraId="4F148877" w14:textId="77777777" w:rsidR="00DA6DD7" w:rsidRPr="00377555" w:rsidRDefault="00DA6DD7" w:rsidP="00DA6DD7">
                  <w:r w:rsidRPr="00377555">
                    <w:t>After 24h</w:t>
                  </w:r>
                </w:p>
              </w:tc>
              <w:tc>
                <w:tcPr>
                  <w:tcW w:w="2091" w:type="dxa"/>
                  <w:shd w:val="clear" w:color="auto" w:fill="auto"/>
                  <w:tcMar>
                    <w:left w:w="28" w:type="dxa"/>
                    <w:right w:w="28" w:type="dxa"/>
                  </w:tcMar>
                </w:tcPr>
                <w:p w14:paraId="61C42741" w14:textId="77777777" w:rsidR="00DA6DD7" w:rsidRPr="00377555" w:rsidRDefault="00DA6DD7" w:rsidP="00DA6DD7">
                  <w:r w:rsidRPr="00377555">
                    <w:t>1 mL of sedimentation</w:t>
                  </w:r>
                </w:p>
              </w:tc>
              <w:tc>
                <w:tcPr>
                  <w:tcW w:w="2091" w:type="dxa"/>
                  <w:shd w:val="clear" w:color="auto" w:fill="auto"/>
                  <w:tcMar>
                    <w:left w:w="28" w:type="dxa"/>
                    <w:right w:w="28" w:type="dxa"/>
                  </w:tcMar>
                </w:tcPr>
                <w:p w14:paraId="3D22C347" w14:textId="77777777" w:rsidR="00DA6DD7" w:rsidRPr="00377555" w:rsidRDefault="00DA6DD7" w:rsidP="00DA6DD7">
                  <w:r w:rsidRPr="00377555">
                    <w:t>1 mL of sedimentation</w:t>
                  </w:r>
                </w:p>
              </w:tc>
            </w:tr>
            <w:tr w:rsidR="00DA6DD7" w:rsidRPr="007E4B1F" w14:paraId="38940A5E" w14:textId="77777777" w:rsidTr="009D7872">
              <w:trPr>
                <w:trHeight w:val="524"/>
                <w:jc w:val="center"/>
              </w:trPr>
              <w:tc>
                <w:tcPr>
                  <w:tcW w:w="1448" w:type="dxa"/>
                  <w:shd w:val="clear" w:color="auto" w:fill="auto"/>
                  <w:tcMar>
                    <w:left w:w="28" w:type="dxa"/>
                    <w:right w:w="28" w:type="dxa"/>
                  </w:tcMar>
                </w:tcPr>
                <w:p w14:paraId="15416AC1" w14:textId="77777777" w:rsidR="00DA6DD7" w:rsidRPr="00377555" w:rsidRDefault="00DA6DD7" w:rsidP="00DA6DD7">
                  <w:r w:rsidRPr="00377555">
                    <w:t>Re-emul.</w:t>
                  </w:r>
                  <w:r w:rsidRPr="00377555">
                    <w:br/>
                    <w:t>after 30 sec</w:t>
                  </w:r>
                </w:p>
              </w:tc>
              <w:tc>
                <w:tcPr>
                  <w:tcW w:w="2091" w:type="dxa"/>
                  <w:shd w:val="clear" w:color="auto" w:fill="auto"/>
                  <w:tcMar>
                    <w:left w:w="28" w:type="dxa"/>
                    <w:right w:w="28" w:type="dxa"/>
                  </w:tcMar>
                </w:tcPr>
                <w:p w14:paraId="09A91A1A"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375AFC76" w14:textId="77777777" w:rsidR="00DA6DD7" w:rsidRPr="00377555" w:rsidRDefault="00DA6DD7" w:rsidP="00DA6DD7">
                  <w:r w:rsidRPr="00377555">
                    <w:t>Homogeneous white opaque liquid</w:t>
                  </w:r>
                </w:p>
              </w:tc>
            </w:tr>
            <w:tr w:rsidR="00DA6DD7" w:rsidRPr="007E4B1F" w14:paraId="3BF9F08C" w14:textId="77777777" w:rsidTr="009D7872">
              <w:trPr>
                <w:trHeight w:val="524"/>
                <w:jc w:val="center"/>
              </w:trPr>
              <w:tc>
                <w:tcPr>
                  <w:tcW w:w="1448" w:type="dxa"/>
                  <w:shd w:val="clear" w:color="auto" w:fill="auto"/>
                  <w:tcMar>
                    <w:left w:w="28" w:type="dxa"/>
                    <w:right w:w="28" w:type="dxa"/>
                  </w:tcMar>
                </w:tcPr>
                <w:p w14:paraId="225E8746" w14:textId="77777777" w:rsidR="00DA6DD7" w:rsidRPr="00377555" w:rsidRDefault="00DA6DD7" w:rsidP="00DA6DD7">
                  <w:r w:rsidRPr="00377555">
                    <w:t>Final emulsion after 30 min</w:t>
                  </w:r>
                </w:p>
              </w:tc>
              <w:tc>
                <w:tcPr>
                  <w:tcW w:w="2091" w:type="dxa"/>
                  <w:shd w:val="clear" w:color="auto" w:fill="auto"/>
                  <w:tcMar>
                    <w:left w:w="28" w:type="dxa"/>
                    <w:right w:w="28" w:type="dxa"/>
                  </w:tcMar>
                </w:tcPr>
                <w:p w14:paraId="1F785B14"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674ACF27" w14:textId="77777777" w:rsidR="00DA6DD7" w:rsidRPr="00377555" w:rsidRDefault="00DA6DD7" w:rsidP="00DA6DD7">
                  <w:r w:rsidRPr="00377555">
                    <w:t>Homogeneous white opaque liquid</w:t>
                  </w:r>
                </w:p>
              </w:tc>
            </w:tr>
          </w:tbl>
          <w:p w14:paraId="118683F1" w14:textId="77777777" w:rsidR="00DA6DD7" w:rsidRPr="00377555" w:rsidRDefault="00DA6DD7" w:rsidP="00DA6DD7">
            <w:pPr>
              <w:spacing w:before="40" w:after="40"/>
              <w:rPr>
                <w:rFonts w:cs="Arial"/>
              </w:rPr>
            </w:pPr>
          </w:p>
          <w:p w14:paraId="70808206" w14:textId="77777777" w:rsidR="00DA6DD7" w:rsidRPr="00377555" w:rsidRDefault="00DA6DD7" w:rsidP="00DA6DD7">
            <w:pPr>
              <w:spacing w:before="40" w:after="40"/>
              <w:rPr>
                <w:rFonts w:cs="Arial"/>
                <w:u w:val="single"/>
              </w:rPr>
            </w:pPr>
            <w:r w:rsidRPr="00377555">
              <w:rPr>
                <w:rFonts w:cs="Arial"/>
                <w:u w:val="single"/>
              </w:rPr>
              <w:t>After 21 days at 54°C in PET bottle</w:t>
            </w:r>
          </w:p>
          <w:tbl>
            <w:tblPr>
              <w:tblW w:w="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022"/>
            </w:tblGrid>
            <w:tr w:rsidR="00DA6DD7" w:rsidRPr="007E4B1F" w14:paraId="39AE6458" w14:textId="77777777" w:rsidTr="009D7872">
              <w:trPr>
                <w:trHeight w:val="397"/>
                <w:jc w:val="center"/>
              </w:trPr>
              <w:tc>
                <w:tcPr>
                  <w:tcW w:w="1696" w:type="dxa"/>
                  <w:tcBorders>
                    <w:bottom w:val="single" w:sz="18" w:space="0" w:color="auto"/>
                  </w:tcBorders>
                  <w:shd w:val="clear" w:color="auto" w:fill="D9D9D9"/>
                  <w:tcMar>
                    <w:left w:w="28" w:type="dxa"/>
                    <w:right w:w="28" w:type="dxa"/>
                  </w:tcMar>
                  <w:vAlign w:val="center"/>
                </w:tcPr>
                <w:p w14:paraId="0D091958" w14:textId="77777777" w:rsidR="00DA6DD7" w:rsidRPr="00377555" w:rsidRDefault="00DA6DD7" w:rsidP="00DA6DD7">
                  <w:pPr>
                    <w:jc w:val="center"/>
                  </w:pPr>
                </w:p>
              </w:tc>
              <w:tc>
                <w:tcPr>
                  <w:tcW w:w="1985" w:type="dxa"/>
                  <w:tcBorders>
                    <w:bottom w:val="single" w:sz="18" w:space="0" w:color="auto"/>
                  </w:tcBorders>
                  <w:shd w:val="clear" w:color="auto" w:fill="D9D9D9"/>
                  <w:tcMar>
                    <w:left w:w="28" w:type="dxa"/>
                    <w:right w:w="28" w:type="dxa"/>
                  </w:tcMar>
                  <w:vAlign w:val="center"/>
                </w:tcPr>
                <w:p w14:paraId="311DED82" w14:textId="77777777" w:rsidR="00DA6DD7" w:rsidRPr="00377555" w:rsidRDefault="00DA6DD7" w:rsidP="00DA6DD7">
                  <w:pPr>
                    <w:jc w:val="center"/>
                    <w:rPr>
                      <w:b/>
                    </w:rPr>
                  </w:pPr>
                  <w:r w:rsidRPr="00377555">
                    <w:rPr>
                      <w:b/>
                    </w:rPr>
                    <w:t>Initial</w:t>
                  </w:r>
                </w:p>
              </w:tc>
              <w:tc>
                <w:tcPr>
                  <w:tcW w:w="2022" w:type="dxa"/>
                  <w:tcBorders>
                    <w:bottom w:val="single" w:sz="18" w:space="0" w:color="auto"/>
                  </w:tcBorders>
                  <w:shd w:val="clear" w:color="auto" w:fill="D9D9D9"/>
                  <w:tcMar>
                    <w:left w:w="28" w:type="dxa"/>
                    <w:right w:w="28" w:type="dxa"/>
                  </w:tcMar>
                  <w:vAlign w:val="center"/>
                </w:tcPr>
                <w:p w14:paraId="642D51F7" w14:textId="77777777" w:rsidR="00DA6DD7" w:rsidRPr="00377555" w:rsidRDefault="00DA6DD7" w:rsidP="00DA6DD7">
                  <w:pPr>
                    <w:jc w:val="center"/>
                    <w:rPr>
                      <w:b/>
                    </w:rPr>
                  </w:pPr>
                  <w:r w:rsidRPr="00377555">
                    <w:rPr>
                      <w:b/>
                    </w:rPr>
                    <w:t>After 21 days at 54°C</w:t>
                  </w:r>
                </w:p>
              </w:tc>
            </w:tr>
            <w:tr w:rsidR="00DA6DD7" w:rsidRPr="007E4B1F" w14:paraId="0B0434C7" w14:textId="77777777" w:rsidTr="009D7872">
              <w:trPr>
                <w:trHeight w:val="510"/>
                <w:jc w:val="center"/>
              </w:trPr>
              <w:tc>
                <w:tcPr>
                  <w:tcW w:w="1696" w:type="dxa"/>
                  <w:tcBorders>
                    <w:top w:val="single" w:sz="18" w:space="0" w:color="auto"/>
                  </w:tcBorders>
                  <w:shd w:val="clear" w:color="auto" w:fill="auto"/>
                  <w:tcMar>
                    <w:left w:w="28" w:type="dxa"/>
                    <w:right w:w="28" w:type="dxa"/>
                  </w:tcMar>
                  <w:vAlign w:val="center"/>
                </w:tcPr>
                <w:p w14:paraId="724C6838" w14:textId="77777777" w:rsidR="00DA6DD7" w:rsidRPr="00377555" w:rsidRDefault="00DA6DD7" w:rsidP="00DA6DD7">
                  <w:r w:rsidRPr="00377555">
                    <w:t>Product aspect</w:t>
                  </w:r>
                </w:p>
              </w:tc>
              <w:tc>
                <w:tcPr>
                  <w:tcW w:w="1985" w:type="dxa"/>
                  <w:tcBorders>
                    <w:top w:val="single" w:sz="18" w:space="0" w:color="auto"/>
                  </w:tcBorders>
                  <w:shd w:val="clear" w:color="auto" w:fill="auto"/>
                  <w:tcMar>
                    <w:left w:w="28" w:type="dxa"/>
                    <w:right w:w="28" w:type="dxa"/>
                  </w:tcMar>
                  <w:vAlign w:val="center"/>
                </w:tcPr>
                <w:p w14:paraId="78472DE4" w14:textId="77777777" w:rsidR="00DA6DD7" w:rsidRPr="00377555" w:rsidRDefault="00DA6DD7" w:rsidP="00DA6DD7">
                  <w:pPr>
                    <w:jc w:val="center"/>
                    <w:rPr>
                      <w:lang w:eastAsia="de-DE"/>
                    </w:rPr>
                  </w:pPr>
                  <w:r w:rsidRPr="00377555">
                    <w:t>Translucent pale yellow liquid</w:t>
                  </w:r>
                </w:p>
              </w:tc>
              <w:tc>
                <w:tcPr>
                  <w:tcW w:w="2022" w:type="dxa"/>
                  <w:tcBorders>
                    <w:top w:val="single" w:sz="18" w:space="0" w:color="auto"/>
                  </w:tcBorders>
                  <w:shd w:val="clear" w:color="auto" w:fill="auto"/>
                  <w:tcMar>
                    <w:left w:w="28" w:type="dxa"/>
                    <w:right w:w="28" w:type="dxa"/>
                  </w:tcMar>
                  <w:vAlign w:val="center"/>
                </w:tcPr>
                <w:p w14:paraId="5DB88647" w14:textId="77777777" w:rsidR="00DA6DD7" w:rsidRPr="00377555" w:rsidRDefault="00DA6DD7" w:rsidP="00DA6DD7">
                  <w:pPr>
                    <w:jc w:val="center"/>
                  </w:pPr>
                  <w:r w:rsidRPr="00377555">
                    <w:t>No change</w:t>
                  </w:r>
                </w:p>
              </w:tc>
            </w:tr>
            <w:tr w:rsidR="00DA6DD7" w:rsidRPr="007E4B1F" w14:paraId="6A30BEF9" w14:textId="77777777" w:rsidTr="009D7872">
              <w:trPr>
                <w:trHeight w:val="510"/>
                <w:jc w:val="center"/>
              </w:trPr>
              <w:tc>
                <w:tcPr>
                  <w:tcW w:w="1696" w:type="dxa"/>
                  <w:tcBorders>
                    <w:bottom w:val="single" w:sz="4" w:space="0" w:color="auto"/>
                  </w:tcBorders>
                  <w:shd w:val="clear" w:color="auto" w:fill="auto"/>
                  <w:tcMar>
                    <w:left w:w="28" w:type="dxa"/>
                    <w:right w:w="28" w:type="dxa"/>
                  </w:tcMar>
                  <w:vAlign w:val="center"/>
                </w:tcPr>
                <w:p w14:paraId="3B6967BF" w14:textId="77777777" w:rsidR="00DA6DD7" w:rsidRPr="00377555" w:rsidRDefault="00DA6DD7" w:rsidP="00DA6DD7">
                  <w:r w:rsidRPr="00377555">
                    <w:t>PET bottle</w:t>
                  </w:r>
                </w:p>
              </w:tc>
              <w:tc>
                <w:tcPr>
                  <w:tcW w:w="1985" w:type="dxa"/>
                  <w:tcBorders>
                    <w:bottom w:val="single" w:sz="4" w:space="0" w:color="auto"/>
                  </w:tcBorders>
                  <w:shd w:val="clear" w:color="auto" w:fill="auto"/>
                  <w:tcMar>
                    <w:left w:w="28" w:type="dxa"/>
                    <w:right w:w="28" w:type="dxa"/>
                  </w:tcMar>
                  <w:vAlign w:val="center"/>
                </w:tcPr>
                <w:p w14:paraId="55BDDFBB" w14:textId="77777777" w:rsidR="00DA6DD7" w:rsidRPr="00377555" w:rsidRDefault="00DA6DD7" w:rsidP="00DA6DD7">
                  <w:pPr>
                    <w:jc w:val="center"/>
                  </w:pPr>
                  <w:r w:rsidRPr="00377555">
                    <w:rPr>
                      <w:lang w:eastAsia="de-DE"/>
                    </w:rPr>
                    <w:t xml:space="preserve">White round bottle and opaque with a white cap. Clean bottle. </w:t>
                  </w:r>
                </w:p>
              </w:tc>
              <w:tc>
                <w:tcPr>
                  <w:tcW w:w="2022" w:type="dxa"/>
                  <w:tcBorders>
                    <w:bottom w:val="single" w:sz="4" w:space="0" w:color="auto"/>
                  </w:tcBorders>
                  <w:shd w:val="clear" w:color="auto" w:fill="auto"/>
                  <w:tcMar>
                    <w:left w:w="28" w:type="dxa"/>
                    <w:right w:w="28" w:type="dxa"/>
                  </w:tcMar>
                  <w:vAlign w:val="center"/>
                </w:tcPr>
                <w:p w14:paraId="703CDE80" w14:textId="77777777" w:rsidR="00DA6DD7" w:rsidRPr="00377555" w:rsidRDefault="00DA6DD7" w:rsidP="00DA6DD7">
                  <w:pPr>
                    <w:jc w:val="center"/>
                  </w:pPr>
                  <w:r w:rsidRPr="00377555">
                    <w:t>No change, no deformation</w:t>
                  </w:r>
                </w:p>
              </w:tc>
            </w:tr>
            <w:tr w:rsidR="00DA6DD7" w:rsidRPr="007E4B1F" w14:paraId="495EB8D8" w14:textId="77777777" w:rsidTr="009D7872">
              <w:trPr>
                <w:trHeight w:val="510"/>
                <w:jc w:val="center"/>
              </w:trPr>
              <w:tc>
                <w:tcPr>
                  <w:tcW w:w="1696" w:type="dxa"/>
                  <w:tcBorders>
                    <w:bottom w:val="single" w:sz="18" w:space="0" w:color="auto"/>
                  </w:tcBorders>
                  <w:shd w:val="clear" w:color="auto" w:fill="auto"/>
                  <w:tcMar>
                    <w:left w:w="28" w:type="dxa"/>
                    <w:right w:w="28" w:type="dxa"/>
                  </w:tcMar>
                  <w:vAlign w:val="center"/>
                </w:tcPr>
                <w:p w14:paraId="6B1B34A4" w14:textId="77777777" w:rsidR="00DA6DD7" w:rsidRPr="00377555" w:rsidRDefault="00DA6DD7" w:rsidP="00DA6DD7">
                  <w:r w:rsidRPr="00377555">
                    <w:t>PET bottle % variation content</w:t>
                  </w:r>
                </w:p>
              </w:tc>
              <w:tc>
                <w:tcPr>
                  <w:tcW w:w="1985" w:type="dxa"/>
                  <w:tcBorders>
                    <w:bottom w:val="single" w:sz="18" w:space="0" w:color="auto"/>
                  </w:tcBorders>
                  <w:shd w:val="clear" w:color="auto" w:fill="auto"/>
                  <w:tcMar>
                    <w:left w:w="28" w:type="dxa"/>
                    <w:right w:w="28" w:type="dxa"/>
                  </w:tcMar>
                  <w:vAlign w:val="center"/>
                </w:tcPr>
                <w:p w14:paraId="0DBF5DC9" w14:textId="77777777" w:rsidR="00DA6DD7" w:rsidRPr="00377555" w:rsidRDefault="00DA6DD7" w:rsidP="00DA6DD7">
                  <w:pPr>
                    <w:jc w:val="center"/>
                    <w:rPr>
                      <w:lang w:eastAsia="de-DE"/>
                    </w:rPr>
                  </w:pPr>
                  <w:r w:rsidRPr="00377555">
                    <w:rPr>
                      <w:lang w:eastAsia="de-DE"/>
                    </w:rPr>
                    <w:t>/</w:t>
                  </w:r>
                </w:p>
              </w:tc>
              <w:tc>
                <w:tcPr>
                  <w:tcW w:w="2022" w:type="dxa"/>
                  <w:tcBorders>
                    <w:bottom w:val="single" w:sz="18" w:space="0" w:color="auto"/>
                  </w:tcBorders>
                  <w:shd w:val="clear" w:color="auto" w:fill="auto"/>
                  <w:tcMar>
                    <w:left w:w="28" w:type="dxa"/>
                    <w:right w:w="28" w:type="dxa"/>
                  </w:tcMar>
                  <w:vAlign w:val="center"/>
                </w:tcPr>
                <w:p w14:paraId="017D9235" w14:textId="77777777" w:rsidR="00DA6DD7" w:rsidRPr="00377555" w:rsidRDefault="00DA6DD7" w:rsidP="00DA6DD7">
                  <w:pPr>
                    <w:jc w:val="center"/>
                  </w:pPr>
                  <w:r w:rsidRPr="00377555">
                    <w:t>-0.068%</w:t>
                  </w:r>
                </w:p>
              </w:tc>
            </w:tr>
            <w:tr w:rsidR="00DA6DD7" w:rsidRPr="007E4B1F" w14:paraId="42B50E74" w14:textId="77777777" w:rsidTr="009D7872">
              <w:trPr>
                <w:trHeight w:val="510"/>
                <w:jc w:val="center"/>
              </w:trPr>
              <w:tc>
                <w:tcPr>
                  <w:tcW w:w="1696" w:type="dxa"/>
                  <w:tcBorders>
                    <w:top w:val="single" w:sz="18" w:space="0" w:color="auto"/>
                  </w:tcBorders>
                  <w:shd w:val="clear" w:color="auto" w:fill="auto"/>
                  <w:tcMar>
                    <w:left w:w="28" w:type="dxa"/>
                    <w:right w:w="28" w:type="dxa"/>
                  </w:tcMar>
                  <w:vAlign w:val="center"/>
                </w:tcPr>
                <w:p w14:paraId="51E61C26" w14:textId="77777777" w:rsidR="00DA6DD7" w:rsidRPr="00377555" w:rsidRDefault="00DA6DD7" w:rsidP="00DA6DD7">
                  <w:r w:rsidRPr="00377555">
                    <w:t>Product aspect</w:t>
                  </w:r>
                </w:p>
              </w:tc>
              <w:tc>
                <w:tcPr>
                  <w:tcW w:w="1985" w:type="dxa"/>
                  <w:tcBorders>
                    <w:top w:val="single" w:sz="18" w:space="0" w:color="auto"/>
                  </w:tcBorders>
                  <w:shd w:val="clear" w:color="auto" w:fill="auto"/>
                  <w:tcMar>
                    <w:left w:w="28" w:type="dxa"/>
                    <w:right w:w="28" w:type="dxa"/>
                  </w:tcMar>
                  <w:vAlign w:val="center"/>
                </w:tcPr>
                <w:p w14:paraId="03D2AF68" w14:textId="77777777" w:rsidR="00DA6DD7" w:rsidRPr="00377555" w:rsidRDefault="00DA6DD7" w:rsidP="00DA6DD7">
                  <w:pPr>
                    <w:jc w:val="center"/>
                    <w:rPr>
                      <w:lang w:eastAsia="de-DE"/>
                    </w:rPr>
                  </w:pPr>
                  <w:r w:rsidRPr="00377555">
                    <w:t>Translucent pale yellow liquid</w:t>
                  </w:r>
                </w:p>
              </w:tc>
              <w:tc>
                <w:tcPr>
                  <w:tcW w:w="2022" w:type="dxa"/>
                  <w:tcBorders>
                    <w:top w:val="single" w:sz="18" w:space="0" w:color="auto"/>
                  </w:tcBorders>
                  <w:shd w:val="clear" w:color="auto" w:fill="auto"/>
                  <w:tcMar>
                    <w:left w:w="28" w:type="dxa"/>
                    <w:right w:w="28" w:type="dxa"/>
                  </w:tcMar>
                  <w:vAlign w:val="center"/>
                </w:tcPr>
                <w:p w14:paraId="449FD4D7" w14:textId="77777777" w:rsidR="00DA6DD7" w:rsidRPr="00377555" w:rsidRDefault="00DA6DD7" w:rsidP="00DA6DD7">
                  <w:pPr>
                    <w:jc w:val="center"/>
                  </w:pPr>
                  <w:r w:rsidRPr="00377555">
                    <w:t>No change</w:t>
                  </w:r>
                </w:p>
              </w:tc>
            </w:tr>
            <w:tr w:rsidR="00DA6DD7" w:rsidRPr="007E4B1F" w14:paraId="426B765E" w14:textId="77777777" w:rsidTr="009D7872">
              <w:trPr>
                <w:trHeight w:val="510"/>
                <w:jc w:val="center"/>
              </w:trPr>
              <w:tc>
                <w:tcPr>
                  <w:tcW w:w="1696" w:type="dxa"/>
                  <w:shd w:val="clear" w:color="auto" w:fill="auto"/>
                  <w:tcMar>
                    <w:left w:w="28" w:type="dxa"/>
                    <w:right w:w="28" w:type="dxa"/>
                  </w:tcMar>
                  <w:vAlign w:val="center"/>
                </w:tcPr>
                <w:p w14:paraId="36F84385" w14:textId="77777777" w:rsidR="00DA6DD7" w:rsidRPr="00377555" w:rsidRDefault="00DA6DD7" w:rsidP="00DA6DD7">
                  <w:r w:rsidRPr="00377555">
                    <w:t>HDPE measuring bottle</w:t>
                  </w:r>
                </w:p>
              </w:tc>
              <w:tc>
                <w:tcPr>
                  <w:tcW w:w="1985" w:type="dxa"/>
                  <w:shd w:val="clear" w:color="auto" w:fill="auto"/>
                  <w:tcMar>
                    <w:left w:w="28" w:type="dxa"/>
                    <w:right w:w="28" w:type="dxa"/>
                  </w:tcMar>
                  <w:vAlign w:val="center"/>
                </w:tcPr>
                <w:p w14:paraId="6D4314D0" w14:textId="77777777" w:rsidR="00DA6DD7" w:rsidRPr="00377555" w:rsidRDefault="00DA6DD7" w:rsidP="00DA6DD7">
                  <w:pPr>
                    <w:jc w:val="center"/>
                    <w:rPr>
                      <w:lang w:eastAsia="de-DE"/>
                    </w:rPr>
                  </w:pPr>
                  <w:r w:rsidRPr="00377555">
                    <w:rPr>
                      <w:lang w:eastAsia="de-DE"/>
                    </w:rPr>
                    <w:t>Oval bottle and slightly opaque with two caps. Clean bottle.</w:t>
                  </w:r>
                </w:p>
              </w:tc>
              <w:tc>
                <w:tcPr>
                  <w:tcW w:w="2022" w:type="dxa"/>
                  <w:shd w:val="clear" w:color="auto" w:fill="auto"/>
                  <w:tcMar>
                    <w:left w:w="28" w:type="dxa"/>
                    <w:right w:w="28" w:type="dxa"/>
                  </w:tcMar>
                  <w:vAlign w:val="center"/>
                </w:tcPr>
                <w:p w14:paraId="4182650D" w14:textId="77777777" w:rsidR="00DA6DD7" w:rsidRPr="00377555" w:rsidRDefault="00DA6DD7" w:rsidP="00DA6DD7">
                  <w:pPr>
                    <w:jc w:val="center"/>
                  </w:pPr>
                  <w:r w:rsidRPr="00377555">
                    <w:t>No change, no deformation</w:t>
                  </w:r>
                </w:p>
              </w:tc>
            </w:tr>
            <w:tr w:rsidR="00DA6DD7" w:rsidRPr="007E4B1F" w14:paraId="1749FDD7" w14:textId="77777777" w:rsidTr="009D7872">
              <w:trPr>
                <w:trHeight w:val="528"/>
                <w:jc w:val="center"/>
              </w:trPr>
              <w:tc>
                <w:tcPr>
                  <w:tcW w:w="1696" w:type="dxa"/>
                  <w:tcBorders>
                    <w:bottom w:val="single" w:sz="4" w:space="0" w:color="auto"/>
                  </w:tcBorders>
                  <w:shd w:val="clear" w:color="auto" w:fill="auto"/>
                  <w:tcMar>
                    <w:left w:w="28" w:type="dxa"/>
                    <w:right w:w="28" w:type="dxa"/>
                  </w:tcMar>
                  <w:vAlign w:val="center"/>
                </w:tcPr>
                <w:p w14:paraId="2FA8DB67" w14:textId="77777777" w:rsidR="00DA6DD7" w:rsidRPr="00377555" w:rsidRDefault="00DA6DD7" w:rsidP="00DA6DD7">
                  <w:r w:rsidRPr="00377555">
                    <w:t>% variation content HDPE measuring bottle</w:t>
                  </w:r>
                </w:p>
              </w:tc>
              <w:tc>
                <w:tcPr>
                  <w:tcW w:w="1985" w:type="dxa"/>
                  <w:tcBorders>
                    <w:bottom w:val="single" w:sz="4" w:space="0" w:color="auto"/>
                  </w:tcBorders>
                  <w:shd w:val="clear" w:color="auto" w:fill="auto"/>
                  <w:tcMar>
                    <w:left w:w="28" w:type="dxa"/>
                    <w:right w:w="28" w:type="dxa"/>
                  </w:tcMar>
                  <w:vAlign w:val="center"/>
                </w:tcPr>
                <w:p w14:paraId="7BF5BD6E" w14:textId="77777777" w:rsidR="00DA6DD7" w:rsidRPr="00377555" w:rsidRDefault="00DA6DD7" w:rsidP="00DA6DD7">
                  <w:pPr>
                    <w:jc w:val="center"/>
                  </w:pPr>
                  <w:r w:rsidRPr="00377555">
                    <w:t>/</w:t>
                  </w:r>
                </w:p>
              </w:tc>
              <w:tc>
                <w:tcPr>
                  <w:tcW w:w="2022" w:type="dxa"/>
                  <w:tcBorders>
                    <w:bottom w:val="single" w:sz="4" w:space="0" w:color="auto"/>
                  </w:tcBorders>
                  <w:shd w:val="clear" w:color="auto" w:fill="auto"/>
                  <w:tcMar>
                    <w:left w:w="28" w:type="dxa"/>
                    <w:right w:w="28" w:type="dxa"/>
                  </w:tcMar>
                  <w:vAlign w:val="center"/>
                </w:tcPr>
                <w:p w14:paraId="1D711BF3" w14:textId="77777777" w:rsidR="00DA6DD7" w:rsidRPr="00377555" w:rsidRDefault="00DA6DD7" w:rsidP="00DA6DD7">
                  <w:pPr>
                    <w:jc w:val="center"/>
                  </w:pPr>
                  <w:r w:rsidRPr="00377555">
                    <w:t>-0.065%</w:t>
                  </w:r>
                </w:p>
              </w:tc>
            </w:tr>
          </w:tbl>
          <w:p w14:paraId="0C9BDC4D" w14:textId="77777777" w:rsidR="00DA6DD7" w:rsidRPr="00377555" w:rsidRDefault="00DA6DD7" w:rsidP="00DA6DD7">
            <w:pPr>
              <w:spacing w:before="40" w:after="40"/>
              <w:rPr>
                <w:rFonts w:cs="Arial"/>
              </w:rPr>
            </w:pPr>
          </w:p>
          <w:p w14:paraId="525F3C7B" w14:textId="011237A7" w:rsidR="00DA6DD7" w:rsidRPr="00377555" w:rsidRDefault="00DA6DD7" w:rsidP="00DA6DD7">
            <w:pPr>
              <w:spacing w:before="40" w:after="40"/>
              <w:rPr>
                <w:rFonts w:cs="Arial"/>
              </w:rPr>
            </w:pPr>
            <w:r w:rsidRPr="00377555">
              <w:rPr>
                <w:rFonts w:cs="Arial"/>
              </w:rPr>
              <w:t>Emulsion stability after storage for 21 days at 54°C</w:t>
            </w:r>
            <w:r w:rsidR="009D7872" w:rsidRPr="00377555">
              <w:rPr>
                <w:rFonts w:cs="Arial"/>
              </w:rPr>
              <w:t xml:space="preserve"> in glass flask</w:t>
            </w:r>
          </w:p>
          <w:tbl>
            <w:tblPr>
              <w:tblW w:w="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022"/>
            </w:tblGrid>
            <w:tr w:rsidR="00DA6DD7" w:rsidRPr="007E4B1F" w14:paraId="54212BB5" w14:textId="77777777" w:rsidTr="009D7872">
              <w:trPr>
                <w:trHeight w:val="528"/>
                <w:jc w:val="center"/>
              </w:trPr>
              <w:tc>
                <w:tcPr>
                  <w:tcW w:w="1696" w:type="dxa"/>
                  <w:tcBorders>
                    <w:bottom w:val="dashSmallGap" w:sz="4" w:space="0" w:color="auto"/>
                  </w:tcBorders>
                  <w:shd w:val="clear" w:color="auto" w:fill="auto"/>
                  <w:tcMar>
                    <w:left w:w="28" w:type="dxa"/>
                    <w:right w:w="28" w:type="dxa"/>
                  </w:tcMar>
                </w:tcPr>
                <w:p w14:paraId="2AA0119A" w14:textId="77777777" w:rsidR="00DA6DD7" w:rsidRPr="00377555" w:rsidRDefault="00DA6DD7" w:rsidP="00DA6DD7">
                  <w:r w:rsidRPr="00377555">
                    <w:t>Emulsion characteristics</w:t>
                  </w:r>
                </w:p>
              </w:tc>
              <w:tc>
                <w:tcPr>
                  <w:tcW w:w="1985" w:type="dxa"/>
                  <w:tcBorders>
                    <w:bottom w:val="dashSmallGap" w:sz="4" w:space="0" w:color="auto"/>
                  </w:tcBorders>
                  <w:shd w:val="clear" w:color="auto" w:fill="auto"/>
                  <w:tcMar>
                    <w:left w:w="28" w:type="dxa"/>
                    <w:right w:w="28" w:type="dxa"/>
                  </w:tcMar>
                </w:tcPr>
                <w:p w14:paraId="59D00F65" w14:textId="77777777" w:rsidR="00DA6DD7" w:rsidRPr="00377555" w:rsidRDefault="00DA6DD7" w:rsidP="00DA6DD7">
                  <w:r w:rsidRPr="00377555">
                    <w:rPr>
                      <w:b/>
                    </w:rPr>
                    <w:t>25% v/v in water D</w:t>
                  </w:r>
                </w:p>
                <w:p w14:paraId="1DEB765A" w14:textId="77777777" w:rsidR="00DA6DD7" w:rsidRPr="00377555" w:rsidRDefault="00DA6DD7" w:rsidP="00DA6DD7">
                  <w:r w:rsidRPr="00377555">
                    <w:t>Initial: Homogeneous white opaque liquid</w:t>
                  </w:r>
                </w:p>
              </w:tc>
              <w:tc>
                <w:tcPr>
                  <w:tcW w:w="2022" w:type="dxa"/>
                  <w:tcBorders>
                    <w:bottom w:val="dashSmallGap" w:sz="4" w:space="0" w:color="auto"/>
                  </w:tcBorders>
                  <w:shd w:val="clear" w:color="auto" w:fill="auto"/>
                  <w:tcMar>
                    <w:left w:w="28" w:type="dxa"/>
                    <w:right w:w="28" w:type="dxa"/>
                  </w:tcMar>
                </w:tcPr>
                <w:p w14:paraId="6D281A4F" w14:textId="77777777" w:rsidR="00DA6DD7" w:rsidRPr="00377555" w:rsidRDefault="00DA6DD7" w:rsidP="00DA6DD7">
                  <w:r w:rsidRPr="00377555">
                    <w:rPr>
                      <w:b/>
                    </w:rPr>
                    <w:t>25% v/v in water D</w:t>
                  </w:r>
                </w:p>
                <w:p w14:paraId="36862AB5" w14:textId="77777777" w:rsidR="00DA6DD7" w:rsidRPr="00377555" w:rsidRDefault="00DA6DD7" w:rsidP="00DA6DD7">
                  <w:r w:rsidRPr="00377555">
                    <w:t>Initial: Homogeneous white opaque liquid</w:t>
                  </w:r>
                </w:p>
              </w:tc>
            </w:tr>
            <w:tr w:rsidR="00DA6DD7" w:rsidRPr="007E4B1F" w14:paraId="303DC391"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1796A34F" w14:textId="77777777" w:rsidR="00DA6DD7" w:rsidRPr="00377555" w:rsidRDefault="00DA6DD7" w:rsidP="00DA6DD7">
                  <w:r w:rsidRPr="00377555">
                    <w:t>After 30 min</w:t>
                  </w:r>
                </w:p>
              </w:tc>
              <w:tc>
                <w:tcPr>
                  <w:tcW w:w="1985" w:type="dxa"/>
                  <w:tcBorders>
                    <w:top w:val="dashSmallGap" w:sz="4" w:space="0" w:color="auto"/>
                    <w:bottom w:val="dashSmallGap" w:sz="4" w:space="0" w:color="auto"/>
                  </w:tcBorders>
                  <w:shd w:val="clear" w:color="auto" w:fill="auto"/>
                  <w:tcMar>
                    <w:left w:w="28" w:type="dxa"/>
                    <w:right w:w="28" w:type="dxa"/>
                  </w:tcMar>
                </w:tcPr>
                <w:p w14:paraId="0903DE67" w14:textId="77777777" w:rsidR="00DA6DD7" w:rsidRPr="00377555" w:rsidRDefault="00DA6DD7" w:rsidP="00DA6DD7">
                  <w:r w:rsidRPr="00377555">
                    <w:t>Homogeneous white opaque liquid</w:t>
                  </w:r>
                </w:p>
              </w:tc>
              <w:tc>
                <w:tcPr>
                  <w:tcW w:w="2022" w:type="dxa"/>
                  <w:tcBorders>
                    <w:top w:val="dashSmallGap" w:sz="4" w:space="0" w:color="auto"/>
                    <w:bottom w:val="dashSmallGap" w:sz="4" w:space="0" w:color="auto"/>
                  </w:tcBorders>
                  <w:shd w:val="clear" w:color="auto" w:fill="auto"/>
                  <w:tcMar>
                    <w:left w:w="28" w:type="dxa"/>
                    <w:right w:w="28" w:type="dxa"/>
                  </w:tcMar>
                </w:tcPr>
                <w:p w14:paraId="7477BA94" w14:textId="77777777" w:rsidR="00DA6DD7" w:rsidRPr="00377555" w:rsidRDefault="00DA6DD7" w:rsidP="00DA6DD7">
                  <w:r w:rsidRPr="00377555">
                    <w:t>Homogeneous white opaque liquid</w:t>
                  </w:r>
                </w:p>
              </w:tc>
            </w:tr>
            <w:tr w:rsidR="00DA6DD7" w:rsidRPr="007E4B1F" w14:paraId="576F8214"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4C8458A2" w14:textId="77777777" w:rsidR="00DA6DD7" w:rsidRPr="00377555" w:rsidRDefault="00DA6DD7" w:rsidP="00DA6DD7">
                  <w:r w:rsidRPr="00377555">
                    <w:t>After 2h</w:t>
                  </w:r>
                </w:p>
              </w:tc>
              <w:tc>
                <w:tcPr>
                  <w:tcW w:w="1985" w:type="dxa"/>
                  <w:tcBorders>
                    <w:top w:val="dashSmallGap" w:sz="4" w:space="0" w:color="auto"/>
                    <w:bottom w:val="dashSmallGap" w:sz="4" w:space="0" w:color="auto"/>
                  </w:tcBorders>
                  <w:shd w:val="clear" w:color="auto" w:fill="auto"/>
                  <w:tcMar>
                    <w:left w:w="28" w:type="dxa"/>
                    <w:right w:w="28" w:type="dxa"/>
                  </w:tcMar>
                </w:tcPr>
                <w:p w14:paraId="0C491938" w14:textId="77777777" w:rsidR="00DA6DD7" w:rsidRPr="00377555" w:rsidRDefault="00DA6DD7" w:rsidP="00DA6DD7">
                  <w:r w:rsidRPr="00377555">
                    <w:t>Homogeneous white opaque liquid</w:t>
                  </w:r>
                </w:p>
              </w:tc>
              <w:tc>
                <w:tcPr>
                  <w:tcW w:w="2022" w:type="dxa"/>
                  <w:tcBorders>
                    <w:top w:val="dashSmallGap" w:sz="4" w:space="0" w:color="auto"/>
                    <w:bottom w:val="dashSmallGap" w:sz="4" w:space="0" w:color="auto"/>
                  </w:tcBorders>
                  <w:shd w:val="clear" w:color="auto" w:fill="auto"/>
                  <w:tcMar>
                    <w:left w:w="28" w:type="dxa"/>
                    <w:right w:w="28" w:type="dxa"/>
                  </w:tcMar>
                </w:tcPr>
                <w:p w14:paraId="6B592F11" w14:textId="77777777" w:rsidR="00DA6DD7" w:rsidRPr="00377555" w:rsidRDefault="00DA6DD7" w:rsidP="00DA6DD7">
                  <w:r w:rsidRPr="00377555">
                    <w:t>Homogeneous white opaque liquid</w:t>
                  </w:r>
                </w:p>
              </w:tc>
            </w:tr>
            <w:tr w:rsidR="00DA6DD7" w:rsidRPr="007E4B1F" w14:paraId="0092425C"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6BDE3079" w14:textId="77777777" w:rsidR="00DA6DD7" w:rsidRPr="00377555" w:rsidRDefault="00DA6DD7" w:rsidP="00DA6DD7">
                  <w:r w:rsidRPr="00377555">
                    <w:t>After 24h</w:t>
                  </w:r>
                </w:p>
              </w:tc>
              <w:tc>
                <w:tcPr>
                  <w:tcW w:w="1985" w:type="dxa"/>
                  <w:tcBorders>
                    <w:top w:val="dashSmallGap" w:sz="4" w:space="0" w:color="auto"/>
                    <w:bottom w:val="dashSmallGap" w:sz="4" w:space="0" w:color="auto"/>
                  </w:tcBorders>
                  <w:shd w:val="clear" w:color="auto" w:fill="auto"/>
                  <w:tcMar>
                    <w:left w:w="28" w:type="dxa"/>
                    <w:right w:w="28" w:type="dxa"/>
                  </w:tcMar>
                </w:tcPr>
                <w:p w14:paraId="45F691C9" w14:textId="77777777" w:rsidR="00DA6DD7" w:rsidRPr="00377555" w:rsidRDefault="00DA6DD7" w:rsidP="00DA6DD7">
                  <w:r w:rsidRPr="00377555">
                    <w:t>1 mL of sedimentation</w:t>
                  </w:r>
                </w:p>
              </w:tc>
              <w:tc>
                <w:tcPr>
                  <w:tcW w:w="2022" w:type="dxa"/>
                  <w:tcBorders>
                    <w:top w:val="dashSmallGap" w:sz="4" w:space="0" w:color="auto"/>
                    <w:bottom w:val="dashSmallGap" w:sz="4" w:space="0" w:color="auto"/>
                  </w:tcBorders>
                  <w:shd w:val="clear" w:color="auto" w:fill="auto"/>
                  <w:tcMar>
                    <w:left w:w="28" w:type="dxa"/>
                    <w:right w:w="28" w:type="dxa"/>
                  </w:tcMar>
                </w:tcPr>
                <w:p w14:paraId="1F43A15D" w14:textId="77777777" w:rsidR="00DA6DD7" w:rsidRPr="00377555" w:rsidRDefault="00DA6DD7" w:rsidP="00DA6DD7">
                  <w:r w:rsidRPr="00377555">
                    <w:t>Homogeneous white opaque liquid</w:t>
                  </w:r>
                </w:p>
              </w:tc>
            </w:tr>
            <w:tr w:rsidR="00DA6DD7" w:rsidRPr="007E4B1F" w14:paraId="1E137174"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0608612C" w14:textId="77777777" w:rsidR="00DA6DD7" w:rsidRPr="00377555" w:rsidRDefault="00DA6DD7" w:rsidP="00DA6DD7">
                  <w:r w:rsidRPr="00377555">
                    <w:t>Re-emul.</w:t>
                  </w:r>
                  <w:r w:rsidRPr="00377555">
                    <w:br/>
                    <w:t>after 30 sec</w:t>
                  </w:r>
                </w:p>
              </w:tc>
              <w:tc>
                <w:tcPr>
                  <w:tcW w:w="1985" w:type="dxa"/>
                  <w:tcBorders>
                    <w:top w:val="dashSmallGap" w:sz="4" w:space="0" w:color="auto"/>
                    <w:bottom w:val="dashSmallGap" w:sz="4" w:space="0" w:color="auto"/>
                  </w:tcBorders>
                  <w:shd w:val="clear" w:color="auto" w:fill="auto"/>
                  <w:tcMar>
                    <w:left w:w="28" w:type="dxa"/>
                    <w:right w:w="28" w:type="dxa"/>
                  </w:tcMar>
                </w:tcPr>
                <w:p w14:paraId="0A848CBC" w14:textId="77777777" w:rsidR="00DA6DD7" w:rsidRPr="00377555" w:rsidRDefault="00DA6DD7" w:rsidP="00DA6DD7">
                  <w:r w:rsidRPr="00377555">
                    <w:t>Homogeneous white opaque liquid</w:t>
                  </w:r>
                </w:p>
              </w:tc>
              <w:tc>
                <w:tcPr>
                  <w:tcW w:w="2022" w:type="dxa"/>
                  <w:tcBorders>
                    <w:top w:val="dashSmallGap" w:sz="4" w:space="0" w:color="auto"/>
                    <w:bottom w:val="dashSmallGap" w:sz="4" w:space="0" w:color="auto"/>
                  </w:tcBorders>
                  <w:shd w:val="clear" w:color="auto" w:fill="auto"/>
                  <w:tcMar>
                    <w:left w:w="28" w:type="dxa"/>
                    <w:right w:w="28" w:type="dxa"/>
                  </w:tcMar>
                </w:tcPr>
                <w:p w14:paraId="1A17CCAB" w14:textId="77777777" w:rsidR="00DA6DD7" w:rsidRPr="00377555" w:rsidRDefault="00DA6DD7" w:rsidP="00DA6DD7">
                  <w:r w:rsidRPr="00377555">
                    <w:t>Homogeneous white opaque liquid</w:t>
                  </w:r>
                </w:p>
              </w:tc>
            </w:tr>
            <w:tr w:rsidR="00DA6DD7" w:rsidRPr="007E4B1F" w14:paraId="17576677" w14:textId="77777777" w:rsidTr="009D7872">
              <w:trPr>
                <w:trHeight w:val="528"/>
                <w:jc w:val="center"/>
              </w:trPr>
              <w:tc>
                <w:tcPr>
                  <w:tcW w:w="1696" w:type="dxa"/>
                  <w:tcBorders>
                    <w:top w:val="dashSmallGap" w:sz="4" w:space="0" w:color="auto"/>
                  </w:tcBorders>
                  <w:shd w:val="clear" w:color="auto" w:fill="auto"/>
                  <w:tcMar>
                    <w:left w:w="28" w:type="dxa"/>
                    <w:right w:w="28" w:type="dxa"/>
                  </w:tcMar>
                </w:tcPr>
                <w:p w14:paraId="6AF4370D" w14:textId="77777777" w:rsidR="00DA6DD7" w:rsidRPr="00377555" w:rsidRDefault="00DA6DD7" w:rsidP="00DA6DD7">
                  <w:r w:rsidRPr="00377555">
                    <w:t>Final emulsion after 30 min</w:t>
                  </w:r>
                </w:p>
              </w:tc>
              <w:tc>
                <w:tcPr>
                  <w:tcW w:w="1985" w:type="dxa"/>
                  <w:tcBorders>
                    <w:top w:val="dashSmallGap" w:sz="4" w:space="0" w:color="auto"/>
                    <w:bottom w:val="single" w:sz="4" w:space="0" w:color="auto"/>
                  </w:tcBorders>
                  <w:shd w:val="clear" w:color="auto" w:fill="auto"/>
                  <w:tcMar>
                    <w:left w:w="28" w:type="dxa"/>
                    <w:right w:w="28" w:type="dxa"/>
                  </w:tcMar>
                </w:tcPr>
                <w:p w14:paraId="35F0DDD1" w14:textId="77777777" w:rsidR="00DA6DD7" w:rsidRPr="00377555" w:rsidRDefault="00DA6DD7" w:rsidP="00DA6DD7">
                  <w:r w:rsidRPr="00377555">
                    <w:t>Homogeneous white opaque liquid</w:t>
                  </w:r>
                </w:p>
              </w:tc>
              <w:tc>
                <w:tcPr>
                  <w:tcW w:w="2022" w:type="dxa"/>
                  <w:tcBorders>
                    <w:top w:val="dashSmallGap" w:sz="4" w:space="0" w:color="auto"/>
                  </w:tcBorders>
                  <w:shd w:val="clear" w:color="auto" w:fill="auto"/>
                  <w:tcMar>
                    <w:left w:w="28" w:type="dxa"/>
                    <w:right w:w="28" w:type="dxa"/>
                  </w:tcMar>
                </w:tcPr>
                <w:p w14:paraId="747A6A92" w14:textId="77777777" w:rsidR="00DA6DD7" w:rsidRPr="00377555" w:rsidRDefault="00DA6DD7" w:rsidP="00DA6DD7">
                  <w:r w:rsidRPr="00377555">
                    <w:t>Homogeneous white opaque liquid</w:t>
                  </w:r>
                </w:p>
              </w:tc>
            </w:tr>
          </w:tbl>
          <w:p w14:paraId="51D19C17" w14:textId="6AFF05F7" w:rsidR="00DA6DD7" w:rsidRPr="007E4B1F" w:rsidRDefault="00DA6DD7" w:rsidP="00DA6DD7">
            <w:pPr>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4D1C797" w14:textId="77777777" w:rsidR="00DA6DD7" w:rsidRPr="007E4B1F" w:rsidRDefault="00DA6DD7" w:rsidP="00287453">
            <w:pPr>
              <w:rPr>
                <w:rFonts w:eastAsia="Calibri"/>
              </w:rPr>
            </w:pPr>
          </w:p>
          <w:p w14:paraId="2EE2E850" w14:textId="77777777" w:rsidR="00DA6DD7" w:rsidRPr="007E4B1F" w:rsidRDefault="00DA6DD7" w:rsidP="00287453">
            <w:pPr>
              <w:rPr>
                <w:rFonts w:eastAsia="Calibri"/>
              </w:rPr>
            </w:pPr>
            <w:r w:rsidRPr="007E4B1F">
              <w:rPr>
                <w:rFonts w:eastAsia="Calibri"/>
              </w:rPr>
              <w:t>Doyen A. 2015, DEFITRACES report No. 15-912011-001</w:t>
            </w:r>
          </w:p>
          <w:p w14:paraId="51F713A9" w14:textId="77777777" w:rsidR="00DA6DD7" w:rsidRPr="007E4B1F" w:rsidRDefault="00DA6DD7" w:rsidP="00287453">
            <w:pPr>
              <w:rPr>
                <w:rFonts w:eastAsia="Calibri"/>
              </w:rPr>
            </w:pPr>
          </w:p>
          <w:p w14:paraId="0EBA28FE" w14:textId="77777777" w:rsidR="00DA6DD7" w:rsidRPr="007E4B1F" w:rsidRDefault="00DA6DD7" w:rsidP="00287453">
            <w:pPr>
              <w:rPr>
                <w:rFonts w:eastAsia="Calibri"/>
              </w:rPr>
            </w:pPr>
          </w:p>
          <w:p w14:paraId="16C34FA6" w14:textId="77777777" w:rsidR="00DA6DD7" w:rsidRPr="007E4B1F" w:rsidRDefault="00DA6DD7" w:rsidP="00287453">
            <w:pPr>
              <w:rPr>
                <w:rFonts w:eastAsia="Calibri"/>
              </w:rPr>
            </w:pPr>
          </w:p>
          <w:p w14:paraId="5DD34FB2" w14:textId="77777777" w:rsidR="00DA6DD7" w:rsidRPr="007E4B1F" w:rsidRDefault="00DA6DD7" w:rsidP="00287453">
            <w:pPr>
              <w:rPr>
                <w:rFonts w:eastAsia="Calibri"/>
              </w:rPr>
            </w:pPr>
          </w:p>
          <w:p w14:paraId="0EA548F1" w14:textId="77777777" w:rsidR="00DA6DD7" w:rsidRPr="007E4B1F" w:rsidRDefault="00DA6DD7" w:rsidP="00287453">
            <w:pPr>
              <w:rPr>
                <w:rFonts w:eastAsia="Calibri"/>
              </w:rPr>
            </w:pPr>
          </w:p>
          <w:p w14:paraId="75EC00E4" w14:textId="77777777" w:rsidR="00DA6DD7" w:rsidRPr="007E4B1F" w:rsidRDefault="00DA6DD7" w:rsidP="00287453">
            <w:pPr>
              <w:rPr>
                <w:rFonts w:eastAsia="Calibri"/>
              </w:rPr>
            </w:pPr>
          </w:p>
          <w:p w14:paraId="79EB25A2" w14:textId="77777777" w:rsidR="00DA6DD7" w:rsidRPr="007E4B1F" w:rsidRDefault="00DA6DD7" w:rsidP="00287453">
            <w:pPr>
              <w:rPr>
                <w:rFonts w:eastAsia="Calibri"/>
              </w:rPr>
            </w:pPr>
          </w:p>
          <w:p w14:paraId="4D0FACF7" w14:textId="77777777" w:rsidR="00DA6DD7" w:rsidRPr="007E4B1F" w:rsidRDefault="00DA6DD7" w:rsidP="00287453">
            <w:pPr>
              <w:rPr>
                <w:rFonts w:eastAsia="Calibri"/>
              </w:rPr>
            </w:pPr>
          </w:p>
          <w:p w14:paraId="6D6B55F8" w14:textId="77777777" w:rsidR="00DA6DD7" w:rsidRPr="007E4B1F" w:rsidRDefault="00DA6DD7" w:rsidP="00287453">
            <w:pPr>
              <w:rPr>
                <w:rFonts w:eastAsia="Calibri"/>
              </w:rPr>
            </w:pPr>
          </w:p>
          <w:p w14:paraId="49CE0DEB" w14:textId="77777777" w:rsidR="00DA6DD7" w:rsidRPr="007E4B1F" w:rsidRDefault="00DA6DD7" w:rsidP="00287453">
            <w:pPr>
              <w:rPr>
                <w:rFonts w:eastAsia="Calibri"/>
              </w:rPr>
            </w:pPr>
          </w:p>
          <w:p w14:paraId="00F8CFE9" w14:textId="77777777" w:rsidR="00DA6DD7" w:rsidRPr="007E4B1F" w:rsidRDefault="00DA6DD7" w:rsidP="00287453">
            <w:pPr>
              <w:rPr>
                <w:rFonts w:eastAsia="Calibri"/>
              </w:rPr>
            </w:pPr>
          </w:p>
          <w:p w14:paraId="644CC175" w14:textId="77777777" w:rsidR="00DA6DD7" w:rsidRPr="007E4B1F" w:rsidRDefault="00DA6DD7" w:rsidP="00287453">
            <w:pPr>
              <w:rPr>
                <w:rFonts w:eastAsia="Calibri"/>
              </w:rPr>
            </w:pPr>
          </w:p>
          <w:p w14:paraId="6FA69EF6" w14:textId="77777777" w:rsidR="00DA6DD7" w:rsidRPr="007E4B1F" w:rsidRDefault="00DA6DD7" w:rsidP="00287453">
            <w:pPr>
              <w:rPr>
                <w:rFonts w:eastAsia="Calibri"/>
              </w:rPr>
            </w:pPr>
          </w:p>
          <w:p w14:paraId="662D3987" w14:textId="77777777" w:rsidR="00DA6DD7" w:rsidRPr="007E4B1F" w:rsidRDefault="00DA6DD7" w:rsidP="00287453">
            <w:pPr>
              <w:rPr>
                <w:rFonts w:eastAsia="Calibri"/>
              </w:rPr>
            </w:pPr>
          </w:p>
          <w:p w14:paraId="7004DB1D" w14:textId="77777777" w:rsidR="00DA6DD7" w:rsidRPr="007E4B1F" w:rsidRDefault="00DA6DD7" w:rsidP="00287453">
            <w:pPr>
              <w:rPr>
                <w:rFonts w:eastAsia="Calibri"/>
              </w:rPr>
            </w:pPr>
          </w:p>
          <w:p w14:paraId="0556D708" w14:textId="77777777" w:rsidR="00DA6DD7" w:rsidRPr="007E4B1F" w:rsidRDefault="00DA6DD7" w:rsidP="00287453">
            <w:pPr>
              <w:rPr>
                <w:rFonts w:eastAsia="Calibri"/>
              </w:rPr>
            </w:pPr>
          </w:p>
          <w:p w14:paraId="6F840C2B" w14:textId="77777777" w:rsidR="00DA6DD7" w:rsidRPr="007E4B1F" w:rsidRDefault="00DA6DD7" w:rsidP="00287453">
            <w:pPr>
              <w:rPr>
                <w:rFonts w:eastAsia="Calibri"/>
              </w:rPr>
            </w:pPr>
          </w:p>
          <w:p w14:paraId="37D3CBA7" w14:textId="77777777" w:rsidR="00DA6DD7" w:rsidRPr="007E4B1F" w:rsidRDefault="00DA6DD7" w:rsidP="00287453">
            <w:pPr>
              <w:rPr>
                <w:rFonts w:eastAsia="Calibri"/>
              </w:rPr>
            </w:pPr>
          </w:p>
          <w:p w14:paraId="53388D39" w14:textId="77777777" w:rsidR="00DA6DD7" w:rsidRPr="007E4B1F" w:rsidRDefault="00DA6DD7" w:rsidP="00287453">
            <w:pPr>
              <w:rPr>
                <w:rFonts w:eastAsia="Calibri"/>
              </w:rPr>
            </w:pPr>
          </w:p>
          <w:p w14:paraId="3B8EAF74" w14:textId="77777777" w:rsidR="00DA6DD7" w:rsidRPr="007E4B1F" w:rsidRDefault="00DA6DD7" w:rsidP="00287453">
            <w:pPr>
              <w:rPr>
                <w:rFonts w:eastAsia="Calibri"/>
              </w:rPr>
            </w:pPr>
          </w:p>
          <w:p w14:paraId="6BEDD69F" w14:textId="77777777" w:rsidR="00DA6DD7" w:rsidRPr="007E4B1F" w:rsidRDefault="00DA6DD7" w:rsidP="00287453">
            <w:pPr>
              <w:rPr>
                <w:rFonts w:eastAsia="Calibri"/>
              </w:rPr>
            </w:pPr>
          </w:p>
          <w:p w14:paraId="1E4F77AB" w14:textId="77777777" w:rsidR="00DA6DD7" w:rsidRPr="007E4B1F" w:rsidRDefault="00DA6DD7" w:rsidP="00287453">
            <w:pPr>
              <w:rPr>
                <w:rFonts w:eastAsia="Calibri"/>
                <w:lang w:val="fr-FR"/>
              </w:rPr>
            </w:pPr>
            <w:r w:rsidRPr="007E4B1F">
              <w:rPr>
                <w:rFonts w:eastAsia="Calibri"/>
                <w:lang w:val="fr-FR"/>
              </w:rPr>
              <w:t>Tallon A. 2016, study n° LAB2016-01 (non GLP)</w:t>
            </w:r>
          </w:p>
          <w:p w14:paraId="69AE8FCB" w14:textId="77777777" w:rsidR="00DA6DD7" w:rsidRPr="007E4B1F" w:rsidRDefault="00DA6DD7" w:rsidP="00287453">
            <w:pPr>
              <w:rPr>
                <w:rFonts w:eastAsia="Calibri"/>
                <w:lang w:val="fr-FR"/>
              </w:rPr>
            </w:pPr>
          </w:p>
          <w:p w14:paraId="68CF532F" w14:textId="77777777" w:rsidR="00DA6DD7" w:rsidRPr="007E4B1F" w:rsidRDefault="00DA6DD7" w:rsidP="00287453">
            <w:pPr>
              <w:rPr>
                <w:rFonts w:eastAsia="Calibri"/>
                <w:lang w:val="fr-FR"/>
              </w:rPr>
            </w:pPr>
          </w:p>
          <w:p w14:paraId="74B71640" w14:textId="77777777" w:rsidR="00DA6DD7" w:rsidRPr="007E4B1F" w:rsidRDefault="00DA6DD7" w:rsidP="00287453">
            <w:pPr>
              <w:rPr>
                <w:rFonts w:eastAsia="Calibri"/>
                <w:lang w:val="fr-FR"/>
              </w:rPr>
            </w:pPr>
          </w:p>
          <w:p w14:paraId="2EDD8FD6" w14:textId="77777777" w:rsidR="00DA6DD7" w:rsidRPr="007E4B1F" w:rsidRDefault="00DA6DD7" w:rsidP="00287453">
            <w:pPr>
              <w:rPr>
                <w:rFonts w:eastAsia="Calibri"/>
                <w:lang w:val="fr-FR"/>
              </w:rPr>
            </w:pPr>
          </w:p>
          <w:p w14:paraId="04E3BE84" w14:textId="77777777" w:rsidR="00DA6DD7" w:rsidRPr="007E4B1F" w:rsidRDefault="00DA6DD7" w:rsidP="00287453">
            <w:pPr>
              <w:rPr>
                <w:rFonts w:eastAsia="Calibri"/>
                <w:lang w:val="fr-FR"/>
              </w:rPr>
            </w:pPr>
          </w:p>
          <w:p w14:paraId="30108327" w14:textId="77777777" w:rsidR="00DA6DD7" w:rsidRPr="007E4B1F" w:rsidRDefault="00DA6DD7" w:rsidP="00287453">
            <w:pPr>
              <w:rPr>
                <w:rFonts w:eastAsia="Calibri"/>
                <w:lang w:val="fr-FR"/>
              </w:rPr>
            </w:pPr>
          </w:p>
          <w:p w14:paraId="048447AA" w14:textId="77777777" w:rsidR="00DA6DD7" w:rsidRPr="007E4B1F" w:rsidRDefault="00DA6DD7" w:rsidP="00287453">
            <w:pPr>
              <w:rPr>
                <w:rFonts w:eastAsia="Calibri"/>
                <w:lang w:val="fr-FR"/>
              </w:rPr>
            </w:pPr>
          </w:p>
          <w:p w14:paraId="61BDE5B9" w14:textId="77777777" w:rsidR="00DA6DD7" w:rsidRPr="007E4B1F" w:rsidRDefault="00DA6DD7" w:rsidP="00287453">
            <w:pPr>
              <w:rPr>
                <w:rFonts w:eastAsia="Calibri"/>
                <w:lang w:val="fr-FR"/>
              </w:rPr>
            </w:pPr>
          </w:p>
          <w:p w14:paraId="4D22E769" w14:textId="77777777" w:rsidR="00DA6DD7" w:rsidRPr="007E4B1F" w:rsidRDefault="00DA6DD7" w:rsidP="00287453">
            <w:pPr>
              <w:rPr>
                <w:rFonts w:eastAsia="Calibri"/>
                <w:lang w:val="fr-FR"/>
              </w:rPr>
            </w:pPr>
          </w:p>
          <w:p w14:paraId="4F1494FD" w14:textId="77777777" w:rsidR="00DA6DD7" w:rsidRPr="007E4B1F" w:rsidRDefault="00DA6DD7" w:rsidP="00287453">
            <w:pPr>
              <w:rPr>
                <w:rFonts w:eastAsia="Calibri"/>
                <w:lang w:val="fr-FR"/>
              </w:rPr>
            </w:pPr>
          </w:p>
          <w:p w14:paraId="63A492B0" w14:textId="77777777" w:rsidR="00DA6DD7" w:rsidRPr="007E4B1F" w:rsidRDefault="00DA6DD7" w:rsidP="00287453">
            <w:pPr>
              <w:rPr>
                <w:rFonts w:eastAsia="Calibri"/>
                <w:lang w:val="fr-FR"/>
              </w:rPr>
            </w:pPr>
          </w:p>
          <w:p w14:paraId="3B9C4F8A" w14:textId="77777777" w:rsidR="00DA6DD7" w:rsidRPr="007E4B1F" w:rsidRDefault="00DA6DD7" w:rsidP="00287453">
            <w:pPr>
              <w:rPr>
                <w:rFonts w:eastAsia="Calibri"/>
                <w:lang w:val="fr-FR"/>
              </w:rPr>
            </w:pPr>
          </w:p>
          <w:p w14:paraId="76A446A8" w14:textId="77777777" w:rsidR="00DA6DD7" w:rsidRPr="007E4B1F" w:rsidRDefault="00DA6DD7" w:rsidP="00287453">
            <w:pPr>
              <w:rPr>
                <w:rFonts w:eastAsia="Calibri"/>
                <w:lang w:val="fr-FR"/>
              </w:rPr>
            </w:pPr>
          </w:p>
          <w:p w14:paraId="17379FF5" w14:textId="77777777" w:rsidR="00DA6DD7" w:rsidRPr="007E4B1F" w:rsidRDefault="00DA6DD7" w:rsidP="00287453">
            <w:pPr>
              <w:rPr>
                <w:rFonts w:eastAsia="Calibri"/>
                <w:lang w:val="fr-FR"/>
              </w:rPr>
            </w:pPr>
            <w:proofErr w:type="gramStart"/>
            <w:r w:rsidRPr="007E4B1F">
              <w:rPr>
                <w:rFonts w:eastAsia="Calibri"/>
                <w:lang w:val="fr-FR"/>
              </w:rPr>
              <w:t>Richerioux  S.</w:t>
            </w:r>
            <w:proofErr w:type="gramEnd"/>
            <w:r w:rsidRPr="007E4B1F">
              <w:rPr>
                <w:rFonts w:eastAsia="Calibri"/>
                <w:lang w:val="fr-FR"/>
              </w:rPr>
              <w:t xml:space="preserve"> 2013, report LODI.01/2015</w:t>
            </w:r>
          </w:p>
          <w:p w14:paraId="4C003678" w14:textId="77777777" w:rsidR="00DA6DD7" w:rsidRPr="007E4B1F" w:rsidRDefault="00DA6DD7" w:rsidP="00287453">
            <w:pPr>
              <w:rPr>
                <w:rFonts w:eastAsia="Calibri"/>
                <w:lang w:val="fr-FR"/>
              </w:rPr>
            </w:pPr>
          </w:p>
          <w:p w14:paraId="3F3689D6" w14:textId="77777777" w:rsidR="00DA6DD7" w:rsidRPr="007E4B1F" w:rsidRDefault="00DA6DD7" w:rsidP="00287453">
            <w:pPr>
              <w:rPr>
                <w:rFonts w:eastAsia="Calibri"/>
                <w:lang w:val="fr-FR"/>
              </w:rPr>
            </w:pPr>
          </w:p>
          <w:p w14:paraId="2A52B454" w14:textId="77777777" w:rsidR="00DA6DD7" w:rsidRPr="007E4B1F" w:rsidRDefault="00DA6DD7" w:rsidP="00287453">
            <w:pPr>
              <w:rPr>
                <w:rFonts w:eastAsia="Calibri"/>
                <w:lang w:val="fr-FR"/>
              </w:rPr>
            </w:pPr>
          </w:p>
          <w:p w14:paraId="41DCCF56" w14:textId="77777777" w:rsidR="00DA6DD7" w:rsidRPr="007E4B1F" w:rsidRDefault="00DA6DD7" w:rsidP="00287453">
            <w:pPr>
              <w:rPr>
                <w:rFonts w:eastAsia="Calibri"/>
                <w:lang w:val="fr-FR"/>
              </w:rPr>
            </w:pPr>
          </w:p>
          <w:p w14:paraId="4F0AE165" w14:textId="77777777" w:rsidR="00DA6DD7" w:rsidRPr="007E4B1F" w:rsidRDefault="00DA6DD7" w:rsidP="00287453">
            <w:pPr>
              <w:rPr>
                <w:rFonts w:eastAsia="Calibri"/>
                <w:lang w:val="fr-FR"/>
              </w:rPr>
            </w:pPr>
          </w:p>
          <w:p w14:paraId="6F75C0A5" w14:textId="77777777" w:rsidR="00DA6DD7" w:rsidRPr="007E4B1F" w:rsidRDefault="00DA6DD7" w:rsidP="00287453">
            <w:pPr>
              <w:rPr>
                <w:rFonts w:eastAsia="Calibri"/>
                <w:lang w:val="fr-FR"/>
              </w:rPr>
            </w:pPr>
          </w:p>
          <w:p w14:paraId="136C7BCC" w14:textId="77777777" w:rsidR="00DA6DD7" w:rsidRPr="007E4B1F" w:rsidRDefault="00DA6DD7" w:rsidP="00287453">
            <w:pPr>
              <w:rPr>
                <w:rFonts w:eastAsia="Calibri"/>
                <w:lang w:val="fr-FR"/>
              </w:rPr>
            </w:pPr>
          </w:p>
          <w:p w14:paraId="43D5EC58" w14:textId="77777777" w:rsidR="00DA6DD7" w:rsidRPr="007E4B1F" w:rsidRDefault="00DA6DD7" w:rsidP="00287453">
            <w:pPr>
              <w:rPr>
                <w:rFonts w:eastAsia="Calibri"/>
                <w:lang w:val="fr-FR"/>
              </w:rPr>
            </w:pPr>
          </w:p>
          <w:p w14:paraId="00D8BE65" w14:textId="77777777" w:rsidR="00DA6DD7" w:rsidRPr="007E4B1F" w:rsidRDefault="00DA6DD7" w:rsidP="00287453">
            <w:pPr>
              <w:rPr>
                <w:rFonts w:eastAsia="Calibri"/>
                <w:lang w:val="fr-FR"/>
              </w:rPr>
            </w:pPr>
          </w:p>
          <w:p w14:paraId="160CD4AD" w14:textId="77777777" w:rsidR="00DA6DD7" w:rsidRPr="007E4B1F" w:rsidRDefault="00DA6DD7" w:rsidP="00287453">
            <w:pPr>
              <w:rPr>
                <w:rFonts w:eastAsia="Calibri"/>
                <w:lang w:val="fr-FR"/>
              </w:rPr>
            </w:pPr>
          </w:p>
          <w:p w14:paraId="0547BC3B" w14:textId="77777777" w:rsidR="00DA6DD7" w:rsidRPr="007E4B1F" w:rsidRDefault="00DA6DD7" w:rsidP="00287453">
            <w:pPr>
              <w:rPr>
                <w:rFonts w:eastAsia="Calibri"/>
                <w:lang w:val="fr-FR"/>
              </w:rPr>
            </w:pPr>
          </w:p>
          <w:p w14:paraId="2C0CD813" w14:textId="77777777" w:rsidR="00DA6DD7" w:rsidRPr="007E4B1F" w:rsidRDefault="00DA6DD7" w:rsidP="00287453">
            <w:pPr>
              <w:rPr>
                <w:rFonts w:eastAsia="Calibri"/>
                <w:lang w:val="fr-FR"/>
              </w:rPr>
            </w:pPr>
          </w:p>
          <w:p w14:paraId="03CA0851" w14:textId="77777777" w:rsidR="00DA6DD7" w:rsidRPr="007E4B1F" w:rsidRDefault="00DA6DD7" w:rsidP="00287453">
            <w:pPr>
              <w:rPr>
                <w:rFonts w:eastAsia="Calibri"/>
                <w:lang w:val="fr-FR"/>
              </w:rPr>
            </w:pPr>
            <w:r w:rsidRPr="007E4B1F">
              <w:rPr>
                <w:rFonts w:eastAsia="Calibri"/>
                <w:lang w:val="fr-FR"/>
              </w:rPr>
              <w:t>Tallon A. 2016, study n° LAB2016-01 (non GLP)</w:t>
            </w:r>
          </w:p>
          <w:p w14:paraId="78ADB81E" w14:textId="77777777" w:rsidR="00DA6DD7" w:rsidRPr="007E4B1F" w:rsidRDefault="00DA6DD7" w:rsidP="00287453">
            <w:pPr>
              <w:rPr>
                <w:rFonts w:eastAsia="Calibri"/>
                <w:lang w:val="fr-FR"/>
              </w:rPr>
            </w:pPr>
          </w:p>
          <w:p w14:paraId="29D9DE7D" w14:textId="77777777" w:rsidR="00DA6DD7" w:rsidRPr="007E4B1F" w:rsidRDefault="00DA6DD7" w:rsidP="00287453">
            <w:pPr>
              <w:rPr>
                <w:rFonts w:eastAsia="Calibri"/>
                <w:lang w:val="fr-FR"/>
              </w:rPr>
            </w:pPr>
          </w:p>
        </w:tc>
        <w:tc>
          <w:tcPr>
            <w:tcW w:w="1501" w:type="dxa"/>
            <w:tcBorders>
              <w:top w:val="single" w:sz="4" w:space="0" w:color="000000"/>
              <w:left w:val="single" w:sz="4" w:space="0" w:color="000000"/>
              <w:bottom w:val="single" w:sz="4" w:space="0" w:color="000000"/>
              <w:right w:val="single" w:sz="4" w:space="0" w:color="000000"/>
            </w:tcBorders>
          </w:tcPr>
          <w:p w14:paraId="26391902" w14:textId="240CB38F" w:rsidR="00DA6DD7" w:rsidRPr="007E4B1F" w:rsidRDefault="00F81040" w:rsidP="00EA5257">
            <w:pPr>
              <w:jc w:val="both"/>
              <w:rPr>
                <w:rFonts w:eastAsia="Calibri"/>
              </w:rPr>
            </w:pPr>
            <w:r w:rsidRPr="007E4B1F">
              <w:rPr>
                <w:rFonts w:eastAsia="Calibri"/>
              </w:rPr>
              <w:t>Regarding other packages, emulsion characteristics of the product diluted at 1% should be provided</w:t>
            </w:r>
            <w:r w:rsidR="009D7872" w:rsidRPr="007E4B1F">
              <w:rPr>
                <w:rFonts w:eastAsia="Calibri"/>
              </w:rPr>
              <w:t xml:space="preserve"> in all packaging</w:t>
            </w:r>
            <w:r w:rsidRPr="007E4B1F">
              <w:rPr>
                <w:rFonts w:eastAsia="Calibri"/>
              </w:rPr>
              <w:t>. Considering that emulsion properties are not supposed to be disturbed by the packaging, we consider results of the test could be applicable to other packages.</w:t>
            </w:r>
          </w:p>
        </w:tc>
      </w:tr>
      <w:tr w:rsidR="00FB0F98" w:rsidRPr="007E4B1F" w14:paraId="6C5D98ED" w14:textId="77777777" w:rsidTr="009D7872">
        <w:trPr>
          <w:trHeight w:val="972"/>
        </w:trPr>
        <w:tc>
          <w:tcPr>
            <w:tcW w:w="2321" w:type="dxa"/>
            <w:tcBorders>
              <w:top w:val="single" w:sz="4" w:space="0" w:color="000000"/>
              <w:left w:val="single" w:sz="4" w:space="0" w:color="000000"/>
              <w:bottom w:val="single" w:sz="4" w:space="0" w:color="000000"/>
            </w:tcBorders>
            <w:shd w:val="clear" w:color="auto" w:fill="auto"/>
          </w:tcPr>
          <w:p w14:paraId="328F4A18" w14:textId="77777777" w:rsidR="00FB0F98" w:rsidRPr="007E4B1F" w:rsidRDefault="00FB0F98" w:rsidP="00FB0F98">
            <w:pPr>
              <w:rPr>
                <w:rFonts w:eastAsia="Calibri"/>
              </w:rPr>
            </w:pPr>
            <w:r w:rsidRPr="007E4B1F">
              <w:rPr>
                <w:rFonts w:eastAsia="Calibri"/>
              </w:rPr>
              <w:t xml:space="preserve">Storage stability test – </w:t>
            </w:r>
            <w:r w:rsidRPr="007E4B1F">
              <w:rPr>
                <w:rFonts w:eastAsia="Calibri"/>
                <w:b/>
              </w:rPr>
              <w:t>long term storage at ambient temperature</w:t>
            </w:r>
          </w:p>
        </w:tc>
        <w:tc>
          <w:tcPr>
            <w:tcW w:w="1366" w:type="dxa"/>
            <w:tcBorders>
              <w:top w:val="single" w:sz="4" w:space="0" w:color="000000"/>
              <w:left w:val="single" w:sz="4" w:space="0" w:color="000000"/>
              <w:bottom w:val="single" w:sz="4" w:space="0" w:color="000000"/>
            </w:tcBorders>
            <w:shd w:val="clear" w:color="auto" w:fill="auto"/>
          </w:tcPr>
          <w:p w14:paraId="07113EB8" w14:textId="77777777" w:rsidR="00FB0F98" w:rsidRPr="007E4B1F" w:rsidRDefault="00FB0F98" w:rsidP="00287453">
            <w:pPr>
              <w:snapToGrid w:val="0"/>
              <w:rPr>
                <w:rFonts w:eastAsia="Calibri"/>
              </w:rPr>
            </w:pPr>
            <w:r w:rsidRPr="007E4B1F">
              <w:rPr>
                <w:rFonts w:eastAsia="Calibri"/>
              </w:rPr>
              <w:t xml:space="preserve">Method for quantitation of AS is validated in the study LODI.04/2012 </w:t>
            </w:r>
          </w:p>
          <w:p w14:paraId="3E1A3730" w14:textId="2D789C4F" w:rsidR="00FB0F98" w:rsidRPr="007E4B1F" w:rsidRDefault="00FB0F98" w:rsidP="00287453">
            <w:pPr>
              <w:pStyle w:val="Standard-italics"/>
              <w:keepNext w:val="0"/>
              <w:snapToGrid w:val="0"/>
              <w:spacing w:before="0" w:after="0"/>
              <w:rPr>
                <w:rFonts w:eastAsia="Calibri"/>
                <w:i w:val="0"/>
              </w:rPr>
            </w:pPr>
          </w:p>
        </w:tc>
        <w:tc>
          <w:tcPr>
            <w:tcW w:w="1501" w:type="dxa"/>
            <w:tcBorders>
              <w:top w:val="single" w:sz="4" w:space="0" w:color="000000"/>
              <w:left w:val="single" w:sz="4" w:space="0" w:color="000000"/>
              <w:bottom w:val="single" w:sz="4" w:space="0" w:color="000000"/>
            </w:tcBorders>
            <w:shd w:val="clear" w:color="auto" w:fill="auto"/>
          </w:tcPr>
          <w:p w14:paraId="7F4576BD" w14:textId="77777777" w:rsidR="00FB0F98" w:rsidRPr="007E4B1F" w:rsidRDefault="00FB0F98" w:rsidP="00287453">
            <w:pPr>
              <w:snapToGrid w:val="0"/>
              <w:rPr>
                <w:rFonts w:eastAsia="Calibri"/>
              </w:rPr>
            </w:pPr>
            <w:r w:rsidRPr="007E4B1F">
              <w:rPr>
                <w:rFonts w:eastAsia="Calibri"/>
              </w:rPr>
              <w:t>Test item: Test item: V33 traitement multi usages</w:t>
            </w:r>
          </w:p>
          <w:p w14:paraId="0ECD5F04" w14:textId="26E92999" w:rsidR="00FB0F98" w:rsidRPr="007E4B1F" w:rsidRDefault="00FB0F98" w:rsidP="00287453">
            <w:pPr>
              <w:pStyle w:val="Standard-italics"/>
              <w:keepNext w:val="0"/>
              <w:snapToGrid w:val="0"/>
              <w:spacing w:before="0" w:after="0"/>
              <w:rPr>
                <w:rFonts w:eastAsia="Calibri"/>
                <w:i w:val="0"/>
              </w:rPr>
            </w:pPr>
            <w:r w:rsidRPr="007E4B1F">
              <w:rPr>
                <w:rFonts w:eastAsia="Calibri"/>
                <w:i w:val="0"/>
              </w:rPr>
              <w:t>Batch n°: 04020920PT</w:t>
            </w:r>
          </w:p>
        </w:tc>
        <w:tc>
          <w:tcPr>
            <w:tcW w:w="6145" w:type="dxa"/>
            <w:tcBorders>
              <w:top w:val="single" w:sz="4" w:space="0" w:color="000000"/>
              <w:left w:val="single" w:sz="4" w:space="0" w:color="000000"/>
              <w:bottom w:val="single" w:sz="4" w:space="0" w:color="000000"/>
            </w:tcBorders>
            <w:shd w:val="clear" w:color="auto" w:fill="auto"/>
          </w:tcPr>
          <w:p w14:paraId="59ED8CA6" w14:textId="77777777" w:rsidR="00FB0F98" w:rsidRPr="00377555" w:rsidRDefault="00FB0F98" w:rsidP="00FB0F98">
            <w:pPr>
              <w:spacing w:before="40" w:after="40"/>
              <w:rPr>
                <w:rFonts w:cs="Arial"/>
                <w:u w:val="single"/>
              </w:rPr>
            </w:pPr>
            <w:r w:rsidRPr="00377555">
              <w:rPr>
                <w:rFonts w:cs="Arial"/>
                <w:u w:val="single"/>
              </w:rPr>
              <w:t>Storage in commercial packaging material</w:t>
            </w:r>
          </w:p>
          <w:tbl>
            <w:tblPr>
              <w:tblpPr w:leftFromText="141" w:rightFromText="141" w:vertAnchor="page" w:horzAnchor="margin" w:tblpXSpec="center" w:tblpY="319"/>
              <w:tblOverlap w:val="never"/>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64"/>
              <w:gridCol w:w="1531"/>
              <w:gridCol w:w="1531"/>
            </w:tblGrid>
            <w:tr w:rsidR="00FB0F98" w:rsidRPr="007E4B1F" w14:paraId="5D0D14BB" w14:textId="77777777" w:rsidTr="009D7872">
              <w:trPr>
                <w:trHeight w:val="454"/>
              </w:trPr>
              <w:tc>
                <w:tcPr>
                  <w:tcW w:w="1418" w:type="dxa"/>
                  <w:tcBorders>
                    <w:bottom w:val="single" w:sz="18" w:space="0" w:color="auto"/>
                  </w:tcBorders>
                  <w:shd w:val="clear" w:color="auto" w:fill="D9D9D9"/>
                  <w:tcMar>
                    <w:left w:w="28" w:type="dxa"/>
                    <w:right w:w="28" w:type="dxa"/>
                  </w:tcMar>
                  <w:vAlign w:val="center"/>
                </w:tcPr>
                <w:p w14:paraId="0939B3BE" w14:textId="77777777" w:rsidR="00FB0F98" w:rsidRPr="00377555" w:rsidRDefault="00FB0F98" w:rsidP="00FB0F98">
                  <w:pPr>
                    <w:rPr>
                      <w:b/>
                    </w:rPr>
                  </w:pPr>
                </w:p>
              </w:tc>
              <w:tc>
                <w:tcPr>
                  <w:tcW w:w="1464" w:type="dxa"/>
                  <w:tcBorders>
                    <w:bottom w:val="single" w:sz="18" w:space="0" w:color="auto"/>
                  </w:tcBorders>
                  <w:shd w:val="clear" w:color="auto" w:fill="D9D9D9"/>
                  <w:tcMar>
                    <w:left w:w="28" w:type="dxa"/>
                    <w:right w:w="28" w:type="dxa"/>
                  </w:tcMar>
                  <w:vAlign w:val="center"/>
                </w:tcPr>
                <w:p w14:paraId="05B14809" w14:textId="77777777" w:rsidR="00FB0F98" w:rsidRPr="00377555" w:rsidRDefault="00FB0F98" w:rsidP="00FB0F98">
                  <w:pPr>
                    <w:jc w:val="center"/>
                    <w:rPr>
                      <w:b/>
                    </w:rPr>
                  </w:pPr>
                  <w:r w:rsidRPr="00377555">
                    <w:rPr>
                      <w:b/>
                    </w:rPr>
                    <w:t>Initial</w:t>
                  </w:r>
                </w:p>
              </w:tc>
              <w:tc>
                <w:tcPr>
                  <w:tcW w:w="1531" w:type="dxa"/>
                  <w:tcBorders>
                    <w:bottom w:val="single" w:sz="18" w:space="0" w:color="auto"/>
                  </w:tcBorders>
                  <w:shd w:val="clear" w:color="auto" w:fill="D9D9D9"/>
                  <w:tcMar>
                    <w:left w:w="28" w:type="dxa"/>
                    <w:right w:w="28" w:type="dxa"/>
                  </w:tcMar>
                  <w:vAlign w:val="center"/>
                </w:tcPr>
                <w:p w14:paraId="7D2523BC" w14:textId="77777777" w:rsidR="00FB0F98" w:rsidRPr="00377555" w:rsidRDefault="00FB0F98" w:rsidP="00FB0F98">
                  <w:pPr>
                    <w:jc w:val="center"/>
                    <w:rPr>
                      <w:b/>
                    </w:rPr>
                  </w:pPr>
                  <w:r w:rsidRPr="00377555">
                    <w:rPr>
                      <w:b/>
                    </w:rPr>
                    <w:t>After 18 months at 20°C</w:t>
                  </w:r>
                </w:p>
              </w:tc>
              <w:tc>
                <w:tcPr>
                  <w:tcW w:w="1531" w:type="dxa"/>
                  <w:tcBorders>
                    <w:bottom w:val="single" w:sz="18" w:space="0" w:color="auto"/>
                  </w:tcBorders>
                  <w:shd w:val="clear" w:color="auto" w:fill="D9D9D9"/>
                  <w:vAlign w:val="center"/>
                </w:tcPr>
                <w:p w14:paraId="14D8D26B" w14:textId="77777777" w:rsidR="00FB0F98" w:rsidRPr="00377555" w:rsidRDefault="00FB0F98" w:rsidP="00FB0F98">
                  <w:pPr>
                    <w:jc w:val="center"/>
                    <w:rPr>
                      <w:b/>
                    </w:rPr>
                  </w:pPr>
                  <w:r w:rsidRPr="00377555">
                    <w:rPr>
                      <w:b/>
                    </w:rPr>
                    <w:t>After 24 months at 20°C</w:t>
                  </w:r>
                </w:p>
              </w:tc>
            </w:tr>
            <w:tr w:rsidR="00FB0F98" w:rsidRPr="007E4B1F" w14:paraId="49445F6F" w14:textId="77777777" w:rsidTr="009D7872">
              <w:trPr>
                <w:trHeight w:val="510"/>
              </w:trPr>
              <w:tc>
                <w:tcPr>
                  <w:tcW w:w="1418" w:type="dxa"/>
                  <w:tcBorders>
                    <w:top w:val="single" w:sz="18" w:space="0" w:color="auto"/>
                  </w:tcBorders>
                  <w:shd w:val="clear" w:color="auto" w:fill="auto"/>
                  <w:tcMar>
                    <w:left w:w="28" w:type="dxa"/>
                    <w:right w:w="28" w:type="dxa"/>
                  </w:tcMar>
                  <w:vAlign w:val="center"/>
                </w:tcPr>
                <w:p w14:paraId="59E13D2C" w14:textId="77777777" w:rsidR="00FB0F98" w:rsidRPr="00377555" w:rsidRDefault="00FB0F98" w:rsidP="00FB0F98">
                  <w:r w:rsidRPr="00377555">
                    <w:t>PET bottle</w:t>
                  </w:r>
                </w:p>
              </w:tc>
              <w:tc>
                <w:tcPr>
                  <w:tcW w:w="1464" w:type="dxa"/>
                  <w:tcBorders>
                    <w:top w:val="single" w:sz="18" w:space="0" w:color="auto"/>
                  </w:tcBorders>
                  <w:shd w:val="clear" w:color="auto" w:fill="auto"/>
                  <w:tcMar>
                    <w:left w:w="28" w:type="dxa"/>
                    <w:right w:w="28" w:type="dxa"/>
                  </w:tcMar>
                  <w:vAlign w:val="center"/>
                </w:tcPr>
                <w:p w14:paraId="30F4A8C3" w14:textId="77777777" w:rsidR="00FB0F98" w:rsidRPr="00377555" w:rsidRDefault="00FB0F98" w:rsidP="00FB0F98">
                  <w:pPr>
                    <w:jc w:val="center"/>
                  </w:pPr>
                  <w:r w:rsidRPr="00377555">
                    <w:rPr>
                      <w:lang w:eastAsia="de-DE"/>
                    </w:rPr>
                    <w:t>White round bottle. No leak.</w:t>
                  </w:r>
                </w:p>
              </w:tc>
              <w:tc>
                <w:tcPr>
                  <w:tcW w:w="1531" w:type="dxa"/>
                  <w:tcBorders>
                    <w:top w:val="single" w:sz="18" w:space="0" w:color="auto"/>
                  </w:tcBorders>
                  <w:shd w:val="clear" w:color="auto" w:fill="auto"/>
                  <w:tcMar>
                    <w:left w:w="28" w:type="dxa"/>
                    <w:right w:w="28" w:type="dxa"/>
                  </w:tcMar>
                  <w:vAlign w:val="center"/>
                </w:tcPr>
                <w:p w14:paraId="34FB0A45" w14:textId="77777777" w:rsidR="00FB0F98" w:rsidRPr="00377555" w:rsidRDefault="00FB0F98" w:rsidP="00FB0F98">
                  <w:pPr>
                    <w:jc w:val="center"/>
                  </w:pPr>
                  <w:r w:rsidRPr="00377555">
                    <w:t>No change, no deformation</w:t>
                  </w:r>
                </w:p>
              </w:tc>
              <w:tc>
                <w:tcPr>
                  <w:tcW w:w="1531" w:type="dxa"/>
                  <w:tcBorders>
                    <w:top w:val="single" w:sz="18" w:space="0" w:color="auto"/>
                  </w:tcBorders>
                  <w:shd w:val="clear" w:color="auto" w:fill="auto"/>
                  <w:vAlign w:val="center"/>
                </w:tcPr>
                <w:p w14:paraId="1DC5D335" w14:textId="77777777" w:rsidR="00FB0F98" w:rsidRPr="00377555" w:rsidRDefault="00FB0F98" w:rsidP="00FB0F98">
                  <w:pPr>
                    <w:jc w:val="center"/>
                  </w:pPr>
                  <w:r w:rsidRPr="00377555">
                    <w:t>No change, no deformation</w:t>
                  </w:r>
                </w:p>
              </w:tc>
            </w:tr>
            <w:tr w:rsidR="00FB0F98" w:rsidRPr="007E4B1F" w14:paraId="2E5C2185" w14:textId="77777777" w:rsidTr="009D7872">
              <w:trPr>
                <w:trHeight w:val="510"/>
              </w:trPr>
              <w:tc>
                <w:tcPr>
                  <w:tcW w:w="1418" w:type="dxa"/>
                  <w:shd w:val="clear" w:color="auto" w:fill="auto"/>
                  <w:tcMar>
                    <w:left w:w="28" w:type="dxa"/>
                    <w:right w:w="28" w:type="dxa"/>
                  </w:tcMar>
                  <w:vAlign w:val="center"/>
                </w:tcPr>
                <w:p w14:paraId="5F0E1497" w14:textId="77777777" w:rsidR="00FB0F98" w:rsidRPr="00377555" w:rsidRDefault="00FB0F98" w:rsidP="00FB0F98">
                  <w:r w:rsidRPr="00377555">
                    <w:t>HDPE/EVOH bottle</w:t>
                  </w:r>
                </w:p>
              </w:tc>
              <w:tc>
                <w:tcPr>
                  <w:tcW w:w="1464" w:type="dxa"/>
                  <w:shd w:val="clear" w:color="auto" w:fill="auto"/>
                  <w:tcMar>
                    <w:left w:w="28" w:type="dxa"/>
                    <w:right w:w="28" w:type="dxa"/>
                  </w:tcMar>
                  <w:vAlign w:val="center"/>
                </w:tcPr>
                <w:p w14:paraId="3A38DAF1" w14:textId="77777777" w:rsidR="00FB0F98" w:rsidRPr="00377555" w:rsidRDefault="00FB0F98" w:rsidP="00FB0F98">
                  <w:pPr>
                    <w:jc w:val="center"/>
                  </w:pPr>
                  <w:r w:rsidRPr="00377555">
                    <w:rPr>
                      <w:lang w:eastAsia="de-DE"/>
                    </w:rPr>
                    <w:t>White round bottle. No leak.</w:t>
                  </w:r>
                </w:p>
              </w:tc>
              <w:tc>
                <w:tcPr>
                  <w:tcW w:w="1531" w:type="dxa"/>
                  <w:shd w:val="clear" w:color="auto" w:fill="auto"/>
                  <w:tcMar>
                    <w:left w:w="28" w:type="dxa"/>
                    <w:right w:w="28" w:type="dxa"/>
                  </w:tcMar>
                  <w:vAlign w:val="center"/>
                </w:tcPr>
                <w:p w14:paraId="32343395" w14:textId="77777777" w:rsidR="00FB0F98" w:rsidRPr="00377555" w:rsidRDefault="00FB0F98" w:rsidP="00FB0F98">
                  <w:pPr>
                    <w:jc w:val="center"/>
                  </w:pPr>
                  <w:r w:rsidRPr="00377555">
                    <w:t>No change, no deformation</w:t>
                  </w:r>
                </w:p>
              </w:tc>
              <w:tc>
                <w:tcPr>
                  <w:tcW w:w="1531" w:type="dxa"/>
                  <w:shd w:val="clear" w:color="auto" w:fill="auto"/>
                  <w:vAlign w:val="center"/>
                </w:tcPr>
                <w:p w14:paraId="17ABA16A" w14:textId="77777777" w:rsidR="00FB0F98" w:rsidRPr="00377555" w:rsidRDefault="00FB0F98" w:rsidP="00FB0F98">
                  <w:pPr>
                    <w:jc w:val="center"/>
                  </w:pPr>
                  <w:r w:rsidRPr="00377555">
                    <w:t>No change, no deformation</w:t>
                  </w:r>
                </w:p>
              </w:tc>
            </w:tr>
            <w:tr w:rsidR="00FB0F98" w:rsidRPr="007E4B1F" w14:paraId="27514C27" w14:textId="77777777" w:rsidTr="009D7872">
              <w:trPr>
                <w:trHeight w:val="510"/>
              </w:trPr>
              <w:tc>
                <w:tcPr>
                  <w:tcW w:w="1418" w:type="dxa"/>
                  <w:shd w:val="clear" w:color="auto" w:fill="auto"/>
                  <w:tcMar>
                    <w:left w:w="28" w:type="dxa"/>
                    <w:right w:w="28" w:type="dxa"/>
                  </w:tcMar>
                  <w:vAlign w:val="center"/>
                </w:tcPr>
                <w:p w14:paraId="1F7EC622" w14:textId="0E499EAE" w:rsidR="00FB0F98" w:rsidRPr="00377555" w:rsidRDefault="00FB0F98" w:rsidP="00FB0F98">
                  <w:r w:rsidRPr="00377555">
                    <w:t>PS</w:t>
                  </w:r>
                  <w:r w:rsidR="006E4AA0" w:rsidRPr="00377555">
                    <w:t>*</w:t>
                  </w:r>
                  <w:r w:rsidRPr="00377555">
                    <w:t xml:space="preserve"> Box</w:t>
                  </w:r>
                </w:p>
              </w:tc>
              <w:tc>
                <w:tcPr>
                  <w:tcW w:w="1464" w:type="dxa"/>
                  <w:shd w:val="clear" w:color="auto" w:fill="auto"/>
                  <w:tcMar>
                    <w:left w:w="28" w:type="dxa"/>
                    <w:right w:w="28" w:type="dxa"/>
                  </w:tcMar>
                  <w:vAlign w:val="center"/>
                </w:tcPr>
                <w:p w14:paraId="5D83BF85" w14:textId="77777777" w:rsidR="00FB0F98" w:rsidRPr="00377555" w:rsidRDefault="00FB0F98" w:rsidP="00FB0F98">
                  <w:pPr>
                    <w:jc w:val="center"/>
                  </w:pPr>
                  <w:r w:rsidRPr="00377555">
                    <w:t>White square box made in PS* with lid</w:t>
                  </w:r>
                </w:p>
              </w:tc>
              <w:tc>
                <w:tcPr>
                  <w:tcW w:w="1531" w:type="dxa"/>
                  <w:shd w:val="clear" w:color="auto" w:fill="auto"/>
                  <w:tcMar>
                    <w:left w:w="28" w:type="dxa"/>
                    <w:right w:w="28" w:type="dxa"/>
                  </w:tcMar>
                  <w:vAlign w:val="center"/>
                </w:tcPr>
                <w:p w14:paraId="225741DC" w14:textId="77777777" w:rsidR="00FB0F98" w:rsidRPr="00377555" w:rsidRDefault="00FB0F98" w:rsidP="00FB0F98">
                  <w:pPr>
                    <w:jc w:val="center"/>
                  </w:pPr>
                  <w:r w:rsidRPr="00377555">
                    <w:t>No change, no deformation, dry box</w:t>
                  </w:r>
                </w:p>
              </w:tc>
              <w:tc>
                <w:tcPr>
                  <w:tcW w:w="1531" w:type="dxa"/>
                  <w:shd w:val="clear" w:color="auto" w:fill="auto"/>
                  <w:vAlign w:val="center"/>
                </w:tcPr>
                <w:p w14:paraId="08866805" w14:textId="77777777" w:rsidR="00FB0F98" w:rsidRPr="00377555" w:rsidRDefault="00FB0F98" w:rsidP="00FB0F98">
                  <w:pPr>
                    <w:jc w:val="center"/>
                  </w:pPr>
                  <w:r w:rsidRPr="00377555">
                    <w:t>No change, no deformation, dry box</w:t>
                  </w:r>
                </w:p>
              </w:tc>
            </w:tr>
            <w:tr w:rsidR="00FB0F98" w:rsidRPr="007E4B1F" w14:paraId="41828F2B" w14:textId="77777777" w:rsidTr="009D7872">
              <w:trPr>
                <w:trHeight w:val="510"/>
              </w:trPr>
              <w:tc>
                <w:tcPr>
                  <w:tcW w:w="1418" w:type="dxa"/>
                  <w:tcBorders>
                    <w:bottom w:val="single" w:sz="4" w:space="0" w:color="auto"/>
                  </w:tcBorders>
                  <w:shd w:val="clear" w:color="auto" w:fill="auto"/>
                  <w:tcMar>
                    <w:left w:w="28" w:type="dxa"/>
                    <w:right w:w="28" w:type="dxa"/>
                  </w:tcMar>
                  <w:vAlign w:val="center"/>
                </w:tcPr>
                <w:p w14:paraId="74E340D1" w14:textId="77777777" w:rsidR="00FB0F98" w:rsidRPr="00377555" w:rsidRDefault="00FB0F98" w:rsidP="00FB0F98">
                  <w:r w:rsidRPr="00377555">
                    <w:t>Water soluble sachets**</w:t>
                  </w:r>
                </w:p>
              </w:tc>
              <w:tc>
                <w:tcPr>
                  <w:tcW w:w="1464" w:type="dxa"/>
                  <w:tcBorders>
                    <w:bottom w:val="single" w:sz="4" w:space="0" w:color="auto"/>
                  </w:tcBorders>
                  <w:shd w:val="clear" w:color="auto" w:fill="auto"/>
                  <w:tcMar>
                    <w:left w:w="28" w:type="dxa"/>
                    <w:right w:w="28" w:type="dxa"/>
                  </w:tcMar>
                  <w:vAlign w:val="center"/>
                </w:tcPr>
                <w:p w14:paraId="4D3A8B29" w14:textId="36CB584E" w:rsidR="00FB0F98" w:rsidRPr="00377555" w:rsidRDefault="00FB0F98" w:rsidP="00FB0F98">
                  <w:pPr>
                    <w:jc w:val="center"/>
                  </w:pPr>
                  <w:r w:rsidRPr="00377555">
                    <w:t>Tran</w:t>
                  </w:r>
                  <w:r w:rsidR="006E4AA0" w:rsidRPr="00377555">
                    <w:t>s</w:t>
                  </w:r>
                  <w:r w:rsidRPr="00377555">
                    <w:t>parent water soluble sachet. No leak</w:t>
                  </w:r>
                </w:p>
              </w:tc>
              <w:tc>
                <w:tcPr>
                  <w:tcW w:w="1531" w:type="dxa"/>
                  <w:tcBorders>
                    <w:bottom w:val="single" w:sz="4" w:space="0" w:color="auto"/>
                  </w:tcBorders>
                  <w:shd w:val="clear" w:color="auto" w:fill="auto"/>
                  <w:tcMar>
                    <w:left w:w="28" w:type="dxa"/>
                    <w:right w:w="28" w:type="dxa"/>
                  </w:tcMar>
                  <w:vAlign w:val="center"/>
                </w:tcPr>
                <w:p w14:paraId="59F979D6" w14:textId="77777777" w:rsidR="00FB0F98" w:rsidRPr="00377555" w:rsidRDefault="00FB0F98" w:rsidP="00FB0F98">
                  <w:pPr>
                    <w:jc w:val="center"/>
                  </w:pPr>
                  <w:r w:rsidRPr="00377555">
                    <w:t>No change, no deformation.</w:t>
                  </w:r>
                </w:p>
              </w:tc>
              <w:tc>
                <w:tcPr>
                  <w:tcW w:w="1531" w:type="dxa"/>
                  <w:tcBorders>
                    <w:bottom w:val="single" w:sz="4" w:space="0" w:color="auto"/>
                  </w:tcBorders>
                  <w:shd w:val="clear" w:color="auto" w:fill="auto"/>
                  <w:vAlign w:val="center"/>
                </w:tcPr>
                <w:p w14:paraId="52C3EDB1" w14:textId="77777777" w:rsidR="00FB0F98" w:rsidRPr="00377555" w:rsidRDefault="00FB0F98" w:rsidP="00FB0F98">
                  <w:pPr>
                    <w:jc w:val="center"/>
                  </w:pPr>
                  <w:r w:rsidRPr="00377555">
                    <w:t>No change, no deformation</w:t>
                  </w:r>
                </w:p>
              </w:tc>
            </w:tr>
            <w:tr w:rsidR="00FB0F98" w:rsidRPr="007E4B1F" w14:paraId="740561D3" w14:textId="77777777" w:rsidTr="009D7872">
              <w:trPr>
                <w:trHeight w:val="510"/>
              </w:trPr>
              <w:tc>
                <w:tcPr>
                  <w:tcW w:w="1418" w:type="dxa"/>
                  <w:tcBorders>
                    <w:bottom w:val="single" w:sz="18" w:space="0" w:color="auto"/>
                  </w:tcBorders>
                  <w:shd w:val="clear" w:color="auto" w:fill="auto"/>
                  <w:tcMar>
                    <w:left w:w="28" w:type="dxa"/>
                    <w:right w:w="28" w:type="dxa"/>
                  </w:tcMar>
                  <w:vAlign w:val="center"/>
                </w:tcPr>
                <w:p w14:paraId="48BB45BA" w14:textId="77777777" w:rsidR="00FB0F98" w:rsidRPr="00377555" w:rsidRDefault="00FB0F98" w:rsidP="00FB0F98">
                  <w:r w:rsidRPr="00377555">
                    <w:t>Plastic bag</w:t>
                  </w:r>
                </w:p>
              </w:tc>
              <w:tc>
                <w:tcPr>
                  <w:tcW w:w="1464" w:type="dxa"/>
                  <w:tcBorders>
                    <w:bottom w:val="single" w:sz="18" w:space="0" w:color="auto"/>
                  </w:tcBorders>
                  <w:shd w:val="clear" w:color="auto" w:fill="auto"/>
                  <w:tcMar>
                    <w:left w:w="28" w:type="dxa"/>
                    <w:right w:w="28" w:type="dxa"/>
                  </w:tcMar>
                  <w:vAlign w:val="center"/>
                </w:tcPr>
                <w:p w14:paraId="536ED9FE" w14:textId="77777777" w:rsidR="00FB0F98" w:rsidRPr="00377555" w:rsidRDefault="00FB0F98" w:rsidP="00FB0F98">
                  <w:pPr>
                    <w:jc w:val="center"/>
                  </w:pPr>
                  <w:r w:rsidRPr="00377555">
                    <w:t>Dry rectangular transparent plastic bag</w:t>
                  </w:r>
                </w:p>
              </w:tc>
              <w:tc>
                <w:tcPr>
                  <w:tcW w:w="1531" w:type="dxa"/>
                  <w:tcBorders>
                    <w:bottom w:val="single" w:sz="18" w:space="0" w:color="auto"/>
                  </w:tcBorders>
                  <w:shd w:val="clear" w:color="auto" w:fill="auto"/>
                  <w:tcMar>
                    <w:left w:w="28" w:type="dxa"/>
                    <w:right w:w="28" w:type="dxa"/>
                  </w:tcMar>
                  <w:vAlign w:val="center"/>
                </w:tcPr>
                <w:p w14:paraId="5EADD4EA" w14:textId="77777777" w:rsidR="00FB0F98" w:rsidRPr="00377555" w:rsidRDefault="00FB0F98" w:rsidP="00FB0F98">
                  <w:pPr>
                    <w:jc w:val="center"/>
                  </w:pPr>
                  <w:r w:rsidRPr="00377555">
                    <w:t>No change, no deformation.</w:t>
                  </w:r>
                </w:p>
              </w:tc>
              <w:tc>
                <w:tcPr>
                  <w:tcW w:w="1531" w:type="dxa"/>
                  <w:tcBorders>
                    <w:bottom w:val="single" w:sz="18" w:space="0" w:color="auto"/>
                  </w:tcBorders>
                  <w:shd w:val="clear" w:color="auto" w:fill="auto"/>
                  <w:vAlign w:val="center"/>
                </w:tcPr>
                <w:p w14:paraId="4DCE0793" w14:textId="77777777" w:rsidR="00FB0F98" w:rsidRPr="00377555" w:rsidRDefault="00FB0F98" w:rsidP="00FB0F98">
                  <w:pPr>
                    <w:jc w:val="center"/>
                  </w:pPr>
                  <w:r w:rsidRPr="00377555">
                    <w:t>No change, no deformation</w:t>
                  </w:r>
                </w:p>
              </w:tc>
            </w:tr>
            <w:tr w:rsidR="00FB0F98" w:rsidRPr="007E4B1F" w14:paraId="45C8AE9C" w14:textId="77777777" w:rsidTr="009D7872">
              <w:trPr>
                <w:trHeight w:val="510"/>
              </w:trPr>
              <w:tc>
                <w:tcPr>
                  <w:tcW w:w="1418" w:type="dxa"/>
                  <w:tcBorders>
                    <w:top w:val="single" w:sz="18" w:space="0" w:color="auto"/>
                    <w:bottom w:val="single" w:sz="4" w:space="0" w:color="auto"/>
                  </w:tcBorders>
                  <w:shd w:val="clear" w:color="auto" w:fill="auto"/>
                  <w:tcMar>
                    <w:left w:w="28" w:type="dxa"/>
                    <w:right w:w="28" w:type="dxa"/>
                  </w:tcMar>
                  <w:vAlign w:val="center"/>
                </w:tcPr>
                <w:p w14:paraId="0D86CA2D" w14:textId="77777777" w:rsidR="00FB0F98" w:rsidRPr="00377555" w:rsidRDefault="00FB0F98" w:rsidP="00FB0F98">
                  <w:r w:rsidRPr="00377555">
                    <w:t>AS content in PET bottle</w:t>
                  </w:r>
                </w:p>
              </w:tc>
              <w:tc>
                <w:tcPr>
                  <w:tcW w:w="1464" w:type="dxa"/>
                  <w:tcBorders>
                    <w:top w:val="single" w:sz="18" w:space="0" w:color="auto"/>
                    <w:bottom w:val="single" w:sz="4" w:space="0" w:color="auto"/>
                  </w:tcBorders>
                  <w:shd w:val="clear" w:color="auto" w:fill="auto"/>
                  <w:tcMar>
                    <w:left w:w="28" w:type="dxa"/>
                    <w:right w:w="28" w:type="dxa"/>
                  </w:tcMar>
                  <w:vAlign w:val="center"/>
                </w:tcPr>
                <w:p w14:paraId="0706D0D4" w14:textId="77777777" w:rsidR="00FB0F98" w:rsidRPr="00377555" w:rsidRDefault="00FB0F98" w:rsidP="00FB0F98">
                  <w:pPr>
                    <w:jc w:val="center"/>
                  </w:pPr>
                  <w:r w:rsidRPr="00377555">
                    <w:t>30.91</w:t>
                  </w:r>
                </w:p>
              </w:tc>
              <w:tc>
                <w:tcPr>
                  <w:tcW w:w="1531" w:type="dxa"/>
                  <w:tcBorders>
                    <w:top w:val="single" w:sz="18" w:space="0" w:color="auto"/>
                    <w:bottom w:val="single" w:sz="4" w:space="0" w:color="auto"/>
                  </w:tcBorders>
                  <w:shd w:val="clear" w:color="auto" w:fill="auto"/>
                  <w:tcMar>
                    <w:left w:w="28" w:type="dxa"/>
                    <w:right w:w="28" w:type="dxa"/>
                  </w:tcMar>
                  <w:vAlign w:val="center"/>
                </w:tcPr>
                <w:p w14:paraId="2B861C80" w14:textId="77777777" w:rsidR="00FB0F98" w:rsidRPr="00377555" w:rsidRDefault="00FB0F98" w:rsidP="00FB0F98">
                  <w:pPr>
                    <w:jc w:val="center"/>
                  </w:pPr>
                  <w:r w:rsidRPr="00377555">
                    <w:t>31.21</w:t>
                  </w:r>
                </w:p>
              </w:tc>
              <w:tc>
                <w:tcPr>
                  <w:tcW w:w="1531" w:type="dxa"/>
                  <w:tcBorders>
                    <w:top w:val="single" w:sz="18" w:space="0" w:color="auto"/>
                    <w:bottom w:val="single" w:sz="4" w:space="0" w:color="auto"/>
                  </w:tcBorders>
                  <w:shd w:val="clear" w:color="auto" w:fill="auto"/>
                  <w:vAlign w:val="center"/>
                </w:tcPr>
                <w:p w14:paraId="530018EA" w14:textId="77777777" w:rsidR="00FB0F98" w:rsidRPr="00377555" w:rsidRDefault="00FB0F98" w:rsidP="00FB0F98">
                  <w:pPr>
                    <w:jc w:val="center"/>
                  </w:pPr>
                  <w:r w:rsidRPr="00377555">
                    <w:t>31.04</w:t>
                  </w:r>
                </w:p>
              </w:tc>
            </w:tr>
            <w:tr w:rsidR="00FB0F98" w:rsidRPr="007E4B1F" w14:paraId="7EE71C35" w14:textId="77777777" w:rsidTr="009D7872">
              <w:trPr>
                <w:trHeight w:val="374"/>
              </w:trPr>
              <w:tc>
                <w:tcPr>
                  <w:tcW w:w="1418" w:type="dxa"/>
                  <w:tcBorders>
                    <w:bottom w:val="single" w:sz="18" w:space="0" w:color="auto"/>
                  </w:tcBorders>
                  <w:shd w:val="clear" w:color="auto" w:fill="auto"/>
                  <w:tcMar>
                    <w:left w:w="28" w:type="dxa"/>
                    <w:right w:w="28" w:type="dxa"/>
                  </w:tcMar>
                  <w:vAlign w:val="center"/>
                </w:tcPr>
                <w:p w14:paraId="3EDF7C33" w14:textId="77777777" w:rsidR="00FB0F98" w:rsidRPr="00377555" w:rsidRDefault="00FB0F98" w:rsidP="00FB0F98">
                  <w:r w:rsidRPr="00377555">
                    <w:t>% variation</w:t>
                  </w:r>
                </w:p>
              </w:tc>
              <w:tc>
                <w:tcPr>
                  <w:tcW w:w="1464" w:type="dxa"/>
                  <w:tcBorders>
                    <w:bottom w:val="single" w:sz="18" w:space="0" w:color="auto"/>
                  </w:tcBorders>
                  <w:shd w:val="clear" w:color="auto" w:fill="auto"/>
                  <w:tcMar>
                    <w:left w:w="28" w:type="dxa"/>
                    <w:right w:w="28" w:type="dxa"/>
                  </w:tcMar>
                  <w:vAlign w:val="center"/>
                </w:tcPr>
                <w:p w14:paraId="1EAC8F17" w14:textId="77777777" w:rsidR="00FB0F98" w:rsidRPr="00377555" w:rsidRDefault="00FB0F98" w:rsidP="00FB0F98">
                  <w:pPr>
                    <w:jc w:val="center"/>
                  </w:pPr>
                  <w:r w:rsidRPr="00377555">
                    <w:t>-</w:t>
                  </w:r>
                </w:p>
              </w:tc>
              <w:tc>
                <w:tcPr>
                  <w:tcW w:w="1531" w:type="dxa"/>
                  <w:tcBorders>
                    <w:bottom w:val="single" w:sz="18" w:space="0" w:color="auto"/>
                  </w:tcBorders>
                  <w:shd w:val="clear" w:color="auto" w:fill="auto"/>
                  <w:tcMar>
                    <w:left w:w="28" w:type="dxa"/>
                    <w:right w:w="28" w:type="dxa"/>
                  </w:tcMar>
                  <w:vAlign w:val="center"/>
                </w:tcPr>
                <w:p w14:paraId="5CFA21AC" w14:textId="77777777" w:rsidR="00FB0F98" w:rsidRPr="00377555" w:rsidRDefault="00FB0F98" w:rsidP="00FB0F98">
                  <w:pPr>
                    <w:jc w:val="center"/>
                  </w:pPr>
                  <w:r w:rsidRPr="00377555">
                    <w:t>+1.40</w:t>
                  </w:r>
                </w:p>
              </w:tc>
              <w:tc>
                <w:tcPr>
                  <w:tcW w:w="1531" w:type="dxa"/>
                  <w:tcBorders>
                    <w:bottom w:val="single" w:sz="18" w:space="0" w:color="auto"/>
                  </w:tcBorders>
                  <w:shd w:val="clear" w:color="auto" w:fill="auto"/>
                  <w:vAlign w:val="center"/>
                </w:tcPr>
                <w:p w14:paraId="02EAA5CB" w14:textId="77777777" w:rsidR="00FB0F98" w:rsidRPr="00377555" w:rsidRDefault="00FB0F98" w:rsidP="00FB0F98">
                  <w:pPr>
                    <w:jc w:val="center"/>
                  </w:pPr>
                  <w:r w:rsidRPr="00377555">
                    <w:t>+0.55</w:t>
                  </w:r>
                </w:p>
              </w:tc>
            </w:tr>
            <w:tr w:rsidR="00FB0F98" w:rsidRPr="007E4B1F" w14:paraId="441A9DB4" w14:textId="77777777" w:rsidTr="009D7872">
              <w:trPr>
                <w:trHeight w:val="510"/>
              </w:trPr>
              <w:tc>
                <w:tcPr>
                  <w:tcW w:w="1418" w:type="dxa"/>
                  <w:tcBorders>
                    <w:top w:val="single" w:sz="18" w:space="0" w:color="auto"/>
                    <w:bottom w:val="single" w:sz="4" w:space="0" w:color="auto"/>
                  </w:tcBorders>
                  <w:shd w:val="clear" w:color="auto" w:fill="auto"/>
                  <w:tcMar>
                    <w:left w:w="28" w:type="dxa"/>
                    <w:right w:w="28" w:type="dxa"/>
                  </w:tcMar>
                  <w:vAlign w:val="center"/>
                </w:tcPr>
                <w:p w14:paraId="033217B1" w14:textId="77777777" w:rsidR="00FB0F98" w:rsidRPr="00377555" w:rsidRDefault="00FB0F98" w:rsidP="00FB0F98">
                  <w:r w:rsidRPr="00377555">
                    <w:t>AS content in HDPE bottle</w:t>
                  </w:r>
                </w:p>
              </w:tc>
              <w:tc>
                <w:tcPr>
                  <w:tcW w:w="1464" w:type="dxa"/>
                  <w:tcBorders>
                    <w:top w:val="single" w:sz="18" w:space="0" w:color="auto"/>
                    <w:bottom w:val="single" w:sz="4" w:space="0" w:color="auto"/>
                  </w:tcBorders>
                  <w:shd w:val="clear" w:color="auto" w:fill="auto"/>
                  <w:tcMar>
                    <w:left w:w="28" w:type="dxa"/>
                    <w:right w:w="28" w:type="dxa"/>
                  </w:tcMar>
                  <w:vAlign w:val="center"/>
                </w:tcPr>
                <w:p w14:paraId="33C3A436" w14:textId="77777777" w:rsidR="00FB0F98" w:rsidRPr="00377555" w:rsidRDefault="00FB0F98" w:rsidP="00FB0F98">
                  <w:pPr>
                    <w:jc w:val="center"/>
                  </w:pPr>
                  <w:r w:rsidRPr="00377555">
                    <w:t>30.91</w:t>
                  </w:r>
                </w:p>
              </w:tc>
              <w:tc>
                <w:tcPr>
                  <w:tcW w:w="1531" w:type="dxa"/>
                  <w:tcBorders>
                    <w:top w:val="single" w:sz="18" w:space="0" w:color="auto"/>
                    <w:bottom w:val="single" w:sz="4" w:space="0" w:color="auto"/>
                  </w:tcBorders>
                  <w:shd w:val="clear" w:color="auto" w:fill="auto"/>
                  <w:tcMar>
                    <w:left w:w="28" w:type="dxa"/>
                    <w:right w:w="28" w:type="dxa"/>
                  </w:tcMar>
                  <w:vAlign w:val="center"/>
                </w:tcPr>
                <w:p w14:paraId="737F8D53" w14:textId="77777777" w:rsidR="00FB0F98" w:rsidRPr="00377555" w:rsidRDefault="00FB0F98" w:rsidP="00FB0F98">
                  <w:pPr>
                    <w:jc w:val="center"/>
                  </w:pPr>
                  <w:r w:rsidRPr="00377555">
                    <w:t>30.56</w:t>
                  </w:r>
                </w:p>
              </w:tc>
              <w:tc>
                <w:tcPr>
                  <w:tcW w:w="1531" w:type="dxa"/>
                  <w:tcBorders>
                    <w:top w:val="single" w:sz="18" w:space="0" w:color="auto"/>
                    <w:bottom w:val="single" w:sz="4" w:space="0" w:color="auto"/>
                  </w:tcBorders>
                  <w:shd w:val="clear" w:color="auto" w:fill="auto"/>
                  <w:vAlign w:val="center"/>
                </w:tcPr>
                <w:p w14:paraId="7F5D9499" w14:textId="77777777" w:rsidR="00FB0F98" w:rsidRPr="00377555" w:rsidRDefault="00FB0F98" w:rsidP="00FB0F98">
                  <w:pPr>
                    <w:jc w:val="center"/>
                  </w:pPr>
                  <w:r w:rsidRPr="00377555">
                    <w:t>30.92</w:t>
                  </w:r>
                </w:p>
              </w:tc>
            </w:tr>
            <w:tr w:rsidR="00FB0F98" w:rsidRPr="007E4B1F" w14:paraId="1FD2F488" w14:textId="77777777" w:rsidTr="009D7872">
              <w:trPr>
                <w:trHeight w:val="332"/>
              </w:trPr>
              <w:tc>
                <w:tcPr>
                  <w:tcW w:w="1418" w:type="dxa"/>
                  <w:tcBorders>
                    <w:bottom w:val="single" w:sz="18" w:space="0" w:color="auto"/>
                  </w:tcBorders>
                  <w:shd w:val="clear" w:color="auto" w:fill="auto"/>
                  <w:tcMar>
                    <w:left w:w="28" w:type="dxa"/>
                    <w:right w:w="28" w:type="dxa"/>
                  </w:tcMar>
                  <w:vAlign w:val="center"/>
                </w:tcPr>
                <w:p w14:paraId="4C20E06D" w14:textId="77777777" w:rsidR="00FB0F98" w:rsidRPr="00377555" w:rsidRDefault="00FB0F98" w:rsidP="00FB0F98">
                  <w:r w:rsidRPr="00377555">
                    <w:t>% variation</w:t>
                  </w:r>
                </w:p>
              </w:tc>
              <w:tc>
                <w:tcPr>
                  <w:tcW w:w="1464" w:type="dxa"/>
                  <w:tcBorders>
                    <w:bottom w:val="single" w:sz="18" w:space="0" w:color="auto"/>
                  </w:tcBorders>
                  <w:shd w:val="clear" w:color="auto" w:fill="auto"/>
                  <w:tcMar>
                    <w:left w:w="28" w:type="dxa"/>
                    <w:right w:w="28" w:type="dxa"/>
                  </w:tcMar>
                  <w:vAlign w:val="center"/>
                </w:tcPr>
                <w:p w14:paraId="244E8DDD" w14:textId="77777777" w:rsidR="00FB0F98" w:rsidRPr="00377555" w:rsidRDefault="00FB0F98" w:rsidP="00FB0F98">
                  <w:pPr>
                    <w:jc w:val="center"/>
                  </w:pPr>
                  <w:r w:rsidRPr="00377555">
                    <w:t>-</w:t>
                  </w:r>
                </w:p>
              </w:tc>
              <w:tc>
                <w:tcPr>
                  <w:tcW w:w="1531" w:type="dxa"/>
                  <w:tcBorders>
                    <w:bottom w:val="single" w:sz="18" w:space="0" w:color="auto"/>
                  </w:tcBorders>
                  <w:shd w:val="clear" w:color="auto" w:fill="auto"/>
                  <w:tcMar>
                    <w:left w:w="28" w:type="dxa"/>
                    <w:right w:w="28" w:type="dxa"/>
                  </w:tcMar>
                  <w:vAlign w:val="center"/>
                </w:tcPr>
                <w:p w14:paraId="74A53013" w14:textId="77777777" w:rsidR="00FB0F98" w:rsidRPr="00377555" w:rsidRDefault="00FB0F98" w:rsidP="00FB0F98">
                  <w:pPr>
                    <w:jc w:val="center"/>
                  </w:pPr>
                  <w:r w:rsidRPr="00377555">
                    <w:t>+0.10</w:t>
                  </w:r>
                </w:p>
              </w:tc>
              <w:tc>
                <w:tcPr>
                  <w:tcW w:w="1531" w:type="dxa"/>
                  <w:tcBorders>
                    <w:bottom w:val="single" w:sz="18" w:space="0" w:color="auto"/>
                  </w:tcBorders>
                  <w:shd w:val="clear" w:color="auto" w:fill="auto"/>
                  <w:vAlign w:val="center"/>
                </w:tcPr>
                <w:p w14:paraId="00322C1D" w14:textId="77777777" w:rsidR="00FB0F98" w:rsidRPr="00377555" w:rsidRDefault="00FB0F98" w:rsidP="00FB0F98">
                  <w:pPr>
                    <w:jc w:val="center"/>
                  </w:pPr>
                  <w:r w:rsidRPr="00377555">
                    <w:t>-0.03</w:t>
                  </w:r>
                </w:p>
              </w:tc>
            </w:tr>
            <w:tr w:rsidR="00FB0F98" w:rsidRPr="007E4B1F" w14:paraId="624D30ED" w14:textId="77777777" w:rsidTr="009D7872">
              <w:trPr>
                <w:trHeight w:val="510"/>
              </w:trPr>
              <w:tc>
                <w:tcPr>
                  <w:tcW w:w="1418" w:type="dxa"/>
                  <w:tcBorders>
                    <w:top w:val="single" w:sz="18" w:space="0" w:color="auto"/>
                  </w:tcBorders>
                  <w:shd w:val="clear" w:color="auto" w:fill="auto"/>
                  <w:tcMar>
                    <w:left w:w="28" w:type="dxa"/>
                    <w:right w:w="28" w:type="dxa"/>
                  </w:tcMar>
                  <w:vAlign w:val="center"/>
                </w:tcPr>
                <w:p w14:paraId="7AFBCE62" w14:textId="0F64099F" w:rsidR="00FB0F98" w:rsidRPr="00377555" w:rsidRDefault="00FB0F98" w:rsidP="00FB0F98">
                  <w:r w:rsidRPr="00377555">
                    <w:t>AS content in water soluble sachets</w:t>
                  </w:r>
                  <w:r w:rsidR="006E4AA0" w:rsidRPr="00377555">
                    <w:t>**</w:t>
                  </w:r>
                </w:p>
              </w:tc>
              <w:tc>
                <w:tcPr>
                  <w:tcW w:w="1464" w:type="dxa"/>
                  <w:tcBorders>
                    <w:top w:val="single" w:sz="18" w:space="0" w:color="auto"/>
                  </w:tcBorders>
                  <w:shd w:val="clear" w:color="auto" w:fill="auto"/>
                  <w:tcMar>
                    <w:left w:w="28" w:type="dxa"/>
                    <w:right w:w="28" w:type="dxa"/>
                  </w:tcMar>
                  <w:vAlign w:val="center"/>
                </w:tcPr>
                <w:p w14:paraId="2929910B" w14:textId="77777777" w:rsidR="00FB0F98" w:rsidRPr="00377555" w:rsidRDefault="00FB0F98" w:rsidP="00FB0F98">
                  <w:pPr>
                    <w:jc w:val="center"/>
                  </w:pPr>
                  <w:r w:rsidRPr="00377555">
                    <w:t>30.73</w:t>
                  </w:r>
                </w:p>
              </w:tc>
              <w:tc>
                <w:tcPr>
                  <w:tcW w:w="1531" w:type="dxa"/>
                  <w:tcBorders>
                    <w:top w:val="single" w:sz="18" w:space="0" w:color="auto"/>
                  </w:tcBorders>
                  <w:shd w:val="clear" w:color="auto" w:fill="auto"/>
                  <w:tcMar>
                    <w:left w:w="28" w:type="dxa"/>
                    <w:right w:w="28" w:type="dxa"/>
                  </w:tcMar>
                  <w:vAlign w:val="center"/>
                </w:tcPr>
                <w:p w14:paraId="3AAE2E2F" w14:textId="77777777" w:rsidR="00FB0F98" w:rsidRPr="00377555" w:rsidRDefault="00FB0F98" w:rsidP="00FB0F98">
                  <w:pPr>
                    <w:jc w:val="center"/>
                  </w:pPr>
                  <w:r w:rsidRPr="00377555">
                    <w:t>30.32</w:t>
                  </w:r>
                </w:p>
              </w:tc>
              <w:tc>
                <w:tcPr>
                  <w:tcW w:w="1531" w:type="dxa"/>
                  <w:tcBorders>
                    <w:top w:val="single" w:sz="18" w:space="0" w:color="auto"/>
                  </w:tcBorders>
                  <w:shd w:val="clear" w:color="auto" w:fill="auto"/>
                  <w:vAlign w:val="center"/>
                </w:tcPr>
                <w:p w14:paraId="472E9D16" w14:textId="77777777" w:rsidR="00FB0F98" w:rsidRPr="00377555" w:rsidRDefault="00FB0F98" w:rsidP="00FB0F98">
                  <w:pPr>
                    <w:jc w:val="center"/>
                  </w:pPr>
                  <w:r w:rsidRPr="00377555">
                    <w:t>30.11</w:t>
                  </w:r>
                </w:p>
              </w:tc>
            </w:tr>
            <w:tr w:rsidR="00FB0F98" w:rsidRPr="007E4B1F" w14:paraId="622A0D93" w14:textId="77777777" w:rsidTr="009D7872">
              <w:trPr>
                <w:trHeight w:val="290"/>
              </w:trPr>
              <w:tc>
                <w:tcPr>
                  <w:tcW w:w="1418" w:type="dxa"/>
                  <w:shd w:val="clear" w:color="auto" w:fill="auto"/>
                  <w:tcMar>
                    <w:left w:w="28" w:type="dxa"/>
                    <w:right w:w="28" w:type="dxa"/>
                  </w:tcMar>
                  <w:vAlign w:val="center"/>
                </w:tcPr>
                <w:p w14:paraId="465AEF6E" w14:textId="77777777" w:rsidR="00FB0F98" w:rsidRPr="00377555" w:rsidRDefault="00FB0F98" w:rsidP="00FB0F98">
                  <w:r w:rsidRPr="00377555">
                    <w:t>% variation</w:t>
                  </w:r>
                </w:p>
              </w:tc>
              <w:tc>
                <w:tcPr>
                  <w:tcW w:w="1464" w:type="dxa"/>
                  <w:shd w:val="clear" w:color="auto" w:fill="auto"/>
                  <w:tcMar>
                    <w:left w:w="28" w:type="dxa"/>
                    <w:right w:w="28" w:type="dxa"/>
                  </w:tcMar>
                  <w:vAlign w:val="center"/>
                </w:tcPr>
                <w:p w14:paraId="29A0280D" w14:textId="77777777" w:rsidR="00FB0F98" w:rsidRPr="00377555" w:rsidRDefault="00FB0F98" w:rsidP="00FB0F98">
                  <w:pPr>
                    <w:jc w:val="center"/>
                  </w:pPr>
                  <w:r w:rsidRPr="00377555">
                    <w:t>-</w:t>
                  </w:r>
                </w:p>
              </w:tc>
              <w:tc>
                <w:tcPr>
                  <w:tcW w:w="1531" w:type="dxa"/>
                  <w:shd w:val="clear" w:color="auto" w:fill="auto"/>
                  <w:tcMar>
                    <w:left w:w="28" w:type="dxa"/>
                    <w:right w:w="28" w:type="dxa"/>
                  </w:tcMar>
                  <w:vAlign w:val="center"/>
                </w:tcPr>
                <w:p w14:paraId="002D5371" w14:textId="77777777" w:rsidR="00FB0F98" w:rsidRPr="00377555" w:rsidRDefault="00FB0F98" w:rsidP="00FB0F98">
                  <w:pPr>
                    <w:jc w:val="center"/>
                  </w:pPr>
                  <w:r w:rsidRPr="00377555">
                    <w:t>-1.33</w:t>
                  </w:r>
                </w:p>
              </w:tc>
              <w:tc>
                <w:tcPr>
                  <w:tcW w:w="1531" w:type="dxa"/>
                  <w:shd w:val="clear" w:color="auto" w:fill="auto"/>
                  <w:vAlign w:val="center"/>
                </w:tcPr>
                <w:p w14:paraId="65E6CBEC" w14:textId="77777777" w:rsidR="00FB0F98" w:rsidRPr="00377555" w:rsidRDefault="00FB0F98" w:rsidP="00FB0F98">
                  <w:pPr>
                    <w:jc w:val="center"/>
                  </w:pPr>
                  <w:r w:rsidRPr="00377555">
                    <w:t>-2.02</w:t>
                  </w:r>
                </w:p>
              </w:tc>
            </w:tr>
          </w:tbl>
          <w:p w14:paraId="51B9D8DC" w14:textId="0257BDC3" w:rsidR="00FB0F98" w:rsidRPr="007E4B1F" w:rsidRDefault="00FB0F98" w:rsidP="00FB0F98">
            <w:pPr>
              <w:snapToGrid w:val="0"/>
              <w:rPr>
                <w:rFonts w:eastAsia="Calibri"/>
              </w:rPr>
            </w:pPr>
            <w:r w:rsidRPr="00377555">
              <w:rPr>
                <w:rFonts w:cs="Arial"/>
              </w:rPr>
              <w:t>*polystyrene; **polyvinyl alcohol</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21E7DBB" w14:textId="77777777" w:rsidR="00FB0F98" w:rsidRPr="00AB13F7" w:rsidRDefault="00FB0F98" w:rsidP="00287453">
            <w:pPr>
              <w:rPr>
                <w:rFonts w:eastAsia="Calibri"/>
              </w:rPr>
            </w:pPr>
            <w:r w:rsidRPr="00AB13F7">
              <w:rPr>
                <w:rFonts w:eastAsia="Calibri"/>
              </w:rPr>
              <w:t xml:space="preserve">Richerioux  S. 2013, report LODI.10/2013 </w:t>
            </w:r>
          </w:p>
          <w:p w14:paraId="1F06F862" w14:textId="76CA45EC" w:rsidR="00FB0F98" w:rsidRPr="007E4B1F" w:rsidRDefault="00FB0F98" w:rsidP="00287453">
            <w:pPr>
              <w:snapToGrid w:val="0"/>
              <w:rPr>
                <w:rFonts w:eastAsia="Calibri"/>
              </w:rPr>
            </w:pPr>
            <w:r w:rsidRPr="007E4B1F">
              <w:rPr>
                <w:rFonts w:eastAsia="Calibri"/>
              </w:rPr>
              <w:t>Richerioux  S. 2013, report LODI.13/2013</w:t>
            </w:r>
          </w:p>
        </w:tc>
        <w:tc>
          <w:tcPr>
            <w:tcW w:w="1501" w:type="dxa"/>
            <w:vMerge w:val="restart"/>
            <w:tcBorders>
              <w:top w:val="single" w:sz="4" w:space="0" w:color="000000"/>
              <w:left w:val="single" w:sz="4" w:space="0" w:color="000000"/>
              <w:right w:val="single" w:sz="4" w:space="0" w:color="000000"/>
            </w:tcBorders>
          </w:tcPr>
          <w:p w14:paraId="018CCE5B" w14:textId="1A8CED33" w:rsidR="00EA5257" w:rsidRPr="007E4B1F" w:rsidRDefault="00EA5257" w:rsidP="00287453">
            <w:pPr>
              <w:jc w:val="both"/>
              <w:rPr>
                <w:rFonts w:eastAsia="Calibri"/>
              </w:rPr>
            </w:pPr>
            <w:r w:rsidRPr="007E4B1F">
              <w:rPr>
                <w:rFonts w:eastAsia="Calibri"/>
              </w:rPr>
              <w:t>Acceptable</w:t>
            </w:r>
          </w:p>
          <w:p w14:paraId="3073FA7F" w14:textId="00697A63" w:rsidR="00FB0F98" w:rsidRPr="007E4B1F" w:rsidRDefault="00EA5257" w:rsidP="00007735">
            <w:pPr>
              <w:jc w:val="both"/>
              <w:rPr>
                <w:rFonts w:eastAsia="Calibri"/>
              </w:rPr>
            </w:pPr>
            <w:r w:rsidRPr="007E4B1F">
              <w:rPr>
                <w:rFonts w:eastAsia="Calibri"/>
              </w:rPr>
              <w:t xml:space="preserve">The product is stable after </w:t>
            </w:r>
            <w:r w:rsidR="00007735" w:rsidRPr="007E4B1F">
              <w:rPr>
                <w:rFonts w:eastAsia="Calibri"/>
              </w:rPr>
              <w:t>3 years</w:t>
            </w:r>
            <w:r w:rsidRPr="007E4B1F">
              <w:rPr>
                <w:rFonts w:eastAsia="Calibri"/>
              </w:rPr>
              <w:t xml:space="preserve"> storage</w:t>
            </w:r>
            <w:r w:rsidR="00007735" w:rsidRPr="007E4B1F">
              <w:rPr>
                <w:rFonts w:eastAsia="Calibri"/>
              </w:rPr>
              <w:t xml:space="preserve"> at ambient temperature</w:t>
            </w:r>
            <w:r w:rsidRPr="007E4B1F">
              <w:rPr>
                <w:rFonts w:eastAsia="Calibri"/>
              </w:rPr>
              <w:t>.</w:t>
            </w:r>
          </w:p>
        </w:tc>
      </w:tr>
      <w:tr w:rsidR="00861654" w:rsidRPr="007E4B1F" w14:paraId="67F7B1C1" w14:textId="77777777" w:rsidTr="00861654">
        <w:trPr>
          <w:trHeight w:val="972"/>
        </w:trPr>
        <w:tc>
          <w:tcPr>
            <w:tcW w:w="2321" w:type="dxa"/>
            <w:vMerge w:val="restart"/>
            <w:tcBorders>
              <w:top w:val="single" w:sz="4" w:space="0" w:color="000000"/>
              <w:left w:val="single" w:sz="4" w:space="0" w:color="000000"/>
            </w:tcBorders>
            <w:shd w:val="clear" w:color="auto" w:fill="auto"/>
          </w:tcPr>
          <w:p w14:paraId="5DC09E2D" w14:textId="77777777" w:rsidR="00861654" w:rsidRPr="007E4B1F" w:rsidRDefault="00861654"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41811BB5" w14:textId="77777777" w:rsidR="00861654" w:rsidRPr="007E4B1F" w:rsidRDefault="00861654" w:rsidP="00FB0F98">
            <w:pPr>
              <w:snapToGrid w:val="0"/>
              <w:rPr>
                <w:rFonts w:eastAsia="Calibri" w:cs="Arial"/>
                <w:i/>
                <w:sz w:val="18"/>
                <w:szCs w:val="18"/>
                <w:lang w:eastAsia="sv-SE"/>
              </w:rPr>
            </w:pPr>
          </w:p>
        </w:tc>
        <w:tc>
          <w:tcPr>
            <w:tcW w:w="1501" w:type="dxa"/>
            <w:tcBorders>
              <w:top w:val="single" w:sz="4" w:space="0" w:color="000000"/>
              <w:left w:val="single" w:sz="4" w:space="0" w:color="000000"/>
              <w:bottom w:val="single" w:sz="4" w:space="0" w:color="000000"/>
            </w:tcBorders>
            <w:shd w:val="clear" w:color="auto" w:fill="auto"/>
          </w:tcPr>
          <w:p w14:paraId="1110D628" w14:textId="77777777" w:rsidR="00861654" w:rsidRPr="007E4B1F" w:rsidRDefault="00861654" w:rsidP="00FB0F98">
            <w:pPr>
              <w:pStyle w:val="Standard-italics"/>
              <w:keepNext w:val="0"/>
              <w:spacing w:before="40" w:after="40"/>
              <w:rPr>
                <w:rFonts w:eastAsia="Calibri" w:cs="Arial"/>
                <w:i w:val="0"/>
                <w:sz w:val="18"/>
                <w:szCs w:val="18"/>
                <w:lang w:eastAsia="sv-SE"/>
              </w:rPr>
            </w:pPr>
          </w:p>
        </w:tc>
        <w:tc>
          <w:tcPr>
            <w:tcW w:w="6145" w:type="dxa"/>
            <w:tcBorders>
              <w:top w:val="single" w:sz="4" w:space="0" w:color="000000"/>
              <w:left w:val="single" w:sz="4" w:space="0" w:color="000000"/>
              <w:bottom w:val="single" w:sz="4" w:space="0" w:color="000000"/>
            </w:tcBorders>
            <w:shd w:val="clear" w:color="auto" w:fill="auto"/>
          </w:tcPr>
          <w:tbl>
            <w:tblPr>
              <w:tblpPr w:leftFromText="141" w:rightFromText="141" w:vertAnchor="page" w:horzAnchor="margin" w:tblpX="-147" w:tblpY="319"/>
              <w:tblOverlap w:val="never"/>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042"/>
              <w:gridCol w:w="2042"/>
            </w:tblGrid>
            <w:tr w:rsidR="00861654" w:rsidRPr="007E4B1F" w14:paraId="0536380D" w14:textId="77777777" w:rsidTr="00FB0F98">
              <w:trPr>
                <w:trHeight w:val="293"/>
              </w:trPr>
              <w:tc>
                <w:tcPr>
                  <w:tcW w:w="1966" w:type="dxa"/>
                  <w:tcBorders>
                    <w:bottom w:val="single" w:sz="18" w:space="0" w:color="auto"/>
                  </w:tcBorders>
                  <w:shd w:val="clear" w:color="auto" w:fill="D9D9D9"/>
                  <w:tcMar>
                    <w:left w:w="28" w:type="dxa"/>
                    <w:right w:w="28" w:type="dxa"/>
                  </w:tcMar>
                  <w:vAlign w:val="center"/>
                </w:tcPr>
                <w:p w14:paraId="67B089E4" w14:textId="77777777" w:rsidR="00861654" w:rsidRPr="00377555" w:rsidRDefault="00861654" w:rsidP="00FB0F98">
                  <w:pPr>
                    <w:rPr>
                      <w:b/>
                      <w:lang w:val="en-US"/>
                    </w:rPr>
                  </w:pPr>
                </w:p>
              </w:tc>
              <w:tc>
                <w:tcPr>
                  <w:tcW w:w="2042" w:type="dxa"/>
                  <w:tcBorders>
                    <w:bottom w:val="single" w:sz="18" w:space="0" w:color="auto"/>
                  </w:tcBorders>
                  <w:shd w:val="clear" w:color="auto" w:fill="D9D9D9"/>
                  <w:tcMar>
                    <w:left w:w="28" w:type="dxa"/>
                    <w:right w:w="28" w:type="dxa"/>
                  </w:tcMar>
                  <w:vAlign w:val="center"/>
                </w:tcPr>
                <w:p w14:paraId="7AA6D401" w14:textId="77777777" w:rsidR="00861654" w:rsidRPr="00377555" w:rsidRDefault="00861654" w:rsidP="00FB0F98">
                  <w:pPr>
                    <w:jc w:val="center"/>
                    <w:rPr>
                      <w:b/>
                    </w:rPr>
                  </w:pPr>
                  <w:r w:rsidRPr="00377555">
                    <w:rPr>
                      <w:b/>
                    </w:rPr>
                    <w:t>Initial</w:t>
                  </w:r>
                </w:p>
              </w:tc>
              <w:tc>
                <w:tcPr>
                  <w:tcW w:w="2042" w:type="dxa"/>
                  <w:tcBorders>
                    <w:bottom w:val="single" w:sz="18" w:space="0" w:color="auto"/>
                  </w:tcBorders>
                  <w:shd w:val="clear" w:color="auto" w:fill="D9D9D9"/>
                  <w:tcMar>
                    <w:left w:w="28" w:type="dxa"/>
                    <w:right w:w="28" w:type="dxa"/>
                  </w:tcMar>
                  <w:vAlign w:val="center"/>
                </w:tcPr>
                <w:p w14:paraId="6D2024F2" w14:textId="77777777" w:rsidR="00861654" w:rsidRPr="00377555" w:rsidRDefault="00861654" w:rsidP="00FB0F98">
                  <w:pPr>
                    <w:jc w:val="center"/>
                    <w:rPr>
                      <w:b/>
                    </w:rPr>
                  </w:pPr>
                  <w:r w:rsidRPr="00377555">
                    <w:rPr>
                      <w:b/>
                    </w:rPr>
                    <w:t>After 18 months at 30°C</w:t>
                  </w:r>
                </w:p>
              </w:tc>
            </w:tr>
            <w:tr w:rsidR="00861654" w:rsidRPr="007E4B1F" w14:paraId="104A8F78" w14:textId="77777777" w:rsidTr="00FB0F98">
              <w:trPr>
                <w:trHeight w:val="280"/>
              </w:trPr>
              <w:tc>
                <w:tcPr>
                  <w:tcW w:w="1966" w:type="dxa"/>
                  <w:tcBorders>
                    <w:top w:val="single" w:sz="18" w:space="0" w:color="auto"/>
                  </w:tcBorders>
                  <w:shd w:val="clear" w:color="auto" w:fill="auto"/>
                  <w:tcMar>
                    <w:left w:w="28" w:type="dxa"/>
                    <w:right w:w="28" w:type="dxa"/>
                  </w:tcMar>
                  <w:vAlign w:val="center"/>
                </w:tcPr>
                <w:p w14:paraId="0C110000" w14:textId="77777777" w:rsidR="00861654" w:rsidRPr="00377555" w:rsidRDefault="00861654" w:rsidP="00FB0F98">
                  <w:r w:rsidRPr="00377555">
                    <w:t>PET bottle</w:t>
                  </w:r>
                </w:p>
              </w:tc>
              <w:tc>
                <w:tcPr>
                  <w:tcW w:w="2042" w:type="dxa"/>
                  <w:tcBorders>
                    <w:top w:val="single" w:sz="18" w:space="0" w:color="auto"/>
                  </w:tcBorders>
                  <w:shd w:val="clear" w:color="auto" w:fill="auto"/>
                  <w:tcMar>
                    <w:left w:w="28" w:type="dxa"/>
                    <w:right w:w="28" w:type="dxa"/>
                  </w:tcMar>
                  <w:vAlign w:val="center"/>
                </w:tcPr>
                <w:p w14:paraId="0339B919" w14:textId="77777777" w:rsidR="00861654" w:rsidRPr="00377555" w:rsidRDefault="00861654" w:rsidP="00FB0F98">
                  <w:pPr>
                    <w:jc w:val="center"/>
                  </w:pPr>
                  <w:r w:rsidRPr="00377555">
                    <w:rPr>
                      <w:lang w:eastAsia="de-DE"/>
                    </w:rPr>
                    <w:t>White round bottle. No leak</w:t>
                  </w:r>
                </w:p>
              </w:tc>
              <w:tc>
                <w:tcPr>
                  <w:tcW w:w="2042" w:type="dxa"/>
                  <w:tcBorders>
                    <w:top w:val="single" w:sz="18" w:space="0" w:color="auto"/>
                  </w:tcBorders>
                  <w:shd w:val="clear" w:color="auto" w:fill="auto"/>
                  <w:tcMar>
                    <w:left w:w="28" w:type="dxa"/>
                    <w:right w:w="28" w:type="dxa"/>
                  </w:tcMar>
                  <w:vAlign w:val="center"/>
                </w:tcPr>
                <w:p w14:paraId="587EB74B" w14:textId="77777777" w:rsidR="00861654" w:rsidRPr="00377555" w:rsidRDefault="00861654" w:rsidP="00FB0F98">
                  <w:pPr>
                    <w:jc w:val="center"/>
                  </w:pPr>
                  <w:r w:rsidRPr="00377555">
                    <w:t>No change, no deformation</w:t>
                  </w:r>
                </w:p>
              </w:tc>
            </w:tr>
            <w:tr w:rsidR="00861654" w:rsidRPr="007E4B1F" w14:paraId="584328FE" w14:textId="77777777" w:rsidTr="00FB0F98">
              <w:trPr>
                <w:trHeight w:val="280"/>
              </w:trPr>
              <w:tc>
                <w:tcPr>
                  <w:tcW w:w="1966" w:type="dxa"/>
                  <w:shd w:val="clear" w:color="auto" w:fill="auto"/>
                  <w:tcMar>
                    <w:left w:w="28" w:type="dxa"/>
                    <w:right w:w="28" w:type="dxa"/>
                  </w:tcMar>
                  <w:vAlign w:val="center"/>
                </w:tcPr>
                <w:p w14:paraId="176EA332" w14:textId="77777777" w:rsidR="00861654" w:rsidRPr="00377555" w:rsidRDefault="00861654" w:rsidP="00FB0F98">
                  <w:r w:rsidRPr="00377555">
                    <w:t>HDPE/EVOH bottle</w:t>
                  </w:r>
                </w:p>
              </w:tc>
              <w:tc>
                <w:tcPr>
                  <w:tcW w:w="2042" w:type="dxa"/>
                  <w:shd w:val="clear" w:color="auto" w:fill="auto"/>
                  <w:tcMar>
                    <w:left w:w="28" w:type="dxa"/>
                    <w:right w:w="28" w:type="dxa"/>
                  </w:tcMar>
                  <w:vAlign w:val="center"/>
                </w:tcPr>
                <w:p w14:paraId="0A777C46" w14:textId="77777777" w:rsidR="00861654" w:rsidRPr="00377555" w:rsidRDefault="00861654" w:rsidP="00FB0F98">
                  <w:pPr>
                    <w:jc w:val="center"/>
                  </w:pPr>
                  <w:r w:rsidRPr="00377555">
                    <w:rPr>
                      <w:lang w:eastAsia="de-DE"/>
                    </w:rPr>
                    <w:t>White round bottle. No leak</w:t>
                  </w:r>
                </w:p>
              </w:tc>
              <w:tc>
                <w:tcPr>
                  <w:tcW w:w="2042" w:type="dxa"/>
                  <w:shd w:val="clear" w:color="auto" w:fill="auto"/>
                  <w:tcMar>
                    <w:left w:w="28" w:type="dxa"/>
                    <w:right w:w="28" w:type="dxa"/>
                  </w:tcMar>
                  <w:vAlign w:val="center"/>
                </w:tcPr>
                <w:p w14:paraId="24E74B5E" w14:textId="77777777" w:rsidR="00861654" w:rsidRPr="00377555" w:rsidRDefault="00861654" w:rsidP="00FB0F98">
                  <w:pPr>
                    <w:jc w:val="center"/>
                  </w:pPr>
                  <w:r w:rsidRPr="00377555">
                    <w:t>No change, no deformation</w:t>
                  </w:r>
                </w:p>
              </w:tc>
            </w:tr>
            <w:tr w:rsidR="00861654" w:rsidRPr="007E4B1F" w14:paraId="3AF228BB" w14:textId="77777777" w:rsidTr="00FB0F98">
              <w:trPr>
                <w:trHeight w:val="280"/>
              </w:trPr>
              <w:tc>
                <w:tcPr>
                  <w:tcW w:w="1966" w:type="dxa"/>
                  <w:shd w:val="clear" w:color="auto" w:fill="auto"/>
                  <w:tcMar>
                    <w:left w:w="28" w:type="dxa"/>
                    <w:right w:w="28" w:type="dxa"/>
                  </w:tcMar>
                  <w:vAlign w:val="center"/>
                </w:tcPr>
                <w:p w14:paraId="23887BEE" w14:textId="0B2CF122" w:rsidR="00861654" w:rsidRPr="00377555" w:rsidRDefault="00861654" w:rsidP="00FB0F98">
                  <w:r w:rsidRPr="00377555">
                    <w:t>PS* Box</w:t>
                  </w:r>
                </w:p>
              </w:tc>
              <w:tc>
                <w:tcPr>
                  <w:tcW w:w="2042" w:type="dxa"/>
                  <w:shd w:val="clear" w:color="auto" w:fill="auto"/>
                  <w:tcMar>
                    <w:left w:w="28" w:type="dxa"/>
                    <w:right w:w="28" w:type="dxa"/>
                  </w:tcMar>
                  <w:vAlign w:val="center"/>
                </w:tcPr>
                <w:p w14:paraId="46072344" w14:textId="77777777" w:rsidR="00861654" w:rsidRPr="00377555" w:rsidRDefault="00861654" w:rsidP="00FB0F98">
                  <w:pPr>
                    <w:jc w:val="center"/>
                  </w:pPr>
                  <w:r w:rsidRPr="00377555">
                    <w:t>White square box made in PS* with lid</w:t>
                  </w:r>
                </w:p>
              </w:tc>
              <w:tc>
                <w:tcPr>
                  <w:tcW w:w="2042" w:type="dxa"/>
                  <w:shd w:val="clear" w:color="auto" w:fill="auto"/>
                  <w:tcMar>
                    <w:left w:w="28" w:type="dxa"/>
                    <w:right w:w="28" w:type="dxa"/>
                  </w:tcMar>
                  <w:vAlign w:val="center"/>
                </w:tcPr>
                <w:p w14:paraId="1AE0BE53" w14:textId="77777777" w:rsidR="00861654" w:rsidRPr="00377555" w:rsidRDefault="00861654" w:rsidP="00FB0F98">
                  <w:pPr>
                    <w:jc w:val="center"/>
                  </w:pPr>
                  <w:r w:rsidRPr="00377555">
                    <w:t>No change, no deformation, dry box</w:t>
                  </w:r>
                </w:p>
              </w:tc>
            </w:tr>
            <w:tr w:rsidR="00861654" w:rsidRPr="007E4B1F" w14:paraId="7BE0D9A7" w14:textId="77777777" w:rsidTr="00FB0F98">
              <w:trPr>
                <w:trHeight w:val="280"/>
              </w:trPr>
              <w:tc>
                <w:tcPr>
                  <w:tcW w:w="1966" w:type="dxa"/>
                  <w:tcBorders>
                    <w:bottom w:val="single" w:sz="4" w:space="0" w:color="auto"/>
                  </w:tcBorders>
                  <w:shd w:val="clear" w:color="auto" w:fill="auto"/>
                  <w:tcMar>
                    <w:left w:w="28" w:type="dxa"/>
                    <w:right w:w="28" w:type="dxa"/>
                  </w:tcMar>
                  <w:vAlign w:val="center"/>
                </w:tcPr>
                <w:p w14:paraId="771158B6" w14:textId="77777777" w:rsidR="00861654" w:rsidRPr="00377555" w:rsidRDefault="00861654" w:rsidP="00FB0F98">
                  <w:r w:rsidRPr="00377555">
                    <w:t>Water soluble sachets</w:t>
                  </w:r>
                </w:p>
              </w:tc>
              <w:tc>
                <w:tcPr>
                  <w:tcW w:w="2042" w:type="dxa"/>
                  <w:tcBorders>
                    <w:bottom w:val="single" w:sz="4" w:space="0" w:color="auto"/>
                  </w:tcBorders>
                  <w:shd w:val="clear" w:color="auto" w:fill="auto"/>
                  <w:tcMar>
                    <w:left w:w="28" w:type="dxa"/>
                    <w:right w:w="28" w:type="dxa"/>
                  </w:tcMar>
                  <w:vAlign w:val="center"/>
                </w:tcPr>
                <w:p w14:paraId="6F852298" w14:textId="77777777" w:rsidR="00861654" w:rsidRPr="00377555" w:rsidRDefault="00861654" w:rsidP="00FB0F98">
                  <w:pPr>
                    <w:jc w:val="center"/>
                  </w:pPr>
                  <w:r w:rsidRPr="00377555">
                    <w:t>Tranparent water soluble sachet. No leak</w:t>
                  </w:r>
                </w:p>
              </w:tc>
              <w:tc>
                <w:tcPr>
                  <w:tcW w:w="2042" w:type="dxa"/>
                  <w:tcBorders>
                    <w:bottom w:val="single" w:sz="4" w:space="0" w:color="auto"/>
                  </w:tcBorders>
                  <w:shd w:val="clear" w:color="auto" w:fill="auto"/>
                  <w:tcMar>
                    <w:left w:w="28" w:type="dxa"/>
                    <w:right w:w="28" w:type="dxa"/>
                  </w:tcMar>
                  <w:vAlign w:val="center"/>
                </w:tcPr>
                <w:p w14:paraId="618D1162" w14:textId="77777777" w:rsidR="00861654" w:rsidRPr="00377555" w:rsidRDefault="00861654" w:rsidP="00FB0F98">
                  <w:pPr>
                    <w:jc w:val="center"/>
                  </w:pPr>
                  <w:r w:rsidRPr="00377555">
                    <w:t>No change, no deformation.</w:t>
                  </w:r>
                </w:p>
              </w:tc>
            </w:tr>
            <w:tr w:rsidR="00861654" w:rsidRPr="007E4B1F" w14:paraId="761EFF3F" w14:textId="77777777" w:rsidTr="00FB0F98">
              <w:trPr>
                <w:trHeight w:val="280"/>
              </w:trPr>
              <w:tc>
                <w:tcPr>
                  <w:tcW w:w="1966" w:type="dxa"/>
                  <w:tcBorders>
                    <w:bottom w:val="single" w:sz="18" w:space="0" w:color="auto"/>
                  </w:tcBorders>
                  <w:shd w:val="clear" w:color="auto" w:fill="auto"/>
                  <w:tcMar>
                    <w:left w:w="28" w:type="dxa"/>
                    <w:right w:w="28" w:type="dxa"/>
                  </w:tcMar>
                  <w:vAlign w:val="center"/>
                </w:tcPr>
                <w:p w14:paraId="7C0AE1F0" w14:textId="77777777" w:rsidR="00861654" w:rsidRPr="00377555" w:rsidRDefault="00861654" w:rsidP="00FB0F98">
                  <w:r w:rsidRPr="00377555">
                    <w:t>Plastic bag</w:t>
                  </w:r>
                </w:p>
              </w:tc>
              <w:tc>
                <w:tcPr>
                  <w:tcW w:w="2042" w:type="dxa"/>
                  <w:tcBorders>
                    <w:bottom w:val="single" w:sz="18" w:space="0" w:color="auto"/>
                  </w:tcBorders>
                  <w:shd w:val="clear" w:color="auto" w:fill="auto"/>
                  <w:tcMar>
                    <w:left w:w="28" w:type="dxa"/>
                    <w:right w:w="28" w:type="dxa"/>
                  </w:tcMar>
                  <w:vAlign w:val="center"/>
                </w:tcPr>
                <w:p w14:paraId="488AA135" w14:textId="77777777" w:rsidR="00861654" w:rsidRPr="00377555" w:rsidRDefault="00861654" w:rsidP="00FB0F98">
                  <w:pPr>
                    <w:jc w:val="center"/>
                  </w:pPr>
                  <w:r w:rsidRPr="00377555">
                    <w:t>Dry rectangular transparent plastic bag</w:t>
                  </w:r>
                </w:p>
              </w:tc>
              <w:tc>
                <w:tcPr>
                  <w:tcW w:w="2042" w:type="dxa"/>
                  <w:tcBorders>
                    <w:bottom w:val="single" w:sz="18" w:space="0" w:color="auto"/>
                  </w:tcBorders>
                  <w:shd w:val="clear" w:color="auto" w:fill="auto"/>
                  <w:tcMar>
                    <w:left w:w="28" w:type="dxa"/>
                    <w:right w:w="28" w:type="dxa"/>
                  </w:tcMar>
                  <w:vAlign w:val="center"/>
                </w:tcPr>
                <w:p w14:paraId="09575330" w14:textId="77777777" w:rsidR="00861654" w:rsidRPr="00377555" w:rsidRDefault="00861654" w:rsidP="00FB0F98">
                  <w:pPr>
                    <w:jc w:val="center"/>
                  </w:pPr>
                  <w:r w:rsidRPr="00377555">
                    <w:t>No change, no deformation.</w:t>
                  </w:r>
                </w:p>
              </w:tc>
            </w:tr>
            <w:tr w:rsidR="00861654" w:rsidRPr="007E4B1F" w14:paraId="7DD06B44" w14:textId="77777777" w:rsidTr="00FB0F98">
              <w:trPr>
                <w:trHeight w:val="280"/>
              </w:trPr>
              <w:tc>
                <w:tcPr>
                  <w:tcW w:w="1966" w:type="dxa"/>
                  <w:tcBorders>
                    <w:top w:val="single" w:sz="18" w:space="0" w:color="auto"/>
                    <w:bottom w:val="single" w:sz="4" w:space="0" w:color="auto"/>
                  </w:tcBorders>
                  <w:shd w:val="clear" w:color="auto" w:fill="auto"/>
                  <w:tcMar>
                    <w:left w:w="28" w:type="dxa"/>
                    <w:right w:w="28" w:type="dxa"/>
                  </w:tcMar>
                  <w:vAlign w:val="center"/>
                </w:tcPr>
                <w:p w14:paraId="1E33178A" w14:textId="77777777" w:rsidR="00861654" w:rsidRPr="00377555" w:rsidRDefault="00861654" w:rsidP="00FB0F98">
                  <w:r w:rsidRPr="00377555">
                    <w:t>Content of AS in PET bottle</w:t>
                  </w:r>
                </w:p>
              </w:tc>
              <w:tc>
                <w:tcPr>
                  <w:tcW w:w="2042" w:type="dxa"/>
                  <w:tcBorders>
                    <w:top w:val="single" w:sz="18" w:space="0" w:color="auto"/>
                    <w:bottom w:val="single" w:sz="4" w:space="0" w:color="auto"/>
                  </w:tcBorders>
                  <w:shd w:val="clear" w:color="auto" w:fill="auto"/>
                  <w:tcMar>
                    <w:left w:w="28" w:type="dxa"/>
                    <w:right w:w="28" w:type="dxa"/>
                  </w:tcMar>
                  <w:vAlign w:val="center"/>
                </w:tcPr>
                <w:p w14:paraId="291AC228" w14:textId="77777777" w:rsidR="00861654" w:rsidRPr="00377555" w:rsidRDefault="00861654" w:rsidP="00FB0F98">
                  <w:pPr>
                    <w:jc w:val="center"/>
                  </w:pPr>
                  <w:r w:rsidRPr="00377555">
                    <w:t>30.91</w:t>
                  </w:r>
                </w:p>
              </w:tc>
              <w:tc>
                <w:tcPr>
                  <w:tcW w:w="2042" w:type="dxa"/>
                  <w:tcBorders>
                    <w:top w:val="single" w:sz="18" w:space="0" w:color="auto"/>
                    <w:bottom w:val="single" w:sz="4" w:space="0" w:color="auto"/>
                  </w:tcBorders>
                  <w:shd w:val="clear" w:color="auto" w:fill="auto"/>
                  <w:tcMar>
                    <w:left w:w="28" w:type="dxa"/>
                    <w:right w:w="28" w:type="dxa"/>
                  </w:tcMar>
                  <w:vAlign w:val="center"/>
                </w:tcPr>
                <w:p w14:paraId="029734C7" w14:textId="77777777" w:rsidR="00861654" w:rsidRPr="00377555" w:rsidRDefault="00861654" w:rsidP="00FB0F98">
                  <w:pPr>
                    <w:jc w:val="center"/>
                  </w:pPr>
                  <w:r w:rsidRPr="00377555">
                    <w:t>30.77</w:t>
                  </w:r>
                </w:p>
              </w:tc>
            </w:tr>
            <w:tr w:rsidR="00861654" w:rsidRPr="007E4B1F" w14:paraId="7671253B" w14:textId="77777777" w:rsidTr="00FB0F98">
              <w:trPr>
                <w:trHeight w:val="205"/>
              </w:trPr>
              <w:tc>
                <w:tcPr>
                  <w:tcW w:w="1966" w:type="dxa"/>
                  <w:tcBorders>
                    <w:bottom w:val="single" w:sz="18" w:space="0" w:color="auto"/>
                  </w:tcBorders>
                  <w:shd w:val="clear" w:color="auto" w:fill="auto"/>
                  <w:tcMar>
                    <w:left w:w="28" w:type="dxa"/>
                    <w:right w:w="28" w:type="dxa"/>
                  </w:tcMar>
                  <w:vAlign w:val="center"/>
                </w:tcPr>
                <w:p w14:paraId="3FAFF9A8" w14:textId="77777777" w:rsidR="00861654" w:rsidRPr="00377555" w:rsidRDefault="00861654" w:rsidP="00FB0F98">
                  <w:r w:rsidRPr="00377555">
                    <w:t>% variation</w:t>
                  </w:r>
                </w:p>
              </w:tc>
              <w:tc>
                <w:tcPr>
                  <w:tcW w:w="2042" w:type="dxa"/>
                  <w:tcBorders>
                    <w:bottom w:val="single" w:sz="18" w:space="0" w:color="auto"/>
                  </w:tcBorders>
                  <w:shd w:val="clear" w:color="auto" w:fill="auto"/>
                  <w:tcMar>
                    <w:left w:w="28" w:type="dxa"/>
                    <w:right w:w="28" w:type="dxa"/>
                  </w:tcMar>
                  <w:vAlign w:val="center"/>
                </w:tcPr>
                <w:p w14:paraId="5D096670" w14:textId="77777777" w:rsidR="00861654" w:rsidRPr="00377555" w:rsidRDefault="00861654" w:rsidP="00FB0F98">
                  <w:pPr>
                    <w:jc w:val="center"/>
                  </w:pPr>
                  <w:r w:rsidRPr="00377555">
                    <w:t>-</w:t>
                  </w:r>
                </w:p>
              </w:tc>
              <w:tc>
                <w:tcPr>
                  <w:tcW w:w="2042" w:type="dxa"/>
                  <w:tcBorders>
                    <w:bottom w:val="single" w:sz="18" w:space="0" w:color="auto"/>
                  </w:tcBorders>
                  <w:shd w:val="clear" w:color="auto" w:fill="auto"/>
                  <w:tcMar>
                    <w:left w:w="28" w:type="dxa"/>
                    <w:right w:w="28" w:type="dxa"/>
                  </w:tcMar>
                  <w:vAlign w:val="center"/>
                </w:tcPr>
                <w:p w14:paraId="4CABD0AC" w14:textId="77777777" w:rsidR="00861654" w:rsidRPr="00377555" w:rsidRDefault="00861654" w:rsidP="00FB0F98">
                  <w:pPr>
                    <w:jc w:val="center"/>
                  </w:pPr>
                  <w:r w:rsidRPr="00377555">
                    <w:t>-0.45</w:t>
                  </w:r>
                </w:p>
              </w:tc>
            </w:tr>
            <w:tr w:rsidR="00861654" w:rsidRPr="007E4B1F" w14:paraId="60A15880" w14:textId="77777777" w:rsidTr="00FB0F98">
              <w:trPr>
                <w:trHeight w:val="280"/>
              </w:trPr>
              <w:tc>
                <w:tcPr>
                  <w:tcW w:w="1966" w:type="dxa"/>
                  <w:tcBorders>
                    <w:top w:val="single" w:sz="18" w:space="0" w:color="auto"/>
                    <w:bottom w:val="single" w:sz="4" w:space="0" w:color="auto"/>
                  </w:tcBorders>
                  <w:shd w:val="clear" w:color="auto" w:fill="auto"/>
                  <w:tcMar>
                    <w:left w:w="28" w:type="dxa"/>
                    <w:right w:w="28" w:type="dxa"/>
                  </w:tcMar>
                  <w:vAlign w:val="center"/>
                </w:tcPr>
                <w:p w14:paraId="6DAE44F6" w14:textId="77777777" w:rsidR="00861654" w:rsidRPr="00377555" w:rsidRDefault="00861654" w:rsidP="00FB0F98">
                  <w:r w:rsidRPr="00377555">
                    <w:t>Content of AS in HDPE bottle</w:t>
                  </w:r>
                </w:p>
              </w:tc>
              <w:tc>
                <w:tcPr>
                  <w:tcW w:w="2042" w:type="dxa"/>
                  <w:tcBorders>
                    <w:top w:val="single" w:sz="18" w:space="0" w:color="auto"/>
                    <w:bottom w:val="single" w:sz="4" w:space="0" w:color="auto"/>
                  </w:tcBorders>
                  <w:shd w:val="clear" w:color="auto" w:fill="auto"/>
                  <w:tcMar>
                    <w:left w:w="28" w:type="dxa"/>
                    <w:right w:w="28" w:type="dxa"/>
                  </w:tcMar>
                  <w:vAlign w:val="center"/>
                </w:tcPr>
                <w:p w14:paraId="51988D5F" w14:textId="77777777" w:rsidR="00861654" w:rsidRPr="00377555" w:rsidRDefault="00861654" w:rsidP="00FB0F98">
                  <w:pPr>
                    <w:jc w:val="center"/>
                  </w:pPr>
                  <w:r w:rsidRPr="00377555">
                    <w:t>30.91</w:t>
                  </w:r>
                </w:p>
              </w:tc>
              <w:tc>
                <w:tcPr>
                  <w:tcW w:w="2042" w:type="dxa"/>
                  <w:tcBorders>
                    <w:top w:val="single" w:sz="18" w:space="0" w:color="auto"/>
                    <w:bottom w:val="single" w:sz="4" w:space="0" w:color="auto"/>
                  </w:tcBorders>
                  <w:shd w:val="clear" w:color="auto" w:fill="auto"/>
                  <w:tcMar>
                    <w:left w:w="28" w:type="dxa"/>
                    <w:right w:w="28" w:type="dxa"/>
                  </w:tcMar>
                  <w:vAlign w:val="center"/>
                </w:tcPr>
                <w:p w14:paraId="64746707" w14:textId="77777777" w:rsidR="00861654" w:rsidRPr="00377555" w:rsidRDefault="00861654" w:rsidP="00FB0F98">
                  <w:pPr>
                    <w:jc w:val="center"/>
                  </w:pPr>
                  <w:r w:rsidRPr="00377555">
                    <w:t>30.32</w:t>
                  </w:r>
                </w:p>
              </w:tc>
            </w:tr>
            <w:tr w:rsidR="00861654" w:rsidRPr="007E4B1F" w14:paraId="6EB619C2" w14:textId="77777777" w:rsidTr="00FB0F98">
              <w:trPr>
                <w:trHeight w:val="182"/>
              </w:trPr>
              <w:tc>
                <w:tcPr>
                  <w:tcW w:w="1966" w:type="dxa"/>
                  <w:tcBorders>
                    <w:bottom w:val="single" w:sz="18" w:space="0" w:color="auto"/>
                  </w:tcBorders>
                  <w:shd w:val="clear" w:color="auto" w:fill="auto"/>
                  <w:tcMar>
                    <w:left w:w="28" w:type="dxa"/>
                    <w:right w:w="28" w:type="dxa"/>
                  </w:tcMar>
                  <w:vAlign w:val="center"/>
                </w:tcPr>
                <w:p w14:paraId="28CD01FD" w14:textId="77777777" w:rsidR="00861654" w:rsidRPr="00377555" w:rsidRDefault="00861654" w:rsidP="00FB0F98">
                  <w:r w:rsidRPr="00377555">
                    <w:t>% variation</w:t>
                  </w:r>
                </w:p>
              </w:tc>
              <w:tc>
                <w:tcPr>
                  <w:tcW w:w="2042" w:type="dxa"/>
                  <w:tcBorders>
                    <w:bottom w:val="single" w:sz="18" w:space="0" w:color="auto"/>
                  </w:tcBorders>
                  <w:shd w:val="clear" w:color="auto" w:fill="auto"/>
                  <w:tcMar>
                    <w:left w:w="28" w:type="dxa"/>
                    <w:right w:w="28" w:type="dxa"/>
                  </w:tcMar>
                  <w:vAlign w:val="center"/>
                </w:tcPr>
                <w:p w14:paraId="5BD2186E" w14:textId="77777777" w:rsidR="00861654" w:rsidRPr="00377555" w:rsidRDefault="00861654" w:rsidP="00FB0F98">
                  <w:pPr>
                    <w:jc w:val="center"/>
                  </w:pPr>
                  <w:r w:rsidRPr="00377555">
                    <w:t>-</w:t>
                  </w:r>
                </w:p>
              </w:tc>
              <w:tc>
                <w:tcPr>
                  <w:tcW w:w="2042" w:type="dxa"/>
                  <w:tcBorders>
                    <w:bottom w:val="single" w:sz="18" w:space="0" w:color="auto"/>
                  </w:tcBorders>
                  <w:shd w:val="clear" w:color="auto" w:fill="auto"/>
                  <w:tcMar>
                    <w:left w:w="28" w:type="dxa"/>
                    <w:right w:w="28" w:type="dxa"/>
                  </w:tcMar>
                  <w:vAlign w:val="center"/>
                </w:tcPr>
                <w:p w14:paraId="260025C7" w14:textId="77777777" w:rsidR="00861654" w:rsidRPr="00377555" w:rsidRDefault="00861654" w:rsidP="00FB0F98">
                  <w:pPr>
                    <w:jc w:val="center"/>
                  </w:pPr>
                  <w:r w:rsidRPr="00377555">
                    <w:t>-1.91</w:t>
                  </w:r>
                </w:p>
              </w:tc>
            </w:tr>
            <w:tr w:rsidR="00861654" w:rsidRPr="007E4B1F" w14:paraId="71FB53BD" w14:textId="77777777" w:rsidTr="00FB0F98">
              <w:trPr>
                <w:trHeight w:val="280"/>
              </w:trPr>
              <w:tc>
                <w:tcPr>
                  <w:tcW w:w="1966" w:type="dxa"/>
                  <w:tcBorders>
                    <w:top w:val="single" w:sz="18" w:space="0" w:color="auto"/>
                  </w:tcBorders>
                  <w:shd w:val="clear" w:color="auto" w:fill="auto"/>
                  <w:tcMar>
                    <w:left w:w="28" w:type="dxa"/>
                    <w:right w:w="28" w:type="dxa"/>
                  </w:tcMar>
                  <w:vAlign w:val="center"/>
                </w:tcPr>
                <w:p w14:paraId="5B0718D7" w14:textId="77777777" w:rsidR="00861654" w:rsidRPr="00377555" w:rsidRDefault="00861654" w:rsidP="00FB0F98">
                  <w:r w:rsidRPr="00377555">
                    <w:t>Content of AS in water soluble sachets</w:t>
                  </w:r>
                </w:p>
              </w:tc>
              <w:tc>
                <w:tcPr>
                  <w:tcW w:w="2042" w:type="dxa"/>
                  <w:tcBorders>
                    <w:top w:val="single" w:sz="18" w:space="0" w:color="auto"/>
                  </w:tcBorders>
                  <w:shd w:val="clear" w:color="auto" w:fill="auto"/>
                  <w:tcMar>
                    <w:left w:w="28" w:type="dxa"/>
                    <w:right w:w="28" w:type="dxa"/>
                  </w:tcMar>
                  <w:vAlign w:val="center"/>
                </w:tcPr>
                <w:p w14:paraId="3A50E991" w14:textId="77777777" w:rsidR="00861654" w:rsidRPr="00377555" w:rsidRDefault="00861654" w:rsidP="00FB0F98">
                  <w:pPr>
                    <w:jc w:val="center"/>
                  </w:pPr>
                  <w:r w:rsidRPr="00377555">
                    <w:t>30.73</w:t>
                  </w:r>
                </w:p>
              </w:tc>
              <w:tc>
                <w:tcPr>
                  <w:tcW w:w="2042" w:type="dxa"/>
                  <w:tcBorders>
                    <w:top w:val="single" w:sz="18" w:space="0" w:color="auto"/>
                  </w:tcBorders>
                  <w:shd w:val="clear" w:color="auto" w:fill="auto"/>
                  <w:tcMar>
                    <w:left w:w="28" w:type="dxa"/>
                    <w:right w:w="28" w:type="dxa"/>
                  </w:tcMar>
                  <w:vAlign w:val="center"/>
                </w:tcPr>
                <w:p w14:paraId="4D1D2403" w14:textId="77777777" w:rsidR="00861654" w:rsidRPr="00377555" w:rsidRDefault="00861654" w:rsidP="00FB0F98">
                  <w:pPr>
                    <w:jc w:val="center"/>
                  </w:pPr>
                  <w:r w:rsidRPr="00377555">
                    <w:t>29.65</w:t>
                  </w:r>
                </w:p>
              </w:tc>
            </w:tr>
            <w:tr w:rsidR="00861654" w:rsidRPr="007E4B1F" w14:paraId="0546F5D8" w14:textId="77777777" w:rsidTr="00FB0F98">
              <w:trPr>
                <w:trHeight w:val="159"/>
              </w:trPr>
              <w:tc>
                <w:tcPr>
                  <w:tcW w:w="1966" w:type="dxa"/>
                  <w:shd w:val="clear" w:color="auto" w:fill="auto"/>
                  <w:tcMar>
                    <w:left w:w="28" w:type="dxa"/>
                    <w:right w:w="28" w:type="dxa"/>
                  </w:tcMar>
                  <w:vAlign w:val="center"/>
                </w:tcPr>
                <w:p w14:paraId="51C872E5" w14:textId="77777777" w:rsidR="00861654" w:rsidRPr="00377555" w:rsidRDefault="00861654" w:rsidP="00FB0F98">
                  <w:r w:rsidRPr="00377555">
                    <w:t>% variation</w:t>
                  </w:r>
                </w:p>
              </w:tc>
              <w:tc>
                <w:tcPr>
                  <w:tcW w:w="2042" w:type="dxa"/>
                  <w:shd w:val="clear" w:color="auto" w:fill="auto"/>
                  <w:tcMar>
                    <w:left w:w="28" w:type="dxa"/>
                    <w:right w:w="28" w:type="dxa"/>
                  </w:tcMar>
                  <w:vAlign w:val="center"/>
                </w:tcPr>
                <w:p w14:paraId="11EC9123" w14:textId="77777777" w:rsidR="00861654" w:rsidRPr="00377555" w:rsidRDefault="00861654" w:rsidP="00FB0F98">
                  <w:pPr>
                    <w:jc w:val="center"/>
                  </w:pPr>
                  <w:r w:rsidRPr="00377555">
                    <w:t>-</w:t>
                  </w:r>
                </w:p>
              </w:tc>
              <w:tc>
                <w:tcPr>
                  <w:tcW w:w="2042" w:type="dxa"/>
                  <w:shd w:val="clear" w:color="auto" w:fill="auto"/>
                  <w:tcMar>
                    <w:left w:w="28" w:type="dxa"/>
                    <w:right w:w="28" w:type="dxa"/>
                  </w:tcMar>
                  <w:vAlign w:val="center"/>
                </w:tcPr>
                <w:p w14:paraId="3B88AC4E" w14:textId="77777777" w:rsidR="00861654" w:rsidRPr="00377555" w:rsidRDefault="00861654" w:rsidP="00FB0F98">
                  <w:pPr>
                    <w:jc w:val="center"/>
                  </w:pPr>
                  <w:r w:rsidRPr="00377555">
                    <w:t>-3.51</w:t>
                  </w:r>
                </w:p>
              </w:tc>
            </w:tr>
          </w:tbl>
          <w:p w14:paraId="0E521A37" w14:textId="77777777" w:rsidR="00861654" w:rsidRPr="00377555" w:rsidRDefault="00861654" w:rsidP="00FB0F98">
            <w:pPr>
              <w:spacing w:before="40" w:after="40"/>
              <w:rPr>
                <w:rFonts w:cs="Arial"/>
              </w:rPr>
            </w:pPr>
            <w:r w:rsidRPr="00377555">
              <w:rPr>
                <w:rFonts w:cs="Arial"/>
              </w:rPr>
              <w:t>Intermediate report in commercial packaging</w:t>
            </w:r>
          </w:p>
          <w:p w14:paraId="2F7A9D66" w14:textId="0FDDEB6F" w:rsidR="00861654" w:rsidRPr="007E4B1F" w:rsidRDefault="00861654" w:rsidP="00FB0F98">
            <w:pPr>
              <w:pStyle w:val="Standard-italics"/>
              <w:keepNext w:val="0"/>
              <w:spacing w:before="40" w:after="40"/>
              <w:rPr>
                <w:rFonts w:eastAsia="Calibri" w:cs="Arial"/>
                <w:i w:val="0"/>
                <w:sz w:val="18"/>
                <w:szCs w:val="18"/>
                <w:lang w:eastAsia="sv-SE"/>
              </w:rPr>
            </w:pPr>
            <w:r w:rsidRPr="00377555">
              <w:rPr>
                <w:rFonts w:cs="Arial"/>
              </w:rPr>
              <w:t>*polystyrene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DF52F45" w14:textId="77777777" w:rsidR="00861654" w:rsidRPr="00AB13F7" w:rsidRDefault="00861654" w:rsidP="00FB0F98">
            <w:pPr>
              <w:pStyle w:val="Standard-italics"/>
              <w:keepNext w:val="0"/>
              <w:spacing w:before="40" w:after="40"/>
              <w:rPr>
                <w:rFonts w:eastAsia="Calibri" w:cs="Arial"/>
                <w:i w:val="0"/>
                <w:sz w:val="18"/>
                <w:szCs w:val="18"/>
                <w:lang w:eastAsia="sv-SE"/>
              </w:rPr>
            </w:pPr>
          </w:p>
        </w:tc>
        <w:tc>
          <w:tcPr>
            <w:tcW w:w="1501" w:type="dxa"/>
            <w:vMerge/>
            <w:tcBorders>
              <w:left w:val="single" w:sz="4" w:space="0" w:color="000000"/>
              <w:right w:val="single" w:sz="4" w:space="0" w:color="000000"/>
            </w:tcBorders>
          </w:tcPr>
          <w:p w14:paraId="12231C0C" w14:textId="77777777" w:rsidR="00861654" w:rsidRPr="007E4B1F" w:rsidRDefault="00861654" w:rsidP="00FB0F98">
            <w:pPr>
              <w:pStyle w:val="Standard-italics"/>
              <w:spacing w:before="40" w:after="40"/>
              <w:rPr>
                <w:rFonts w:eastAsia="Calibri" w:cs="Arial"/>
                <w:i w:val="0"/>
                <w:sz w:val="18"/>
                <w:szCs w:val="18"/>
                <w:lang w:eastAsia="sv-SE"/>
              </w:rPr>
            </w:pPr>
          </w:p>
        </w:tc>
      </w:tr>
      <w:tr w:rsidR="00861654" w:rsidRPr="007E4B1F" w14:paraId="6AC11470" w14:textId="77777777" w:rsidTr="00861654">
        <w:trPr>
          <w:trHeight w:val="1360"/>
        </w:trPr>
        <w:tc>
          <w:tcPr>
            <w:tcW w:w="2321" w:type="dxa"/>
            <w:vMerge/>
            <w:tcBorders>
              <w:left w:val="single" w:sz="4" w:space="0" w:color="000000"/>
              <w:bottom w:val="single" w:sz="4" w:space="0" w:color="000000"/>
            </w:tcBorders>
            <w:shd w:val="clear" w:color="auto" w:fill="auto"/>
          </w:tcPr>
          <w:p w14:paraId="246B1833" w14:textId="77777777" w:rsidR="00861654" w:rsidRPr="007E4B1F" w:rsidRDefault="00861654"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FFFFFF" w:themeFill="background1"/>
          </w:tcPr>
          <w:p w14:paraId="3B8C2343" w14:textId="72DE96C9" w:rsidR="00861654" w:rsidRPr="007E4B1F" w:rsidRDefault="00861654" w:rsidP="00FB0F98">
            <w:pPr>
              <w:snapToGrid w:val="0"/>
              <w:rPr>
                <w:rFonts w:eastAsia="Calibri"/>
              </w:rPr>
            </w:pPr>
            <w:r w:rsidRPr="007E4B1F">
              <w:rPr>
                <w:rFonts w:eastAsia="Calibri"/>
              </w:rPr>
              <w:t>GIFAP Monograph n°17</w:t>
            </w:r>
          </w:p>
        </w:tc>
        <w:tc>
          <w:tcPr>
            <w:tcW w:w="1501" w:type="dxa"/>
            <w:tcBorders>
              <w:top w:val="single" w:sz="4" w:space="0" w:color="000000"/>
              <w:left w:val="single" w:sz="4" w:space="0" w:color="000000"/>
              <w:bottom w:val="single" w:sz="4" w:space="0" w:color="000000"/>
            </w:tcBorders>
            <w:shd w:val="clear" w:color="auto" w:fill="FFFFFF" w:themeFill="background1"/>
          </w:tcPr>
          <w:p w14:paraId="604B8F22" w14:textId="77777777" w:rsidR="00861654" w:rsidRPr="007E4B1F" w:rsidRDefault="00861654" w:rsidP="00FB0F98">
            <w:pPr>
              <w:spacing w:after="40"/>
              <w:rPr>
                <w:rFonts w:eastAsia="Calibri"/>
              </w:rPr>
            </w:pPr>
            <w:r w:rsidRPr="007E4B1F">
              <w:rPr>
                <w:rFonts w:eastAsia="Calibri"/>
              </w:rPr>
              <w:t>ETOFENPROX 300 G/L</w:t>
            </w:r>
          </w:p>
          <w:p w14:paraId="4DBEFDC4" w14:textId="77777777" w:rsidR="00861654" w:rsidRPr="007E4B1F" w:rsidRDefault="00861654" w:rsidP="00FB0F98">
            <w:pPr>
              <w:spacing w:after="40"/>
              <w:rPr>
                <w:rFonts w:eastAsia="Calibri"/>
              </w:rPr>
            </w:pPr>
            <w:r w:rsidRPr="007E4B1F">
              <w:rPr>
                <w:rFonts w:eastAsia="Calibri"/>
              </w:rPr>
              <w:t>Batch EC 20130114Etof</w:t>
            </w:r>
          </w:p>
          <w:p w14:paraId="2A1EACE3" w14:textId="331A300E" w:rsidR="00861654" w:rsidRPr="007E4B1F" w:rsidRDefault="00861654" w:rsidP="00FB0F98">
            <w:pPr>
              <w:pStyle w:val="Standard-italics"/>
              <w:keepNext w:val="0"/>
              <w:spacing w:before="40" w:after="40"/>
              <w:rPr>
                <w:rFonts w:eastAsia="Calibri"/>
                <w:i w:val="0"/>
              </w:rPr>
            </w:pPr>
            <w:r w:rsidRPr="007E4B1F">
              <w:rPr>
                <w:rFonts w:eastAsia="Calibri"/>
                <w:i w:val="0"/>
              </w:rPr>
              <w:t>Batch EC 20130114Etof-d</w:t>
            </w:r>
          </w:p>
        </w:tc>
        <w:tc>
          <w:tcPr>
            <w:tcW w:w="6145" w:type="dxa"/>
            <w:tcBorders>
              <w:top w:val="single" w:sz="4" w:space="0" w:color="000000"/>
              <w:left w:val="single" w:sz="4" w:space="0" w:color="000000"/>
              <w:bottom w:val="single" w:sz="4" w:space="0" w:color="000000"/>
            </w:tcBorders>
            <w:shd w:val="clear" w:color="auto" w:fill="FFFFFF" w:themeFill="background1"/>
          </w:tcPr>
          <w:p w14:paraId="0EB2597D" w14:textId="77777777" w:rsidR="00861654" w:rsidRPr="00377555" w:rsidRDefault="00861654" w:rsidP="00FB0F98">
            <w:pPr>
              <w:spacing w:after="60"/>
              <w:rPr>
                <w:rFonts w:cs="Arial"/>
                <w:u w:val="single"/>
                <w:lang w:val="en-US"/>
              </w:rPr>
            </w:pPr>
            <w:r w:rsidRPr="00377555">
              <w:rPr>
                <w:rFonts w:cs="Arial"/>
                <w:u w:val="single"/>
                <w:lang w:val="en-US"/>
              </w:rPr>
              <w:t>Packaging stability</w:t>
            </w:r>
          </w:p>
          <w:tbl>
            <w:tblPr>
              <w:tblW w:w="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644"/>
              <w:gridCol w:w="1644"/>
              <w:gridCol w:w="1644"/>
            </w:tblGrid>
            <w:tr w:rsidR="00861654" w:rsidRPr="007E4B1F" w14:paraId="2F2F1219" w14:textId="77777777" w:rsidTr="009D7872">
              <w:tc>
                <w:tcPr>
                  <w:tcW w:w="907" w:type="dxa"/>
                  <w:shd w:val="clear" w:color="auto" w:fill="D9D9D9"/>
                </w:tcPr>
                <w:p w14:paraId="6B1FC010" w14:textId="77777777" w:rsidR="00861654" w:rsidRPr="00377555" w:rsidRDefault="00861654" w:rsidP="00FB0F98">
                  <w:pPr>
                    <w:spacing w:after="60"/>
                    <w:rPr>
                      <w:b/>
                      <w:lang w:val="en-US"/>
                    </w:rPr>
                  </w:pPr>
                </w:p>
              </w:tc>
              <w:tc>
                <w:tcPr>
                  <w:tcW w:w="1644" w:type="dxa"/>
                  <w:shd w:val="clear" w:color="auto" w:fill="D9D9D9"/>
                  <w:vAlign w:val="center"/>
                </w:tcPr>
                <w:p w14:paraId="3C1813BC" w14:textId="77777777" w:rsidR="00861654" w:rsidRPr="00377555" w:rsidRDefault="00861654" w:rsidP="00FB0F98">
                  <w:pPr>
                    <w:spacing w:after="60"/>
                    <w:jc w:val="center"/>
                    <w:rPr>
                      <w:b/>
                      <w:lang w:val="en-US"/>
                    </w:rPr>
                  </w:pPr>
                  <w:r w:rsidRPr="00377555">
                    <w:rPr>
                      <w:b/>
                      <w:lang w:val="en-US"/>
                    </w:rPr>
                    <w:t>Initial</w:t>
                  </w:r>
                </w:p>
              </w:tc>
              <w:tc>
                <w:tcPr>
                  <w:tcW w:w="1644" w:type="dxa"/>
                  <w:shd w:val="clear" w:color="auto" w:fill="D9D9D9"/>
                  <w:vAlign w:val="center"/>
                </w:tcPr>
                <w:p w14:paraId="02B9D8C2" w14:textId="77777777" w:rsidR="00861654" w:rsidRPr="00377555" w:rsidRDefault="00861654" w:rsidP="00FB0F98">
                  <w:pPr>
                    <w:spacing w:after="60"/>
                    <w:jc w:val="center"/>
                    <w:rPr>
                      <w:b/>
                      <w:lang w:val="en-US"/>
                    </w:rPr>
                  </w:pPr>
                  <w:r w:rsidRPr="00377555">
                    <w:rPr>
                      <w:b/>
                      <w:lang w:val="en-US"/>
                    </w:rPr>
                    <w:t>After 3 years at 20°C</w:t>
                  </w:r>
                </w:p>
              </w:tc>
              <w:tc>
                <w:tcPr>
                  <w:tcW w:w="1644" w:type="dxa"/>
                  <w:shd w:val="clear" w:color="auto" w:fill="D9D9D9"/>
                  <w:vAlign w:val="center"/>
                </w:tcPr>
                <w:p w14:paraId="2EBD4C91" w14:textId="77777777" w:rsidR="00861654" w:rsidRPr="00377555" w:rsidRDefault="00861654" w:rsidP="00FB0F98">
                  <w:pPr>
                    <w:spacing w:after="60"/>
                    <w:jc w:val="center"/>
                    <w:rPr>
                      <w:b/>
                      <w:lang w:val="en-US"/>
                    </w:rPr>
                  </w:pPr>
                  <w:r w:rsidRPr="00377555">
                    <w:rPr>
                      <w:b/>
                      <w:lang w:val="en-US"/>
                    </w:rPr>
                    <w:t>After 3 years at 30°C</w:t>
                  </w:r>
                </w:p>
              </w:tc>
            </w:tr>
            <w:tr w:rsidR="00861654" w:rsidRPr="007E4B1F" w14:paraId="5218F979" w14:textId="77777777" w:rsidTr="009D7872">
              <w:tc>
                <w:tcPr>
                  <w:tcW w:w="907" w:type="dxa"/>
                  <w:shd w:val="clear" w:color="auto" w:fill="auto"/>
                  <w:vAlign w:val="center"/>
                </w:tcPr>
                <w:p w14:paraId="3BD61523" w14:textId="77777777" w:rsidR="00861654" w:rsidRPr="00377555" w:rsidRDefault="00861654" w:rsidP="00FB0F98">
                  <w:pPr>
                    <w:spacing w:after="60"/>
                    <w:rPr>
                      <w:lang w:val="en-US"/>
                    </w:rPr>
                  </w:pPr>
                  <w:r w:rsidRPr="00377555">
                    <w:rPr>
                      <w:lang w:val="en-US"/>
                    </w:rPr>
                    <w:t>PET bottle</w:t>
                  </w:r>
                </w:p>
              </w:tc>
              <w:tc>
                <w:tcPr>
                  <w:tcW w:w="1644" w:type="dxa"/>
                  <w:shd w:val="clear" w:color="auto" w:fill="auto"/>
                  <w:vAlign w:val="center"/>
                </w:tcPr>
                <w:p w14:paraId="1EF5A134" w14:textId="77777777" w:rsidR="00861654" w:rsidRPr="00377555" w:rsidRDefault="00861654" w:rsidP="00FB0F98">
                  <w:pPr>
                    <w:spacing w:after="60"/>
                    <w:jc w:val="center"/>
                    <w:rPr>
                      <w:lang w:val="en-US"/>
                    </w:rPr>
                  </w:pPr>
                  <w:r w:rsidRPr="00377555">
                    <w:rPr>
                      <w:lang w:val="en-US"/>
                    </w:rPr>
                    <w:t>White round bottle. No leak of the bottle or the cap</w:t>
                  </w:r>
                </w:p>
              </w:tc>
              <w:tc>
                <w:tcPr>
                  <w:tcW w:w="1644" w:type="dxa"/>
                  <w:shd w:val="clear" w:color="auto" w:fill="auto"/>
                  <w:vAlign w:val="center"/>
                </w:tcPr>
                <w:p w14:paraId="5036184A" w14:textId="77777777" w:rsidR="00861654" w:rsidRPr="00377555" w:rsidRDefault="00861654" w:rsidP="00FB0F98">
                  <w:pPr>
                    <w:spacing w:after="60"/>
                    <w:jc w:val="center"/>
                    <w:rPr>
                      <w:lang w:val="en-US"/>
                    </w:rPr>
                  </w:pPr>
                  <w:r w:rsidRPr="00377555">
                    <w:rPr>
                      <w:lang w:val="en-US"/>
                    </w:rPr>
                    <w:t>No leak or deformation</w:t>
                  </w:r>
                </w:p>
              </w:tc>
              <w:tc>
                <w:tcPr>
                  <w:tcW w:w="1644" w:type="dxa"/>
                  <w:shd w:val="clear" w:color="auto" w:fill="auto"/>
                  <w:vAlign w:val="center"/>
                </w:tcPr>
                <w:p w14:paraId="464EA4E7" w14:textId="77777777" w:rsidR="00861654" w:rsidRPr="00377555" w:rsidRDefault="00861654" w:rsidP="00FB0F98">
                  <w:pPr>
                    <w:spacing w:after="60"/>
                    <w:jc w:val="center"/>
                    <w:rPr>
                      <w:lang w:val="en-US"/>
                    </w:rPr>
                  </w:pPr>
                  <w:r w:rsidRPr="00377555">
                    <w:rPr>
                      <w:lang w:val="en-US"/>
                    </w:rPr>
                    <w:t>No leak or deformation</w:t>
                  </w:r>
                </w:p>
              </w:tc>
            </w:tr>
            <w:tr w:rsidR="00861654" w:rsidRPr="007E4B1F" w14:paraId="01928A70" w14:textId="77777777" w:rsidTr="009D7872">
              <w:tc>
                <w:tcPr>
                  <w:tcW w:w="907" w:type="dxa"/>
                  <w:shd w:val="clear" w:color="auto" w:fill="auto"/>
                  <w:vAlign w:val="center"/>
                </w:tcPr>
                <w:p w14:paraId="232782B5" w14:textId="77777777" w:rsidR="00861654" w:rsidRPr="00377555" w:rsidRDefault="00861654" w:rsidP="00FB0F98">
                  <w:pPr>
                    <w:spacing w:after="60"/>
                    <w:rPr>
                      <w:lang w:val="en-US"/>
                    </w:rPr>
                  </w:pPr>
                  <w:r w:rsidRPr="00377555">
                    <w:rPr>
                      <w:lang w:val="en-US"/>
                    </w:rPr>
                    <w:t>PEHD/EVOH bottle</w:t>
                  </w:r>
                </w:p>
              </w:tc>
              <w:tc>
                <w:tcPr>
                  <w:tcW w:w="1644" w:type="dxa"/>
                  <w:shd w:val="clear" w:color="auto" w:fill="auto"/>
                  <w:vAlign w:val="center"/>
                </w:tcPr>
                <w:p w14:paraId="3DCE14DF" w14:textId="77777777" w:rsidR="00861654" w:rsidRPr="00377555" w:rsidRDefault="00861654" w:rsidP="00FB0F98">
                  <w:pPr>
                    <w:spacing w:after="60"/>
                    <w:jc w:val="center"/>
                    <w:rPr>
                      <w:lang w:val="en-US"/>
                    </w:rPr>
                  </w:pPr>
                  <w:r w:rsidRPr="00377555">
                    <w:rPr>
                      <w:lang w:val="en-US"/>
                    </w:rPr>
                    <w:t>White round bottle. No leak of the bottle or the cap</w:t>
                  </w:r>
                </w:p>
              </w:tc>
              <w:tc>
                <w:tcPr>
                  <w:tcW w:w="1644" w:type="dxa"/>
                  <w:shd w:val="clear" w:color="auto" w:fill="auto"/>
                  <w:vAlign w:val="center"/>
                </w:tcPr>
                <w:p w14:paraId="260394EB" w14:textId="77777777" w:rsidR="00861654" w:rsidRPr="00377555" w:rsidRDefault="00861654" w:rsidP="00FB0F98">
                  <w:pPr>
                    <w:spacing w:after="60"/>
                    <w:jc w:val="center"/>
                    <w:rPr>
                      <w:lang w:val="en-US"/>
                    </w:rPr>
                  </w:pPr>
                  <w:r w:rsidRPr="00377555">
                    <w:rPr>
                      <w:lang w:val="en-US"/>
                    </w:rPr>
                    <w:t>No leak or deformation</w:t>
                  </w:r>
                </w:p>
              </w:tc>
              <w:tc>
                <w:tcPr>
                  <w:tcW w:w="1644" w:type="dxa"/>
                  <w:shd w:val="clear" w:color="auto" w:fill="auto"/>
                  <w:vAlign w:val="center"/>
                </w:tcPr>
                <w:p w14:paraId="7274B00B" w14:textId="77777777" w:rsidR="00861654" w:rsidRPr="00377555" w:rsidRDefault="00861654" w:rsidP="00FB0F98">
                  <w:pPr>
                    <w:spacing w:after="60"/>
                    <w:jc w:val="center"/>
                    <w:rPr>
                      <w:lang w:val="en-US"/>
                    </w:rPr>
                  </w:pPr>
                  <w:r w:rsidRPr="00377555">
                    <w:rPr>
                      <w:lang w:val="en-US"/>
                    </w:rPr>
                    <w:t>No leak or deformation</w:t>
                  </w:r>
                </w:p>
              </w:tc>
            </w:tr>
            <w:tr w:rsidR="00861654" w:rsidRPr="007E4B1F" w14:paraId="7EEECFCE" w14:textId="77777777" w:rsidTr="009D7872">
              <w:tc>
                <w:tcPr>
                  <w:tcW w:w="907" w:type="dxa"/>
                  <w:shd w:val="clear" w:color="auto" w:fill="auto"/>
                  <w:vAlign w:val="center"/>
                </w:tcPr>
                <w:p w14:paraId="6DD5A8A7" w14:textId="77777777" w:rsidR="00861654" w:rsidRPr="00377555" w:rsidRDefault="00861654" w:rsidP="00FB0F98">
                  <w:pPr>
                    <w:spacing w:after="60"/>
                    <w:rPr>
                      <w:lang w:val="en-US"/>
                    </w:rPr>
                  </w:pPr>
                  <w:r w:rsidRPr="00377555">
                    <w:rPr>
                      <w:lang w:val="en-US"/>
                    </w:rPr>
                    <w:t>PS box</w:t>
                  </w:r>
                </w:p>
              </w:tc>
              <w:tc>
                <w:tcPr>
                  <w:tcW w:w="1644" w:type="dxa"/>
                  <w:shd w:val="clear" w:color="auto" w:fill="auto"/>
                  <w:vAlign w:val="center"/>
                </w:tcPr>
                <w:p w14:paraId="38B3F0D3" w14:textId="77777777" w:rsidR="00861654" w:rsidRPr="00377555" w:rsidRDefault="00861654" w:rsidP="00FB0F98">
                  <w:pPr>
                    <w:spacing w:after="60"/>
                    <w:jc w:val="center"/>
                    <w:rPr>
                      <w:lang w:val="en-US"/>
                    </w:rPr>
                  </w:pPr>
                  <w:r w:rsidRPr="00377555">
                    <w:rPr>
                      <w:lang w:val="en-US"/>
                    </w:rPr>
                    <w:t>White square box made in polystyrene with lid</w:t>
                  </w:r>
                </w:p>
              </w:tc>
              <w:tc>
                <w:tcPr>
                  <w:tcW w:w="1644" w:type="dxa"/>
                  <w:shd w:val="clear" w:color="auto" w:fill="auto"/>
                  <w:vAlign w:val="center"/>
                </w:tcPr>
                <w:p w14:paraId="6A2AB214" w14:textId="77777777" w:rsidR="00861654" w:rsidRPr="00377555" w:rsidRDefault="00861654" w:rsidP="00FB0F98">
                  <w:pPr>
                    <w:spacing w:after="60"/>
                    <w:jc w:val="center"/>
                    <w:rPr>
                      <w:lang w:val="en-US"/>
                    </w:rPr>
                  </w:pPr>
                  <w:r w:rsidRPr="00377555">
                    <w:rPr>
                      <w:lang w:val="en-US"/>
                    </w:rPr>
                    <w:t>Dry box. No hole or deformation</w:t>
                  </w:r>
                </w:p>
              </w:tc>
              <w:tc>
                <w:tcPr>
                  <w:tcW w:w="1644" w:type="dxa"/>
                  <w:shd w:val="clear" w:color="auto" w:fill="auto"/>
                  <w:vAlign w:val="center"/>
                </w:tcPr>
                <w:p w14:paraId="02FEAAE5" w14:textId="77777777" w:rsidR="00861654" w:rsidRPr="00377555" w:rsidRDefault="00861654" w:rsidP="00FB0F98">
                  <w:pPr>
                    <w:spacing w:after="60"/>
                    <w:jc w:val="center"/>
                    <w:rPr>
                      <w:lang w:val="en-US"/>
                    </w:rPr>
                  </w:pPr>
                  <w:r w:rsidRPr="00377555">
                    <w:rPr>
                      <w:lang w:val="en-US"/>
                    </w:rPr>
                    <w:t>No trace of sample. Dry box. No hole or deformation</w:t>
                  </w:r>
                </w:p>
              </w:tc>
            </w:tr>
            <w:tr w:rsidR="00861654" w:rsidRPr="007E4B1F" w14:paraId="2615D65A" w14:textId="77777777" w:rsidTr="009D7872">
              <w:tc>
                <w:tcPr>
                  <w:tcW w:w="907" w:type="dxa"/>
                  <w:shd w:val="clear" w:color="auto" w:fill="auto"/>
                  <w:vAlign w:val="center"/>
                </w:tcPr>
                <w:p w14:paraId="2AA71005" w14:textId="77777777" w:rsidR="00861654" w:rsidRPr="00377555" w:rsidRDefault="00861654" w:rsidP="00FB0F98">
                  <w:pPr>
                    <w:spacing w:after="60"/>
                    <w:rPr>
                      <w:lang w:val="en-US"/>
                    </w:rPr>
                  </w:pPr>
                  <w:r w:rsidRPr="00377555">
                    <w:rPr>
                      <w:lang w:val="en-US"/>
                    </w:rPr>
                    <w:t>Water soluble sachet</w:t>
                  </w:r>
                </w:p>
              </w:tc>
              <w:tc>
                <w:tcPr>
                  <w:tcW w:w="1644" w:type="dxa"/>
                  <w:shd w:val="clear" w:color="auto" w:fill="auto"/>
                  <w:vAlign w:val="center"/>
                </w:tcPr>
                <w:p w14:paraId="661E55DF" w14:textId="77777777" w:rsidR="00861654" w:rsidRPr="00377555" w:rsidRDefault="00861654" w:rsidP="00FB0F98">
                  <w:pPr>
                    <w:spacing w:after="60"/>
                    <w:jc w:val="center"/>
                    <w:rPr>
                      <w:lang w:val="en-US"/>
                    </w:rPr>
                  </w:pPr>
                  <w:r w:rsidRPr="00377555">
                    <w:rPr>
                      <w:lang w:val="en-US"/>
                    </w:rPr>
                    <w:t>Transparent water soluble sachet. No leak</w:t>
                  </w:r>
                </w:p>
              </w:tc>
              <w:tc>
                <w:tcPr>
                  <w:tcW w:w="1644" w:type="dxa"/>
                  <w:shd w:val="clear" w:color="auto" w:fill="auto"/>
                  <w:vAlign w:val="center"/>
                </w:tcPr>
                <w:p w14:paraId="34D145D9" w14:textId="77777777" w:rsidR="00861654" w:rsidRPr="00377555" w:rsidRDefault="00861654" w:rsidP="00FB0F98">
                  <w:pPr>
                    <w:spacing w:after="60"/>
                    <w:jc w:val="center"/>
                    <w:rPr>
                      <w:lang w:val="en-US"/>
                    </w:rPr>
                  </w:pPr>
                  <w:r w:rsidRPr="00377555">
                    <w:rPr>
                      <w:lang w:val="en-US"/>
                    </w:rPr>
                    <w:t>No leak or seepage</w:t>
                  </w:r>
                </w:p>
              </w:tc>
              <w:tc>
                <w:tcPr>
                  <w:tcW w:w="1644" w:type="dxa"/>
                  <w:shd w:val="clear" w:color="auto" w:fill="auto"/>
                  <w:vAlign w:val="center"/>
                </w:tcPr>
                <w:p w14:paraId="5B7156A5" w14:textId="77777777" w:rsidR="00861654" w:rsidRPr="00377555" w:rsidRDefault="00861654" w:rsidP="00FB0F98">
                  <w:pPr>
                    <w:spacing w:after="60"/>
                    <w:jc w:val="center"/>
                    <w:rPr>
                      <w:lang w:val="en-US"/>
                    </w:rPr>
                  </w:pPr>
                  <w:r w:rsidRPr="00377555">
                    <w:rPr>
                      <w:lang w:val="en-US"/>
                    </w:rPr>
                    <w:t>No leak or seepage</w:t>
                  </w:r>
                </w:p>
              </w:tc>
            </w:tr>
            <w:tr w:rsidR="00861654" w:rsidRPr="007E4B1F" w14:paraId="43EBFC74" w14:textId="77777777" w:rsidTr="009D7872">
              <w:tc>
                <w:tcPr>
                  <w:tcW w:w="907" w:type="dxa"/>
                  <w:shd w:val="clear" w:color="auto" w:fill="auto"/>
                  <w:vAlign w:val="center"/>
                </w:tcPr>
                <w:p w14:paraId="2ECD0F71" w14:textId="77777777" w:rsidR="00861654" w:rsidRPr="00377555" w:rsidRDefault="00861654" w:rsidP="00FB0F98">
                  <w:pPr>
                    <w:spacing w:after="60"/>
                    <w:rPr>
                      <w:lang w:val="en-US"/>
                    </w:rPr>
                  </w:pPr>
                  <w:r w:rsidRPr="00377555">
                    <w:rPr>
                      <w:lang w:val="en-US"/>
                    </w:rPr>
                    <w:t>Plastic bag</w:t>
                  </w:r>
                </w:p>
              </w:tc>
              <w:tc>
                <w:tcPr>
                  <w:tcW w:w="1644" w:type="dxa"/>
                  <w:shd w:val="clear" w:color="auto" w:fill="auto"/>
                  <w:vAlign w:val="center"/>
                </w:tcPr>
                <w:p w14:paraId="0BD6263D" w14:textId="77777777" w:rsidR="00861654" w:rsidRPr="00377555" w:rsidRDefault="00861654" w:rsidP="00FB0F98">
                  <w:pPr>
                    <w:spacing w:after="60"/>
                    <w:jc w:val="center"/>
                    <w:rPr>
                      <w:lang w:val="en-US"/>
                    </w:rPr>
                  </w:pPr>
                  <w:r w:rsidRPr="00377555">
                    <w:rPr>
                      <w:lang w:val="en-US"/>
                    </w:rPr>
                    <w:t>Dry rectangular transparent plastic bag</w:t>
                  </w:r>
                </w:p>
              </w:tc>
              <w:tc>
                <w:tcPr>
                  <w:tcW w:w="1644" w:type="dxa"/>
                  <w:shd w:val="clear" w:color="auto" w:fill="auto"/>
                  <w:vAlign w:val="center"/>
                </w:tcPr>
                <w:p w14:paraId="3185B0E0" w14:textId="77777777" w:rsidR="00861654" w:rsidRPr="00377555" w:rsidRDefault="00861654" w:rsidP="00FB0F98">
                  <w:pPr>
                    <w:spacing w:after="60"/>
                    <w:jc w:val="center"/>
                    <w:rPr>
                      <w:lang w:val="en-US"/>
                    </w:rPr>
                  </w:pPr>
                  <w:r w:rsidRPr="00377555">
                    <w:rPr>
                      <w:lang w:val="en-US"/>
                    </w:rPr>
                    <w:t>Dry bag. No trace of sample</w:t>
                  </w:r>
                </w:p>
              </w:tc>
              <w:tc>
                <w:tcPr>
                  <w:tcW w:w="1644" w:type="dxa"/>
                  <w:shd w:val="clear" w:color="auto" w:fill="auto"/>
                  <w:vAlign w:val="center"/>
                </w:tcPr>
                <w:p w14:paraId="70DF5C7C" w14:textId="77777777" w:rsidR="00861654" w:rsidRPr="00377555" w:rsidRDefault="00861654" w:rsidP="00FB0F98">
                  <w:pPr>
                    <w:spacing w:after="60"/>
                    <w:jc w:val="center"/>
                    <w:rPr>
                      <w:lang w:val="en-US"/>
                    </w:rPr>
                  </w:pPr>
                  <w:r w:rsidRPr="00377555">
                    <w:rPr>
                      <w:lang w:val="en-US"/>
                    </w:rPr>
                    <w:t>Dry bag. No trace of sample</w:t>
                  </w:r>
                </w:p>
              </w:tc>
            </w:tr>
          </w:tbl>
          <w:p w14:paraId="1D102F2F" w14:textId="77777777" w:rsidR="00861654" w:rsidRPr="007E4B1F" w:rsidRDefault="00861654" w:rsidP="00FB0F98">
            <w:pPr>
              <w:pStyle w:val="Standard-italics"/>
              <w:keepNext w:val="0"/>
              <w:spacing w:before="40" w:after="40"/>
              <w:rPr>
                <w:rFonts w:eastAsia="Calibri" w:cs="Arial"/>
                <w:i w:val="0"/>
                <w:sz w:val="18"/>
                <w:szCs w:val="18"/>
                <w:lang w:eastAsia="sv-SE"/>
              </w:rPr>
            </w:pPr>
          </w:p>
          <w:p w14:paraId="2F5A6726" w14:textId="77777777" w:rsidR="00861654" w:rsidRPr="00377555" w:rsidRDefault="00861654" w:rsidP="00FB0F98">
            <w:pPr>
              <w:spacing w:after="60"/>
              <w:rPr>
                <w:rFonts w:cs="Arial"/>
                <w:u w:val="single"/>
                <w:lang w:val="en-US"/>
              </w:rPr>
            </w:pPr>
            <w:r w:rsidRPr="00377555">
              <w:rPr>
                <w:rFonts w:cs="Arial"/>
                <w:u w:val="single"/>
                <w:lang w:val="en-US"/>
              </w:rPr>
              <w:t>Chemical stability</w:t>
            </w:r>
          </w:p>
          <w:p w14:paraId="3A33E988" w14:textId="77777777" w:rsidR="00861654" w:rsidRPr="00377555" w:rsidRDefault="00861654" w:rsidP="00FB0F98">
            <w:pPr>
              <w:spacing w:after="60"/>
              <w:rPr>
                <w:rFonts w:cs="Arial"/>
                <w:u w:val="single"/>
                <w:lang w:val="en-US"/>
              </w:rPr>
            </w:pPr>
            <w:r w:rsidRPr="00377555">
              <w:rPr>
                <w:rFonts w:cs="Arial"/>
                <w:u w:val="single"/>
                <w:lang w:val="en-US"/>
              </w:rPr>
              <w:t xml:space="preserve">Results for batch EC20130114Etof packaged in </w:t>
            </w:r>
            <w:r w:rsidRPr="007E4B1F">
              <w:rPr>
                <w:i/>
                <w:u w:val="single"/>
                <w:lang w:val="de-DE" w:eastAsia="de-DE"/>
              </w:rPr>
              <w:t xml:space="preserve"> </w:t>
            </w:r>
            <w:r w:rsidRPr="00377555">
              <w:rPr>
                <w:rFonts w:cs="Arial"/>
                <w:u w:val="single"/>
                <w:lang w:val="en-US"/>
              </w:rPr>
              <w:t>PEHD/EVOH and PET bottles:</w:t>
            </w:r>
          </w:p>
          <w:tbl>
            <w:tblPr>
              <w:tblW w:w="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587"/>
              <w:gridCol w:w="1587"/>
              <w:gridCol w:w="1587"/>
            </w:tblGrid>
            <w:tr w:rsidR="00861654" w:rsidRPr="007E4B1F" w14:paraId="50638EE9" w14:textId="77777777" w:rsidTr="009D7872">
              <w:tc>
                <w:tcPr>
                  <w:tcW w:w="1191" w:type="dxa"/>
                  <w:shd w:val="clear" w:color="auto" w:fill="D9D9D9"/>
                </w:tcPr>
                <w:p w14:paraId="7492E03E" w14:textId="77777777" w:rsidR="00861654" w:rsidRPr="00377555" w:rsidRDefault="00861654" w:rsidP="00FB0F98">
                  <w:pPr>
                    <w:spacing w:after="60"/>
                    <w:rPr>
                      <w:b/>
                      <w:lang w:val="en-US"/>
                    </w:rPr>
                  </w:pPr>
                </w:p>
              </w:tc>
              <w:tc>
                <w:tcPr>
                  <w:tcW w:w="1587" w:type="dxa"/>
                  <w:shd w:val="clear" w:color="auto" w:fill="D9D9D9"/>
                  <w:vAlign w:val="center"/>
                </w:tcPr>
                <w:p w14:paraId="41B1A28F" w14:textId="77777777" w:rsidR="00861654" w:rsidRPr="00377555" w:rsidRDefault="00861654" w:rsidP="00FB0F98">
                  <w:pPr>
                    <w:spacing w:after="60"/>
                    <w:jc w:val="center"/>
                    <w:rPr>
                      <w:b/>
                      <w:lang w:val="en-US"/>
                    </w:rPr>
                  </w:pPr>
                  <w:r w:rsidRPr="00377555">
                    <w:rPr>
                      <w:b/>
                      <w:lang w:val="en-US"/>
                    </w:rPr>
                    <w:t>Initial</w:t>
                  </w:r>
                </w:p>
              </w:tc>
              <w:tc>
                <w:tcPr>
                  <w:tcW w:w="1587" w:type="dxa"/>
                  <w:shd w:val="clear" w:color="auto" w:fill="D9D9D9"/>
                  <w:vAlign w:val="center"/>
                </w:tcPr>
                <w:p w14:paraId="56B6217D" w14:textId="77777777" w:rsidR="00861654" w:rsidRPr="00377555" w:rsidRDefault="00861654" w:rsidP="00FB0F98">
                  <w:pPr>
                    <w:spacing w:after="60"/>
                    <w:jc w:val="center"/>
                    <w:rPr>
                      <w:b/>
                      <w:lang w:val="en-US"/>
                    </w:rPr>
                  </w:pPr>
                  <w:r w:rsidRPr="00377555">
                    <w:rPr>
                      <w:b/>
                      <w:lang w:val="en-US"/>
                    </w:rPr>
                    <w:t>After 3 years at 20°C</w:t>
                  </w:r>
                </w:p>
              </w:tc>
              <w:tc>
                <w:tcPr>
                  <w:tcW w:w="1587" w:type="dxa"/>
                  <w:shd w:val="clear" w:color="auto" w:fill="D9D9D9"/>
                  <w:vAlign w:val="center"/>
                </w:tcPr>
                <w:p w14:paraId="242F9493" w14:textId="77777777" w:rsidR="00861654" w:rsidRPr="00377555" w:rsidRDefault="00861654" w:rsidP="00FB0F98">
                  <w:pPr>
                    <w:spacing w:after="60"/>
                    <w:jc w:val="center"/>
                    <w:rPr>
                      <w:b/>
                      <w:lang w:val="en-US"/>
                    </w:rPr>
                  </w:pPr>
                  <w:r w:rsidRPr="00377555">
                    <w:rPr>
                      <w:b/>
                      <w:lang w:val="en-US"/>
                    </w:rPr>
                    <w:t>After 3 years at 30°C</w:t>
                  </w:r>
                </w:p>
              </w:tc>
            </w:tr>
            <w:tr w:rsidR="00861654" w:rsidRPr="007E4B1F" w14:paraId="3E0F9549" w14:textId="77777777" w:rsidTr="009D7872">
              <w:tc>
                <w:tcPr>
                  <w:tcW w:w="1191" w:type="dxa"/>
                  <w:shd w:val="clear" w:color="auto" w:fill="auto"/>
                  <w:vAlign w:val="center"/>
                </w:tcPr>
                <w:p w14:paraId="166E73BD" w14:textId="77777777" w:rsidR="00861654" w:rsidRPr="00377555" w:rsidRDefault="00861654" w:rsidP="00FB0F98">
                  <w:pPr>
                    <w:spacing w:after="60"/>
                    <w:rPr>
                      <w:lang w:val="en-US"/>
                    </w:rPr>
                  </w:pPr>
                  <w:r w:rsidRPr="00377555">
                    <w:rPr>
                      <w:lang w:val="en-US"/>
                    </w:rPr>
                    <w:t>Aspect</w:t>
                  </w:r>
                </w:p>
              </w:tc>
              <w:tc>
                <w:tcPr>
                  <w:tcW w:w="1587" w:type="dxa"/>
                  <w:shd w:val="clear" w:color="auto" w:fill="auto"/>
                  <w:vAlign w:val="center"/>
                </w:tcPr>
                <w:p w14:paraId="265ACD23" w14:textId="77777777" w:rsidR="00861654" w:rsidRPr="00377555" w:rsidRDefault="00861654" w:rsidP="00FB0F98">
                  <w:pPr>
                    <w:spacing w:after="60"/>
                    <w:jc w:val="center"/>
                    <w:rPr>
                      <w:lang w:val="en-US"/>
                    </w:rPr>
                  </w:pPr>
                  <w:r w:rsidRPr="00377555">
                    <w:rPr>
                      <w:lang w:val="en-US"/>
                    </w:rPr>
                    <w:t>Translucent liquid with slight odor</w:t>
                  </w:r>
                </w:p>
              </w:tc>
              <w:tc>
                <w:tcPr>
                  <w:tcW w:w="1587" w:type="dxa"/>
                  <w:shd w:val="clear" w:color="auto" w:fill="auto"/>
                  <w:vAlign w:val="center"/>
                </w:tcPr>
                <w:p w14:paraId="047C8964" w14:textId="77777777" w:rsidR="00861654" w:rsidRPr="00377555" w:rsidRDefault="00861654" w:rsidP="00FB0F98">
                  <w:pPr>
                    <w:spacing w:after="60"/>
                    <w:jc w:val="center"/>
                    <w:rPr>
                      <w:lang w:val="en-US"/>
                    </w:rPr>
                  </w:pPr>
                  <w:r w:rsidRPr="00377555">
                    <w:rPr>
                      <w:lang w:val="en-US"/>
                    </w:rPr>
                    <w:t>Unchanged</w:t>
                  </w:r>
                </w:p>
              </w:tc>
              <w:tc>
                <w:tcPr>
                  <w:tcW w:w="1587" w:type="dxa"/>
                  <w:shd w:val="clear" w:color="auto" w:fill="auto"/>
                  <w:vAlign w:val="center"/>
                </w:tcPr>
                <w:p w14:paraId="38AF745B" w14:textId="77777777" w:rsidR="00861654" w:rsidRPr="00377555" w:rsidRDefault="00861654" w:rsidP="00FB0F98">
                  <w:pPr>
                    <w:spacing w:after="60"/>
                    <w:jc w:val="center"/>
                    <w:rPr>
                      <w:lang w:val="en-US"/>
                    </w:rPr>
                  </w:pPr>
                  <w:r w:rsidRPr="00377555">
                    <w:rPr>
                      <w:lang w:val="en-US"/>
                    </w:rPr>
                    <w:t>Unchanged</w:t>
                  </w:r>
                </w:p>
              </w:tc>
            </w:tr>
            <w:tr w:rsidR="00861654" w:rsidRPr="007E4B1F" w14:paraId="27A355EF" w14:textId="77777777" w:rsidTr="009D7872">
              <w:tc>
                <w:tcPr>
                  <w:tcW w:w="1191" w:type="dxa"/>
                  <w:shd w:val="clear" w:color="auto" w:fill="auto"/>
                  <w:vAlign w:val="center"/>
                </w:tcPr>
                <w:p w14:paraId="76DEDD45" w14:textId="77777777" w:rsidR="00861654" w:rsidRPr="00377555" w:rsidRDefault="00861654" w:rsidP="00FB0F98">
                  <w:pPr>
                    <w:spacing w:after="60"/>
                    <w:rPr>
                      <w:lang w:val="en-US"/>
                    </w:rPr>
                  </w:pPr>
                  <w:r w:rsidRPr="00377555">
                    <w:rPr>
                      <w:lang w:val="en-US"/>
                    </w:rPr>
                    <w:t>Chemical stability</w:t>
                  </w:r>
                </w:p>
              </w:tc>
              <w:tc>
                <w:tcPr>
                  <w:tcW w:w="1587" w:type="dxa"/>
                  <w:shd w:val="clear" w:color="auto" w:fill="auto"/>
                  <w:vAlign w:val="center"/>
                </w:tcPr>
                <w:p w14:paraId="5EDB9268" w14:textId="77777777" w:rsidR="00861654" w:rsidRPr="00377555" w:rsidRDefault="00861654" w:rsidP="00FB0F98">
                  <w:pPr>
                    <w:spacing w:after="60"/>
                    <w:jc w:val="center"/>
                    <w:rPr>
                      <w:lang w:val="en-US"/>
                    </w:rPr>
                  </w:pPr>
                  <w:r w:rsidRPr="00377555">
                    <w:rPr>
                      <w:lang w:val="en-US"/>
                    </w:rPr>
                    <w:t>30.91%</w:t>
                  </w:r>
                </w:p>
              </w:tc>
              <w:tc>
                <w:tcPr>
                  <w:tcW w:w="1587" w:type="dxa"/>
                  <w:shd w:val="clear" w:color="auto" w:fill="auto"/>
                  <w:vAlign w:val="center"/>
                </w:tcPr>
                <w:p w14:paraId="288C80D1" w14:textId="77777777" w:rsidR="00861654" w:rsidRPr="00377555" w:rsidRDefault="00861654" w:rsidP="00FB0F98">
                  <w:pPr>
                    <w:spacing w:after="60"/>
                    <w:jc w:val="center"/>
                    <w:rPr>
                      <w:lang w:val="en-US"/>
                    </w:rPr>
                  </w:pPr>
                  <w:r w:rsidRPr="00377555">
                    <w:rPr>
                      <w:lang w:val="en-US"/>
                    </w:rPr>
                    <w:t>30.31% (PEHD/EVOH)</w:t>
                  </w:r>
                </w:p>
                <w:p w14:paraId="31368E05" w14:textId="77777777" w:rsidR="00861654" w:rsidRPr="00377555" w:rsidRDefault="00861654" w:rsidP="00FB0F98">
                  <w:pPr>
                    <w:spacing w:after="60"/>
                    <w:jc w:val="center"/>
                    <w:rPr>
                      <w:lang w:val="en-US"/>
                    </w:rPr>
                  </w:pPr>
                  <w:r w:rsidRPr="00377555">
                    <w:rPr>
                      <w:lang w:val="en-US"/>
                    </w:rPr>
                    <w:t>30.23% (PET)</w:t>
                  </w:r>
                </w:p>
              </w:tc>
              <w:tc>
                <w:tcPr>
                  <w:tcW w:w="1587" w:type="dxa"/>
                  <w:shd w:val="clear" w:color="auto" w:fill="auto"/>
                  <w:vAlign w:val="center"/>
                </w:tcPr>
                <w:p w14:paraId="14F32338" w14:textId="77777777" w:rsidR="00861654" w:rsidRPr="00377555" w:rsidRDefault="00861654" w:rsidP="00FB0F98">
                  <w:pPr>
                    <w:spacing w:after="60"/>
                    <w:jc w:val="center"/>
                    <w:rPr>
                      <w:lang w:val="en-US"/>
                    </w:rPr>
                  </w:pPr>
                  <w:r w:rsidRPr="00377555">
                    <w:rPr>
                      <w:lang w:val="en-US"/>
                    </w:rPr>
                    <w:t>30.32% (PEHD/EVOH)</w:t>
                  </w:r>
                </w:p>
                <w:p w14:paraId="4E9AE72C" w14:textId="77777777" w:rsidR="00861654" w:rsidRPr="00377555" w:rsidRDefault="00861654" w:rsidP="00FB0F98">
                  <w:pPr>
                    <w:spacing w:after="60"/>
                    <w:jc w:val="center"/>
                    <w:rPr>
                      <w:lang w:val="en-US"/>
                    </w:rPr>
                  </w:pPr>
                  <w:r w:rsidRPr="00377555">
                    <w:rPr>
                      <w:lang w:val="en-US"/>
                    </w:rPr>
                    <w:t>29.73% (PET)</w:t>
                  </w:r>
                </w:p>
              </w:tc>
            </w:tr>
            <w:tr w:rsidR="00861654" w:rsidRPr="007E4B1F" w14:paraId="2D202CAE" w14:textId="77777777" w:rsidTr="009D7872">
              <w:tc>
                <w:tcPr>
                  <w:tcW w:w="1191" w:type="dxa"/>
                  <w:shd w:val="clear" w:color="auto" w:fill="auto"/>
                  <w:vAlign w:val="center"/>
                </w:tcPr>
                <w:p w14:paraId="40246839" w14:textId="77777777" w:rsidR="00861654" w:rsidRPr="00377555" w:rsidRDefault="00861654" w:rsidP="00FB0F98">
                  <w:pPr>
                    <w:spacing w:after="60"/>
                    <w:rPr>
                      <w:lang w:val="en-US"/>
                    </w:rPr>
                  </w:pPr>
                  <w:r w:rsidRPr="00377555">
                    <w:rPr>
                      <w:lang w:val="en-US"/>
                    </w:rPr>
                    <w:t>%variation</w:t>
                  </w:r>
                </w:p>
              </w:tc>
              <w:tc>
                <w:tcPr>
                  <w:tcW w:w="1587" w:type="dxa"/>
                  <w:shd w:val="clear" w:color="auto" w:fill="auto"/>
                  <w:vAlign w:val="center"/>
                </w:tcPr>
                <w:p w14:paraId="4FBF279A" w14:textId="77777777" w:rsidR="00861654" w:rsidRPr="00377555" w:rsidRDefault="00861654" w:rsidP="00FB0F98">
                  <w:pPr>
                    <w:spacing w:after="60"/>
                    <w:jc w:val="center"/>
                    <w:rPr>
                      <w:lang w:val="en-US"/>
                    </w:rPr>
                  </w:pPr>
                  <w:r w:rsidRPr="00377555">
                    <w:rPr>
                      <w:lang w:val="en-US"/>
                    </w:rPr>
                    <w:t>/</w:t>
                  </w:r>
                </w:p>
              </w:tc>
              <w:tc>
                <w:tcPr>
                  <w:tcW w:w="1587" w:type="dxa"/>
                  <w:shd w:val="clear" w:color="auto" w:fill="auto"/>
                  <w:vAlign w:val="center"/>
                </w:tcPr>
                <w:p w14:paraId="735F1110" w14:textId="77777777" w:rsidR="00861654" w:rsidRPr="00377555" w:rsidRDefault="00861654" w:rsidP="00FB0F98">
                  <w:pPr>
                    <w:spacing w:after="60"/>
                    <w:jc w:val="center"/>
                    <w:rPr>
                      <w:lang w:val="en-US"/>
                    </w:rPr>
                  </w:pPr>
                  <w:r w:rsidRPr="00377555">
                    <w:rPr>
                      <w:lang w:val="en-US"/>
                    </w:rPr>
                    <w:t>-1.94% (PEHD/EVOH)</w:t>
                  </w:r>
                </w:p>
                <w:p w14:paraId="211E9604" w14:textId="77777777" w:rsidR="00861654" w:rsidRPr="00377555" w:rsidRDefault="00861654" w:rsidP="00FB0F98">
                  <w:pPr>
                    <w:spacing w:after="60"/>
                    <w:jc w:val="center"/>
                    <w:rPr>
                      <w:lang w:val="en-US"/>
                    </w:rPr>
                  </w:pPr>
                  <w:r w:rsidRPr="00377555">
                    <w:rPr>
                      <w:lang w:val="en-US"/>
                    </w:rPr>
                    <w:t>-2.20% (PET)</w:t>
                  </w:r>
                </w:p>
              </w:tc>
              <w:tc>
                <w:tcPr>
                  <w:tcW w:w="1587" w:type="dxa"/>
                  <w:shd w:val="clear" w:color="auto" w:fill="auto"/>
                  <w:vAlign w:val="center"/>
                </w:tcPr>
                <w:p w14:paraId="2D6DCD07" w14:textId="77777777" w:rsidR="00861654" w:rsidRPr="00377555" w:rsidRDefault="00861654" w:rsidP="00FB0F98">
                  <w:pPr>
                    <w:spacing w:after="60"/>
                    <w:jc w:val="center"/>
                    <w:rPr>
                      <w:lang w:val="en-US"/>
                    </w:rPr>
                  </w:pPr>
                  <w:r w:rsidRPr="00377555">
                    <w:rPr>
                      <w:lang w:val="en-US"/>
                    </w:rPr>
                    <w:t>-1.91% (PEHD/EVOH)</w:t>
                  </w:r>
                </w:p>
                <w:p w14:paraId="685F5A82" w14:textId="77777777" w:rsidR="00861654" w:rsidRPr="00377555" w:rsidRDefault="00861654" w:rsidP="00FB0F98">
                  <w:pPr>
                    <w:spacing w:after="60"/>
                    <w:jc w:val="center"/>
                    <w:rPr>
                      <w:lang w:val="en-US"/>
                    </w:rPr>
                  </w:pPr>
                  <w:r w:rsidRPr="00377555">
                    <w:rPr>
                      <w:lang w:val="en-US"/>
                    </w:rPr>
                    <w:t>-3.82% (PET)</w:t>
                  </w:r>
                </w:p>
              </w:tc>
            </w:tr>
          </w:tbl>
          <w:p w14:paraId="465EE7ED" w14:textId="77777777" w:rsidR="00861654" w:rsidRPr="00377555" w:rsidRDefault="00861654" w:rsidP="00FB0F98">
            <w:pPr>
              <w:rPr>
                <w:rFonts w:cs="Arial"/>
                <w:lang w:val="en-US"/>
              </w:rPr>
            </w:pPr>
          </w:p>
          <w:p w14:paraId="41F44B56" w14:textId="77777777" w:rsidR="00861654" w:rsidRPr="00377555" w:rsidRDefault="00861654" w:rsidP="00FB0F98">
            <w:pPr>
              <w:spacing w:after="60"/>
              <w:rPr>
                <w:rFonts w:cs="Arial"/>
                <w:u w:val="single"/>
                <w:lang w:val="en-US"/>
              </w:rPr>
            </w:pPr>
            <w:r w:rsidRPr="00377555">
              <w:rPr>
                <w:rFonts w:cs="Arial"/>
                <w:u w:val="single"/>
                <w:lang w:val="en-US"/>
              </w:rPr>
              <w:t xml:space="preserve">Results for batch EC20130114Etof-d packaged in </w:t>
            </w:r>
            <w:r w:rsidRPr="007E4B1F">
              <w:rPr>
                <w:i/>
                <w:u w:val="single"/>
                <w:lang w:val="de-DE" w:eastAsia="de-DE"/>
              </w:rPr>
              <w:t xml:space="preserve"> </w:t>
            </w:r>
            <w:r w:rsidRPr="00377555">
              <w:rPr>
                <w:rFonts w:cs="Arial"/>
                <w:u w:val="single"/>
                <w:lang w:val="en-US"/>
              </w:rPr>
              <w:t>water soluble sachet:</w:t>
            </w:r>
          </w:p>
          <w:tbl>
            <w:tblPr>
              <w:tblW w:w="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587"/>
              <w:gridCol w:w="1587"/>
              <w:gridCol w:w="1587"/>
            </w:tblGrid>
            <w:tr w:rsidR="00861654" w:rsidRPr="007E4B1F" w14:paraId="61FC1832" w14:textId="77777777" w:rsidTr="009D7872">
              <w:tc>
                <w:tcPr>
                  <w:tcW w:w="1191" w:type="dxa"/>
                  <w:shd w:val="clear" w:color="auto" w:fill="D9D9D9"/>
                </w:tcPr>
                <w:p w14:paraId="53FAECB8" w14:textId="77777777" w:rsidR="00861654" w:rsidRPr="00377555" w:rsidRDefault="00861654" w:rsidP="00FB0F98">
                  <w:pPr>
                    <w:spacing w:after="60"/>
                    <w:rPr>
                      <w:b/>
                      <w:lang w:val="en-US"/>
                    </w:rPr>
                  </w:pPr>
                </w:p>
              </w:tc>
              <w:tc>
                <w:tcPr>
                  <w:tcW w:w="1587" w:type="dxa"/>
                  <w:shd w:val="clear" w:color="auto" w:fill="D9D9D9"/>
                  <w:vAlign w:val="center"/>
                </w:tcPr>
                <w:p w14:paraId="5C583DD0" w14:textId="77777777" w:rsidR="00861654" w:rsidRPr="00377555" w:rsidRDefault="00861654" w:rsidP="00FB0F98">
                  <w:pPr>
                    <w:spacing w:after="60"/>
                    <w:jc w:val="center"/>
                    <w:rPr>
                      <w:b/>
                      <w:lang w:val="en-US"/>
                    </w:rPr>
                  </w:pPr>
                  <w:r w:rsidRPr="00377555">
                    <w:rPr>
                      <w:b/>
                      <w:lang w:val="en-US"/>
                    </w:rPr>
                    <w:t>Initial</w:t>
                  </w:r>
                </w:p>
              </w:tc>
              <w:tc>
                <w:tcPr>
                  <w:tcW w:w="1587" w:type="dxa"/>
                  <w:shd w:val="clear" w:color="auto" w:fill="D9D9D9"/>
                  <w:vAlign w:val="center"/>
                </w:tcPr>
                <w:p w14:paraId="40482EC7" w14:textId="77777777" w:rsidR="00861654" w:rsidRPr="00377555" w:rsidRDefault="00861654" w:rsidP="00FB0F98">
                  <w:pPr>
                    <w:spacing w:after="60"/>
                    <w:jc w:val="center"/>
                    <w:rPr>
                      <w:b/>
                      <w:lang w:val="en-US"/>
                    </w:rPr>
                  </w:pPr>
                  <w:r w:rsidRPr="00377555">
                    <w:rPr>
                      <w:b/>
                      <w:lang w:val="en-US"/>
                    </w:rPr>
                    <w:t>After 3 years at 20°C</w:t>
                  </w:r>
                </w:p>
              </w:tc>
              <w:tc>
                <w:tcPr>
                  <w:tcW w:w="1587" w:type="dxa"/>
                  <w:shd w:val="clear" w:color="auto" w:fill="D9D9D9"/>
                  <w:vAlign w:val="center"/>
                </w:tcPr>
                <w:p w14:paraId="2C375672" w14:textId="77777777" w:rsidR="00861654" w:rsidRPr="00377555" w:rsidRDefault="00861654" w:rsidP="00FB0F98">
                  <w:pPr>
                    <w:spacing w:after="60"/>
                    <w:jc w:val="center"/>
                    <w:rPr>
                      <w:b/>
                      <w:lang w:val="en-US"/>
                    </w:rPr>
                  </w:pPr>
                  <w:r w:rsidRPr="00377555">
                    <w:rPr>
                      <w:b/>
                      <w:lang w:val="en-US"/>
                    </w:rPr>
                    <w:t>After 3 years at 30°C</w:t>
                  </w:r>
                </w:p>
              </w:tc>
            </w:tr>
            <w:tr w:rsidR="00861654" w:rsidRPr="007E4B1F" w14:paraId="0FFF056B" w14:textId="77777777" w:rsidTr="009D7872">
              <w:tc>
                <w:tcPr>
                  <w:tcW w:w="1191" w:type="dxa"/>
                  <w:shd w:val="clear" w:color="auto" w:fill="auto"/>
                  <w:vAlign w:val="center"/>
                </w:tcPr>
                <w:p w14:paraId="1F392CA1" w14:textId="77777777" w:rsidR="00861654" w:rsidRPr="00377555" w:rsidRDefault="00861654" w:rsidP="00FB0F98">
                  <w:pPr>
                    <w:spacing w:after="60"/>
                    <w:rPr>
                      <w:lang w:val="en-US"/>
                    </w:rPr>
                  </w:pPr>
                  <w:r w:rsidRPr="00377555">
                    <w:rPr>
                      <w:lang w:val="en-US"/>
                    </w:rPr>
                    <w:t>Aspect</w:t>
                  </w:r>
                </w:p>
              </w:tc>
              <w:tc>
                <w:tcPr>
                  <w:tcW w:w="1587" w:type="dxa"/>
                  <w:shd w:val="clear" w:color="auto" w:fill="auto"/>
                  <w:vAlign w:val="center"/>
                </w:tcPr>
                <w:p w14:paraId="6F71D6A1" w14:textId="77777777" w:rsidR="00861654" w:rsidRPr="00377555" w:rsidRDefault="00861654" w:rsidP="00FB0F98">
                  <w:pPr>
                    <w:spacing w:after="60"/>
                    <w:jc w:val="center"/>
                    <w:rPr>
                      <w:lang w:val="en-US"/>
                    </w:rPr>
                  </w:pPr>
                  <w:r w:rsidRPr="00377555">
                    <w:rPr>
                      <w:lang w:val="en-US"/>
                    </w:rPr>
                    <w:t>Translucent liquid with slight odor</w:t>
                  </w:r>
                </w:p>
              </w:tc>
              <w:tc>
                <w:tcPr>
                  <w:tcW w:w="1587" w:type="dxa"/>
                  <w:shd w:val="clear" w:color="auto" w:fill="auto"/>
                  <w:vAlign w:val="center"/>
                </w:tcPr>
                <w:p w14:paraId="7D43DCE4" w14:textId="77777777" w:rsidR="00861654" w:rsidRPr="00377555" w:rsidRDefault="00861654" w:rsidP="00FB0F98">
                  <w:pPr>
                    <w:spacing w:after="60"/>
                    <w:jc w:val="center"/>
                    <w:rPr>
                      <w:lang w:val="en-US"/>
                    </w:rPr>
                  </w:pPr>
                  <w:r w:rsidRPr="00377555">
                    <w:rPr>
                      <w:lang w:val="en-US"/>
                    </w:rPr>
                    <w:t>Unchanged</w:t>
                  </w:r>
                </w:p>
              </w:tc>
              <w:tc>
                <w:tcPr>
                  <w:tcW w:w="1587" w:type="dxa"/>
                  <w:shd w:val="clear" w:color="auto" w:fill="auto"/>
                  <w:vAlign w:val="center"/>
                </w:tcPr>
                <w:p w14:paraId="2F7E0127" w14:textId="77777777" w:rsidR="00861654" w:rsidRPr="00377555" w:rsidRDefault="00861654" w:rsidP="00FB0F98">
                  <w:pPr>
                    <w:spacing w:after="60"/>
                    <w:jc w:val="center"/>
                    <w:rPr>
                      <w:lang w:val="en-US"/>
                    </w:rPr>
                  </w:pPr>
                  <w:r w:rsidRPr="00377555">
                    <w:rPr>
                      <w:lang w:val="en-US"/>
                    </w:rPr>
                    <w:t>Unchanged</w:t>
                  </w:r>
                </w:p>
              </w:tc>
            </w:tr>
            <w:tr w:rsidR="00861654" w:rsidRPr="007E4B1F" w14:paraId="7DBCDDD4" w14:textId="77777777" w:rsidTr="009D7872">
              <w:tc>
                <w:tcPr>
                  <w:tcW w:w="1191" w:type="dxa"/>
                  <w:shd w:val="clear" w:color="auto" w:fill="auto"/>
                  <w:vAlign w:val="center"/>
                </w:tcPr>
                <w:p w14:paraId="457FA1F4" w14:textId="77777777" w:rsidR="00861654" w:rsidRPr="00377555" w:rsidRDefault="00861654" w:rsidP="00FB0F98">
                  <w:pPr>
                    <w:spacing w:after="60"/>
                    <w:rPr>
                      <w:lang w:val="en-US"/>
                    </w:rPr>
                  </w:pPr>
                  <w:r w:rsidRPr="00377555">
                    <w:rPr>
                      <w:lang w:val="en-US"/>
                    </w:rPr>
                    <w:t>Chemical stability</w:t>
                  </w:r>
                </w:p>
              </w:tc>
              <w:tc>
                <w:tcPr>
                  <w:tcW w:w="1587" w:type="dxa"/>
                  <w:shd w:val="clear" w:color="auto" w:fill="auto"/>
                  <w:vAlign w:val="center"/>
                </w:tcPr>
                <w:p w14:paraId="4C74DD70" w14:textId="77777777" w:rsidR="00861654" w:rsidRPr="00377555" w:rsidRDefault="00861654" w:rsidP="00FB0F98">
                  <w:pPr>
                    <w:spacing w:after="60"/>
                    <w:jc w:val="center"/>
                    <w:rPr>
                      <w:lang w:val="en-US"/>
                    </w:rPr>
                  </w:pPr>
                  <w:r w:rsidRPr="00377555">
                    <w:rPr>
                      <w:lang w:val="en-US"/>
                    </w:rPr>
                    <w:t>30.73%</w:t>
                  </w:r>
                </w:p>
              </w:tc>
              <w:tc>
                <w:tcPr>
                  <w:tcW w:w="1587" w:type="dxa"/>
                  <w:shd w:val="clear" w:color="auto" w:fill="auto"/>
                  <w:vAlign w:val="center"/>
                </w:tcPr>
                <w:p w14:paraId="3A5FFCB0" w14:textId="77777777" w:rsidR="00861654" w:rsidRPr="00377555" w:rsidRDefault="00861654" w:rsidP="00FB0F98">
                  <w:pPr>
                    <w:spacing w:after="60"/>
                    <w:jc w:val="center"/>
                    <w:rPr>
                      <w:lang w:val="en-US"/>
                    </w:rPr>
                  </w:pPr>
                  <w:r w:rsidRPr="00377555">
                    <w:rPr>
                      <w:lang w:val="en-US"/>
                    </w:rPr>
                    <w:t>30.29%</w:t>
                  </w:r>
                </w:p>
              </w:tc>
              <w:tc>
                <w:tcPr>
                  <w:tcW w:w="1587" w:type="dxa"/>
                  <w:shd w:val="clear" w:color="auto" w:fill="auto"/>
                  <w:vAlign w:val="center"/>
                </w:tcPr>
                <w:p w14:paraId="0F6DAE1A" w14:textId="77777777" w:rsidR="00861654" w:rsidRPr="00377555" w:rsidRDefault="00861654" w:rsidP="00FB0F98">
                  <w:pPr>
                    <w:spacing w:after="60"/>
                    <w:jc w:val="center"/>
                    <w:rPr>
                      <w:lang w:val="en-US"/>
                    </w:rPr>
                  </w:pPr>
                  <w:r w:rsidRPr="00377555">
                    <w:rPr>
                      <w:lang w:val="en-US"/>
                    </w:rPr>
                    <w:t>29.72%</w:t>
                  </w:r>
                </w:p>
              </w:tc>
            </w:tr>
            <w:tr w:rsidR="00861654" w:rsidRPr="007E4B1F" w14:paraId="484F2826" w14:textId="77777777" w:rsidTr="009D7872">
              <w:tc>
                <w:tcPr>
                  <w:tcW w:w="1191" w:type="dxa"/>
                  <w:shd w:val="clear" w:color="auto" w:fill="auto"/>
                  <w:vAlign w:val="center"/>
                </w:tcPr>
                <w:p w14:paraId="51970BAB" w14:textId="77777777" w:rsidR="00861654" w:rsidRPr="00377555" w:rsidRDefault="00861654" w:rsidP="00FB0F98">
                  <w:pPr>
                    <w:spacing w:after="60"/>
                    <w:rPr>
                      <w:lang w:val="en-US"/>
                    </w:rPr>
                  </w:pPr>
                  <w:r w:rsidRPr="00377555">
                    <w:rPr>
                      <w:lang w:val="en-US"/>
                    </w:rPr>
                    <w:t>%variation</w:t>
                  </w:r>
                </w:p>
              </w:tc>
              <w:tc>
                <w:tcPr>
                  <w:tcW w:w="1587" w:type="dxa"/>
                  <w:shd w:val="clear" w:color="auto" w:fill="auto"/>
                  <w:vAlign w:val="center"/>
                </w:tcPr>
                <w:p w14:paraId="2AA7907D" w14:textId="77777777" w:rsidR="00861654" w:rsidRPr="00377555" w:rsidRDefault="00861654" w:rsidP="00FB0F98">
                  <w:pPr>
                    <w:spacing w:after="60"/>
                    <w:jc w:val="center"/>
                    <w:rPr>
                      <w:lang w:val="en-US"/>
                    </w:rPr>
                  </w:pPr>
                  <w:r w:rsidRPr="00377555">
                    <w:rPr>
                      <w:lang w:val="en-US"/>
                    </w:rPr>
                    <w:t>/</w:t>
                  </w:r>
                </w:p>
              </w:tc>
              <w:tc>
                <w:tcPr>
                  <w:tcW w:w="1587" w:type="dxa"/>
                  <w:shd w:val="clear" w:color="auto" w:fill="auto"/>
                  <w:vAlign w:val="center"/>
                </w:tcPr>
                <w:p w14:paraId="795EDE6D" w14:textId="77777777" w:rsidR="00861654" w:rsidRPr="00377555" w:rsidRDefault="00861654" w:rsidP="00FB0F98">
                  <w:pPr>
                    <w:spacing w:after="60"/>
                    <w:jc w:val="center"/>
                    <w:rPr>
                      <w:lang w:val="en-US"/>
                    </w:rPr>
                  </w:pPr>
                  <w:r w:rsidRPr="00377555">
                    <w:rPr>
                      <w:lang w:val="en-US"/>
                    </w:rPr>
                    <w:t>-1.43%</w:t>
                  </w:r>
                </w:p>
              </w:tc>
              <w:tc>
                <w:tcPr>
                  <w:tcW w:w="1587" w:type="dxa"/>
                  <w:shd w:val="clear" w:color="auto" w:fill="auto"/>
                  <w:vAlign w:val="center"/>
                </w:tcPr>
                <w:p w14:paraId="478805B1" w14:textId="77777777" w:rsidR="00861654" w:rsidRPr="00377555" w:rsidRDefault="00861654" w:rsidP="00FB0F98">
                  <w:pPr>
                    <w:spacing w:after="60"/>
                    <w:jc w:val="center"/>
                    <w:rPr>
                      <w:lang w:val="en-US"/>
                    </w:rPr>
                  </w:pPr>
                  <w:r w:rsidRPr="00377555">
                    <w:rPr>
                      <w:lang w:val="en-US"/>
                    </w:rPr>
                    <w:t>-3.29%</w:t>
                  </w:r>
                </w:p>
              </w:tc>
            </w:tr>
          </w:tbl>
          <w:p w14:paraId="1FC41345" w14:textId="77777777" w:rsidR="00861654" w:rsidRPr="00377555" w:rsidRDefault="00861654" w:rsidP="00FB0F98">
            <w:pPr>
              <w:spacing w:after="60"/>
              <w:rPr>
                <w:rFonts w:cs="Arial"/>
                <w:u w:val="single"/>
              </w:rPr>
            </w:pPr>
          </w:p>
          <w:p w14:paraId="40241343" w14:textId="77777777" w:rsidR="00861654" w:rsidRPr="00377555" w:rsidRDefault="00861654" w:rsidP="00FB0F98">
            <w:pPr>
              <w:spacing w:after="60"/>
              <w:rPr>
                <w:rFonts w:cs="Arial"/>
                <w:u w:val="single"/>
                <w:lang w:val="en-US"/>
              </w:rPr>
            </w:pPr>
            <w:r w:rsidRPr="00377555">
              <w:rPr>
                <w:rFonts w:cs="Arial"/>
                <w:u w:val="single"/>
                <w:lang w:val="en-US"/>
              </w:rPr>
              <w:t>Analytical method for AS content validated in study LODI.04/2012.</w:t>
            </w:r>
          </w:p>
          <w:p w14:paraId="7E343EB6" w14:textId="4303B8F9" w:rsidR="00861654" w:rsidRPr="007E4B1F" w:rsidRDefault="00861654" w:rsidP="00FB0F98">
            <w:pPr>
              <w:pStyle w:val="Standard-italics"/>
              <w:keepNext w:val="0"/>
              <w:spacing w:before="40" w:after="40"/>
              <w:rPr>
                <w:rFonts w:eastAsia="Calibri" w:cs="Arial"/>
                <w:i w:val="0"/>
                <w:sz w:val="18"/>
                <w:szCs w:val="18"/>
                <w:lang w:eastAsia="sv-SE"/>
              </w:rPr>
            </w:pPr>
            <w:r w:rsidRPr="00377555">
              <w:rPr>
                <w:rFonts w:cs="Arial"/>
                <w:u w:val="single"/>
                <w:lang w:val="en-US"/>
              </w:rPr>
              <w:t>Initial results extracted from study LODI.07/2013.</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0CE46" w14:textId="77777777" w:rsidR="00861654" w:rsidRPr="00AB13F7" w:rsidRDefault="00861654" w:rsidP="00287453">
            <w:pPr>
              <w:rPr>
                <w:rFonts w:eastAsia="Calibri"/>
              </w:rPr>
            </w:pPr>
            <w:r w:rsidRPr="00AB13F7">
              <w:rPr>
                <w:rFonts w:eastAsia="Calibri"/>
              </w:rPr>
              <w:t>Richerioux S. 2016, Study No LODI.11/2013</w:t>
            </w:r>
          </w:p>
          <w:p w14:paraId="04362EFF" w14:textId="77777777" w:rsidR="00861654" w:rsidRPr="007E4B1F" w:rsidRDefault="00861654" w:rsidP="00287453">
            <w:pPr>
              <w:rPr>
                <w:rFonts w:eastAsia="Calibri"/>
              </w:rPr>
            </w:pPr>
          </w:p>
          <w:p w14:paraId="2DB59EC4" w14:textId="77777777" w:rsidR="00861654" w:rsidRPr="007E4B1F" w:rsidRDefault="00861654" w:rsidP="00287453">
            <w:pPr>
              <w:rPr>
                <w:rFonts w:eastAsia="Calibri"/>
              </w:rPr>
            </w:pPr>
            <w:r w:rsidRPr="007E4B1F">
              <w:rPr>
                <w:rFonts w:eastAsia="Calibri"/>
              </w:rPr>
              <w:t>Richerioux S. 2016, Study No LODI.14/2013</w:t>
            </w:r>
          </w:p>
          <w:p w14:paraId="4CE3BA7D" w14:textId="77777777" w:rsidR="00861654" w:rsidRPr="007E4B1F" w:rsidRDefault="00861654" w:rsidP="00287453">
            <w:pPr>
              <w:pStyle w:val="Standard-italics"/>
              <w:keepNext w:val="0"/>
              <w:spacing w:before="0" w:after="0"/>
              <w:rPr>
                <w:rFonts w:eastAsia="Calibri"/>
                <w:i w:val="0"/>
              </w:rPr>
            </w:pPr>
          </w:p>
        </w:tc>
        <w:tc>
          <w:tcPr>
            <w:tcW w:w="1501" w:type="dxa"/>
            <w:vMerge/>
            <w:tcBorders>
              <w:left w:val="single" w:sz="4" w:space="0" w:color="000000"/>
              <w:bottom w:val="single" w:sz="4" w:space="0" w:color="000000"/>
              <w:right w:val="single" w:sz="4" w:space="0" w:color="000000"/>
            </w:tcBorders>
            <w:shd w:val="clear" w:color="auto" w:fill="FFFFFF" w:themeFill="background1"/>
          </w:tcPr>
          <w:p w14:paraId="577626F3" w14:textId="77777777" w:rsidR="00861654" w:rsidRPr="007E4B1F" w:rsidRDefault="00861654" w:rsidP="00FB0F98">
            <w:pPr>
              <w:pStyle w:val="Standard-italics"/>
              <w:keepNext w:val="0"/>
              <w:spacing w:before="40" w:after="40"/>
              <w:rPr>
                <w:rFonts w:eastAsia="Calibri" w:cs="Arial"/>
                <w:i w:val="0"/>
                <w:sz w:val="18"/>
                <w:szCs w:val="18"/>
                <w:lang w:eastAsia="sv-SE"/>
              </w:rPr>
            </w:pPr>
          </w:p>
        </w:tc>
      </w:tr>
      <w:tr w:rsidR="000548B0" w:rsidRPr="007E4B1F" w14:paraId="5ED8B1EE" w14:textId="77777777" w:rsidTr="009D7872">
        <w:trPr>
          <w:trHeight w:val="1360"/>
        </w:trPr>
        <w:tc>
          <w:tcPr>
            <w:tcW w:w="2321" w:type="dxa"/>
            <w:tcBorders>
              <w:top w:val="single" w:sz="4" w:space="0" w:color="000000"/>
              <w:left w:val="single" w:sz="4" w:space="0" w:color="000000"/>
              <w:bottom w:val="single" w:sz="4" w:space="0" w:color="000000"/>
            </w:tcBorders>
            <w:shd w:val="clear" w:color="auto" w:fill="auto"/>
          </w:tcPr>
          <w:p w14:paraId="097A59B8" w14:textId="75559876" w:rsidR="000548B0" w:rsidRPr="007E4B1F" w:rsidRDefault="000548B0" w:rsidP="000548B0">
            <w:pPr>
              <w:rPr>
                <w:rFonts w:eastAsia="Calibri"/>
              </w:rPr>
            </w:pPr>
          </w:p>
        </w:tc>
        <w:tc>
          <w:tcPr>
            <w:tcW w:w="1366" w:type="dxa"/>
            <w:tcBorders>
              <w:top w:val="single" w:sz="4" w:space="0" w:color="000000"/>
              <w:left w:val="single" w:sz="4" w:space="0" w:color="000000"/>
              <w:bottom w:val="single" w:sz="4" w:space="0" w:color="000000"/>
            </w:tcBorders>
            <w:shd w:val="clear" w:color="auto" w:fill="FFFFFF" w:themeFill="background1"/>
          </w:tcPr>
          <w:p w14:paraId="35D0A01E" w14:textId="77777777" w:rsidR="000548B0" w:rsidRPr="00377555" w:rsidRDefault="000548B0" w:rsidP="000548B0">
            <w:pPr>
              <w:snapToGrid w:val="0"/>
              <w:rPr>
                <w:rFonts w:cs="Arial"/>
                <w:lang w:val="en-US"/>
              </w:rPr>
            </w:pPr>
          </w:p>
        </w:tc>
        <w:tc>
          <w:tcPr>
            <w:tcW w:w="1501" w:type="dxa"/>
            <w:tcBorders>
              <w:top w:val="single" w:sz="4" w:space="0" w:color="000000"/>
              <w:left w:val="single" w:sz="4" w:space="0" w:color="000000"/>
              <w:bottom w:val="single" w:sz="4" w:space="0" w:color="000000"/>
            </w:tcBorders>
            <w:shd w:val="clear" w:color="auto" w:fill="FFFFFF" w:themeFill="background1"/>
          </w:tcPr>
          <w:p w14:paraId="722665EF" w14:textId="77777777" w:rsidR="000548B0" w:rsidRPr="007E4B1F" w:rsidRDefault="000548B0" w:rsidP="00287453">
            <w:pPr>
              <w:snapToGrid w:val="0"/>
              <w:rPr>
                <w:rFonts w:eastAsia="Calibri"/>
              </w:rPr>
            </w:pPr>
            <w:r w:rsidRPr="007E4B1F">
              <w:rPr>
                <w:rFonts w:eastAsia="Calibri"/>
              </w:rPr>
              <w:t>Test item: Etofenprox 300g/L EC</w:t>
            </w:r>
          </w:p>
          <w:p w14:paraId="1F9B6230" w14:textId="46217DAE" w:rsidR="000548B0" w:rsidRPr="00377555" w:rsidRDefault="000548B0" w:rsidP="00287453">
            <w:pPr>
              <w:snapToGrid w:val="0"/>
              <w:rPr>
                <w:rFonts w:cs="Arial"/>
                <w:lang w:val="en-US"/>
              </w:rPr>
            </w:pPr>
            <w:r w:rsidRPr="00AB13F7">
              <w:rPr>
                <w:rFonts w:eastAsia="Calibri"/>
              </w:rPr>
              <w:t>Batch n°: EC20150122Etof</w:t>
            </w:r>
          </w:p>
        </w:tc>
        <w:tc>
          <w:tcPr>
            <w:tcW w:w="6145" w:type="dxa"/>
            <w:tcBorders>
              <w:top w:val="single" w:sz="4" w:space="0" w:color="000000"/>
              <w:left w:val="single" w:sz="4" w:space="0" w:color="000000"/>
              <w:bottom w:val="single" w:sz="4" w:space="0" w:color="000000"/>
            </w:tcBorders>
            <w:shd w:val="clear" w:color="auto" w:fill="FFFFFF" w:themeFill="background1"/>
          </w:tcPr>
          <w:tbl>
            <w:tblPr>
              <w:tblpPr w:leftFromText="141" w:rightFromText="141" w:vertAnchor="page" w:horzAnchor="margin" w:tblpY="841"/>
              <w:tblOverlap w:val="never"/>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69"/>
              <w:gridCol w:w="1038"/>
              <w:gridCol w:w="1038"/>
              <w:gridCol w:w="1038"/>
              <w:gridCol w:w="1038"/>
            </w:tblGrid>
            <w:tr w:rsidR="000548B0" w:rsidRPr="007E4B1F" w14:paraId="0DD79399" w14:textId="77777777" w:rsidTr="000548B0">
              <w:trPr>
                <w:trHeight w:val="552"/>
              </w:trPr>
              <w:tc>
                <w:tcPr>
                  <w:tcW w:w="807" w:type="dxa"/>
                  <w:tcBorders>
                    <w:bottom w:val="single" w:sz="18" w:space="0" w:color="auto"/>
                  </w:tcBorders>
                  <w:shd w:val="clear" w:color="auto" w:fill="D9D9D9"/>
                  <w:tcMar>
                    <w:left w:w="28" w:type="dxa"/>
                    <w:right w:w="28" w:type="dxa"/>
                  </w:tcMar>
                  <w:vAlign w:val="center"/>
                </w:tcPr>
                <w:p w14:paraId="0DDF5FCB" w14:textId="77777777" w:rsidR="000548B0" w:rsidRPr="00377555" w:rsidRDefault="000548B0" w:rsidP="000548B0">
                  <w:pPr>
                    <w:rPr>
                      <w:b/>
                    </w:rPr>
                  </w:pPr>
                </w:p>
              </w:tc>
              <w:tc>
                <w:tcPr>
                  <w:tcW w:w="1169" w:type="dxa"/>
                  <w:tcBorders>
                    <w:bottom w:val="single" w:sz="18" w:space="0" w:color="auto"/>
                  </w:tcBorders>
                  <w:shd w:val="clear" w:color="auto" w:fill="D9D9D9"/>
                  <w:tcMar>
                    <w:left w:w="28" w:type="dxa"/>
                    <w:right w:w="28" w:type="dxa"/>
                  </w:tcMar>
                  <w:vAlign w:val="center"/>
                </w:tcPr>
                <w:p w14:paraId="4D6AB195" w14:textId="77777777" w:rsidR="000548B0" w:rsidRPr="00377555" w:rsidRDefault="000548B0" w:rsidP="000548B0">
                  <w:pPr>
                    <w:jc w:val="center"/>
                    <w:rPr>
                      <w:b/>
                    </w:rPr>
                  </w:pPr>
                  <w:r w:rsidRPr="00377555">
                    <w:rPr>
                      <w:b/>
                    </w:rPr>
                    <w:t>Initial</w:t>
                  </w:r>
                </w:p>
              </w:tc>
              <w:tc>
                <w:tcPr>
                  <w:tcW w:w="1038" w:type="dxa"/>
                  <w:tcBorders>
                    <w:bottom w:val="single" w:sz="18" w:space="0" w:color="auto"/>
                  </w:tcBorders>
                  <w:shd w:val="clear" w:color="auto" w:fill="D9D9D9"/>
                </w:tcPr>
                <w:p w14:paraId="112B7BDF" w14:textId="77777777" w:rsidR="000548B0" w:rsidRPr="00377555" w:rsidRDefault="000548B0" w:rsidP="000548B0">
                  <w:pPr>
                    <w:jc w:val="center"/>
                    <w:rPr>
                      <w:b/>
                    </w:rPr>
                  </w:pPr>
                  <w:r w:rsidRPr="00377555">
                    <w:rPr>
                      <w:b/>
                    </w:rPr>
                    <w:t>After 12 months at 30°C</w:t>
                  </w:r>
                </w:p>
              </w:tc>
              <w:tc>
                <w:tcPr>
                  <w:tcW w:w="1038" w:type="dxa"/>
                  <w:tcBorders>
                    <w:bottom w:val="single" w:sz="18" w:space="0" w:color="auto"/>
                  </w:tcBorders>
                  <w:shd w:val="clear" w:color="auto" w:fill="D9D9D9"/>
                  <w:vAlign w:val="center"/>
                </w:tcPr>
                <w:p w14:paraId="4C3BCC37" w14:textId="77777777" w:rsidR="000548B0" w:rsidRPr="00377555" w:rsidRDefault="000548B0" w:rsidP="000548B0">
                  <w:pPr>
                    <w:jc w:val="center"/>
                    <w:rPr>
                      <w:b/>
                    </w:rPr>
                  </w:pPr>
                  <w:r w:rsidRPr="00377555">
                    <w:rPr>
                      <w:b/>
                    </w:rPr>
                    <w:t>After 18 months at 30°C</w:t>
                  </w:r>
                </w:p>
              </w:tc>
              <w:tc>
                <w:tcPr>
                  <w:tcW w:w="1038" w:type="dxa"/>
                  <w:tcBorders>
                    <w:bottom w:val="single" w:sz="18" w:space="0" w:color="auto"/>
                  </w:tcBorders>
                  <w:shd w:val="clear" w:color="auto" w:fill="D9D9D9"/>
                  <w:tcMar>
                    <w:left w:w="28" w:type="dxa"/>
                    <w:right w:w="28" w:type="dxa"/>
                  </w:tcMar>
                  <w:vAlign w:val="center"/>
                </w:tcPr>
                <w:p w14:paraId="2D162848" w14:textId="77777777" w:rsidR="000548B0" w:rsidRPr="00377555" w:rsidRDefault="000548B0" w:rsidP="000548B0">
                  <w:pPr>
                    <w:jc w:val="center"/>
                    <w:rPr>
                      <w:b/>
                    </w:rPr>
                  </w:pPr>
                  <w:r w:rsidRPr="00377555">
                    <w:rPr>
                      <w:b/>
                    </w:rPr>
                    <w:t>After 24 months at 30°C</w:t>
                  </w:r>
                </w:p>
              </w:tc>
              <w:tc>
                <w:tcPr>
                  <w:tcW w:w="1038" w:type="dxa"/>
                  <w:tcBorders>
                    <w:bottom w:val="single" w:sz="18" w:space="0" w:color="auto"/>
                  </w:tcBorders>
                  <w:shd w:val="clear" w:color="auto" w:fill="D9D9D9"/>
                  <w:vAlign w:val="center"/>
                </w:tcPr>
                <w:p w14:paraId="461424E1" w14:textId="77777777" w:rsidR="000548B0" w:rsidRPr="00377555" w:rsidRDefault="000548B0" w:rsidP="000548B0">
                  <w:pPr>
                    <w:jc w:val="center"/>
                    <w:rPr>
                      <w:b/>
                    </w:rPr>
                  </w:pPr>
                  <w:r w:rsidRPr="00377555">
                    <w:rPr>
                      <w:b/>
                    </w:rPr>
                    <w:t>After 36 months at 30°C</w:t>
                  </w:r>
                </w:p>
              </w:tc>
            </w:tr>
            <w:tr w:rsidR="000548B0" w:rsidRPr="007E4B1F" w14:paraId="28075101" w14:textId="77777777" w:rsidTr="000548B0">
              <w:trPr>
                <w:trHeight w:val="619"/>
              </w:trPr>
              <w:tc>
                <w:tcPr>
                  <w:tcW w:w="807" w:type="dxa"/>
                  <w:tcBorders>
                    <w:top w:val="single" w:sz="18" w:space="0" w:color="auto"/>
                  </w:tcBorders>
                  <w:shd w:val="clear" w:color="auto" w:fill="auto"/>
                  <w:tcMar>
                    <w:left w:w="28" w:type="dxa"/>
                    <w:right w:w="28" w:type="dxa"/>
                  </w:tcMar>
                  <w:vAlign w:val="center"/>
                </w:tcPr>
                <w:p w14:paraId="22460F7A" w14:textId="2F414DE2" w:rsidR="000548B0" w:rsidRPr="00377555" w:rsidRDefault="00E84779" w:rsidP="000548B0">
                  <w:r w:rsidRPr="00377555">
                    <w:t xml:space="preserve">1L HDPE </w:t>
                  </w:r>
                  <w:r w:rsidR="000548B0" w:rsidRPr="00377555">
                    <w:t>bottle</w:t>
                  </w:r>
                </w:p>
              </w:tc>
              <w:tc>
                <w:tcPr>
                  <w:tcW w:w="1169" w:type="dxa"/>
                  <w:tcBorders>
                    <w:top w:val="single" w:sz="18" w:space="0" w:color="auto"/>
                  </w:tcBorders>
                  <w:shd w:val="clear" w:color="auto" w:fill="auto"/>
                  <w:tcMar>
                    <w:left w:w="28" w:type="dxa"/>
                    <w:right w:w="28" w:type="dxa"/>
                  </w:tcMar>
                  <w:vAlign w:val="center"/>
                </w:tcPr>
                <w:p w14:paraId="74CC8C51" w14:textId="77777777" w:rsidR="000548B0" w:rsidRPr="00377555" w:rsidRDefault="000548B0" w:rsidP="000548B0">
                  <w:pPr>
                    <w:jc w:val="center"/>
                  </w:pPr>
                  <w:r w:rsidRPr="00377555">
                    <w:rPr>
                      <w:lang w:eastAsia="de-DE"/>
                    </w:rPr>
                    <w:t>Round, opaque and white bottlewith a white cap.</w:t>
                  </w:r>
                </w:p>
              </w:tc>
              <w:tc>
                <w:tcPr>
                  <w:tcW w:w="1038" w:type="dxa"/>
                  <w:tcBorders>
                    <w:top w:val="single" w:sz="18" w:space="0" w:color="auto"/>
                  </w:tcBorders>
                </w:tcPr>
                <w:p w14:paraId="662FE6D3" w14:textId="6650F42A"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38" w:type="dxa"/>
                  <w:tcBorders>
                    <w:top w:val="single" w:sz="18" w:space="0" w:color="auto"/>
                  </w:tcBorders>
                </w:tcPr>
                <w:p w14:paraId="56B71FF7" w14:textId="3C080751"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38" w:type="dxa"/>
                  <w:tcBorders>
                    <w:top w:val="single" w:sz="18" w:space="0" w:color="auto"/>
                  </w:tcBorders>
                  <w:shd w:val="clear" w:color="auto" w:fill="auto"/>
                  <w:tcMar>
                    <w:left w:w="28" w:type="dxa"/>
                    <w:right w:w="28" w:type="dxa"/>
                  </w:tcMar>
                </w:tcPr>
                <w:p w14:paraId="4A523579" w14:textId="497352A6"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38" w:type="dxa"/>
                  <w:tcBorders>
                    <w:top w:val="single" w:sz="18" w:space="0" w:color="auto"/>
                  </w:tcBorders>
                  <w:shd w:val="clear" w:color="auto" w:fill="auto"/>
                </w:tcPr>
                <w:p w14:paraId="4EDA4EA1" w14:textId="753A8BD9"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r>
            <w:tr w:rsidR="000548B0" w:rsidRPr="007E4B1F" w14:paraId="25E0C49B" w14:textId="77777777" w:rsidTr="000548B0">
              <w:trPr>
                <w:trHeight w:val="619"/>
              </w:trPr>
              <w:tc>
                <w:tcPr>
                  <w:tcW w:w="807" w:type="dxa"/>
                  <w:shd w:val="clear" w:color="auto" w:fill="auto"/>
                  <w:tcMar>
                    <w:left w:w="28" w:type="dxa"/>
                    <w:right w:w="28" w:type="dxa"/>
                  </w:tcMar>
                  <w:vAlign w:val="center"/>
                </w:tcPr>
                <w:p w14:paraId="3BBB5706" w14:textId="77777777" w:rsidR="000548B0" w:rsidRPr="00377555" w:rsidRDefault="000548B0" w:rsidP="000548B0">
                  <w:r w:rsidRPr="00377555">
                    <w:t>Sample aspect</w:t>
                  </w:r>
                </w:p>
              </w:tc>
              <w:tc>
                <w:tcPr>
                  <w:tcW w:w="1169" w:type="dxa"/>
                  <w:shd w:val="clear" w:color="auto" w:fill="auto"/>
                  <w:tcMar>
                    <w:left w:w="28" w:type="dxa"/>
                    <w:right w:w="28" w:type="dxa"/>
                  </w:tcMar>
                  <w:vAlign w:val="center"/>
                </w:tcPr>
                <w:p w14:paraId="1D065BD8" w14:textId="77777777" w:rsidR="000548B0" w:rsidRPr="00377555" w:rsidRDefault="000548B0" w:rsidP="000548B0">
                  <w:pPr>
                    <w:jc w:val="center"/>
                  </w:pPr>
                  <w:r w:rsidRPr="00377555">
                    <w:rPr>
                      <w:lang w:eastAsia="de-DE"/>
                    </w:rPr>
                    <w:t>Translucent light yellow liquid</w:t>
                  </w:r>
                </w:p>
              </w:tc>
              <w:tc>
                <w:tcPr>
                  <w:tcW w:w="1038" w:type="dxa"/>
                </w:tcPr>
                <w:p w14:paraId="17FE3F12" w14:textId="77777777" w:rsidR="000548B0" w:rsidRPr="00377555" w:rsidRDefault="000548B0" w:rsidP="000548B0">
                  <w:pPr>
                    <w:jc w:val="center"/>
                  </w:pPr>
                  <w:r w:rsidRPr="00377555">
                    <w:t xml:space="preserve">No change, </w:t>
                  </w:r>
                </w:p>
              </w:tc>
              <w:tc>
                <w:tcPr>
                  <w:tcW w:w="1038" w:type="dxa"/>
                </w:tcPr>
                <w:p w14:paraId="0FC6419A" w14:textId="77777777" w:rsidR="000548B0" w:rsidRPr="00377555" w:rsidRDefault="000548B0" w:rsidP="000548B0">
                  <w:pPr>
                    <w:jc w:val="center"/>
                  </w:pPr>
                  <w:r w:rsidRPr="00377555">
                    <w:t xml:space="preserve">No change, </w:t>
                  </w:r>
                </w:p>
              </w:tc>
              <w:tc>
                <w:tcPr>
                  <w:tcW w:w="1038" w:type="dxa"/>
                  <w:shd w:val="clear" w:color="auto" w:fill="auto"/>
                  <w:tcMar>
                    <w:left w:w="28" w:type="dxa"/>
                    <w:right w:w="28" w:type="dxa"/>
                  </w:tcMar>
                </w:tcPr>
                <w:p w14:paraId="43CF5CEE" w14:textId="77777777" w:rsidR="000548B0" w:rsidRPr="00377555" w:rsidRDefault="000548B0" w:rsidP="000548B0">
                  <w:pPr>
                    <w:jc w:val="center"/>
                  </w:pPr>
                  <w:r w:rsidRPr="00377555">
                    <w:t xml:space="preserve">No change, </w:t>
                  </w:r>
                </w:p>
              </w:tc>
              <w:tc>
                <w:tcPr>
                  <w:tcW w:w="1038" w:type="dxa"/>
                  <w:shd w:val="clear" w:color="auto" w:fill="auto"/>
                </w:tcPr>
                <w:p w14:paraId="052CE1D8" w14:textId="77777777" w:rsidR="000548B0" w:rsidRPr="00377555" w:rsidRDefault="000548B0" w:rsidP="000548B0">
                  <w:pPr>
                    <w:jc w:val="center"/>
                  </w:pPr>
                  <w:r w:rsidRPr="00377555">
                    <w:t xml:space="preserve">No change, </w:t>
                  </w:r>
                </w:p>
              </w:tc>
            </w:tr>
            <w:tr w:rsidR="000548B0" w:rsidRPr="007E4B1F" w14:paraId="19CA9DDF" w14:textId="77777777" w:rsidTr="000548B0">
              <w:trPr>
                <w:trHeight w:val="619"/>
              </w:trPr>
              <w:tc>
                <w:tcPr>
                  <w:tcW w:w="807" w:type="dxa"/>
                  <w:shd w:val="clear" w:color="auto" w:fill="auto"/>
                  <w:tcMar>
                    <w:left w:w="28" w:type="dxa"/>
                    <w:right w:w="28" w:type="dxa"/>
                  </w:tcMar>
                  <w:vAlign w:val="center"/>
                </w:tcPr>
                <w:p w14:paraId="3AE33D6F" w14:textId="77777777" w:rsidR="000548B0" w:rsidRPr="00377555" w:rsidRDefault="000548B0" w:rsidP="000548B0">
                  <w:r w:rsidRPr="00377555">
                    <w:t>Weight (g)</w:t>
                  </w:r>
                </w:p>
              </w:tc>
              <w:tc>
                <w:tcPr>
                  <w:tcW w:w="1169" w:type="dxa"/>
                  <w:shd w:val="clear" w:color="auto" w:fill="auto"/>
                  <w:tcMar>
                    <w:left w:w="28" w:type="dxa"/>
                    <w:right w:w="28" w:type="dxa"/>
                  </w:tcMar>
                  <w:vAlign w:val="center"/>
                </w:tcPr>
                <w:p w14:paraId="3AB89DF9" w14:textId="77777777" w:rsidR="000548B0" w:rsidRPr="00377555" w:rsidRDefault="000548B0" w:rsidP="000548B0">
                  <w:pPr>
                    <w:jc w:val="center"/>
                  </w:pPr>
                  <w:r w:rsidRPr="00377555">
                    <w:t xml:space="preserve">1077.46 </w:t>
                  </w:r>
                </w:p>
              </w:tc>
              <w:tc>
                <w:tcPr>
                  <w:tcW w:w="1038" w:type="dxa"/>
                  <w:vAlign w:val="center"/>
                </w:tcPr>
                <w:p w14:paraId="57911A58" w14:textId="77777777" w:rsidR="000548B0" w:rsidRPr="00377555" w:rsidRDefault="000548B0" w:rsidP="000548B0">
                  <w:pPr>
                    <w:jc w:val="center"/>
                  </w:pPr>
                  <w:r w:rsidRPr="00377555">
                    <w:t>1077.34</w:t>
                  </w:r>
                </w:p>
              </w:tc>
              <w:tc>
                <w:tcPr>
                  <w:tcW w:w="1038" w:type="dxa"/>
                  <w:vAlign w:val="center"/>
                </w:tcPr>
                <w:p w14:paraId="74AC8758" w14:textId="77777777" w:rsidR="000548B0" w:rsidRPr="00377555" w:rsidRDefault="000548B0" w:rsidP="000548B0">
                  <w:pPr>
                    <w:jc w:val="center"/>
                  </w:pPr>
                  <w:r w:rsidRPr="00377555">
                    <w:t>1077.20</w:t>
                  </w:r>
                </w:p>
              </w:tc>
              <w:tc>
                <w:tcPr>
                  <w:tcW w:w="1038" w:type="dxa"/>
                  <w:shd w:val="clear" w:color="auto" w:fill="auto"/>
                  <w:tcMar>
                    <w:left w:w="28" w:type="dxa"/>
                    <w:right w:w="28" w:type="dxa"/>
                  </w:tcMar>
                  <w:vAlign w:val="center"/>
                </w:tcPr>
                <w:p w14:paraId="19D131F5" w14:textId="77777777" w:rsidR="000548B0" w:rsidRPr="00377555" w:rsidRDefault="000548B0" w:rsidP="000548B0">
                  <w:pPr>
                    <w:jc w:val="center"/>
                  </w:pPr>
                  <w:r w:rsidRPr="00377555">
                    <w:t>1077.05</w:t>
                  </w:r>
                </w:p>
              </w:tc>
              <w:tc>
                <w:tcPr>
                  <w:tcW w:w="1038" w:type="dxa"/>
                  <w:shd w:val="clear" w:color="auto" w:fill="auto"/>
                  <w:vAlign w:val="center"/>
                </w:tcPr>
                <w:p w14:paraId="09764891" w14:textId="77777777" w:rsidR="000548B0" w:rsidRPr="00377555" w:rsidRDefault="000548B0" w:rsidP="000548B0">
                  <w:pPr>
                    <w:jc w:val="center"/>
                  </w:pPr>
                  <w:r w:rsidRPr="00377555">
                    <w:t>1076.69</w:t>
                  </w:r>
                </w:p>
              </w:tc>
            </w:tr>
            <w:tr w:rsidR="000548B0" w:rsidRPr="007E4B1F" w14:paraId="01B31AB0" w14:textId="77777777" w:rsidTr="0090688C">
              <w:trPr>
                <w:trHeight w:val="619"/>
              </w:trPr>
              <w:tc>
                <w:tcPr>
                  <w:tcW w:w="807" w:type="dxa"/>
                  <w:shd w:val="clear" w:color="auto" w:fill="auto"/>
                  <w:tcMar>
                    <w:left w:w="28" w:type="dxa"/>
                    <w:right w:w="28" w:type="dxa"/>
                  </w:tcMar>
                  <w:vAlign w:val="center"/>
                </w:tcPr>
                <w:p w14:paraId="0D173A86" w14:textId="77777777" w:rsidR="000548B0" w:rsidRPr="00377555" w:rsidRDefault="000548B0" w:rsidP="000548B0">
                  <w:r w:rsidRPr="00377555">
                    <w:t>% variation</w:t>
                  </w:r>
                </w:p>
              </w:tc>
              <w:tc>
                <w:tcPr>
                  <w:tcW w:w="1169" w:type="dxa"/>
                  <w:shd w:val="clear" w:color="auto" w:fill="auto"/>
                  <w:tcMar>
                    <w:left w:w="28" w:type="dxa"/>
                    <w:right w:w="28" w:type="dxa"/>
                  </w:tcMar>
                  <w:vAlign w:val="center"/>
                </w:tcPr>
                <w:p w14:paraId="4F2CD73C" w14:textId="77777777" w:rsidR="000548B0" w:rsidRPr="00377555" w:rsidRDefault="000548B0" w:rsidP="000548B0">
                  <w:pPr>
                    <w:jc w:val="center"/>
                  </w:pPr>
                  <w:r w:rsidRPr="00377555">
                    <w:t>/</w:t>
                  </w:r>
                </w:p>
              </w:tc>
              <w:tc>
                <w:tcPr>
                  <w:tcW w:w="1038" w:type="dxa"/>
                  <w:vAlign w:val="center"/>
                </w:tcPr>
                <w:p w14:paraId="0649E740" w14:textId="77777777" w:rsidR="000548B0" w:rsidRPr="00377555" w:rsidRDefault="000548B0" w:rsidP="000548B0">
                  <w:pPr>
                    <w:jc w:val="center"/>
                  </w:pPr>
                  <w:r w:rsidRPr="00377555">
                    <w:t>-0.01%</w:t>
                  </w:r>
                </w:p>
              </w:tc>
              <w:tc>
                <w:tcPr>
                  <w:tcW w:w="1038" w:type="dxa"/>
                  <w:vAlign w:val="center"/>
                </w:tcPr>
                <w:p w14:paraId="5C393C8B" w14:textId="77777777" w:rsidR="000548B0" w:rsidRPr="00377555" w:rsidRDefault="000548B0" w:rsidP="000548B0">
                  <w:pPr>
                    <w:jc w:val="center"/>
                  </w:pPr>
                  <w:r w:rsidRPr="00377555">
                    <w:t>-0.02%</w:t>
                  </w:r>
                </w:p>
              </w:tc>
              <w:tc>
                <w:tcPr>
                  <w:tcW w:w="1038" w:type="dxa"/>
                  <w:shd w:val="clear" w:color="auto" w:fill="auto"/>
                  <w:tcMar>
                    <w:left w:w="28" w:type="dxa"/>
                    <w:right w:w="28" w:type="dxa"/>
                  </w:tcMar>
                  <w:vAlign w:val="center"/>
                </w:tcPr>
                <w:p w14:paraId="1AD4867A" w14:textId="77777777" w:rsidR="000548B0" w:rsidRPr="00377555" w:rsidRDefault="000548B0" w:rsidP="000548B0">
                  <w:pPr>
                    <w:jc w:val="center"/>
                  </w:pPr>
                  <w:r w:rsidRPr="00377555">
                    <w:t>-0.04%</w:t>
                  </w:r>
                </w:p>
              </w:tc>
              <w:tc>
                <w:tcPr>
                  <w:tcW w:w="1038" w:type="dxa"/>
                  <w:shd w:val="clear" w:color="auto" w:fill="auto"/>
                  <w:vAlign w:val="center"/>
                </w:tcPr>
                <w:p w14:paraId="6637B1F6" w14:textId="77777777" w:rsidR="000548B0" w:rsidRPr="00377555" w:rsidRDefault="000548B0" w:rsidP="000548B0">
                  <w:pPr>
                    <w:jc w:val="center"/>
                  </w:pPr>
                  <w:r w:rsidRPr="00377555">
                    <w:t>-0.07%</w:t>
                  </w:r>
                </w:p>
              </w:tc>
            </w:tr>
          </w:tbl>
          <w:p w14:paraId="4F139021" w14:textId="77777777" w:rsidR="000548B0" w:rsidRPr="00377555" w:rsidRDefault="000548B0" w:rsidP="000548B0">
            <w:pPr>
              <w:spacing w:before="40" w:after="40"/>
              <w:rPr>
                <w:rFonts w:cs="Arial"/>
                <w:u w:val="single"/>
              </w:rPr>
            </w:pPr>
            <w:r w:rsidRPr="00377555">
              <w:rPr>
                <w:rFonts w:cs="Arial"/>
                <w:u w:val="single"/>
              </w:rPr>
              <w:t>Storage in commercial packaging: material 1L  PEHD and biocidal product were introduced in a 250 mL PEHD measuring bottle:</w:t>
            </w:r>
          </w:p>
          <w:p w14:paraId="3C8D12B0" w14:textId="77777777" w:rsidR="000548B0" w:rsidRPr="00377555" w:rsidRDefault="000548B0" w:rsidP="000548B0">
            <w:pPr>
              <w:spacing w:before="40" w:after="40"/>
              <w:rPr>
                <w:rFonts w:cs="Arial"/>
                <w:u w:val="single"/>
              </w:rPr>
            </w:pPr>
          </w:p>
          <w:p w14:paraId="0B12CC79" w14:textId="77777777" w:rsidR="000548B0" w:rsidRPr="00377555" w:rsidRDefault="000548B0" w:rsidP="000548B0">
            <w:pPr>
              <w:spacing w:before="40" w:after="40"/>
              <w:rPr>
                <w:rFonts w:cs="Arial"/>
              </w:rPr>
            </w:pPr>
          </w:p>
          <w:p w14:paraId="6B3AEBF6" w14:textId="77777777" w:rsidR="000548B0" w:rsidRPr="00377555" w:rsidRDefault="000548B0" w:rsidP="000548B0">
            <w:pPr>
              <w:spacing w:before="40" w:after="40"/>
              <w:rPr>
                <w:rFonts w:cs="Arial"/>
              </w:rPr>
            </w:pPr>
          </w:p>
          <w:tbl>
            <w:tblPr>
              <w:tblpPr w:leftFromText="141" w:rightFromText="141" w:vertAnchor="page" w:horzAnchor="page" w:tblpX="1111" w:tblpY="5260"/>
              <w:tblOverlap w:val="never"/>
              <w:tblW w:w="6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172"/>
              <w:gridCol w:w="1041"/>
              <w:gridCol w:w="1041"/>
              <w:gridCol w:w="1041"/>
              <w:gridCol w:w="1041"/>
            </w:tblGrid>
            <w:tr w:rsidR="000548B0" w:rsidRPr="007E4B1F" w14:paraId="35B53008" w14:textId="77777777" w:rsidTr="0090688C">
              <w:trPr>
                <w:trHeight w:val="545"/>
              </w:trPr>
              <w:tc>
                <w:tcPr>
                  <w:tcW w:w="809" w:type="dxa"/>
                  <w:tcBorders>
                    <w:bottom w:val="single" w:sz="18" w:space="0" w:color="auto"/>
                  </w:tcBorders>
                  <w:shd w:val="clear" w:color="auto" w:fill="D9D9D9"/>
                  <w:tcMar>
                    <w:left w:w="28" w:type="dxa"/>
                    <w:right w:w="28" w:type="dxa"/>
                  </w:tcMar>
                  <w:vAlign w:val="center"/>
                </w:tcPr>
                <w:p w14:paraId="4E7B2A70" w14:textId="77777777" w:rsidR="000548B0" w:rsidRPr="00377555" w:rsidRDefault="000548B0" w:rsidP="000548B0">
                  <w:pPr>
                    <w:rPr>
                      <w:b/>
                    </w:rPr>
                  </w:pPr>
                </w:p>
              </w:tc>
              <w:tc>
                <w:tcPr>
                  <w:tcW w:w="1172" w:type="dxa"/>
                  <w:tcBorders>
                    <w:bottom w:val="single" w:sz="18" w:space="0" w:color="auto"/>
                  </w:tcBorders>
                  <w:shd w:val="clear" w:color="auto" w:fill="D9D9D9"/>
                  <w:tcMar>
                    <w:left w:w="28" w:type="dxa"/>
                    <w:right w:w="28" w:type="dxa"/>
                  </w:tcMar>
                  <w:vAlign w:val="center"/>
                </w:tcPr>
                <w:p w14:paraId="6617DE15" w14:textId="77777777" w:rsidR="000548B0" w:rsidRPr="00377555" w:rsidRDefault="000548B0" w:rsidP="000548B0">
                  <w:pPr>
                    <w:jc w:val="center"/>
                    <w:rPr>
                      <w:b/>
                    </w:rPr>
                  </w:pPr>
                  <w:r w:rsidRPr="00377555">
                    <w:rPr>
                      <w:b/>
                    </w:rPr>
                    <w:t>Initial</w:t>
                  </w:r>
                </w:p>
              </w:tc>
              <w:tc>
                <w:tcPr>
                  <w:tcW w:w="1041" w:type="dxa"/>
                  <w:tcBorders>
                    <w:bottom w:val="single" w:sz="18" w:space="0" w:color="auto"/>
                  </w:tcBorders>
                  <w:shd w:val="clear" w:color="auto" w:fill="D9D9D9"/>
                </w:tcPr>
                <w:p w14:paraId="3CAFABD6" w14:textId="77777777" w:rsidR="000548B0" w:rsidRPr="00377555" w:rsidRDefault="000548B0" w:rsidP="000548B0">
                  <w:pPr>
                    <w:jc w:val="center"/>
                    <w:rPr>
                      <w:b/>
                    </w:rPr>
                  </w:pPr>
                  <w:r w:rsidRPr="00377555">
                    <w:rPr>
                      <w:b/>
                    </w:rPr>
                    <w:t>After 12 months at 30°C</w:t>
                  </w:r>
                </w:p>
              </w:tc>
              <w:tc>
                <w:tcPr>
                  <w:tcW w:w="1041" w:type="dxa"/>
                  <w:tcBorders>
                    <w:bottom w:val="single" w:sz="18" w:space="0" w:color="auto"/>
                  </w:tcBorders>
                  <w:shd w:val="clear" w:color="auto" w:fill="D9D9D9"/>
                  <w:vAlign w:val="center"/>
                </w:tcPr>
                <w:p w14:paraId="3A601346" w14:textId="77777777" w:rsidR="000548B0" w:rsidRPr="00377555" w:rsidRDefault="000548B0" w:rsidP="000548B0">
                  <w:pPr>
                    <w:jc w:val="center"/>
                    <w:rPr>
                      <w:b/>
                    </w:rPr>
                  </w:pPr>
                  <w:r w:rsidRPr="00377555">
                    <w:rPr>
                      <w:b/>
                    </w:rPr>
                    <w:t>After 18 months at 30°C</w:t>
                  </w:r>
                </w:p>
              </w:tc>
              <w:tc>
                <w:tcPr>
                  <w:tcW w:w="1041" w:type="dxa"/>
                  <w:tcBorders>
                    <w:bottom w:val="single" w:sz="18" w:space="0" w:color="auto"/>
                  </w:tcBorders>
                  <w:shd w:val="clear" w:color="auto" w:fill="D9D9D9"/>
                  <w:tcMar>
                    <w:left w:w="28" w:type="dxa"/>
                    <w:right w:w="28" w:type="dxa"/>
                  </w:tcMar>
                  <w:vAlign w:val="center"/>
                </w:tcPr>
                <w:p w14:paraId="12D038CD" w14:textId="77777777" w:rsidR="000548B0" w:rsidRPr="00377555" w:rsidRDefault="000548B0" w:rsidP="000548B0">
                  <w:pPr>
                    <w:jc w:val="center"/>
                    <w:rPr>
                      <w:b/>
                    </w:rPr>
                  </w:pPr>
                  <w:r w:rsidRPr="00377555">
                    <w:rPr>
                      <w:b/>
                    </w:rPr>
                    <w:t>After 24 months at 30°C</w:t>
                  </w:r>
                </w:p>
              </w:tc>
              <w:tc>
                <w:tcPr>
                  <w:tcW w:w="1041" w:type="dxa"/>
                  <w:tcBorders>
                    <w:bottom w:val="single" w:sz="18" w:space="0" w:color="auto"/>
                  </w:tcBorders>
                  <w:shd w:val="clear" w:color="auto" w:fill="D9D9D9"/>
                  <w:vAlign w:val="center"/>
                </w:tcPr>
                <w:p w14:paraId="591FD82E" w14:textId="77777777" w:rsidR="000548B0" w:rsidRPr="00377555" w:rsidRDefault="000548B0" w:rsidP="000548B0">
                  <w:pPr>
                    <w:jc w:val="center"/>
                    <w:rPr>
                      <w:b/>
                    </w:rPr>
                  </w:pPr>
                  <w:r w:rsidRPr="00377555">
                    <w:rPr>
                      <w:b/>
                    </w:rPr>
                    <w:t>After 36 months at 30°C</w:t>
                  </w:r>
                </w:p>
              </w:tc>
            </w:tr>
            <w:tr w:rsidR="000548B0" w:rsidRPr="007E4B1F" w14:paraId="7B5953B9" w14:textId="77777777" w:rsidTr="0090688C">
              <w:trPr>
                <w:trHeight w:val="611"/>
              </w:trPr>
              <w:tc>
                <w:tcPr>
                  <w:tcW w:w="809" w:type="dxa"/>
                  <w:tcBorders>
                    <w:top w:val="single" w:sz="18" w:space="0" w:color="auto"/>
                  </w:tcBorders>
                  <w:shd w:val="clear" w:color="auto" w:fill="auto"/>
                  <w:tcMar>
                    <w:left w:w="28" w:type="dxa"/>
                    <w:right w:w="28" w:type="dxa"/>
                  </w:tcMar>
                  <w:vAlign w:val="center"/>
                </w:tcPr>
                <w:p w14:paraId="03007C26" w14:textId="4C7AAF17" w:rsidR="000548B0" w:rsidRPr="00377555" w:rsidRDefault="00E84779" w:rsidP="000548B0">
                  <w:r w:rsidRPr="00377555">
                    <w:t xml:space="preserve">250mL HDPE </w:t>
                  </w:r>
                  <w:r w:rsidR="000548B0" w:rsidRPr="00377555">
                    <w:t>bottle</w:t>
                  </w:r>
                </w:p>
              </w:tc>
              <w:tc>
                <w:tcPr>
                  <w:tcW w:w="1172" w:type="dxa"/>
                  <w:tcBorders>
                    <w:top w:val="single" w:sz="18" w:space="0" w:color="auto"/>
                  </w:tcBorders>
                  <w:shd w:val="clear" w:color="auto" w:fill="auto"/>
                  <w:tcMar>
                    <w:left w:w="28" w:type="dxa"/>
                    <w:right w:w="28" w:type="dxa"/>
                  </w:tcMar>
                  <w:vAlign w:val="center"/>
                </w:tcPr>
                <w:p w14:paraId="44A77E18" w14:textId="77777777" w:rsidR="000548B0" w:rsidRPr="00377555" w:rsidRDefault="000548B0" w:rsidP="000548B0">
                  <w:pPr>
                    <w:jc w:val="center"/>
                  </w:pPr>
                  <w:r w:rsidRPr="00377555">
                    <w:rPr>
                      <w:lang w:eastAsia="de-DE"/>
                    </w:rPr>
                    <w:t>Round, opaque and white bottle with two white caps.</w:t>
                  </w:r>
                </w:p>
              </w:tc>
              <w:tc>
                <w:tcPr>
                  <w:tcW w:w="1041" w:type="dxa"/>
                  <w:tcBorders>
                    <w:top w:val="single" w:sz="18" w:space="0" w:color="auto"/>
                  </w:tcBorders>
                </w:tcPr>
                <w:p w14:paraId="689D32B7" w14:textId="70CEBF26"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41" w:type="dxa"/>
                  <w:tcBorders>
                    <w:top w:val="single" w:sz="18" w:space="0" w:color="auto"/>
                  </w:tcBorders>
                </w:tcPr>
                <w:p w14:paraId="71AF78B5" w14:textId="5ABCAB0D"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41" w:type="dxa"/>
                  <w:tcBorders>
                    <w:top w:val="single" w:sz="18" w:space="0" w:color="auto"/>
                  </w:tcBorders>
                  <w:shd w:val="clear" w:color="auto" w:fill="auto"/>
                  <w:tcMar>
                    <w:left w:w="28" w:type="dxa"/>
                    <w:right w:w="28" w:type="dxa"/>
                  </w:tcMar>
                </w:tcPr>
                <w:p w14:paraId="73B6BCF9" w14:textId="26EDCECB"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41" w:type="dxa"/>
                  <w:tcBorders>
                    <w:top w:val="single" w:sz="18" w:space="0" w:color="auto"/>
                  </w:tcBorders>
                  <w:shd w:val="clear" w:color="auto" w:fill="auto"/>
                </w:tcPr>
                <w:p w14:paraId="447C9B29" w14:textId="6E8F3137"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r>
            <w:tr w:rsidR="000548B0" w:rsidRPr="007E4B1F" w14:paraId="75398B60" w14:textId="77777777" w:rsidTr="0090688C">
              <w:trPr>
                <w:trHeight w:val="611"/>
              </w:trPr>
              <w:tc>
                <w:tcPr>
                  <w:tcW w:w="809" w:type="dxa"/>
                  <w:shd w:val="clear" w:color="auto" w:fill="auto"/>
                  <w:tcMar>
                    <w:left w:w="28" w:type="dxa"/>
                    <w:right w:w="28" w:type="dxa"/>
                  </w:tcMar>
                  <w:vAlign w:val="center"/>
                </w:tcPr>
                <w:p w14:paraId="2CEDECA0" w14:textId="77777777" w:rsidR="000548B0" w:rsidRPr="00377555" w:rsidRDefault="000548B0" w:rsidP="000548B0">
                  <w:r w:rsidRPr="00377555">
                    <w:t>Sample aspect</w:t>
                  </w:r>
                </w:p>
              </w:tc>
              <w:tc>
                <w:tcPr>
                  <w:tcW w:w="1172" w:type="dxa"/>
                  <w:shd w:val="clear" w:color="auto" w:fill="auto"/>
                  <w:tcMar>
                    <w:left w:w="28" w:type="dxa"/>
                    <w:right w:w="28" w:type="dxa"/>
                  </w:tcMar>
                  <w:vAlign w:val="center"/>
                </w:tcPr>
                <w:p w14:paraId="3E9B78E3" w14:textId="77777777" w:rsidR="000548B0" w:rsidRPr="00377555" w:rsidRDefault="000548B0" w:rsidP="000548B0">
                  <w:pPr>
                    <w:jc w:val="center"/>
                  </w:pPr>
                  <w:r w:rsidRPr="00377555">
                    <w:rPr>
                      <w:lang w:eastAsia="de-DE"/>
                    </w:rPr>
                    <w:t>Translucent light yellow liquid</w:t>
                  </w:r>
                </w:p>
              </w:tc>
              <w:tc>
                <w:tcPr>
                  <w:tcW w:w="1041" w:type="dxa"/>
                </w:tcPr>
                <w:p w14:paraId="6D79703B" w14:textId="77777777" w:rsidR="000548B0" w:rsidRPr="00377555" w:rsidRDefault="000548B0" w:rsidP="000548B0">
                  <w:pPr>
                    <w:jc w:val="center"/>
                  </w:pPr>
                  <w:r w:rsidRPr="00377555">
                    <w:t xml:space="preserve">No change, </w:t>
                  </w:r>
                </w:p>
              </w:tc>
              <w:tc>
                <w:tcPr>
                  <w:tcW w:w="1041" w:type="dxa"/>
                </w:tcPr>
                <w:p w14:paraId="66D38A7B" w14:textId="77777777" w:rsidR="000548B0" w:rsidRPr="00377555" w:rsidRDefault="000548B0" w:rsidP="000548B0">
                  <w:pPr>
                    <w:jc w:val="center"/>
                  </w:pPr>
                  <w:r w:rsidRPr="00377555">
                    <w:t xml:space="preserve">No change, </w:t>
                  </w:r>
                </w:p>
              </w:tc>
              <w:tc>
                <w:tcPr>
                  <w:tcW w:w="1041" w:type="dxa"/>
                  <w:shd w:val="clear" w:color="auto" w:fill="auto"/>
                  <w:tcMar>
                    <w:left w:w="28" w:type="dxa"/>
                    <w:right w:w="28" w:type="dxa"/>
                  </w:tcMar>
                </w:tcPr>
                <w:p w14:paraId="5C74850C" w14:textId="77777777" w:rsidR="000548B0" w:rsidRPr="00377555" w:rsidRDefault="000548B0" w:rsidP="000548B0">
                  <w:pPr>
                    <w:jc w:val="center"/>
                  </w:pPr>
                  <w:r w:rsidRPr="00377555">
                    <w:t xml:space="preserve">No change, </w:t>
                  </w:r>
                </w:p>
              </w:tc>
              <w:tc>
                <w:tcPr>
                  <w:tcW w:w="1041" w:type="dxa"/>
                  <w:shd w:val="clear" w:color="auto" w:fill="auto"/>
                </w:tcPr>
                <w:p w14:paraId="7D20FA91" w14:textId="77777777" w:rsidR="000548B0" w:rsidRPr="00377555" w:rsidRDefault="000548B0" w:rsidP="000548B0">
                  <w:pPr>
                    <w:jc w:val="center"/>
                  </w:pPr>
                  <w:r w:rsidRPr="00377555">
                    <w:t xml:space="preserve">No change, </w:t>
                  </w:r>
                </w:p>
              </w:tc>
            </w:tr>
            <w:tr w:rsidR="000548B0" w:rsidRPr="007E4B1F" w14:paraId="082A155B" w14:textId="77777777" w:rsidTr="0090688C">
              <w:trPr>
                <w:trHeight w:val="611"/>
              </w:trPr>
              <w:tc>
                <w:tcPr>
                  <w:tcW w:w="809" w:type="dxa"/>
                  <w:shd w:val="clear" w:color="auto" w:fill="auto"/>
                  <w:tcMar>
                    <w:left w:w="28" w:type="dxa"/>
                    <w:right w:w="28" w:type="dxa"/>
                  </w:tcMar>
                  <w:vAlign w:val="center"/>
                </w:tcPr>
                <w:p w14:paraId="3BA4E812" w14:textId="77777777" w:rsidR="000548B0" w:rsidRPr="00377555" w:rsidRDefault="000548B0" w:rsidP="000548B0">
                  <w:r w:rsidRPr="00377555">
                    <w:t>Weight (g)</w:t>
                  </w:r>
                </w:p>
              </w:tc>
              <w:tc>
                <w:tcPr>
                  <w:tcW w:w="1172" w:type="dxa"/>
                  <w:shd w:val="clear" w:color="auto" w:fill="auto"/>
                  <w:tcMar>
                    <w:left w:w="28" w:type="dxa"/>
                    <w:right w:w="28" w:type="dxa"/>
                  </w:tcMar>
                  <w:vAlign w:val="center"/>
                </w:tcPr>
                <w:p w14:paraId="4067E0AB" w14:textId="77777777" w:rsidR="000548B0" w:rsidRPr="00377555" w:rsidRDefault="000548B0" w:rsidP="000548B0">
                  <w:pPr>
                    <w:jc w:val="center"/>
                  </w:pPr>
                  <w:r w:rsidRPr="00377555">
                    <w:t xml:space="preserve">312.22 </w:t>
                  </w:r>
                </w:p>
              </w:tc>
              <w:tc>
                <w:tcPr>
                  <w:tcW w:w="1041" w:type="dxa"/>
                  <w:vAlign w:val="center"/>
                </w:tcPr>
                <w:p w14:paraId="6C22C9B3" w14:textId="77777777" w:rsidR="000548B0" w:rsidRPr="00377555" w:rsidRDefault="000548B0" w:rsidP="000548B0">
                  <w:pPr>
                    <w:jc w:val="center"/>
                  </w:pPr>
                  <w:r w:rsidRPr="00377555">
                    <w:t>312.26</w:t>
                  </w:r>
                </w:p>
              </w:tc>
              <w:tc>
                <w:tcPr>
                  <w:tcW w:w="1041" w:type="dxa"/>
                  <w:vAlign w:val="center"/>
                </w:tcPr>
                <w:p w14:paraId="0DA0C01B" w14:textId="77777777" w:rsidR="000548B0" w:rsidRPr="00377555" w:rsidRDefault="000548B0" w:rsidP="000548B0">
                  <w:pPr>
                    <w:jc w:val="center"/>
                  </w:pPr>
                  <w:r w:rsidRPr="00377555">
                    <w:t>312.27</w:t>
                  </w:r>
                </w:p>
              </w:tc>
              <w:tc>
                <w:tcPr>
                  <w:tcW w:w="1041" w:type="dxa"/>
                  <w:shd w:val="clear" w:color="auto" w:fill="auto"/>
                  <w:tcMar>
                    <w:left w:w="28" w:type="dxa"/>
                    <w:right w:w="28" w:type="dxa"/>
                  </w:tcMar>
                  <w:vAlign w:val="center"/>
                </w:tcPr>
                <w:p w14:paraId="6AF68AD2" w14:textId="77777777" w:rsidR="000548B0" w:rsidRPr="00377555" w:rsidRDefault="000548B0" w:rsidP="000548B0">
                  <w:pPr>
                    <w:jc w:val="center"/>
                  </w:pPr>
                  <w:r w:rsidRPr="00377555">
                    <w:t>312.28</w:t>
                  </w:r>
                </w:p>
              </w:tc>
              <w:tc>
                <w:tcPr>
                  <w:tcW w:w="1041" w:type="dxa"/>
                  <w:shd w:val="clear" w:color="auto" w:fill="auto"/>
                  <w:vAlign w:val="center"/>
                </w:tcPr>
                <w:p w14:paraId="0F389147" w14:textId="77777777" w:rsidR="000548B0" w:rsidRPr="00377555" w:rsidRDefault="000548B0" w:rsidP="000548B0">
                  <w:pPr>
                    <w:jc w:val="center"/>
                  </w:pPr>
                  <w:r w:rsidRPr="00377555">
                    <w:t>312.29</w:t>
                  </w:r>
                </w:p>
              </w:tc>
            </w:tr>
            <w:tr w:rsidR="000548B0" w:rsidRPr="007E4B1F" w14:paraId="3DB5E060" w14:textId="77777777" w:rsidTr="0090688C">
              <w:trPr>
                <w:trHeight w:val="1032"/>
              </w:trPr>
              <w:tc>
                <w:tcPr>
                  <w:tcW w:w="809" w:type="dxa"/>
                  <w:tcBorders>
                    <w:bottom w:val="single" w:sz="4" w:space="0" w:color="auto"/>
                  </w:tcBorders>
                  <w:shd w:val="clear" w:color="auto" w:fill="auto"/>
                  <w:tcMar>
                    <w:left w:w="28" w:type="dxa"/>
                    <w:right w:w="28" w:type="dxa"/>
                  </w:tcMar>
                  <w:vAlign w:val="center"/>
                </w:tcPr>
                <w:p w14:paraId="5181FF40" w14:textId="77777777" w:rsidR="000548B0" w:rsidRPr="00377555" w:rsidRDefault="000548B0" w:rsidP="000548B0">
                  <w:r w:rsidRPr="00377555">
                    <w:t>% variation</w:t>
                  </w:r>
                </w:p>
              </w:tc>
              <w:tc>
                <w:tcPr>
                  <w:tcW w:w="1172" w:type="dxa"/>
                  <w:tcBorders>
                    <w:bottom w:val="single" w:sz="4" w:space="0" w:color="auto"/>
                  </w:tcBorders>
                  <w:shd w:val="clear" w:color="auto" w:fill="auto"/>
                  <w:tcMar>
                    <w:left w:w="28" w:type="dxa"/>
                    <w:right w:w="28" w:type="dxa"/>
                  </w:tcMar>
                  <w:vAlign w:val="center"/>
                </w:tcPr>
                <w:p w14:paraId="032A2720" w14:textId="77777777" w:rsidR="000548B0" w:rsidRPr="00377555" w:rsidRDefault="000548B0" w:rsidP="000548B0">
                  <w:pPr>
                    <w:jc w:val="center"/>
                  </w:pPr>
                  <w:r w:rsidRPr="00377555">
                    <w:t>/</w:t>
                  </w:r>
                </w:p>
              </w:tc>
              <w:tc>
                <w:tcPr>
                  <w:tcW w:w="1041" w:type="dxa"/>
                  <w:tcBorders>
                    <w:bottom w:val="single" w:sz="4" w:space="0" w:color="auto"/>
                  </w:tcBorders>
                  <w:vAlign w:val="center"/>
                </w:tcPr>
                <w:p w14:paraId="032BA72F" w14:textId="77777777" w:rsidR="000548B0" w:rsidRPr="00377555" w:rsidRDefault="000548B0" w:rsidP="000548B0">
                  <w:pPr>
                    <w:jc w:val="center"/>
                  </w:pPr>
                  <w:r w:rsidRPr="00377555">
                    <w:t>0.01%</w:t>
                  </w:r>
                </w:p>
              </w:tc>
              <w:tc>
                <w:tcPr>
                  <w:tcW w:w="1041" w:type="dxa"/>
                  <w:tcBorders>
                    <w:bottom w:val="single" w:sz="4" w:space="0" w:color="auto"/>
                  </w:tcBorders>
                  <w:vAlign w:val="center"/>
                </w:tcPr>
                <w:p w14:paraId="3CB95E2A" w14:textId="77777777" w:rsidR="000548B0" w:rsidRPr="00377555" w:rsidRDefault="000548B0" w:rsidP="000548B0">
                  <w:pPr>
                    <w:jc w:val="center"/>
                  </w:pPr>
                  <w:r w:rsidRPr="00377555">
                    <w:t>0.02%</w:t>
                  </w:r>
                </w:p>
              </w:tc>
              <w:tc>
                <w:tcPr>
                  <w:tcW w:w="1041" w:type="dxa"/>
                  <w:tcBorders>
                    <w:bottom w:val="single" w:sz="4" w:space="0" w:color="auto"/>
                  </w:tcBorders>
                  <w:shd w:val="clear" w:color="auto" w:fill="auto"/>
                  <w:tcMar>
                    <w:left w:w="28" w:type="dxa"/>
                    <w:right w:w="28" w:type="dxa"/>
                  </w:tcMar>
                  <w:vAlign w:val="center"/>
                </w:tcPr>
                <w:p w14:paraId="2E5E428D" w14:textId="77777777" w:rsidR="000548B0" w:rsidRPr="00377555" w:rsidRDefault="000548B0" w:rsidP="000548B0">
                  <w:pPr>
                    <w:jc w:val="center"/>
                  </w:pPr>
                  <w:r w:rsidRPr="00377555">
                    <w:t>0.02%</w:t>
                  </w:r>
                </w:p>
              </w:tc>
              <w:tc>
                <w:tcPr>
                  <w:tcW w:w="1041" w:type="dxa"/>
                  <w:tcBorders>
                    <w:bottom w:val="single" w:sz="4" w:space="0" w:color="auto"/>
                  </w:tcBorders>
                  <w:shd w:val="clear" w:color="auto" w:fill="auto"/>
                  <w:vAlign w:val="center"/>
                </w:tcPr>
                <w:p w14:paraId="712BF07D" w14:textId="77777777" w:rsidR="000548B0" w:rsidRPr="00377555" w:rsidRDefault="000548B0" w:rsidP="000548B0">
                  <w:pPr>
                    <w:jc w:val="center"/>
                  </w:pPr>
                  <w:r w:rsidRPr="00377555">
                    <w:t>0.02%</w:t>
                  </w:r>
                </w:p>
              </w:tc>
            </w:tr>
          </w:tbl>
          <w:p w14:paraId="056D8B2F" w14:textId="77777777" w:rsidR="000548B0" w:rsidRPr="00377555" w:rsidRDefault="000548B0" w:rsidP="000548B0">
            <w:pPr>
              <w:spacing w:before="40" w:after="40"/>
              <w:rPr>
                <w:rFonts w:cs="Arial"/>
              </w:rPr>
            </w:pPr>
          </w:p>
          <w:p w14:paraId="5681486A" w14:textId="77777777" w:rsidR="000548B0" w:rsidRPr="00377555" w:rsidRDefault="000548B0" w:rsidP="000548B0">
            <w:pPr>
              <w:spacing w:before="40" w:after="40"/>
              <w:rPr>
                <w:rFonts w:cs="Arial"/>
              </w:rPr>
            </w:pPr>
          </w:p>
          <w:tbl>
            <w:tblPr>
              <w:tblpPr w:leftFromText="141" w:rightFromText="141" w:vertAnchor="page" w:horzAnchor="margin" w:tblpY="841"/>
              <w:tblOverlap w:val="neve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66"/>
              <w:gridCol w:w="1036"/>
              <w:gridCol w:w="1036"/>
              <w:gridCol w:w="1036"/>
              <w:gridCol w:w="1036"/>
            </w:tblGrid>
            <w:tr w:rsidR="000548B0" w:rsidRPr="007E4B1F" w14:paraId="33E9AED3" w14:textId="77777777" w:rsidTr="000548B0">
              <w:trPr>
                <w:trHeight w:val="525"/>
              </w:trPr>
              <w:tc>
                <w:tcPr>
                  <w:tcW w:w="805" w:type="dxa"/>
                  <w:tcBorders>
                    <w:bottom w:val="single" w:sz="18" w:space="0" w:color="auto"/>
                  </w:tcBorders>
                  <w:shd w:val="clear" w:color="auto" w:fill="D9D9D9"/>
                  <w:tcMar>
                    <w:left w:w="28" w:type="dxa"/>
                    <w:right w:w="28" w:type="dxa"/>
                  </w:tcMar>
                  <w:vAlign w:val="center"/>
                </w:tcPr>
                <w:p w14:paraId="38C3E925" w14:textId="77777777" w:rsidR="000548B0" w:rsidRPr="00377555" w:rsidRDefault="000548B0" w:rsidP="000548B0">
                  <w:pPr>
                    <w:rPr>
                      <w:b/>
                    </w:rPr>
                  </w:pPr>
                </w:p>
              </w:tc>
              <w:tc>
                <w:tcPr>
                  <w:tcW w:w="1166" w:type="dxa"/>
                  <w:tcBorders>
                    <w:bottom w:val="single" w:sz="18" w:space="0" w:color="auto"/>
                  </w:tcBorders>
                  <w:shd w:val="clear" w:color="auto" w:fill="D9D9D9"/>
                  <w:tcMar>
                    <w:left w:w="28" w:type="dxa"/>
                    <w:right w:w="28" w:type="dxa"/>
                  </w:tcMar>
                  <w:vAlign w:val="center"/>
                </w:tcPr>
                <w:p w14:paraId="4ED3F3BA" w14:textId="77777777" w:rsidR="000548B0" w:rsidRPr="00377555" w:rsidRDefault="000548B0" w:rsidP="000548B0">
                  <w:pPr>
                    <w:jc w:val="center"/>
                    <w:rPr>
                      <w:b/>
                    </w:rPr>
                  </w:pPr>
                  <w:r w:rsidRPr="00377555">
                    <w:rPr>
                      <w:b/>
                    </w:rPr>
                    <w:t>Initial</w:t>
                  </w:r>
                </w:p>
              </w:tc>
              <w:tc>
                <w:tcPr>
                  <w:tcW w:w="1036" w:type="dxa"/>
                  <w:tcBorders>
                    <w:bottom w:val="single" w:sz="18" w:space="0" w:color="auto"/>
                  </w:tcBorders>
                  <w:shd w:val="clear" w:color="auto" w:fill="D9D9D9"/>
                </w:tcPr>
                <w:p w14:paraId="343A04C2" w14:textId="77777777" w:rsidR="000548B0" w:rsidRPr="00377555" w:rsidRDefault="000548B0" w:rsidP="000548B0">
                  <w:pPr>
                    <w:jc w:val="center"/>
                    <w:rPr>
                      <w:b/>
                    </w:rPr>
                  </w:pPr>
                  <w:r w:rsidRPr="00377555">
                    <w:rPr>
                      <w:b/>
                    </w:rPr>
                    <w:t>After 12 months at 20°C</w:t>
                  </w:r>
                </w:p>
              </w:tc>
              <w:tc>
                <w:tcPr>
                  <w:tcW w:w="1036" w:type="dxa"/>
                  <w:tcBorders>
                    <w:bottom w:val="single" w:sz="18" w:space="0" w:color="auto"/>
                  </w:tcBorders>
                  <w:shd w:val="clear" w:color="auto" w:fill="D9D9D9"/>
                  <w:vAlign w:val="center"/>
                </w:tcPr>
                <w:p w14:paraId="30D54651" w14:textId="77777777" w:rsidR="000548B0" w:rsidRPr="00377555" w:rsidRDefault="000548B0" w:rsidP="000548B0">
                  <w:pPr>
                    <w:jc w:val="center"/>
                    <w:rPr>
                      <w:b/>
                    </w:rPr>
                  </w:pPr>
                  <w:r w:rsidRPr="00377555">
                    <w:rPr>
                      <w:b/>
                    </w:rPr>
                    <w:t>After 18 months at 20°C</w:t>
                  </w:r>
                </w:p>
              </w:tc>
              <w:tc>
                <w:tcPr>
                  <w:tcW w:w="1036" w:type="dxa"/>
                  <w:tcBorders>
                    <w:bottom w:val="single" w:sz="18" w:space="0" w:color="auto"/>
                  </w:tcBorders>
                  <w:shd w:val="clear" w:color="auto" w:fill="D9D9D9"/>
                  <w:tcMar>
                    <w:left w:w="28" w:type="dxa"/>
                    <w:right w:w="28" w:type="dxa"/>
                  </w:tcMar>
                  <w:vAlign w:val="center"/>
                </w:tcPr>
                <w:p w14:paraId="00F761FA" w14:textId="77777777" w:rsidR="000548B0" w:rsidRPr="00377555" w:rsidRDefault="000548B0" w:rsidP="000548B0">
                  <w:pPr>
                    <w:jc w:val="center"/>
                    <w:rPr>
                      <w:b/>
                    </w:rPr>
                  </w:pPr>
                  <w:r w:rsidRPr="00377555">
                    <w:rPr>
                      <w:b/>
                    </w:rPr>
                    <w:t>After 24 months at 20°C</w:t>
                  </w:r>
                </w:p>
              </w:tc>
              <w:tc>
                <w:tcPr>
                  <w:tcW w:w="1036" w:type="dxa"/>
                  <w:tcBorders>
                    <w:bottom w:val="single" w:sz="18" w:space="0" w:color="auto"/>
                  </w:tcBorders>
                  <w:shd w:val="clear" w:color="auto" w:fill="D9D9D9"/>
                  <w:vAlign w:val="center"/>
                </w:tcPr>
                <w:p w14:paraId="2D76716A" w14:textId="77777777" w:rsidR="000548B0" w:rsidRPr="00377555" w:rsidRDefault="000548B0" w:rsidP="000548B0">
                  <w:pPr>
                    <w:jc w:val="center"/>
                    <w:rPr>
                      <w:b/>
                    </w:rPr>
                  </w:pPr>
                  <w:r w:rsidRPr="00377555">
                    <w:rPr>
                      <w:b/>
                    </w:rPr>
                    <w:t>After 36 months at 20°C</w:t>
                  </w:r>
                </w:p>
              </w:tc>
            </w:tr>
            <w:tr w:rsidR="000548B0" w:rsidRPr="007E4B1F" w14:paraId="3002D1DA" w14:textId="77777777" w:rsidTr="000548B0">
              <w:trPr>
                <w:trHeight w:val="589"/>
              </w:trPr>
              <w:tc>
                <w:tcPr>
                  <w:tcW w:w="805" w:type="dxa"/>
                  <w:tcBorders>
                    <w:top w:val="single" w:sz="18" w:space="0" w:color="auto"/>
                  </w:tcBorders>
                  <w:shd w:val="clear" w:color="auto" w:fill="auto"/>
                  <w:tcMar>
                    <w:left w:w="28" w:type="dxa"/>
                    <w:right w:w="28" w:type="dxa"/>
                  </w:tcMar>
                  <w:vAlign w:val="center"/>
                </w:tcPr>
                <w:p w14:paraId="26E4A64A" w14:textId="356B8567" w:rsidR="000548B0" w:rsidRPr="00377555" w:rsidRDefault="00E84779" w:rsidP="000548B0">
                  <w:r w:rsidRPr="00377555">
                    <w:t xml:space="preserve">1L HDPE </w:t>
                  </w:r>
                  <w:r w:rsidR="000548B0" w:rsidRPr="00377555">
                    <w:t>bottle</w:t>
                  </w:r>
                </w:p>
              </w:tc>
              <w:tc>
                <w:tcPr>
                  <w:tcW w:w="1166" w:type="dxa"/>
                  <w:tcBorders>
                    <w:top w:val="single" w:sz="18" w:space="0" w:color="auto"/>
                  </w:tcBorders>
                  <w:shd w:val="clear" w:color="auto" w:fill="auto"/>
                  <w:tcMar>
                    <w:left w:w="28" w:type="dxa"/>
                    <w:right w:w="28" w:type="dxa"/>
                  </w:tcMar>
                  <w:vAlign w:val="center"/>
                </w:tcPr>
                <w:p w14:paraId="2CCC279C" w14:textId="77777777" w:rsidR="000548B0" w:rsidRPr="00377555" w:rsidRDefault="000548B0" w:rsidP="000548B0">
                  <w:pPr>
                    <w:jc w:val="center"/>
                  </w:pPr>
                  <w:r w:rsidRPr="00377555">
                    <w:rPr>
                      <w:lang w:eastAsia="de-DE"/>
                    </w:rPr>
                    <w:t>Round, opaque and white bottlewith a white cap.</w:t>
                  </w:r>
                </w:p>
              </w:tc>
              <w:tc>
                <w:tcPr>
                  <w:tcW w:w="1036" w:type="dxa"/>
                  <w:tcBorders>
                    <w:top w:val="single" w:sz="18" w:space="0" w:color="auto"/>
                  </w:tcBorders>
                </w:tcPr>
                <w:p w14:paraId="2F1848C7" w14:textId="77777777" w:rsidR="000548B0" w:rsidRPr="00377555" w:rsidRDefault="000548B0" w:rsidP="000548B0">
                  <w:pPr>
                    <w:jc w:val="center"/>
                  </w:pPr>
                  <w:r w:rsidRPr="00377555">
                    <w:rPr>
                      <w:lang w:eastAsia="de-DE"/>
                    </w:rPr>
                    <w:t>White round bottle. No leak.</w:t>
                  </w:r>
                </w:p>
              </w:tc>
              <w:tc>
                <w:tcPr>
                  <w:tcW w:w="1036" w:type="dxa"/>
                  <w:tcBorders>
                    <w:top w:val="single" w:sz="18" w:space="0" w:color="auto"/>
                  </w:tcBorders>
                  <w:vAlign w:val="center"/>
                </w:tcPr>
                <w:p w14:paraId="51ACC5DB" w14:textId="77777777" w:rsidR="000548B0" w:rsidRPr="00377555" w:rsidRDefault="000548B0" w:rsidP="000548B0">
                  <w:pPr>
                    <w:jc w:val="center"/>
                  </w:pPr>
                  <w:r w:rsidRPr="00377555">
                    <w:t>No change, no deformation</w:t>
                  </w:r>
                  <w:r w:rsidRPr="00377555">
                    <w:rPr>
                      <w:lang w:eastAsia="de-DE"/>
                    </w:rPr>
                    <w:t xml:space="preserve"> </w:t>
                  </w:r>
                </w:p>
              </w:tc>
              <w:tc>
                <w:tcPr>
                  <w:tcW w:w="1036" w:type="dxa"/>
                  <w:tcBorders>
                    <w:top w:val="single" w:sz="18" w:space="0" w:color="auto"/>
                  </w:tcBorders>
                  <w:shd w:val="clear" w:color="auto" w:fill="auto"/>
                  <w:tcMar>
                    <w:left w:w="28" w:type="dxa"/>
                    <w:right w:w="28" w:type="dxa"/>
                  </w:tcMar>
                </w:tcPr>
                <w:p w14:paraId="6C2F56A8" w14:textId="77777777" w:rsidR="000548B0" w:rsidRPr="00377555" w:rsidRDefault="000548B0" w:rsidP="000548B0">
                  <w:pPr>
                    <w:jc w:val="center"/>
                  </w:pPr>
                  <w:r w:rsidRPr="00377555">
                    <w:t>No change, no deformation</w:t>
                  </w:r>
                  <w:r w:rsidRPr="00377555">
                    <w:rPr>
                      <w:lang w:eastAsia="de-DE"/>
                    </w:rPr>
                    <w:t xml:space="preserve"> </w:t>
                  </w:r>
                </w:p>
              </w:tc>
              <w:tc>
                <w:tcPr>
                  <w:tcW w:w="1036" w:type="dxa"/>
                  <w:tcBorders>
                    <w:top w:val="single" w:sz="18" w:space="0" w:color="auto"/>
                  </w:tcBorders>
                  <w:shd w:val="clear" w:color="auto" w:fill="auto"/>
                </w:tcPr>
                <w:p w14:paraId="6F1C695C" w14:textId="77777777" w:rsidR="000548B0" w:rsidRPr="00377555" w:rsidRDefault="000548B0" w:rsidP="000548B0">
                  <w:pPr>
                    <w:jc w:val="center"/>
                  </w:pPr>
                  <w:r w:rsidRPr="00377555">
                    <w:t>No change, no deformation</w:t>
                  </w:r>
                  <w:r w:rsidRPr="00377555">
                    <w:rPr>
                      <w:lang w:eastAsia="de-DE"/>
                    </w:rPr>
                    <w:t xml:space="preserve"> </w:t>
                  </w:r>
                </w:p>
              </w:tc>
            </w:tr>
            <w:tr w:rsidR="000548B0" w:rsidRPr="007E4B1F" w14:paraId="15F07D28" w14:textId="77777777" w:rsidTr="000548B0">
              <w:trPr>
                <w:trHeight w:val="589"/>
              </w:trPr>
              <w:tc>
                <w:tcPr>
                  <w:tcW w:w="805" w:type="dxa"/>
                  <w:shd w:val="clear" w:color="auto" w:fill="auto"/>
                  <w:tcMar>
                    <w:left w:w="28" w:type="dxa"/>
                    <w:right w:w="28" w:type="dxa"/>
                  </w:tcMar>
                  <w:vAlign w:val="center"/>
                </w:tcPr>
                <w:p w14:paraId="77397388" w14:textId="77777777" w:rsidR="000548B0" w:rsidRPr="00377555" w:rsidRDefault="000548B0" w:rsidP="000548B0">
                  <w:r w:rsidRPr="00377555">
                    <w:t>Sample aspect</w:t>
                  </w:r>
                </w:p>
              </w:tc>
              <w:tc>
                <w:tcPr>
                  <w:tcW w:w="1166" w:type="dxa"/>
                  <w:shd w:val="clear" w:color="auto" w:fill="auto"/>
                  <w:tcMar>
                    <w:left w:w="28" w:type="dxa"/>
                    <w:right w:w="28" w:type="dxa"/>
                  </w:tcMar>
                  <w:vAlign w:val="center"/>
                </w:tcPr>
                <w:p w14:paraId="7212125A" w14:textId="77777777" w:rsidR="000548B0" w:rsidRPr="00377555" w:rsidRDefault="000548B0" w:rsidP="000548B0">
                  <w:pPr>
                    <w:jc w:val="center"/>
                  </w:pPr>
                  <w:r w:rsidRPr="00377555">
                    <w:rPr>
                      <w:lang w:eastAsia="de-DE"/>
                    </w:rPr>
                    <w:t>Translucent light yellow liquid</w:t>
                  </w:r>
                </w:p>
              </w:tc>
              <w:tc>
                <w:tcPr>
                  <w:tcW w:w="1036" w:type="dxa"/>
                </w:tcPr>
                <w:p w14:paraId="3A5700E7" w14:textId="77777777" w:rsidR="000548B0" w:rsidRPr="00377555" w:rsidRDefault="000548B0" w:rsidP="000548B0">
                  <w:pPr>
                    <w:jc w:val="center"/>
                  </w:pPr>
                  <w:r w:rsidRPr="00377555">
                    <w:t xml:space="preserve">No change, </w:t>
                  </w:r>
                </w:p>
              </w:tc>
              <w:tc>
                <w:tcPr>
                  <w:tcW w:w="1036" w:type="dxa"/>
                </w:tcPr>
                <w:p w14:paraId="36CA81A6" w14:textId="77777777" w:rsidR="000548B0" w:rsidRPr="00377555" w:rsidRDefault="000548B0" w:rsidP="000548B0">
                  <w:pPr>
                    <w:jc w:val="center"/>
                  </w:pPr>
                  <w:r w:rsidRPr="00377555">
                    <w:t xml:space="preserve">No change, </w:t>
                  </w:r>
                </w:p>
              </w:tc>
              <w:tc>
                <w:tcPr>
                  <w:tcW w:w="1036" w:type="dxa"/>
                  <w:shd w:val="clear" w:color="auto" w:fill="auto"/>
                  <w:tcMar>
                    <w:left w:w="28" w:type="dxa"/>
                    <w:right w:w="28" w:type="dxa"/>
                  </w:tcMar>
                </w:tcPr>
                <w:p w14:paraId="11DC8E15" w14:textId="77777777" w:rsidR="000548B0" w:rsidRPr="00377555" w:rsidRDefault="000548B0" w:rsidP="000548B0">
                  <w:pPr>
                    <w:jc w:val="center"/>
                  </w:pPr>
                  <w:r w:rsidRPr="00377555">
                    <w:t xml:space="preserve">No change, </w:t>
                  </w:r>
                </w:p>
              </w:tc>
              <w:tc>
                <w:tcPr>
                  <w:tcW w:w="1036" w:type="dxa"/>
                  <w:shd w:val="clear" w:color="auto" w:fill="auto"/>
                </w:tcPr>
                <w:p w14:paraId="554367C3" w14:textId="77777777" w:rsidR="000548B0" w:rsidRPr="00377555" w:rsidRDefault="000548B0" w:rsidP="000548B0">
                  <w:pPr>
                    <w:jc w:val="center"/>
                  </w:pPr>
                  <w:r w:rsidRPr="00377555">
                    <w:t xml:space="preserve">No change, </w:t>
                  </w:r>
                </w:p>
              </w:tc>
            </w:tr>
            <w:tr w:rsidR="000548B0" w:rsidRPr="007E4B1F" w14:paraId="05085418" w14:textId="77777777" w:rsidTr="000548B0">
              <w:trPr>
                <w:trHeight w:val="589"/>
              </w:trPr>
              <w:tc>
                <w:tcPr>
                  <w:tcW w:w="805" w:type="dxa"/>
                  <w:shd w:val="clear" w:color="auto" w:fill="auto"/>
                  <w:tcMar>
                    <w:left w:w="28" w:type="dxa"/>
                    <w:right w:w="28" w:type="dxa"/>
                  </w:tcMar>
                  <w:vAlign w:val="center"/>
                </w:tcPr>
                <w:p w14:paraId="45FE2ECA" w14:textId="77777777" w:rsidR="000548B0" w:rsidRPr="00377555" w:rsidRDefault="000548B0" w:rsidP="000548B0">
                  <w:r w:rsidRPr="00377555">
                    <w:t>Weight (g)</w:t>
                  </w:r>
                </w:p>
              </w:tc>
              <w:tc>
                <w:tcPr>
                  <w:tcW w:w="1166" w:type="dxa"/>
                  <w:shd w:val="clear" w:color="auto" w:fill="auto"/>
                  <w:tcMar>
                    <w:left w:w="28" w:type="dxa"/>
                    <w:right w:w="28" w:type="dxa"/>
                  </w:tcMar>
                  <w:vAlign w:val="center"/>
                </w:tcPr>
                <w:p w14:paraId="4355CB42" w14:textId="77777777" w:rsidR="000548B0" w:rsidRPr="00377555" w:rsidRDefault="000548B0" w:rsidP="000548B0">
                  <w:pPr>
                    <w:jc w:val="center"/>
                  </w:pPr>
                  <w:r w:rsidRPr="00377555">
                    <w:t>1068.64</w:t>
                  </w:r>
                </w:p>
              </w:tc>
              <w:tc>
                <w:tcPr>
                  <w:tcW w:w="1036" w:type="dxa"/>
                  <w:vAlign w:val="center"/>
                </w:tcPr>
                <w:p w14:paraId="4D636E94" w14:textId="77777777" w:rsidR="000548B0" w:rsidRPr="00377555" w:rsidRDefault="000548B0" w:rsidP="000548B0">
                  <w:pPr>
                    <w:jc w:val="center"/>
                  </w:pPr>
                  <w:r w:rsidRPr="00377555">
                    <w:t>1068.81</w:t>
                  </w:r>
                </w:p>
              </w:tc>
              <w:tc>
                <w:tcPr>
                  <w:tcW w:w="1036" w:type="dxa"/>
                  <w:vAlign w:val="center"/>
                </w:tcPr>
                <w:p w14:paraId="7A96082B" w14:textId="77777777" w:rsidR="000548B0" w:rsidRPr="00377555" w:rsidRDefault="000548B0" w:rsidP="000548B0">
                  <w:pPr>
                    <w:jc w:val="center"/>
                  </w:pPr>
                  <w:r w:rsidRPr="00377555">
                    <w:t>1068.84</w:t>
                  </w:r>
                </w:p>
              </w:tc>
              <w:tc>
                <w:tcPr>
                  <w:tcW w:w="1036" w:type="dxa"/>
                  <w:shd w:val="clear" w:color="auto" w:fill="auto"/>
                  <w:tcMar>
                    <w:left w:w="28" w:type="dxa"/>
                    <w:right w:w="28" w:type="dxa"/>
                  </w:tcMar>
                  <w:vAlign w:val="center"/>
                </w:tcPr>
                <w:p w14:paraId="68C442BE" w14:textId="77777777" w:rsidR="000548B0" w:rsidRPr="00377555" w:rsidRDefault="000548B0" w:rsidP="000548B0">
                  <w:pPr>
                    <w:jc w:val="center"/>
                  </w:pPr>
                  <w:r w:rsidRPr="00377555">
                    <w:t>1068.87</w:t>
                  </w:r>
                </w:p>
              </w:tc>
              <w:tc>
                <w:tcPr>
                  <w:tcW w:w="1036" w:type="dxa"/>
                  <w:shd w:val="clear" w:color="auto" w:fill="auto"/>
                  <w:vAlign w:val="center"/>
                </w:tcPr>
                <w:p w14:paraId="4C416D3B" w14:textId="77777777" w:rsidR="000548B0" w:rsidRPr="00377555" w:rsidRDefault="000548B0" w:rsidP="000548B0">
                  <w:pPr>
                    <w:jc w:val="center"/>
                  </w:pPr>
                  <w:r w:rsidRPr="00377555">
                    <w:t>1069.02</w:t>
                  </w:r>
                </w:p>
              </w:tc>
            </w:tr>
            <w:tr w:rsidR="000548B0" w:rsidRPr="007E4B1F" w14:paraId="14923BF3" w14:textId="77777777" w:rsidTr="000548B0">
              <w:trPr>
                <w:trHeight w:val="589"/>
              </w:trPr>
              <w:tc>
                <w:tcPr>
                  <w:tcW w:w="805" w:type="dxa"/>
                  <w:tcBorders>
                    <w:bottom w:val="single" w:sz="4" w:space="0" w:color="auto"/>
                  </w:tcBorders>
                  <w:shd w:val="clear" w:color="auto" w:fill="auto"/>
                  <w:tcMar>
                    <w:left w:w="28" w:type="dxa"/>
                    <w:right w:w="28" w:type="dxa"/>
                  </w:tcMar>
                  <w:vAlign w:val="center"/>
                </w:tcPr>
                <w:p w14:paraId="2B8EC029" w14:textId="77777777" w:rsidR="000548B0" w:rsidRPr="00377555" w:rsidRDefault="000548B0" w:rsidP="000548B0">
                  <w:r w:rsidRPr="00377555">
                    <w:t>% variation</w:t>
                  </w:r>
                </w:p>
              </w:tc>
              <w:tc>
                <w:tcPr>
                  <w:tcW w:w="1166" w:type="dxa"/>
                  <w:tcBorders>
                    <w:bottom w:val="single" w:sz="4" w:space="0" w:color="auto"/>
                  </w:tcBorders>
                  <w:shd w:val="clear" w:color="auto" w:fill="auto"/>
                  <w:tcMar>
                    <w:left w:w="28" w:type="dxa"/>
                    <w:right w:w="28" w:type="dxa"/>
                  </w:tcMar>
                  <w:vAlign w:val="center"/>
                </w:tcPr>
                <w:p w14:paraId="1E6EBB84" w14:textId="77777777" w:rsidR="000548B0" w:rsidRPr="00377555" w:rsidRDefault="000548B0" w:rsidP="000548B0">
                  <w:pPr>
                    <w:jc w:val="center"/>
                  </w:pPr>
                  <w:r w:rsidRPr="00377555">
                    <w:t>/</w:t>
                  </w:r>
                </w:p>
              </w:tc>
              <w:tc>
                <w:tcPr>
                  <w:tcW w:w="1036" w:type="dxa"/>
                  <w:tcBorders>
                    <w:bottom w:val="single" w:sz="4" w:space="0" w:color="auto"/>
                  </w:tcBorders>
                  <w:vAlign w:val="center"/>
                </w:tcPr>
                <w:p w14:paraId="191C6988" w14:textId="77777777" w:rsidR="000548B0" w:rsidRPr="00377555" w:rsidRDefault="000548B0" w:rsidP="000548B0">
                  <w:pPr>
                    <w:jc w:val="center"/>
                  </w:pPr>
                  <w:r w:rsidRPr="00377555">
                    <w:t>0.02%</w:t>
                  </w:r>
                </w:p>
              </w:tc>
              <w:tc>
                <w:tcPr>
                  <w:tcW w:w="1036" w:type="dxa"/>
                  <w:tcBorders>
                    <w:bottom w:val="single" w:sz="4" w:space="0" w:color="auto"/>
                  </w:tcBorders>
                  <w:vAlign w:val="center"/>
                </w:tcPr>
                <w:p w14:paraId="7209512F" w14:textId="77777777" w:rsidR="000548B0" w:rsidRPr="00377555" w:rsidRDefault="000548B0" w:rsidP="000548B0">
                  <w:pPr>
                    <w:jc w:val="center"/>
                  </w:pPr>
                  <w:r w:rsidRPr="00377555">
                    <w:t>0.02%</w:t>
                  </w:r>
                </w:p>
              </w:tc>
              <w:tc>
                <w:tcPr>
                  <w:tcW w:w="1036" w:type="dxa"/>
                  <w:tcBorders>
                    <w:bottom w:val="single" w:sz="4" w:space="0" w:color="auto"/>
                  </w:tcBorders>
                  <w:shd w:val="clear" w:color="auto" w:fill="auto"/>
                  <w:tcMar>
                    <w:left w:w="28" w:type="dxa"/>
                    <w:right w:w="28" w:type="dxa"/>
                  </w:tcMar>
                  <w:vAlign w:val="center"/>
                </w:tcPr>
                <w:p w14:paraId="6A7C5C8D" w14:textId="77777777" w:rsidR="000548B0" w:rsidRPr="00377555" w:rsidRDefault="000548B0" w:rsidP="000548B0">
                  <w:pPr>
                    <w:jc w:val="center"/>
                  </w:pPr>
                  <w:r w:rsidRPr="00377555">
                    <w:t>0.02%</w:t>
                  </w:r>
                </w:p>
              </w:tc>
              <w:tc>
                <w:tcPr>
                  <w:tcW w:w="1036" w:type="dxa"/>
                  <w:tcBorders>
                    <w:bottom w:val="single" w:sz="4" w:space="0" w:color="auto"/>
                  </w:tcBorders>
                  <w:shd w:val="clear" w:color="auto" w:fill="auto"/>
                  <w:vAlign w:val="center"/>
                </w:tcPr>
                <w:p w14:paraId="3FF77D64" w14:textId="77777777" w:rsidR="000548B0" w:rsidRPr="00377555" w:rsidRDefault="000548B0" w:rsidP="000548B0">
                  <w:pPr>
                    <w:jc w:val="center"/>
                  </w:pPr>
                  <w:r w:rsidRPr="00377555">
                    <w:t>0.04%</w:t>
                  </w:r>
                </w:p>
              </w:tc>
            </w:tr>
          </w:tbl>
          <w:p w14:paraId="49128BDB" w14:textId="77777777" w:rsidR="000548B0" w:rsidRPr="00377555" w:rsidRDefault="000548B0" w:rsidP="000548B0">
            <w:pPr>
              <w:spacing w:before="40" w:after="40"/>
              <w:rPr>
                <w:rFonts w:cs="Arial"/>
                <w:vanish/>
                <w:specVanish/>
              </w:rPr>
            </w:pPr>
          </w:p>
          <w:tbl>
            <w:tblPr>
              <w:tblpPr w:leftFromText="141" w:rightFromText="141" w:vertAnchor="page" w:horzAnchor="margin" w:tblpY="841"/>
              <w:tblOverlap w:val="never"/>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69"/>
              <w:gridCol w:w="1038"/>
              <w:gridCol w:w="1038"/>
              <w:gridCol w:w="1038"/>
              <w:gridCol w:w="1038"/>
            </w:tblGrid>
            <w:tr w:rsidR="000548B0" w:rsidRPr="007E4B1F" w14:paraId="355E4366" w14:textId="77777777" w:rsidTr="000548B0">
              <w:trPr>
                <w:trHeight w:val="523"/>
              </w:trPr>
              <w:tc>
                <w:tcPr>
                  <w:tcW w:w="807" w:type="dxa"/>
                  <w:tcBorders>
                    <w:bottom w:val="single" w:sz="18" w:space="0" w:color="auto"/>
                  </w:tcBorders>
                  <w:shd w:val="clear" w:color="auto" w:fill="D9D9D9"/>
                  <w:tcMar>
                    <w:left w:w="28" w:type="dxa"/>
                    <w:right w:w="28" w:type="dxa"/>
                  </w:tcMar>
                  <w:vAlign w:val="center"/>
                </w:tcPr>
                <w:p w14:paraId="050196BA" w14:textId="77777777" w:rsidR="000548B0" w:rsidRPr="00377555" w:rsidRDefault="000548B0" w:rsidP="000548B0">
                  <w:pPr>
                    <w:rPr>
                      <w:b/>
                    </w:rPr>
                  </w:pPr>
                </w:p>
              </w:tc>
              <w:tc>
                <w:tcPr>
                  <w:tcW w:w="1169" w:type="dxa"/>
                  <w:tcBorders>
                    <w:bottom w:val="single" w:sz="18" w:space="0" w:color="auto"/>
                  </w:tcBorders>
                  <w:shd w:val="clear" w:color="auto" w:fill="D9D9D9"/>
                  <w:tcMar>
                    <w:left w:w="28" w:type="dxa"/>
                    <w:right w:w="28" w:type="dxa"/>
                  </w:tcMar>
                  <w:vAlign w:val="center"/>
                </w:tcPr>
                <w:p w14:paraId="290000F0" w14:textId="77777777" w:rsidR="000548B0" w:rsidRPr="00377555" w:rsidRDefault="000548B0" w:rsidP="000548B0">
                  <w:pPr>
                    <w:jc w:val="center"/>
                    <w:rPr>
                      <w:b/>
                    </w:rPr>
                  </w:pPr>
                  <w:r w:rsidRPr="00377555">
                    <w:rPr>
                      <w:b/>
                    </w:rPr>
                    <w:t>Initial</w:t>
                  </w:r>
                </w:p>
              </w:tc>
              <w:tc>
                <w:tcPr>
                  <w:tcW w:w="1038" w:type="dxa"/>
                  <w:tcBorders>
                    <w:bottom w:val="single" w:sz="18" w:space="0" w:color="auto"/>
                  </w:tcBorders>
                  <w:shd w:val="clear" w:color="auto" w:fill="D9D9D9"/>
                </w:tcPr>
                <w:p w14:paraId="0030C6D7" w14:textId="77777777" w:rsidR="000548B0" w:rsidRPr="00377555" w:rsidRDefault="000548B0" w:rsidP="000548B0">
                  <w:pPr>
                    <w:jc w:val="center"/>
                    <w:rPr>
                      <w:b/>
                    </w:rPr>
                  </w:pPr>
                  <w:r w:rsidRPr="00377555">
                    <w:rPr>
                      <w:b/>
                    </w:rPr>
                    <w:t>After 12 months at 20°C</w:t>
                  </w:r>
                </w:p>
              </w:tc>
              <w:tc>
                <w:tcPr>
                  <w:tcW w:w="1038" w:type="dxa"/>
                  <w:tcBorders>
                    <w:bottom w:val="single" w:sz="18" w:space="0" w:color="auto"/>
                  </w:tcBorders>
                  <w:shd w:val="clear" w:color="auto" w:fill="D9D9D9"/>
                  <w:vAlign w:val="center"/>
                </w:tcPr>
                <w:p w14:paraId="6A48DCCD" w14:textId="77777777" w:rsidR="000548B0" w:rsidRPr="00377555" w:rsidRDefault="000548B0" w:rsidP="000548B0">
                  <w:pPr>
                    <w:jc w:val="center"/>
                    <w:rPr>
                      <w:b/>
                    </w:rPr>
                  </w:pPr>
                  <w:r w:rsidRPr="00377555">
                    <w:rPr>
                      <w:b/>
                    </w:rPr>
                    <w:t>After 18 months at 20°C</w:t>
                  </w:r>
                </w:p>
              </w:tc>
              <w:tc>
                <w:tcPr>
                  <w:tcW w:w="1038" w:type="dxa"/>
                  <w:tcBorders>
                    <w:bottom w:val="single" w:sz="18" w:space="0" w:color="auto"/>
                  </w:tcBorders>
                  <w:shd w:val="clear" w:color="auto" w:fill="D9D9D9"/>
                  <w:tcMar>
                    <w:left w:w="28" w:type="dxa"/>
                    <w:right w:w="28" w:type="dxa"/>
                  </w:tcMar>
                  <w:vAlign w:val="center"/>
                </w:tcPr>
                <w:p w14:paraId="084B953F" w14:textId="77777777" w:rsidR="000548B0" w:rsidRPr="00377555" w:rsidRDefault="000548B0" w:rsidP="000548B0">
                  <w:pPr>
                    <w:jc w:val="center"/>
                    <w:rPr>
                      <w:b/>
                    </w:rPr>
                  </w:pPr>
                  <w:r w:rsidRPr="00377555">
                    <w:rPr>
                      <w:b/>
                    </w:rPr>
                    <w:t>After 24 months at 20°C</w:t>
                  </w:r>
                </w:p>
              </w:tc>
              <w:tc>
                <w:tcPr>
                  <w:tcW w:w="1038" w:type="dxa"/>
                  <w:tcBorders>
                    <w:bottom w:val="single" w:sz="18" w:space="0" w:color="auto"/>
                  </w:tcBorders>
                  <w:shd w:val="clear" w:color="auto" w:fill="D9D9D9"/>
                  <w:vAlign w:val="center"/>
                </w:tcPr>
                <w:p w14:paraId="56A93B8C" w14:textId="77777777" w:rsidR="000548B0" w:rsidRPr="00377555" w:rsidRDefault="000548B0" w:rsidP="000548B0">
                  <w:pPr>
                    <w:jc w:val="center"/>
                    <w:rPr>
                      <w:b/>
                    </w:rPr>
                  </w:pPr>
                  <w:r w:rsidRPr="00377555">
                    <w:rPr>
                      <w:b/>
                    </w:rPr>
                    <w:t>After 36 months at 20°C</w:t>
                  </w:r>
                </w:p>
              </w:tc>
            </w:tr>
            <w:tr w:rsidR="000548B0" w:rsidRPr="007E4B1F" w14:paraId="30721BC4" w14:textId="77777777" w:rsidTr="000548B0">
              <w:trPr>
                <w:trHeight w:val="586"/>
              </w:trPr>
              <w:tc>
                <w:tcPr>
                  <w:tcW w:w="807" w:type="dxa"/>
                  <w:tcBorders>
                    <w:top w:val="single" w:sz="18" w:space="0" w:color="auto"/>
                  </w:tcBorders>
                  <w:shd w:val="clear" w:color="auto" w:fill="auto"/>
                  <w:tcMar>
                    <w:left w:w="28" w:type="dxa"/>
                    <w:right w:w="28" w:type="dxa"/>
                  </w:tcMar>
                  <w:vAlign w:val="center"/>
                </w:tcPr>
                <w:p w14:paraId="7C4C7C37" w14:textId="179B8E95" w:rsidR="000548B0" w:rsidRPr="00377555" w:rsidRDefault="00E84779" w:rsidP="000548B0">
                  <w:r w:rsidRPr="00377555">
                    <w:t xml:space="preserve">250 mL HDPE </w:t>
                  </w:r>
                  <w:r w:rsidR="000548B0" w:rsidRPr="00377555">
                    <w:t>bottle</w:t>
                  </w:r>
                </w:p>
              </w:tc>
              <w:tc>
                <w:tcPr>
                  <w:tcW w:w="1169" w:type="dxa"/>
                  <w:tcBorders>
                    <w:top w:val="single" w:sz="18" w:space="0" w:color="auto"/>
                  </w:tcBorders>
                  <w:shd w:val="clear" w:color="auto" w:fill="auto"/>
                  <w:tcMar>
                    <w:left w:w="28" w:type="dxa"/>
                    <w:right w:w="28" w:type="dxa"/>
                  </w:tcMar>
                  <w:vAlign w:val="center"/>
                </w:tcPr>
                <w:p w14:paraId="1D4633DB" w14:textId="77777777" w:rsidR="000548B0" w:rsidRPr="00377555" w:rsidRDefault="000548B0" w:rsidP="000548B0">
                  <w:pPr>
                    <w:jc w:val="center"/>
                  </w:pPr>
                  <w:r w:rsidRPr="00377555">
                    <w:rPr>
                      <w:lang w:eastAsia="de-DE"/>
                    </w:rPr>
                    <w:t>Round, opaque and white bottle with two white caps.</w:t>
                  </w:r>
                </w:p>
              </w:tc>
              <w:tc>
                <w:tcPr>
                  <w:tcW w:w="1038" w:type="dxa"/>
                  <w:tcBorders>
                    <w:top w:val="single" w:sz="18" w:space="0" w:color="auto"/>
                  </w:tcBorders>
                </w:tcPr>
                <w:p w14:paraId="2940255D" w14:textId="77777777" w:rsidR="000548B0" w:rsidRPr="00377555" w:rsidRDefault="000548B0" w:rsidP="000548B0">
                  <w:pPr>
                    <w:jc w:val="center"/>
                  </w:pPr>
                  <w:r w:rsidRPr="00377555">
                    <w:rPr>
                      <w:lang w:eastAsia="de-DE"/>
                    </w:rPr>
                    <w:t>White round bottle. No leak.</w:t>
                  </w:r>
                </w:p>
              </w:tc>
              <w:tc>
                <w:tcPr>
                  <w:tcW w:w="1038" w:type="dxa"/>
                  <w:tcBorders>
                    <w:top w:val="single" w:sz="18" w:space="0" w:color="auto"/>
                  </w:tcBorders>
                  <w:vAlign w:val="center"/>
                </w:tcPr>
                <w:p w14:paraId="1CE61B3B" w14:textId="77777777" w:rsidR="000548B0" w:rsidRPr="00377555" w:rsidRDefault="000548B0" w:rsidP="000548B0">
                  <w:pPr>
                    <w:jc w:val="center"/>
                  </w:pPr>
                  <w:r w:rsidRPr="00377555">
                    <w:t>No change, no deformation</w:t>
                  </w:r>
                  <w:r w:rsidRPr="00377555">
                    <w:rPr>
                      <w:lang w:eastAsia="de-DE"/>
                    </w:rPr>
                    <w:t xml:space="preserve"> </w:t>
                  </w:r>
                </w:p>
              </w:tc>
              <w:tc>
                <w:tcPr>
                  <w:tcW w:w="1038" w:type="dxa"/>
                  <w:tcBorders>
                    <w:top w:val="single" w:sz="18" w:space="0" w:color="auto"/>
                  </w:tcBorders>
                  <w:shd w:val="clear" w:color="auto" w:fill="auto"/>
                  <w:tcMar>
                    <w:left w:w="28" w:type="dxa"/>
                    <w:right w:w="28" w:type="dxa"/>
                  </w:tcMar>
                </w:tcPr>
                <w:p w14:paraId="42AF73FC" w14:textId="77777777" w:rsidR="000548B0" w:rsidRPr="00377555" w:rsidRDefault="000548B0" w:rsidP="000548B0">
                  <w:pPr>
                    <w:jc w:val="center"/>
                  </w:pPr>
                  <w:r w:rsidRPr="00377555">
                    <w:t>No change, no deformation</w:t>
                  </w:r>
                  <w:r w:rsidRPr="00377555">
                    <w:rPr>
                      <w:lang w:eastAsia="de-DE"/>
                    </w:rPr>
                    <w:t xml:space="preserve"> </w:t>
                  </w:r>
                </w:p>
              </w:tc>
              <w:tc>
                <w:tcPr>
                  <w:tcW w:w="1038" w:type="dxa"/>
                  <w:tcBorders>
                    <w:top w:val="single" w:sz="18" w:space="0" w:color="auto"/>
                  </w:tcBorders>
                  <w:shd w:val="clear" w:color="auto" w:fill="auto"/>
                </w:tcPr>
                <w:p w14:paraId="6001644F" w14:textId="77777777" w:rsidR="000548B0" w:rsidRPr="00377555" w:rsidRDefault="000548B0" w:rsidP="000548B0">
                  <w:pPr>
                    <w:jc w:val="center"/>
                  </w:pPr>
                  <w:r w:rsidRPr="00377555">
                    <w:t>No change, no deformation</w:t>
                  </w:r>
                  <w:r w:rsidRPr="00377555">
                    <w:rPr>
                      <w:lang w:eastAsia="de-DE"/>
                    </w:rPr>
                    <w:t xml:space="preserve"> </w:t>
                  </w:r>
                </w:p>
              </w:tc>
            </w:tr>
            <w:tr w:rsidR="000548B0" w:rsidRPr="007E4B1F" w14:paraId="46AC88E3" w14:textId="77777777" w:rsidTr="000548B0">
              <w:trPr>
                <w:trHeight w:val="586"/>
              </w:trPr>
              <w:tc>
                <w:tcPr>
                  <w:tcW w:w="807" w:type="dxa"/>
                  <w:shd w:val="clear" w:color="auto" w:fill="auto"/>
                  <w:tcMar>
                    <w:left w:w="28" w:type="dxa"/>
                    <w:right w:w="28" w:type="dxa"/>
                  </w:tcMar>
                  <w:vAlign w:val="center"/>
                </w:tcPr>
                <w:p w14:paraId="24A00BB7" w14:textId="77777777" w:rsidR="000548B0" w:rsidRPr="00377555" w:rsidRDefault="000548B0" w:rsidP="000548B0">
                  <w:r w:rsidRPr="00377555">
                    <w:t>Sample aspect</w:t>
                  </w:r>
                </w:p>
              </w:tc>
              <w:tc>
                <w:tcPr>
                  <w:tcW w:w="1169" w:type="dxa"/>
                  <w:shd w:val="clear" w:color="auto" w:fill="auto"/>
                  <w:tcMar>
                    <w:left w:w="28" w:type="dxa"/>
                    <w:right w:w="28" w:type="dxa"/>
                  </w:tcMar>
                  <w:vAlign w:val="center"/>
                </w:tcPr>
                <w:p w14:paraId="2AEE3955" w14:textId="77777777" w:rsidR="000548B0" w:rsidRPr="00377555" w:rsidRDefault="000548B0" w:rsidP="000548B0">
                  <w:pPr>
                    <w:jc w:val="center"/>
                  </w:pPr>
                  <w:r w:rsidRPr="00377555">
                    <w:rPr>
                      <w:lang w:eastAsia="de-DE"/>
                    </w:rPr>
                    <w:t>Translucent light yellow liquid</w:t>
                  </w:r>
                </w:p>
              </w:tc>
              <w:tc>
                <w:tcPr>
                  <w:tcW w:w="1038" w:type="dxa"/>
                </w:tcPr>
                <w:p w14:paraId="101A4128" w14:textId="77777777" w:rsidR="000548B0" w:rsidRPr="00377555" w:rsidRDefault="000548B0" w:rsidP="000548B0">
                  <w:pPr>
                    <w:jc w:val="center"/>
                  </w:pPr>
                  <w:r w:rsidRPr="00377555">
                    <w:t xml:space="preserve">No change, </w:t>
                  </w:r>
                </w:p>
              </w:tc>
              <w:tc>
                <w:tcPr>
                  <w:tcW w:w="1038" w:type="dxa"/>
                </w:tcPr>
                <w:p w14:paraId="5A4255C0" w14:textId="77777777" w:rsidR="000548B0" w:rsidRPr="00377555" w:rsidRDefault="000548B0" w:rsidP="000548B0">
                  <w:pPr>
                    <w:jc w:val="center"/>
                  </w:pPr>
                  <w:r w:rsidRPr="00377555">
                    <w:t xml:space="preserve">No change, </w:t>
                  </w:r>
                </w:p>
              </w:tc>
              <w:tc>
                <w:tcPr>
                  <w:tcW w:w="1038" w:type="dxa"/>
                  <w:shd w:val="clear" w:color="auto" w:fill="auto"/>
                  <w:tcMar>
                    <w:left w:w="28" w:type="dxa"/>
                    <w:right w:w="28" w:type="dxa"/>
                  </w:tcMar>
                </w:tcPr>
                <w:p w14:paraId="3DE085C2" w14:textId="77777777" w:rsidR="000548B0" w:rsidRPr="00377555" w:rsidRDefault="000548B0" w:rsidP="000548B0">
                  <w:pPr>
                    <w:jc w:val="center"/>
                  </w:pPr>
                  <w:r w:rsidRPr="00377555">
                    <w:t xml:space="preserve">No change, </w:t>
                  </w:r>
                </w:p>
              </w:tc>
              <w:tc>
                <w:tcPr>
                  <w:tcW w:w="1038" w:type="dxa"/>
                  <w:shd w:val="clear" w:color="auto" w:fill="auto"/>
                </w:tcPr>
                <w:p w14:paraId="6978499A" w14:textId="77777777" w:rsidR="000548B0" w:rsidRPr="00377555" w:rsidRDefault="000548B0" w:rsidP="000548B0">
                  <w:pPr>
                    <w:jc w:val="center"/>
                  </w:pPr>
                  <w:r w:rsidRPr="00377555">
                    <w:t xml:space="preserve">No change, </w:t>
                  </w:r>
                </w:p>
              </w:tc>
            </w:tr>
            <w:tr w:rsidR="000548B0" w:rsidRPr="007E4B1F" w14:paraId="7214C314" w14:textId="77777777" w:rsidTr="000548B0">
              <w:trPr>
                <w:trHeight w:val="586"/>
              </w:trPr>
              <w:tc>
                <w:tcPr>
                  <w:tcW w:w="807" w:type="dxa"/>
                  <w:shd w:val="clear" w:color="auto" w:fill="auto"/>
                  <w:tcMar>
                    <w:left w:w="28" w:type="dxa"/>
                    <w:right w:w="28" w:type="dxa"/>
                  </w:tcMar>
                  <w:vAlign w:val="center"/>
                </w:tcPr>
                <w:p w14:paraId="640C548A" w14:textId="77777777" w:rsidR="000548B0" w:rsidRPr="00377555" w:rsidRDefault="000548B0" w:rsidP="000548B0">
                  <w:r w:rsidRPr="00377555">
                    <w:t>Weight (g)</w:t>
                  </w:r>
                </w:p>
              </w:tc>
              <w:tc>
                <w:tcPr>
                  <w:tcW w:w="1169" w:type="dxa"/>
                  <w:shd w:val="clear" w:color="auto" w:fill="auto"/>
                  <w:tcMar>
                    <w:left w:w="28" w:type="dxa"/>
                    <w:right w:w="28" w:type="dxa"/>
                  </w:tcMar>
                  <w:vAlign w:val="center"/>
                </w:tcPr>
                <w:p w14:paraId="48141770" w14:textId="77777777" w:rsidR="000548B0" w:rsidRPr="00377555" w:rsidRDefault="000548B0" w:rsidP="000548B0">
                  <w:pPr>
                    <w:jc w:val="center"/>
                  </w:pPr>
                  <w:r w:rsidRPr="00377555">
                    <w:t>313.84</w:t>
                  </w:r>
                </w:p>
              </w:tc>
              <w:tc>
                <w:tcPr>
                  <w:tcW w:w="1038" w:type="dxa"/>
                  <w:vAlign w:val="center"/>
                </w:tcPr>
                <w:p w14:paraId="45D3ED58" w14:textId="77777777" w:rsidR="000548B0" w:rsidRPr="00377555" w:rsidRDefault="000548B0" w:rsidP="000548B0">
                  <w:pPr>
                    <w:jc w:val="center"/>
                  </w:pPr>
                  <w:r w:rsidRPr="00377555">
                    <w:t>313.94</w:t>
                  </w:r>
                </w:p>
              </w:tc>
              <w:tc>
                <w:tcPr>
                  <w:tcW w:w="1038" w:type="dxa"/>
                  <w:vAlign w:val="center"/>
                </w:tcPr>
                <w:p w14:paraId="6E4511A6" w14:textId="77777777" w:rsidR="000548B0" w:rsidRPr="00377555" w:rsidRDefault="000548B0" w:rsidP="000548B0">
                  <w:pPr>
                    <w:jc w:val="center"/>
                  </w:pPr>
                  <w:r w:rsidRPr="00377555">
                    <w:t>313.98</w:t>
                  </w:r>
                </w:p>
              </w:tc>
              <w:tc>
                <w:tcPr>
                  <w:tcW w:w="1038" w:type="dxa"/>
                  <w:shd w:val="clear" w:color="auto" w:fill="auto"/>
                  <w:tcMar>
                    <w:left w:w="28" w:type="dxa"/>
                    <w:right w:w="28" w:type="dxa"/>
                  </w:tcMar>
                  <w:vAlign w:val="center"/>
                </w:tcPr>
                <w:p w14:paraId="6AC2EE7C" w14:textId="77777777" w:rsidR="000548B0" w:rsidRPr="00377555" w:rsidRDefault="000548B0" w:rsidP="000548B0">
                  <w:pPr>
                    <w:jc w:val="center"/>
                  </w:pPr>
                  <w:r w:rsidRPr="00377555">
                    <w:t>314.01</w:t>
                  </w:r>
                </w:p>
              </w:tc>
              <w:tc>
                <w:tcPr>
                  <w:tcW w:w="1038" w:type="dxa"/>
                  <w:shd w:val="clear" w:color="auto" w:fill="auto"/>
                  <w:vAlign w:val="center"/>
                </w:tcPr>
                <w:p w14:paraId="5343FB83" w14:textId="77777777" w:rsidR="000548B0" w:rsidRPr="00377555" w:rsidRDefault="000548B0" w:rsidP="000548B0">
                  <w:pPr>
                    <w:jc w:val="center"/>
                  </w:pPr>
                  <w:r w:rsidRPr="00377555">
                    <w:t>314.1</w:t>
                  </w:r>
                </w:p>
              </w:tc>
            </w:tr>
            <w:tr w:rsidR="000548B0" w:rsidRPr="007E4B1F" w14:paraId="2AC5991D" w14:textId="77777777" w:rsidTr="000548B0">
              <w:trPr>
                <w:trHeight w:val="586"/>
              </w:trPr>
              <w:tc>
                <w:tcPr>
                  <w:tcW w:w="807" w:type="dxa"/>
                  <w:tcBorders>
                    <w:bottom w:val="single" w:sz="4" w:space="0" w:color="auto"/>
                  </w:tcBorders>
                  <w:shd w:val="clear" w:color="auto" w:fill="auto"/>
                  <w:tcMar>
                    <w:left w:w="28" w:type="dxa"/>
                    <w:right w:w="28" w:type="dxa"/>
                  </w:tcMar>
                  <w:vAlign w:val="center"/>
                </w:tcPr>
                <w:p w14:paraId="218CC516" w14:textId="77777777" w:rsidR="000548B0" w:rsidRPr="00377555" w:rsidRDefault="000548B0" w:rsidP="000548B0">
                  <w:r w:rsidRPr="00377555">
                    <w:t>% variation</w:t>
                  </w:r>
                </w:p>
              </w:tc>
              <w:tc>
                <w:tcPr>
                  <w:tcW w:w="1169" w:type="dxa"/>
                  <w:tcBorders>
                    <w:bottom w:val="single" w:sz="4" w:space="0" w:color="auto"/>
                  </w:tcBorders>
                  <w:shd w:val="clear" w:color="auto" w:fill="auto"/>
                  <w:tcMar>
                    <w:left w:w="28" w:type="dxa"/>
                    <w:right w:w="28" w:type="dxa"/>
                  </w:tcMar>
                  <w:vAlign w:val="center"/>
                </w:tcPr>
                <w:p w14:paraId="3071A958" w14:textId="77777777" w:rsidR="000548B0" w:rsidRPr="00377555" w:rsidRDefault="000548B0" w:rsidP="000548B0">
                  <w:pPr>
                    <w:jc w:val="center"/>
                  </w:pPr>
                  <w:r w:rsidRPr="00377555">
                    <w:t>/</w:t>
                  </w:r>
                </w:p>
              </w:tc>
              <w:tc>
                <w:tcPr>
                  <w:tcW w:w="1038" w:type="dxa"/>
                  <w:tcBorders>
                    <w:bottom w:val="single" w:sz="4" w:space="0" w:color="auto"/>
                  </w:tcBorders>
                  <w:vAlign w:val="center"/>
                </w:tcPr>
                <w:p w14:paraId="137A7255" w14:textId="77777777" w:rsidR="000548B0" w:rsidRPr="00377555" w:rsidRDefault="000548B0" w:rsidP="000548B0">
                  <w:pPr>
                    <w:jc w:val="center"/>
                  </w:pPr>
                  <w:r w:rsidRPr="00377555">
                    <w:t>0.03%</w:t>
                  </w:r>
                </w:p>
              </w:tc>
              <w:tc>
                <w:tcPr>
                  <w:tcW w:w="1038" w:type="dxa"/>
                  <w:tcBorders>
                    <w:bottom w:val="single" w:sz="4" w:space="0" w:color="auto"/>
                  </w:tcBorders>
                  <w:vAlign w:val="center"/>
                </w:tcPr>
                <w:p w14:paraId="5B80E6CB" w14:textId="77777777" w:rsidR="000548B0" w:rsidRPr="00377555" w:rsidRDefault="000548B0" w:rsidP="000548B0">
                  <w:pPr>
                    <w:jc w:val="center"/>
                  </w:pPr>
                  <w:r w:rsidRPr="00377555">
                    <w:t>0.04%</w:t>
                  </w:r>
                </w:p>
              </w:tc>
              <w:tc>
                <w:tcPr>
                  <w:tcW w:w="1038" w:type="dxa"/>
                  <w:tcBorders>
                    <w:bottom w:val="single" w:sz="4" w:space="0" w:color="auto"/>
                  </w:tcBorders>
                  <w:shd w:val="clear" w:color="auto" w:fill="auto"/>
                  <w:tcMar>
                    <w:left w:w="28" w:type="dxa"/>
                    <w:right w:w="28" w:type="dxa"/>
                  </w:tcMar>
                  <w:vAlign w:val="center"/>
                </w:tcPr>
                <w:p w14:paraId="7B22D142" w14:textId="77777777" w:rsidR="000548B0" w:rsidRPr="00377555" w:rsidRDefault="000548B0" w:rsidP="000548B0">
                  <w:pPr>
                    <w:jc w:val="center"/>
                  </w:pPr>
                  <w:r w:rsidRPr="00377555">
                    <w:t>0.05%</w:t>
                  </w:r>
                </w:p>
              </w:tc>
              <w:tc>
                <w:tcPr>
                  <w:tcW w:w="1038" w:type="dxa"/>
                  <w:tcBorders>
                    <w:bottom w:val="single" w:sz="4" w:space="0" w:color="auto"/>
                  </w:tcBorders>
                  <w:shd w:val="clear" w:color="auto" w:fill="auto"/>
                  <w:vAlign w:val="center"/>
                </w:tcPr>
                <w:p w14:paraId="01C2D72D" w14:textId="77777777" w:rsidR="000548B0" w:rsidRPr="00377555" w:rsidRDefault="000548B0" w:rsidP="000548B0">
                  <w:pPr>
                    <w:jc w:val="center"/>
                  </w:pPr>
                  <w:r w:rsidRPr="00377555">
                    <w:t>0.08%</w:t>
                  </w:r>
                </w:p>
              </w:tc>
            </w:tr>
          </w:tbl>
          <w:p w14:paraId="27128343" w14:textId="77777777" w:rsidR="000548B0" w:rsidRPr="00377555" w:rsidRDefault="000548B0" w:rsidP="000548B0">
            <w:pPr>
              <w:spacing w:after="60"/>
              <w:rPr>
                <w:rFonts w:cs="Arial"/>
                <w:u w:val="single"/>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8FB71D" w14:textId="77777777" w:rsidR="000548B0" w:rsidRPr="007E4B1F" w:rsidRDefault="000548B0" w:rsidP="00287453">
            <w:pPr>
              <w:rPr>
                <w:rFonts w:eastAsia="Calibri"/>
              </w:rPr>
            </w:pPr>
            <w:r w:rsidRPr="007E4B1F">
              <w:rPr>
                <w:rFonts w:eastAsia="Calibri"/>
              </w:rPr>
              <w:t>Richerioux  S. 2018, report LODI.02/2015</w:t>
            </w:r>
          </w:p>
          <w:p w14:paraId="241BA30F" w14:textId="77777777" w:rsidR="000548B0" w:rsidRPr="00377555" w:rsidRDefault="000548B0" w:rsidP="000548B0">
            <w:pPr>
              <w:spacing w:before="40" w:after="40"/>
              <w:rPr>
                <w:rFonts w:cs="Arial"/>
                <w:i/>
                <w:lang w:eastAsia="de-DE"/>
              </w:rPr>
            </w:pPr>
          </w:p>
          <w:p w14:paraId="455DB0B7" w14:textId="77777777" w:rsidR="00E84779" w:rsidRPr="00377555" w:rsidRDefault="00E84779" w:rsidP="000548B0">
            <w:pPr>
              <w:spacing w:before="40" w:after="40"/>
              <w:rPr>
                <w:rFonts w:cs="Arial"/>
                <w:i/>
                <w:lang w:eastAsia="de-DE"/>
              </w:rPr>
            </w:pPr>
          </w:p>
          <w:p w14:paraId="20AB78DE" w14:textId="77777777" w:rsidR="00E84779" w:rsidRPr="00377555" w:rsidRDefault="00E84779" w:rsidP="000548B0">
            <w:pPr>
              <w:spacing w:before="40" w:after="40"/>
              <w:rPr>
                <w:rFonts w:cs="Arial"/>
                <w:i/>
                <w:lang w:eastAsia="de-DE"/>
              </w:rPr>
            </w:pPr>
          </w:p>
          <w:p w14:paraId="0410982E" w14:textId="77777777" w:rsidR="00E84779" w:rsidRPr="00377555" w:rsidRDefault="00E84779" w:rsidP="000548B0">
            <w:pPr>
              <w:spacing w:before="40" w:after="40"/>
              <w:rPr>
                <w:rFonts w:cs="Arial"/>
                <w:i/>
                <w:lang w:eastAsia="de-DE"/>
              </w:rPr>
            </w:pPr>
          </w:p>
          <w:p w14:paraId="5BC9A047" w14:textId="77777777" w:rsidR="00E84779" w:rsidRPr="00377555" w:rsidRDefault="00E84779" w:rsidP="000548B0">
            <w:pPr>
              <w:spacing w:before="40" w:after="40"/>
              <w:rPr>
                <w:rFonts w:cs="Arial"/>
                <w:i/>
                <w:lang w:eastAsia="de-DE"/>
              </w:rPr>
            </w:pPr>
          </w:p>
          <w:p w14:paraId="03BF54C4" w14:textId="77777777" w:rsidR="00E84779" w:rsidRPr="00377555" w:rsidRDefault="00E84779" w:rsidP="000548B0">
            <w:pPr>
              <w:spacing w:before="40" w:after="40"/>
              <w:rPr>
                <w:rFonts w:cs="Arial"/>
                <w:i/>
                <w:lang w:eastAsia="de-DE"/>
              </w:rPr>
            </w:pPr>
          </w:p>
          <w:p w14:paraId="01457EBD" w14:textId="77777777" w:rsidR="00E84779" w:rsidRPr="00377555" w:rsidRDefault="00E84779" w:rsidP="000548B0">
            <w:pPr>
              <w:spacing w:before="40" w:after="40"/>
              <w:rPr>
                <w:rFonts w:cs="Arial"/>
                <w:i/>
                <w:lang w:eastAsia="de-DE"/>
              </w:rPr>
            </w:pPr>
          </w:p>
          <w:p w14:paraId="7DB59BBB" w14:textId="77777777" w:rsidR="00E84779" w:rsidRPr="00377555" w:rsidRDefault="00E84779" w:rsidP="000548B0">
            <w:pPr>
              <w:spacing w:before="40" w:after="40"/>
              <w:rPr>
                <w:rFonts w:cs="Arial"/>
                <w:i/>
                <w:lang w:eastAsia="de-DE"/>
              </w:rPr>
            </w:pPr>
          </w:p>
          <w:p w14:paraId="4FD9BAB0" w14:textId="77777777" w:rsidR="00E84779" w:rsidRPr="00377555" w:rsidRDefault="00E84779" w:rsidP="000548B0">
            <w:pPr>
              <w:spacing w:before="40" w:after="40"/>
              <w:rPr>
                <w:rFonts w:cs="Arial"/>
                <w:i/>
                <w:lang w:eastAsia="de-DE"/>
              </w:rPr>
            </w:pPr>
          </w:p>
          <w:p w14:paraId="00D6BDA1" w14:textId="77777777" w:rsidR="00E84779" w:rsidRPr="00377555" w:rsidRDefault="00E84779" w:rsidP="000548B0">
            <w:pPr>
              <w:spacing w:before="40" w:after="40"/>
              <w:rPr>
                <w:rFonts w:cs="Arial"/>
                <w:i/>
                <w:lang w:eastAsia="de-DE"/>
              </w:rPr>
            </w:pPr>
          </w:p>
          <w:p w14:paraId="5F57AEED" w14:textId="77777777" w:rsidR="00E84779" w:rsidRPr="00377555" w:rsidRDefault="00E84779" w:rsidP="000548B0">
            <w:pPr>
              <w:spacing w:before="40" w:after="40"/>
              <w:rPr>
                <w:rFonts w:cs="Arial"/>
                <w:i/>
                <w:lang w:eastAsia="de-DE"/>
              </w:rPr>
            </w:pPr>
          </w:p>
          <w:p w14:paraId="453C6FBD" w14:textId="77777777" w:rsidR="00E84779" w:rsidRPr="00377555" w:rsidRDefault="00E84779" w:rsidP="000548B0">
            <w:pPr>
              <w:spacing w:before="40" w:after="40"/>
              <w:rPr>
                <w:rFonts w:cs="Arial"/>
                <w:i/>
                <w:lang w:eastAsia="de-DE"/>
              </w:rPr>
            </w:pPr>
          </w:p>
          <w:p w14:paraId="18E486DD" w14:textId="77777777" w:rsidR="00E84779" w:rsidRPr="00377555" w:rsidRDefault="00E84779" w:rsidP="000548B0">
            <w:pPr>
              <w:spacing w:before="40" w:after="40"/>
              <w:rPr>
                <w:rFonts w:cs="Arial"/>
                <w:i/>
                <w:lang w:eastAsia="de-DE"/>
              </w:rPr>
            </w:pPr>
          </w:p>
          <w:p w14:paraId="4DD9DAA8" w14:textId="77777777" w:rsidR="00E84779" w:rsidRPr="00377555" w:rsidRDefault="00E84779" w:rsidP="000548B0">
            <w:pPr>
              <w:spacing w:before="40" w:after="40"/>
              <w:rPr>
                <w:rFonts w:cs="Arial"/>
                <w:i/>
                <w:lang w:eastAsia="de-DE"/>
              </w:rPr>
            </w:pPr>
          </w:p>
          <w:p w14:paraId="3E7DEF6E" w14:textId="77777777" w:rsidR="00E84779" w:rsidRPr="00377555" w:rsidRDefault="00E84779" w:rsidP="000548B0">
            <w:pPr>
              <w:spacing w:before="40" w:after="40"/>
              <w:rPr>
                <w:rFonts w:cs="Arial"/>
                <w:i/>
                <w:lang w:eastAsia="de-DE"/>
              </w:rPr>
            </w:pPr>
          </w:p>
          <w:p w14:paraId="1E09FB4E" w14:textId="77777777" w:rsidR="00E84779" w:rsidRPr="00377555" w:rsidRDefault="00E84779" w:rsidP="000548B0">
            <w:pPr>
              <w:spacing w:before="40" w:after="40"/>
              <w:rPr>
                <w:rFonts w:cs="Arial"/>
                <w:i/>
                <w:lang w:eastAsia="de-DE"/>
              </w:rPr>
            </w:pPr>
          </w:p>
          <w:p w14:paraId="00E3D71D" w14:textId="77777777" w:rsidR="00E84779" w:rsidRPr="00377555" w:rsidRDefault="00E84779" w:rsidP="000548B0">
            <w:pPr>
              <w:spacing w:before="40" w:after="40"/>
              <w:rPr>
                <w:rFonts w:cs="Arial"/>
                <w:i/>
                <w:lang w:eastAsia="de-DE"/>
              </w:rPr>
            </w:pPr>
          </w:p>
          <w:p w14:paraId="51ECE30E" w14:textId="77777777" w:rsidR="00E84779" w:rsidRPr="00377555" w:rsidRDefault="00E84779" w:rsidP="000548B0">
            <w:pPr>
              <w:spacing w:before="40" w:after="40"/>
              <w:rPr>
                <w:rFonts w:cs="Arial"/>
                <w:i/>
                <w:lang w:eastAsia="de-DE"/>
              </w:rPr>
            </w:pPr>
          </w:p>
          <w:p w14:paraId="270EF6AE" w14:textId="77777777" w:rsidR="00E84779" w:rsidRPr="00377555" w:rsidRDefault="00E84779" w:rsidP="000548B0">
            <w:pPr>
              <w:spacing w:before="40" w:after="40"/>
              <w:rPr>
                <w:rFonts w:cs="Arial"/>
                <w:i/>
                <w:lang w:eastAsia="de-DE"/>
              </w:rPr>
            </w:pPr>
          </w:p>
          <w:p w14:paraId="35A40D13" w14:textId="77777777" w:rsidR="00E84779" w:rsidRPr="00377555" w:rsidRDefault="00E84779" w:rsidP="000548B0">
            <w:pPr>
              <w:spacing w:before="40" w:after="40"/>
              <w:rPr>
                <w:rFonts w:cs="Arial"/>
                <w:i/>
                <w:lang w:eastAsia="de-DE"/>
              </w:rPr>
            </w:pPr>
          </w:p>
          <w:p w14:paraId="5A505142" w14:textId="77777777" w:rsidR="00E84779" w:rsidRPr="00377555" w:rsidRDefault="00E84779" w:rsidP="000548B0">
            <w:pPr>
              <w:spacing w:before="40" w:after="40"/>
              <w:rPr>
                <w:rFonts w:cs="Arial"/>
                <w:i/>
                <w:lang w:eastAsia="de-DE"/>
              </w:rPr>
            </w:pPr>
          </w:p>
          <w:p w14:paraId="21E23794" w14:textId="77777777" w:rsidR="00E84779" w:rsidRPr="00377555" w:rsidRDefault="00E84779" w:rsidP="000548B0">
            <w:pPr>
              <w:spacing w:before="40" w:after="40"/>
              <w:rPr>
                <w:rFonts w:cs="Arial"/>
                <w:i/>
                <w:lang w:eastAsia="de-DE"/>
              </w:rPr>
            </w:pPr>
          </w:p>
          <w:p w14:paraId="0422ECE7" w14:textId="77777777" w:rsidR="00E84779" w:rsidRPr="00377555" w:rsidRDefault="00E84779" w:rsidP="000548B0">
            <w:pPr>
              <w:spacing w:before="40" w:after="40"/>
              <w:rPr>
                <w:rFonts w:cs="Arial"/>
                <w:i/>
                <w:lang w:eastAsia="de-DE"/>
              </w:rPr>
            </w:pPr>
          </w:p>
          <w:p w14:paraId="1CA56756" w14:textId="77777777" w:rsidR="00E84779" w:rsidRPr="00377555" w:rsidRDefault="00E84779" w:rsidP="000548B0">
            <w:pPr>
              <w:spacing w:before="40" w:after="40"/>
              <w:rPr>
                <w:rFonts w:cs="Arial"/>
                <w:i/>
                <w:lang w:eastAsia="de-DE"/>
              </w:rPr>
            </w:pPr>
          </w:p>
          <w:p w14:paraId="648AA8BB" w14:textId="77777777" w:rsidR="00E84779" w:rsidRPr="00377555" w:rsidRDefault="00E84779" w:rsidP="000548B0">
            <w:pPr>
              <w:spacing w:before="40" w:after="40"/>
              <w:rPr>
                <w:rFonts w:cs="Arial"/>
                <w:i/>
                <w:lang w:eastAsia="de-DE"/>
              </w:rPr>
            </w:pPr>
          </w:p>
          <w:p w14:paraId="2D584F37" w14:textId="77777777" w:rsidR="00E84779" w:rsidRPr="00377555" w:rsidRDefault="00E84779" w:rsidP="000548B0">
            <w:pPr>
              <w:spacing w:before="40" w:after="40"/>
              <w:rPr>
                <w:rFonts w:cs="Arial"/>
                <w:i/>
                <w:lang w:eastAsia="de-DE"/>
              </w:rPr>
            </w:pPr>
          </w:p>
          <w:p w14:paraId="7A4A0D43" w14:textId="77777777" w:rsidR="00E84779" w:rsidRPr="00377555" w:rsidRDefault="00E84779" w:rsidP="000548B0">
            <w:pPr>
              <w:spacing w:before="40" w:after="40"/>
              <w:rPr>
                <w:rFonts w:cs="Arial"/>
                <w:i/>
                <w:lang w:eastAsia="de-DE"/>
              </w:rPr>
            </w:pPr>
          </w:p>
          <w:p w14:paraId="0EA8C8D6" w14:textId="77777777" w:rsidR="00E84779" w:rsidRPr="00377555" w:rsidRDefault="00E84779" w:rsidP="000548B0">
            <w:pPr>
              <w:spacing w:before="40" w:after="40"/>
              <w:rPr>
                <w:rFonts w:cs="Arial"/>
                <w:i/>
                <w:lang w:eastAsia="de-DE"/>
              </w:rPr>
            </w:pPr>
          </w:p>
          <w:p w14:paraId="3C799A53" w14:textId="77777777" w:rsidR="00E84779" w:rsidRPr="00377555" w:rsidRDefault="00E84779" w:rsidP="000548B0">
            <w:pPr>
              <w:spacing w:before="40" w:after="40"/>
              <w:rPr>
                <w:rFonts w:cs="Arial"/>
                <w:i/>
                <w:lang w:eastAsia="de-DE"/>
              </w:rPr>
            </w:pPr>
          </w:p>
          <w:p w14:paraId="28AF207D" w14:textId="77777777" w:rsidR="00E84779" w:rsidRPr="00377555" w:rsidRDefault="00E84779" w:rsidP="000548B0">
            <w:pPr>
              <w:spacing w:before="40" w:after="40"/>
              <w:rPr>
                <w:rFonts w:cs="Arial"/>
                <w:i/>
                <w:lang w:eastAsia="de-DE"/>
              </w:rPr>
            </w:pPr>
          </w:p>
          <w:p w14:paraId="3843C4FC" w14:textId="77777777" w:rsidR="00E84779" w:rsidRPr="00377555" w:rsidRDefault="00E84779" w:rsidP="000548B0">
            <w:pPr>
              <w:spacing w:before="40" w:after="40"/>
              <w:rPr>
                <w:rFonts w:cs="Arial"/>
                <w:i/>
                <w:lang w:eastAsia="de-DE"/>
              </w:rPr>
            </w:pPr>
          </w:p>
          <w:p w14:paraId="190CCBDA" w14:textId="77777777" w:rsidR="00E84779" w:rsidRPr="00377555" w:rsidRDefault="00E84779" w:rsidP="000548B0">
            <w:pPr>
              <w:spacing w:before="40" w:after="40"/>
              <w:rPr>
                <w:rFonts w:cs="Arial"/>
                <w:i/>
                <w:lang w:eastAsia="de-DE"/>
              </w:rPr>
            </w:pPr>
          </w:p>
          <w:p w14:paraId="104A43D2" w14:textId="77777777" w:rsidR="00E84779" w:rsidRPr="00377555" w:rsidRDefault="00E84779" w:rsidP="000548B0">
            <w:pPr>
              <w:spacing w:before="40" w:after="40"/>
              <w:rPr>
                <w:rFonts w:cs="Arial"/>
                <w:i/>
                <w:lang w:eastAsia="de-DE"/>
              </w:rPr>
            </w:pPr>
          </w:p>
          <w:p w14:paraId="612645C9" w14:textId="77777777" w:rsidR="00E84779" w:rsidRPr="00377555" w:rsidRDefault="00E84779" w:rsidP="000548B0">
            <w:pPr>
              <w:spacing w:before="40" w:after="40"/>
              <w:rPr>
                <w:rFonts w:cs="Arial"/>
                <w:i/>
                <w:lang w:eastAsia="de-DE"/>
              </w:rPr>
            </w:pPr>
          </w:p>
          <w:p w14:paraId="02FF33C5" w14:textId="77777777" w:rsidR="00E84779" w:rsidRPr="00377555" w:rsidRDefault="00E84779" w:rsidP="000548B0">
            <w:pPr>
              <w:spacing w:before="40" w:after="40"/>
              <w:rPr>
                <w:rFonts w:cs="Arial"/>
                <w:i/>
                <w:lang w:eastAsia="de-DE"/>
              </w:rPr>
            </w:pPr>
          </w:p>
          <w:p w14:paraId="5E247550" w14:textId="77777777" w:rsidR="00E84779" w:rsidRPr="00377555" w:rsidRDefault="00E84779" w:rsidP="000548B0">
            <w:pPr>
              <w:spacing w:before="40" w:after="40"/>
              <w:rPr>
                <w:rFonts w:cs="Arial"/>
                <w:i/>
                <w:lang w:eastAsia="de-DE"/>
              </w:rPr>
            </w:pPr>
          </w:p>
          <w:p w14:paraId="5C33A1EC" w14:textId="77777777" w:rsidR="00E84779" w:rsidRPr="00377555" w:rsidRDefault="00E84779" w:rsidP="000548B0">
            <w:pPr>
              <w:spacing w:before="40" w:after="40"/>
              <w:rPr>
                <w:rFonts w:cs="Arial"/>
                <w:i/>
                <w:lang w:eastAsia="de-DE"/>
              </w:rPr>
            </w:pPr>
          </w:p>
          <w:p w14:paraId="6E08EB01" w14:textId="77777777" w:rsidR="00E84779" w:rsidRPr="00377555" w:rsidRDefault="00E84779" w:rsidP="000548B0">
            <w:pPr>
              <w:spacing w:before="40" w:after="40"/>
              <w:rPr>
                <w:rFonts w:cs="Arial"/>
                <w:i/>
                <w:lang w:eastAsia="de-DE"/>
              </w:rPr>
            </w:pPr>
          </w:p>
          <w:p w14:paraId="2A1BB3C0" w14:textId="77777777" w:rsidR="00E84779" w:rsidRPr="00377555" w:rsidRDefault="00E84779" w:rsidP="000548B0">
            <w:pPr>
              <w:spacing w:before="40" w:after="40"/>
              <w:rPr>
                <w:rFonts w:cs="Arial"/>
                <w:i/>
                <w:lang w:eastAsia="de-DE"/>
              </w:rPr>
            </w:pPr>
          </w:p>
          <w:p w14:paraId="26877DF3" w14:textId="77777777" w:rsidR="00E84779" w:rsidRPr="00377555" w:rsidRDefault="00E84779" w:rsidP="000548B0">
            <w:pPr>
              <w:spacing w:before="40" w:after="40"/>
              <w:rPr>
                <w:rFonts w:cs="Arial"/>
                <w:i/>
                <w:lang w:eastAsia="de-DE"/>
              </w:rPr>
            </w:pPr>
          </w:p>
          <w:p w14:paraId="12D67655" w14:textId="77777777" w:rsidR="00E84779" w:rsidRPr="00377555" w:rsidRDefault="00E84779" w:rsidP="000548B0">
            <w:pPr>
              <w:spacing w:before="40" w:after="40"/>
              <w:rPr>
                <w:rFonts w:cs="Arial"/>
                <w:i/>
                <w:lang w:eastAsia="de-DE"/>
              </w:rPr>
            </w:pPr>
          </w:p>
          <w:p w14:paraId="433808CF" w14:textId="77777777" w:rsidR="00E84779" w:rsidRPr="00377555" w:rsidRDefault="00E84779" w:rsidP="000548B0">
            <w:pPr>
              <w:spacing w:before="40" w:after="40"/>
              <w:rPr>
                <w:rFonts w:cs="Arial"/>
                <w:i/>
                <w:lang w:eastAsia="de-DE"/>
              </w:rPr>
            </w:pPr>
          </w:p>
          <w:p w14:paraId="7C3E3AA9" w14:textId="77777777" w:rsidR="00E84779" w:rsidRPr="00377555" w:rsidRDefault="00E84779" w:rsidP="000548B0">
            <w:pPr>
              <w:spacing w:before="40" w:after="40"/>
              <w:rPr>
                <w:rFonts w:cs="Arial"/>
                <w:i/>
                <w:lang w:eastAsia="de-DE"/>
              </w:rPr>
            </w:pPr>
          </w:p>
          <w:p w14:paraId="5DDBF5E2" w14:textId="77777777" w:rsidR="00E84779" w:rsidRPr="00377555" w:rsidRDefault="00E84779" w:rsidP="000548B0">
            <w:pPr>
              <w:spacing w:before="40" w:after="40"/>
              <w:rPr>
                <w:rFonts w:cs="Arial"/>
                <w:i/>
                <w:lang w:eastAsia="de-DE"/>
              </w:rPr>
            </w:pPr>
          </w:p>
          <w:p w14:paraId="743A609E" w14:textId="77777777" w:rsidR="00E84779" w:rsidRPr="00377555" w:rsidRDefault="00E84779" w:rsidP="000548B0">
            <w:pPr>
              <w:spacing w:before="40" w:after="40"/>
              <w:rPr>
                <w:rFonts w:cs="Arial"/>
                <w:i/>
                <w:lang w:eastAsia="de-DE"/>
              </w:rPr>
            </w:pPr>
          </w:p>
          <w:p w14:paraId="30B7AFF2" w14:textId="77777777" w:rsidR="00E84779" w:rsidRPr="00377555" w:rsidRDefault="00E84779" w:rsidP="000548B0">
            <w:pPr>
              <w:spacing w:before="40" w:after="40"/>
              <w:rPr>
                <w:rFonts w:cs="Arial"/>
                <w:i/>
                <w:lang w:eastAsia="de-DE"/>
              </w:rPr>
            </w:pPr>
          </w:p>
          <w:p w14:paraId="3E8BCF78" w14:textId="78006529" w:rsidR="00E84779" w:rsidRPr="007E4B1F" w:rsidRDefault="00E84779" w:rsidP="00287453">
            <w:pPr>
              <w:rPr>
                <w:rFonts w:eastAsia="Calibri"/>
              </w:rPr>
            </w:pPr>
            <w:r w:rsidRPr="007E4B1F">
              <w:rPr>
                <w:rFonts w:eastAsia="Calibri"/>
              </w:rPr>
              <w:t>Richerioux  S. 2018, report LODI.14/2014</w:t>
            </w:r>
          </w:p>
          <w:p w14:paraId="2A655246" w14:textId="77777777" w:rsidR="00E84779" w:rsidRPr="00377555" w:rsidRDefault="00E84779" w:rsidP="000548B0">
            <w:pPr>
              <w:spacing w:before="40" w:after="40"/>
              <w:rPr>
                <w:rFonts w:cs="Arial"/>
                <w:i/>
                <w:lang w:eastAsia="de-DE"/>
              </w:rPr>
            </w:pPr>
          </w:p>
          <w:p w14:paraId="3B686F2A" w14:textId="77777777" w:rsidR="00E84779" w:rsidRPr="00377555" w:rsidRDefault="00E84779" w:rsidP="000548B0">
            <w:pPr>
              <w:spacing w:before="40" w:after="40"/>
              <w:rPr>
                <w:rFonts w:cs="Arial"/>
                <w:i/>
                <w:lang w:eastAsia="de-DE"/>
              </w:rPr>
            </w:pPr>
          </w:p>
          <w:p w14:paraId="4D047520" w14:textId="77777777" w:rsidR="00E84779" w:rsidRPr="00377555" w:rsidRDefault="00E84779" w:rsidP="000548B0">
            <w:pPr>
              <w:spacing w:before="40" w:after="40"/>
              <w:rPr>
                <w:rFonts w:cs="Arial"/>
                <w:i/>
                <w:lang w:eastAsia="de-DE"/>
              </w:rPr>
            </w:pPr>
          </w:p>
          <w:p w14:paraId="77839407" w14:textId="77777777" w:rsidR="00E84779" w:rsidRPr="00377555" w:rsidRDefault="00E84779" w:rsidP="000548B0">
            <w:pPr>
              <w:spacing w:before="40" w:after="40"/>
              <w:rPr>
                <w:rFonts w:cs="Arial"/>
                <w:i/>
                <w:lang w:eastAsia="de-DE"/>
              </w:rPr>
            </w:pPr>
          </w:p>
          <w:p w14:paraId="30F503F7" w14:textId="77777777" w:rsidR="00E84779" w:rsidRPr="00377555" w:rsidRDefault="00E84779" w:rsidP="000548B0">
            <w:pPr>
              <w:spacing w:before="40" w:after="40"/>
              <w:rPr>
                <w:rFonts w:cs="Arial"/>
                <w:i/>
                <w:lang w:eastAsia="de-DE"/>
              </w:rPr>
            </w:pPr>
          </w:p>
          <w:p w14:paraId="0C42612F" w14:textId="6610E383" w:rsidR="00E84779" w:rsidRPr="00377555" w:rsidRDefault="00E84779" w:rsidP="000548B0">
            <w:pPr>
              <w:spacing w:before="40" w:after="40"/>
              <w:rPr>
                <w:rFonts w:cs="Arial"/>
                <w:i/>
                <w:lang w:eastAsia="de-DE"/>
              </w:rPr>
            </w:pPr>
          </w:p>
        </w:tc>
        <w:tc>
          <w:tcPr>
            <w:tcW w:w="1501" w:type="dxa"/>
            <w:tcBorders>
              <w:left w:val="single" w:sz="4" w:space="0" w:color="000000"/>
              <w:bottom w:val="single" w:sz="4" w:space="0" w:color="000000"/>
              <w:right w:val="single" w:sz="4" w:space="0" w:color="000000"/>
            </w:tcBorders>
            <w:shd w:val="clear" w:color="auto" w:fill="FFFFFF" w:themeFill="background1"/>
          </w:tcPr>
          <w:p w14:paraId="6996F242" w14:textId="2A1B5340" w:rsidR="000548B0" w:rsidRPr="007E4B1F" w:rsidRDefault="000548B0" w:rsidP="000548B0">
            <w:pPr>
              <w:pStyle w:val="Standard-italics"/>
              <w:keepNext w:val="0"/>
              <w:spacing w:before="40" w:after="40"/>
              <w:rPr>
                <w:rFonts w:eastAsia="Calibri" w:cs="Arial"/>
                <w:i w:val="0"/>
                <w:sz w:val="18"/>
                <w:szCs w:val="18"/>
                <w:lang w:eastAsia="sv-SE"/>
              </w:rPr>
            </w:pPr>
          </w:p>
        </w:tc>
      </w:tr>
      <w:tr w:rsidR="000548B0" w:rsidRPr="007E4B1F" w14:paraId="6D9CB350" w14:textId="77777777" w:rsidTr="000548B0">
        <w:trPr>
          <w:trHeight w:val="70"/>
        </w:trPr>
        <w:tc>
          <w:tcPr>
            <w:tcW w:w="2321" w:type="dxa"/>
            <w:tcBorders>
              <w:top w:val="single" w:sz="4" w:space="0" w:color="000000"/>
              <w:left w:val="single" w:sz="4" w:space="0" w:color="000000"/>
              <w:bottom w:val="single" w:sz="4" w:space="0" w:color="000000"/>
            </w:tcBorders>
            <w:shd w:val="clear" w:color="auto" w:fill="auto"/>
          </w:tcPr>
          <w:p w14:paraId="0CF3478B" w14:textId="4576C71B" w:rsidR="000548B0" w:rsidRPr="007E4B1F" w:rsidRDefault="000548B0" w:rsidP="000548B0">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4161E4C8" w14:textId="2D8C540B" w:rsidR="000548B0" w:rsidRPr="007E4B1F" w:rsidRDefault="000548B0" w:rsidP="00287453">
            <w:pPr>
              <w:snapToGrid w:val="0"/>
              <w:rPr>
                <w:rFonts w:eastAsia="Calibri"/>
              </w:rPr>
            </w:pPr>
            <w:r w:rsidRPr="007E4B1F">
              <w:rPr>
                <w:rFonts w:eastAsia="Calibri"/>
              </w:rPr>
              <w:t>CIPAC MT36.3</w:t>
            </w:r>
          </w:p>
          <w:p w14:paraId="6392B4E1" w14:textId="77777777" w:rsidR="000548B0" w:rsidRPr="007E4B1F" w:rsidRDefault="000548B0" w:rsidP="00287453">
            <w:pPr>
              <w:snapToGrid w:val="0"/>
              <w:rPr>
                <w:rFonts w:eastAsia="Calibri"/>
              </w:rPr>
            </w:pPr>
          </w:p>
          <w:p w14:paraId="0E320EFB" w14:textId="77777777" w:rsidR="000548B0" w:rsidRPr="007E4B1F" w:rsidRDefault="000548B0" w:rsidP="00287453">
            <w:pPr>
              <w:snapToGrid w:val="0"/>
              <w:rPr>
                <w:rFonts w:eastAsia="Calibri"/>
              </w:rPr>
            </w:pPr>
          </w:p>
          <w:p w14:paraId="31757499" w14:textId="77777777" w:rsidR="000548B0" w:rsidRPr="007E4B1F" w:rsidRDefault="000548B0" w:rsidP="00287453">
            <w:pPr>
              <w:snapToGrid w:val="0"/>
              <w:rPr>
                <w:rFonts w:eastAsia="Calibri"/>
              </w:rPr>
            </w:pPr>
          </w:p>
          <w:p w14:paraId="0206DB04" w14:textId="77777777" w:rsidR="000548B0" w:rsidRPr="007E4B1F" w:rsidRDefault="000548B0" w:rsidP="00287453">
            <w:pPr>
              <w:snapToGrid w:val="0"/>
              <w:rPr>
                <w:rFonts w:eastAsia="Calibri"/>
              </w:rPr>
            </w:pPr>
          </w:p>
          <w:p w14:paraId="5C0CDC3A" w14:textId="77777777" w:rsidR="000548B0" w:rsidRPr="007E4B1F" w:rsidRDefault="000548B0" w:rsidP="00287453">
            <w:pPr>
              <w:snapToGrid w:val="0"/>
              <w:rPr>
                <w:rFonts w:eastAsia="Calibri"/>
              </w:rPr>
            </w:pPr>
          </w:p>
          <w:p w14:paraId="74698A9D" w14:textId="77777777" w:rsidR="000548B0" w:rsidRPr="007E4B1F" w:rsidRDefault="000548B0" w:rsidP="00287453">
            <w:pPr>
              <w:snapToGrid w:val="0"/>
              <w:rPr>
                <w:rFonts w:eastAsia="Calibri"/>
              </w:rPr>
            </w:pPr>
          </w:p>
          <w:p w14:paraId="0FF7AF4F" w14:textId="77777777" w:rsidR="000548B0" w:rsidRPr="007E4B1F" w:rsidRDefault="000548B0" w:rsidP="00287453">
            <w:pPr>
              <w:snapToGrid w:val="0"/>
              <w:rPr>
                <w:rFonts w:eastAsia="Calibri"/>
              </w:rPr>
            </w:pPr>
          </w:p>
          <w:p w14:paraId="2C0D305C" w14:textId="77777777" w:rsidR="000548B0" w:rsidRPr="007E4B1F" w:rsidRDefault="000548B0" w:rsidP="00287453">
            <w:pPr>
              <w:snapToGrid w:val="0"/>
              <w:rPr>
                <w:rFonts w:eastAsia="Calibri"/>
              </w:rPr>
            </w:pPr>
          </w:p>
          <w:p w14:paraId="1104F7EA" w14:textId="77777777" w:rsidR="000548B0" w:rsidRPr="007E4B1F" w:rsidRDefault="000548B0" w:rsidP="00287453">
            <w:pPr>
              <w:snapToGrid w:val="0"/>
              <w:rPr>
                <w:rFonts w:eastAsia="Calibri"/>
              </w:rPr>
            </w:pPr>
          </w:p>
          <w:p w14:paraId="06A79238" w14:textId="77777777" w:rsidR="000548B0" w:rsidRPr="007E4B1F" w:rsidRDefault="000548B0" w:rsidP="00287453">
            <w:pPr>
              <w:snapToGrid w:val="0"/>
              <w:rPr>
                <w:rFonts w:eastAsia="Calibri"/>
              </w:rPr>
            </w:pPr>
          </w:p>
          <w:p w14:paraId="65A12963" w14:textId="77777777" w:rsidR="000548B0" w:rsidRPr="007E4B1F" w:rsidRDefault="000548B0" w:rsidP="00287453">
            <w:pPr>
              <w:snapToGrid w:val="0"/>
              <w:rPr>
                <w:rFonts w:eastAsia="Calibri"/>
              </w:rPr>
            </w:pPr>
          </w:p>
          <w:p w14:paraId="72BD99E5" w14:textId="77777777" w:rsidR="000548B0" w:rsidRPr="007E4B1F" w:rsidRDefault="000548B0" w:rsidP="00287453">
            <w:pPr>
              <w:snapToGrid w:val="0"/>
              <w:rPr>
                <w:rFonts w:eastAsia="Calibri"/>
              </w:rPr>
            </w:pPr>
          </w:p>
          <w:p w14:paraId="6EC5EBB6" w14:textId="77777777" w:rsidR="000548B0" w:rsidRPr="007E4B1F" w:rsidRDefault="000548B0" w:rsidP="00287453">
            <w:pPr>
              <w:snapToGrid w:val="0"/>
              <w:rPr>
                <w:rFonts w:eastAsia="Calibri"/>
              </w:rPr>
            </w:pPr>
          </w:p>
          <w:p w14:paraId="39F09955" w14:textId="77777777" w:rsidR="000548B0" w:rsidRPr="007E4B1F" w:rsidRDefault="000548B0" w:rsidP="00287453">
            <w:pPr>
              <w:snapToGrid w:val="0"/>
              <w:rPr>
                <w:rFonts w:eastAsia="Calibri"/>
              </w:rPr>
            </w:pPr>
          </w:p>
          <w:p w14:paraId="5E37213A" w14:textId="77777777" w:rsidR="000548B0" w:rsidRPr="007E4B1F" w:rsidRDefault="000548B0" w:rsidP="00287453">
            <w:pPr>
              <w:snapToGrid w:val="0"/>
              <w:rPr>
                <w:rFonts w:eastAsia="Calibri"/>
              </w:rPr>
            </w:pPr>
          </w:p>
          <w:p w14:paraId="040295A0" w14:textId="77777777" w:rsidR="000548B0" w:rsidRPr="007E4B1F" w:rsidRDefault="000548B0" w:rsidP="00287453">
            <w:pPr>
              <w:snapToGrid w:val="0"/>
              <w:rPr>
                <w:rFonts w:eastAsia="Calibri"/>
              </w:rPr>
            </w:pPr>
          </w:p>
          <w:p w14:paraId="7232CFA6" w14:textId="77777777" w:rsidR="000548B0" w:rsidRPr="007E4B1F" w:rsidRDefault="000548B0" w:rsidP="00287453">
            <w:pPr>
              <w:snapToGrid w:val="0"/>
              <w:rPr>
                <w:rFonts w:eastAsia="Calibri"/>
              </w:rPr>
            </w:pPr>
          </w:p>
          <w:p w14:paraId="2254F9CF" w14:textId="77777777" w:rsidR="000548B0" w:rsidRPr="007E4B1F" w:rsidRDefault="000548B0" w:rsidP="00287453">
            <w:pPr>
              <w:snapToGrid w:val="0"/>
              <w:rPr>
                <w:rFonts w:eastAsia="Calibri"/>
              </w:rPr>
            </w:pPr>
          </w:p>
          <w:p w14:paraId="31004042" w14:textId="77777777" w:rsidR="000548B0" w:rsidRPr="007E4B1F" w:rsidRDefault="000548B0" w:rsidP="00287453">
            <w:pPr>
              <w:snapToGrid w:val="0"/>
              <w:rPr>
                <w:rFonts w:eastAsia="Calibri"/>
              </w:rPr>
            </w:pPr>
          </w:p>
          <w:p w14:paraId="71ADF772" w14:textId="77777777" w:rsidR="000548B0" w:rsidRPr="007E4B1F" w:rsidRDefault="000548B0" w:rsidP="00287453">
            <w:pPr>
              <w:snapToGrid w:val="0"/>
              <w:rPr>
                <w:rFonts w:eastAsia="Calibri"/>
              </w:rPr>
            </w:pPr>
          </w:p>
          <w:p w14:paraId="39FAB797" w14:textId="77777777" w:rsidR="000548B0" w:rsidRPr="007E4B1F" w:rsidRDefault="000548B0" w:rsidP="00287453">
            <w:pPr>
              <w:snapToGrid w:val="0"/>
              <w:rPr>
                <w:rFonts w:eastAsia="Calibri"/>
              </w:rPr>
            </w:pPr>
          </w:p>
          <w:p w14:paraId="6C0C4987" w14:textId="77777777" w:rsidR="000548B0" w:rsidRPr="007E4B1F" w:rsidRDefault="000548B0"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noWrap/>
          </w:tcPr>
          <w:p w14:paraId="2E6DBC6D" w14:textId="2B6A5CEF" w:rsidR="000548B0" w:rsidRPr="007E4B1F" w:rsidRDefault="000548B0" w:rsidP="00287453">
            <w:pPr>
              <w:snapToGrid w:val="0"/>
              <w:spacing w:after="40"/>
              <w:rPr>
                <w:rFonts w:eastAsia="Calibri"/>
              </w:rPr>
            </w:pPr>
            <w:r w:rsidRPr="007E4B1F">
              <w:rPr>
                <w:rFonts w:eastAsia="Calibri"/>
              </w:rPr>
              <w:t>Etofenprox 300 g/L EC (diluted at 1%)</w:t>
            </w:r>
          </w:p>
        </w:tc>
        <w:tc>
          <w:tcPr>
            <w:tcW w:w="6145" w:type="dxa"/>
            <w:tcBorders>
              <w:top w:val="single" w:sz="4" w:space="0" w:color="000000"/>
              <w:left w:val="single" w:sz="4" w:space="0" w:color="000000"/>
              <w:bottom w:val="single" w:sz="4" w:space="0" w:color="000000"/>
            </w:tcBorders>
            <w:shd w:val="clear" w:color="auto" w:fill="auto"/>
          </w:tcPr>
          <w:p w14:paraId="65FE84DA" w14:textId="77777777" w:rsidR="000548B0" w:rsidRPr="00377555" w:rsidRDefault="000548B0" w:rsidP="000548B0">
            <w:pPr>
              <w:spacing w:after="40"/>
              <w:jc w:val="both"/>
              <w:rPr>
                <w:rFonts w:cs="Arial"/>
                <w:lang w:val="en-US"/>
              </w:rPr>
            </w:pPr>
            <w:r w:rsidRPr="00377555">
              <w:rPr>
                <w:rFonts w:cs="Arial"/>
                <w:lang w:val="en-US"/>
              </w:rPr>
              <w:t>Test item was stored in polyethylene bottle, sealed with a polyethylene cap.</w:t>
            </w:r>
          </w:p>
          <w:p w14:paraId="703B84A5" w14:textId="77777777" w:rsidR="000548B0" w:rsidRPr="00377555" w:rsidRDefault="000548B0" w:rsidP="000548B0">
            <w:pPr>
              <w:spacing w:after="40"/>
              <w:jc w:val="both"/>
              <w:rPr>
                <w:rFonts w:cs="Arial"/>
                <w:lang w:val="en-US"/>
              </w:rPr>
            </w:pPr>
            <w:r w:rsidRPr="00377555">
              <w:rPr>
                <w:rFonts w:cs="Arial"/>
                <w:lang w:val="en-US"/>
              </w:rPr>
              <w:t>Test was performed before and after storage for 36 months at 20°C±2°C.</w:t>
            </w:r>
          </w:p>
          <w:p w14:paraId="365CABE6" w14:textId="77777777" w:rsidR="000548B0" w:rsidRPr="00377555" w:rsidRDefault="000548B0" w:rsidP="000548B0">
            <w:pPr>
              <w:spacing w:after="40"/>
              <w:rPr>
                <w:rFonts w:cs="Arial"/>
                <w:lang w:val="en-US"/>
              </w:rPr>
            </w:pPr>
          </w:p>
          <w:p w14:paraId="1C3B5712" w14:textId="77777777" w:rsidR="000548B0" w:rsidRPr="00377555" w:rsidRDefault="000548B0" w:rsidP="000548B0">
            <w:pPr>
              <w:spacing w:after="40"/>
              <w:rPr>
                <w:rFonts w:cs="Arial"/>
                <w:lang w:val="en-US"/>
              </w:rPr>
            </w:pPr>
            <w:r w:rsidRPr="00377555">
              <w:rPr>
                <w:rFonts w:cs="Arial"/>
                <w:lang w:val="en-US"/>
              </w:rPr>
              <w:t>At initial time (1% v/v) :</w:t>
            </w:r>
          </w:p>
          <w:tbl>
            <w:tblPr>
              <w:tblStyle w:val="Grilledutableau"/>
              <w:tblW w:w="6019" w:type="dxa"/>
              <w:tblLayout w:type="fixed"/>
              <w:tblLook w:val="04A0" w:firstRow="1" w:lastRow="0" w:firstColumn="1" w:lastColumn="0" w:noHBand="0" w:noVBand="1"/>
            </w:tblPr>
            <w:tblGrid>
              <w:gridCol w:w="1630"/>
              <w:gridCol w:w="1631"/>
              <w:gridCol w:w="2758"/>
            </w:tblGrid>
            <w:tr w:rsidR="000548B0" w:rsidRPr="007E4B1F" w14:paraId="57A27109" w14:textId="77777777" w:rsidTr="000548B0">
              <w:tc>
                <w:tcPr>
                  <w:tcW w:w="3261" w:type="dxa"/>
                  <w:gridSpan w:val="2"/>
                </w:tcPr>
                <w:p w14:paraId="2B881014" w14:textId="77777777" w:rsidR="000548B0" w:rsidRPr="00377555" w:rsidRDefault="000548B0" w:rsidP="000548B0">
                  <w:pPr>
                    <w:spacing w:after="60"/>
                    <w:jc w:val="center"/>
                    <w:rPr>
                      <w:rFonts w:eastAsia="Times New Roman"/>
                      <w:lang w:val="en-US"/>
                    </w:rPr>
                  </w:pPr>
                  <w:r w:rsidRPr="00377555">
                    <w:rPr>
                      <w:lang w:val="en-US"/>
                    </w:rPr>
                    <w:t>Assay No.</w:t>
                  </w:r>
                </w:p>
              </w:tc>
              <w:tc>
                <w:tcPr>
                  <w:tcW w:w="2758" w:type="dxa"/>
                </w:tcPr>
                <w:p w14:paraId="1DDD8E22" w14:textId="77777777" w:rsidR="000548B0" w:rsidRPr="00377555" w:rsidRDefault="000548B0" w:rsidP="000548B0">
                  <w:pPr>
                    <w:spacing w:after="60"/>
                    <w:jc w:val="center"/>
                    <w:rPr>
                      <w:rFonts w:eastAsia="Times New Roman"/>
                      <w:lang w:val="en-US"/>
                    </w:rPr>
                  </w:pPr>
                  <w:r w:rsidRPr="00377555">
                    <w:rPr>
                      <w:lang w:val="en-US"/>
                    </w:rPr>
                    <w:t>T initial</w:t>
                  </w:r>
                </w:p>
              </w:tc>
            </w:tr>
            <w:tr w:rsidR="000548B0" w:rsidRPr="007E4B1F" w14:paraId="18065DE8" w14:textId="77777777" w:rsidTr="000548B0">
              <w:tc>
                <w:tcPr>
                  <w:tcW w:w="3261" w:type="dxa"/>
                  <w:gridSpan w:val="2"/>
                </w:tcPr>
                <w:p w14:paraId="0DD75970" w14:textId="77777777" w:rsidR="000548B0" w:rsidRPr="00377555" w:rsidRDefault="000548B0" w:rsidP="000548B0">
                  <w:pPr>
                    <w:spacing w:after="60"/>
                    <w:jc w:val="center"/>
                    <w:rPr>
                      <w:rFonts w:eastAsia="Times New Roman"/>
                      <w:lang w:val="en-US"/>
                    </w:rPr>
                  </w:pPr>
                  <w:r w:rsidRPr="00377555">
                    <w:rPr>
                      <w:lang w:val="en-US"/>
                    </w:rPr>
                    <w:t>Volume of test item (mL)</w:t>
                  </w:r>
                </w:p>
              </w:tc>
              <w:tc>
                <w:tcPr>
                  <w:tcW w:w="2758" w:type="dxa"/>
                </w:tcPr>
                <w:p w14:paraId="198ED822" w14:textId="77777777" w:rsidR="000548B0" w:rsidRPr="00377555" w:rsidRDefault="000548B0" w:rsidP="000548B0">
                  <w:pPr>
                    <w:spacing w:after="60"/>
                    <w:jc w:val="center"/>
                    <w:rPr>
                      <w:rFonts w:eastAsia="Times New Roman"/>
                      <w:lang w:val="en-US"/>
                    </w:rPr>
                  </w:pPr>
                  <w:r w:rsidRPr="00377555">
                    <w:rPr>
                      <w:lang w:val="en-US"/>
                    </w:rPr>
                    <w:t>1.0</w:t>
                  </w:r>
                </w:p>
              </w:tc>
            </w:tr>
            <w:tr w:rsidR="000548B0" w:rsidRPr="007E4B1F" w14:paraId="09E0BF31" w14:textId="77777777" w:rsidTr="000548B0">
              <w:tc>
                <w:tcPr>
                  <w:tcW w:w="3261" w:type="dxa"/>
                  <w:gridSpan w:val="2"/>
                </w:tcPr>
                <w:p w14:paraId="474D40AF" w14:textId="77777777" w:rsidR="000548B0" w:rsidRPr="00377555" w:rsidRDefault="000548B0" w:rsidP="000548B0">
                  <w:pPr>
                    <w:spacing w:after="60"/>
                    <w:jc w:val="center"/>
                    <w:rPr>
                      <w:rFonts w:eastAsia="Times New Roman"/>
                      <w:lang w:val="en-US"/>
                    </w:rPr>
                  </w:pPr>
                  <w:r w:rsidRPr="00377555">
                    <w:rPr>
                      <w:lang w:val="en-US"/>
                    </w:rPr>
                    <w:t xml:space="preserve">Initial emulsification </w:t>
                  </w:r>
                </w:p>
                <w:p w14:paraId="79B74446" w14:textId="77777777" w:rsidR="000548B0" w:rsidRPr="00377555" w:rsidRDefault="000548B0" w:rsidP="000548B0">
                  <w:pPr>
                    <w:spacing w:after="60"/>
                    <w:jc w:val="center"/>
                    <w:rPr>
                      <w:rFonts w:eastAsia="Times New Roman"/>
                      <w:lang w:val="en-US"/>
                    </w:rPr>
                  </w:pPr>
                  <w:r w:rsidRPr="00377555">
                    <w:rPr>
                      <w:lang w:val="en-US"/>
                    </w:rPr>
                    <w:t xml:space="preserve">Observation after 30s </w:t>
                  </w:r>
                </w:p>
              </w:tc>
              <w:tc>
                <w:tcPr>
                  <w:tcW w:w="2758" w:type="dxa"/>
                </w:tcPr>
                <w:p w14:paraId="06C3354F"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3232AE66" w14:textId="77777777" w:rsidTr="000548B0">
              <w:trPr>
                <w:trHeight w:val="368"/>
              </w:trPr>
              <w:tc>
                <w:tcPr>
                  <w:tcW w:w="1630" w:type="dxa"/>
                  <w:vMerge w:val="restart"/>
                </w:tcPr>
                <w:p w14:paraId="0E1363B7" w14:textId="77777777" w:rsidR="000548B0" w:rsidRPr="00377555" w:rsidRDefault="000548B0" w:rsidP="000548B0">
                  <w:pPr>
                    <w:spacing w:after="60"/>
                    <w:jc w:val="center"/>
                    <w:rPr>
                      <w:rFonts w:eastAsia="Times New Roman"/>
                      <w:lang w:val="en-US"/>
                    </w:rPr>
                  </w:pPr>
                  <w:r w:rsidRPr="00377555">
                    <w:rPr>
                      <w:lang w:val="en-US"/>
                    </w:rPr>
                    <w:t xml:space="preserve">Emulsion stability on standing </w:t>
                  </w:r>
                </w:p>
              </w:tc>
              <w:tc>
                <w:tcPr>
                  <w:tcW w:w="1631" w:type="dxa"/>
                </w:tcPr>
                <w:p w14:paraId="18E51DB4" w14:textId="77777777" w:rsidR="000548B0" w:rsidRPr="00377555" w:rsidRDefault="000548B0" w:rsidP="000548B0">
                  <w:pPr>
                    <w:spacing w:after="60"/>
                    <w:jc w:val="center"/>
                    <w:rPr>
                      <w:rFonts w:eastAsia="Times New Roman"/>
                      <w:lang w:val="en-US"/>
                    </w:rPr>
                  </w:pPr>
                  <w:r w:rsidRPr="00377555">
                    <w:rPr>
                      <w:lang w:val="en-US"/>
                    </w:rPr>
                    <w:t>After 30 min</w:t>
                  </w:r>
                </w:p>
              </w:tc>
              <w:tc>
                <w:tcPr>
                  <w:tcW w:w="2758" w:type="dxa"/>
                </w:tcPr>
                <w:p w14:paraId="28B13B0A"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2B6DE413" w14:textId="77777777" w:rsidTr="000548B0">
              <w:trPr>
                <w:trHeight w:val="367"/>
              </w:trPr>
              <w:tc>
                <w:tcPr>
                  <w:tcW w:w="1630" w:type="dxa"/>
                  <w:vMerge/>
                </w:tcPr>
                <w:p w14:paraId="5D5948A2" w14:textId="77777777" w:rsidR="000548B0" w:rsidRPr="00377555" w:rsidRDefault="000548B0" w:rsidP="000548B0">
                  <w:pPr>
                    <w:spacing w:after="60"/>
                    <w:jc w:val="center"/>
                    <w:rPr>
                      <w:rFonts w:eastAsia="Times New Roman"/>
                      <w:lang w:val="en-US"/>
                    </w:rPr>
                  </w:pPr>
                </w:p>
              </w:tc>
              <w:tc>
                <w:tcPr>
                  <w:tcW w:w="1631" w:type="dxa"/>
                </w:tcPr>
                <w:p w14:paraId="454456ED" w14:textId="77777777" w:rsidR="000548B0" w:rsidRPr="00377555" w:rsidRDefault="000548B0" w:rsidP="000548B0">
                  <w:pPr>
                    <w:spacing w:after="60"/>
                    <w:jc w:val="center"/>
                    <w:rPr>
                      <w:rFonts w:eastAsia="Times New Roman"/>
                      <w:lang w:val="en-US"/>
                    </w:rPr>
                  </w:pPr>
                  <w:r w:rsidRPr="00377555">
                    <w:rPr>
                      <w:lang w:val="en-US"/>
                    </w:rPr>
                    <w:t>After 2h</w:t>
                  </w:r>
                </w:p>
              </w:tc>
              <w:tc>
                <w:tcPr>
                  <w:tcW w:w="2758" w:type="dxa"/>
                </w:tcPr>
                <w:p w14:paraId="69C7A766"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13E98EE1" w14:textId="77777777" w:rsidTr="000548B0">
              <w:tc>
                <w:tcPr>
                  <w:tcW w:w="3261" w:type="dxa"/>
                  <w:gridSpan w:val="2"/>
                </w:tcPr>
                <w:p w14:paraId="31D37595" w14:textId="77777777" w:rsidR="000548B0" w:rsidRPr="00377555" w:rsidRDefault="000548B0" w:rsidP="000548B0">
                  <w:pPr>
                    <w:spacing w:after="60"/>
                    <w:jc w:val="center"/>
                    <w:rPr>
                      <w:rFonts w:eastAsia="Times New Roman"/>
                      <w:lang w:val="en-US"/>
                    </w:rPr>
                  </w:pPr>
                  <w:r w:rsidRPr="00377555">
                    <w:rPr>
                      <w:lang w:val="en-US"/>
                    </w:rPr>
                    <w:t>Re-emulsification: after 24h</w:t>
                  </w:r>
                </w:p>
                <w:p w14:paraId="1852B650" w14:textId="77777777" w:rsidR="000548B0" w:rsidRPr="00377555" w:rsidRDefault="000548B0" w:rsidP="000548B0">
                  <w:pPr>
                    <w:spacing w:after="60"/>
                    <w:jc w:val="center"/>
                    <w:rPr>
                      <w:rFonts w:eastAsia="Times New Roman"/>
                      <w:lang w:val="en-US"/>
                    </w:rPr>
                  </w:pPr>
                  <w:r w:rsidRPr="00377555">
                    <w:rPr>
                      <w:lang w:val="en-US"/>
                    </w:rPr>
                    <w:t>Observation after 30s</w:t>
                  </w:r>
                </w:p>
              </w:tc>
              <w:tc>
                <w:tcPr>
                  <w:tcW w:w="2758" w:type="dxa"/>
                </w:tcPr>
                <w:p w14:paraId="3828E518"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5ED9449A" w14:textId="77777777" w:rsidTr="000548B0">
              <w:tc>
                <w:tcPr>
                  <w:tcW w:w="3261" w:type="dxa"/>
                  <w:gridSpan w:val="2"/>
                </w:tcPr>
                <w:p w14:paraId="021B1A52" w14:textId="77777777" w:rsidR="000548B0" w:rsidRPr="00377555" w:rsidRDefault="000548B0" w:rsidP="000548B0">
                  <w:pPr>
                    <w:spacing w:after="60"/>
                    <w:jc w:val="center"/>
                    <w:rPr>
                      <w:rFonts w:eastAsia="Times New Roman"/>
                      <w:lang w:val="en-US"/>
                    </w:rPr>
                  </w:pPr>
                  <w:r w:rsidRPr="00377555">
                    <w:rPr>
                      <w:lang w:val="en-US"/>
                    </w:rPr>
                    <w:t>Final emulsion stability</w:t>
                  </w:r>
                </w:p>
                <w:p w14:paraId="64CD6154" w14:textId="77777777" w:rsidR="000548B0" w:rsidRPr="00377555" w:rsidRDefault="000548B0" w:rsidP="000548B0">
                  <w:pPr>
                    <w:spacing w:after="60"/>
                    <w:jc w:val="center"/>
                    <w:rPr>
                      <w:rFonts w:eastAsia="Times New Roman"/>
                      <w:lang w:val="en-US"/>
                    </w:rPr>
                  </w:pPr>
                  <w:r w:rsidRPr="00377555">
                    <w:rPr>
                      <w:lang w:val="en-US"/>
                    </w:rPr>
                    <w:t>Observation after 30 min</w:t>
                  </w:r>
                </w:p>
              </w:tc>
              <w:tc>
                <w:tcPr>
                  <w:tcW w:w="2758" w:type="dxa"/>
                </w:tcPr>
                <w:p w14:paraId="361BAD6F" w14:textId="77777777" w:rsidR="000548B0" w:rsidRPr="00377555" w:rsidRDefault="000548B0" w:rsidP="000548B0">
                  <w:pPr>
                    <w:spacing w:after="60"/>
                    <w:jc w:val="center"/>
                    <w:rPr>
                      <w:rFonts w:eastAsia="Times New Roman"/>
                      <w:lang w:val="en-US"/>
                    </w:rPr>
                  </w:pPr>
                  <w:r w:rsidRPr="00377555">
                    <w:rPr>
                      <w:lang w:val="en-US"/>
                    </w:rPr>
                    <w:t>Homogeneous white liquid</w:t>
                  </w:r>
                </w:p>
              </w:tc>
            </w:tr>
          </w:tbl>
          <w:p w14:paraId="5029BA83" w14:textId="77777777" w:rsidR="000548B0" w:rsidRPr="00377555" w:rsidRDefault="000548B0" w:rsidP="000548B0">
            <w:pPr>
              <w:spacing w:after="40"/>
              <w:rPr>
                <w:rFonts w:cs="Arial"/>
                <w:lang w:val="en-US"/>
              </w:rPr>
            </w:pPr>
          </w:p>
          <w:p w14:paraId="6BE50303" w14:textId="77777777" w:rsidR="000548B0" w:rsidRPr="00377555" w:rsidRDefault="000548B0" w:rsidP="000548B0">
            <w:pPr>
              <w:spacing w:after="40"/>
              <w:rPr>
                <w:rFonts w:cs="Arial"/>
                <w:lang w:val="en-US"/>
              </w:rPr>
            </w:pPr>
            <w:r w:rsidRPr="00377555">
              <w:rPr>
                <w:rFonts w:cs="Arial"/>
                <w:lang w:val="en-US"/>
              </w:rPr>
              <w:t>At 6 months (1% v/v), 12 months, 24 months and 36 months :</w:t>
            </w:r>
          </w:p>
          <w:tbl>
            <w:tblPr>
              <w:tblStyle w:val="Grilledutableau"/>
              <w:tblW w:w="6019" w:type="dxa"/>
              <w:tblLayout w:type="fixed"/>
              <w:tblLook w:val="04A0" w:firstRow="1" w:lastRow="0" w:firstColumn="1" w:lastColumn="0" w:noHBand="0" w:noVBand="1"/>
            </w:tblPr>
            <w:tblGrid>
              <w:gridCol w:w="1630"/>
              <w:gridCol w:w="1631"/>
              <w:gridCol w:w="2758"/>
            </w:tblGrid>
            <w:tr w:rsidR="000548B0" w:rsidRPr="007E4B1F" w14:paraId="5361C26F" w14:textId="77777777" w:rsidTr="000548B0">
              <w:tc>
                <w:tcPr>
                  <w:tcW w:w="3261" w:type="dxa"/>
                  <w:gridSpan w:val="2"/>
                </w:tcPr>
                <w:p w14:paraId="4BB1789C" w14:textId="77777777" w:rsidR="000548B0" w:rsidRPr="00377555" w:rsidRDefault="000548B0" w:rsidP="000548B0">
                  <w:pPr>
                    <w:spacing w:after="60"/>
                    <w:jc w:val="center"/>
                    <w:rPr>
                      <w:rFonts w:eastAsia="Times New Roman"/>
                      <w:lang w:val="en-US"/>
                    </w:rPr>
                  </w:pPr>
                  <w:r w:rsidRPr="00377555">
                    <w:rPr>
                      <w:lang w:val="en-US"/>
                    </w:rPr>
                    <w:t>Assay No.</w:t>
                  </w:r>
                </w:p>
              </w:tc>
              <w:tc>
                <w:tcPr>
                  <w:tcW w:w="2758" w:type="dxa"/>
                </w:tcPr>
                <w:p w14:paraId="726CCF83" w14:textId="77777777" w:rsidR="000548B0" w:rsidRPr="00377555" w:rsidRDefault="000548B0" w:rsidP="000548B0">
                  <w:pPr>
                    <w:spacing w:after="60"/>
                    <w:jc w:val="center"/>
                    <w:rPr>
                      <w:rFonts w:eastAsia="Times New Roman"/>
                      <w:lang w:val="en-US"/>
                    </w:rPr>
                  </w:pPr>
                  <w:r w:rsidRPr="00377555">
                    <w:rPr>
                      <w:lang w:val="en-US"/>
                    </w:rPr>
                    <w:t>T 6 months, 12 months, 24 months, 36 months</w:t>
                  </w:r>
                </w:p>
              </w:tc>
            </w:tr>
            <w:tr w:rsidR="000548B0" w:rsidRPr="007E4B1F" w14:paraId="012A0DAC" w14:textId="77777777" w:rsidTr="000548B0">
              <w:tc>
                <w:tcPr>
                  <w:tcW w:w="3261" w:type="dxa"/>
                  <w:gridSpan w:val="2"/>
                </w:tcPr>
                <w:p w14:paraId="686D0140" w14:textId="77777777" w:rsidR="000548B0" w:rsidRPr="00377555" w:rsidRDefault="000548B0" w:rsidP="000548B0">
                  <w:pPr>
                    <w:spacing w:after="60"/>
                    <w:jc w:val="center"/>
                    <w:rPr>
                      <w:rFonts w:eastAsia="Times New Roman"/>
                      <w:lang w:val="en-US"/>
                    </w:rPr>
                  </w:pPr>
                  <w:r w:rsidRPr="00377555">
                    <w:rPr>
                      <w:lang w:val="en-US"/>
                    </w:rPr>
                    <w:t>Volume of test item (mL)</w:t>
                  </w:r>
                </w:p>
              </w:tc>
              <w:tc>
                <w:tcPr>
                  <w:tcW w:w="2758" w:type="dxa"/>
                </w:tcPr>
                <w:p w14:paraId="38D5E7CA" w14:textId="77777777" w:rsidR="000548B0" w:rsidRPr="00377555" w:rsidRDefault="000548B0" w:rsidP="000548B0">
                  <w:pPr>
                    <w:spacing w:after="60"/>
                    <w:jc w:val="center"/>
                    <w:rPr>
                      <w:rFonts w:eastAsia="Times New Roman"/>
                      <w:lang w:val="en-US"/>
                    </w:rPr>
                  </w:pPr>
                  <w:r w:rsidRPr="00377555">
                    <w:rPr>
                      <w:lang w:val="en-US"/>
                    </w:rPr>
                    <w:t>1.0</w:t>
                  </w:r>
                </w:p>
              </w:tc>
            </w:tr>
            <w:tr w:rsidR="000548B0" w:rsidRPr="007E4B1F" w14:paraId="6C02156B" w14:textId="77777777" w:rsidTr="000548B0">
              <w:tc>
                <w:tcPr>
                  <w:tcW w:w="3261" w:type="dxa"/>
                  <w:gridSpan w:val="2"/>
                </w:tcPr>
                <w:p w14:paraId="455B386E" w14:textId="77777777" w:rsidR="000548B0" w:rsidRPr="00377555" w:rsidRDefault="000548B0" w:rsidP="000548B0">
                  <w:pPr>
                    <w:spacing w:after="60"/>
                    <w:jc w:val="center"/>
                    <w:rPr>
                      <w:rFonts w:eastAsia="Times New Roman"/>
                      <w:lang w:val="en-US"/>
                    </w:rPr>
                  </w:pPr>
                  <w:r w:rsidRPr="00377555">
                    <w:rPr>
                      <w:lang w:val="en-US"/>
                    </w:rPr>
                    <w:t xml:space="preserve">Initial emulsification </w:t>
                  </w:r>
                </w:p>
                <w:p w14:paraId="5790AF99" w14:textId="77777777" w:rsidR="000548B0" w:rsidRPr="00377555" w:rsidRDefault="000548B0" w:rsidP="000548B0">
                  <w:pPr>
                    <w:spacing w:after="60"/>
                    <w:jc w:val="center"/>
                    <w:rPr>
                      <w:rFonts w:eastAsia="Times New Roman"/>
                      <w:lang w:val="en-US"/>
                    </w:rPr>
                  </w:pPr>
                  <w:r w:rsidRPr="00377555">
                    <w:rPr>
                      <w:lang w:val="en-US"/>
                    </w:rPr>
                    <w:t xml:space="preserve">Observation after 30s </w:t>
                  </w:r>
                </w:p>
              </w:tc>
              <w:tc>
                <w:tcPr>
                  <w:tcW w:w="2758" w:type="dxa"/>
                </w:tcPr>
                <w:p w14:paraId="64AD6B81"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2B01FB8D" w14:textId="77777777" w:rsidTr="000548B0">
              <w:trPr>
                <w:trHeight w:val="368"/>
              </w:trPr>
              <w:tc>
                <w:tcPr>
                  <w:tcW w:w="1630" w:type="dxa"/>
                  <w:vMerge w:val="restart"/>
                </w:tcPr>
                <w:p w14:paraId="26FC96BE" w14:textId="77777777" w:rsidR="000548B0" w:rsidRPr="00377555" w:rsidRDefault="000548B0" w:rsidP="000548B0">
                  <w:pPr>
                    <w:spacing w:after="60"/>
                    <w:jc w:val="center"/>
                    <w:rPr>
                      <w:rFonts w:eastAsia="Times New Roman"/>
                      <w:lang w:val="en-US"/>
                    </w:rPr>
                  </w:pPr>
                  <w:r w:rsidRPr="00377555">
                    <w:rPr>
                      <w:lang w:val="en-US"/>
                    </w:rPr>
                    <w:t xml:space="preserve">Emulsion stability on standing </w:t>
                  </w:r>
                </w:p>
              </w:tc>
              <w:tc>
                <w:tcPr>
                  <w:tcW w:w="1631" w:type="dxa"/>
                </w:tcPr>
                <w:p w14:paraId="432FCE04" w14:textId="77777777" w:rsidR="000548B0" w:rsidRPr="00377555" w:rsidRDefault="000548B0" w:rsidP="000548B0">
                  <w:pPr>
                    <w:spacing w:after="60"/>
                    <w:jc w:val="center"/>
                    <w:rPr>
                      <w:rFonts w:eastAsia="Times New Roman"/>
                      <w:lang w:val="en-US"/>
                    </w:rPr>
                  </w:pPr>
                  <w:r w:rsidRPr="00377555">
                    <w:rPr>
                      <w:lang w:val="en-US"/>
                    </w:rPr>
                    <w:t>After 30 min</w:t>
                  </w:r>
                </w:p>
              </w:tc>
              <w:tc>
                <w:tcPr>
                  <w:tcW w:w="2758" w:type="dxa"/>
                </w:tcPr>
                <w:p w14:paraId="1BFF44E0"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6EEE77F5" w14:textId="77777777" w:rsidTr="000548B0">
              <w:trPr>
                <w:trHeight w:val="367"/>
              </w:trPr>
              <w:tc>
                <w:tcPr>
                  <w:tcW w:w="1630" w:type="dxa"/>
                  <w:vMerge/>
                </w:tcPr>
                <w:p w14:paraId="061C1037" w14:textId="77777777" w:rsidR="000548B0" w:rsidRPr="00377555" w:rsidRDefault="000548B0" w:rsidP="000548B0">
                  <w:pPr>
                    <w:spacing w:after="60"/>
                    <w:jc w:val="center"/>
                    <w:rPr>
                      <w:rFonts w:eastAsia="Times New Roman"/>
                      <w:lang w:val="en-US"/>
                    </w:rPr>
                  </w:pPr>
                </w:p>
              </w:tc>
              <w:tc>
                <w:tcPr>
                  <w:tcW w:w="1631" w:type="dxa"/>
                </w:tcPr>
                <w:p w14:paraId="7DA6C619" w14:textId="77777777" w:rsidR="000548B0" w:rsidRPr="00377555" w:rsidRDefault="000548B0" w:rsidP="000548B0">
                  <w:pPr>
                    <w:spacing w:after="60"/>
                    <w:jc w:val="center"/>
                    <w:rPr>
                      <w:rFonts w:eastAsia="Times New Roman"/>
                      <w:lang w:val="en-US"/>
                    </w:rPr>
                  </w:pPr>
                  <w:r w:rsidRPr="00377555">
                    <w:rPr>
                      <w:lang w:val="en-US"/>
                    </w:rPr>
                    <w:t>After 2h</w:t>
                  </w:r>
                </w:p>
              </w:tc>
              <w:tc>
                <w:tcPr>
                  <w:tcW w:w="2758" w:type="dxa"/>
                </w:tcPr>
                <w:p w14:paraId="020AAF29"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27D1EC93" w14:textId="77777777" w:rsidTr="000548B0">
              <w:tc>
                <w:tcPr>
                  <w:tcW w:w="3261" w:type="dxa"/>
                  <w:gridSpan w:val="2"/>
                </w:tcPr>
                <w:p w14:paraId="4D7CD775" w14:textId="77777777" w:rsidR="000548B0" w:rsidRPr="00377555" w:rsidRDefault="000548B0" w:rsidP="000548B0">
                  <w:pPr>
                    <w:spacing w:after="60"/>
                    <w:jc w:val="center"/>
                    <w:rPr>
                      <w:rFonts w:eastAsia="Times New Roman"/>
                      <w:lang w:val="en-US"/>
                    </w:rPr>
                  </w:pPr>
                  <w:r w:rsidRPr="00377555">
                    <w:rPr>
                      <w:lang w:val="en-US"/>
                    </w:rPr>
                    <w:t>Re-emulsification: after 24h</w:t>
                  </w:r>
                </w:p>
                <w:p w14:paraId="4962922C" w14:textId="77777777" w:rsidR="000548B0" w:rsidRPr="00377555" w:rsidRDefault="000548B0" w:rsidP="000548B0">
                  <w:pPr>
                    <w:spacing w:after="60"/>
                    <w:jc w:val="center"/>
                    <w:rPr>
                      <w:rFonts w:eastAsia="Times New Roman"/>
                      <w:lang w:val="en-US"/>
                    </w:rPr>
                  </w:pPr>
                  <w:r w:rsidRPr="00377555">
                    <w:rPr>
                      <w:lang w:val="en-US"/>
                    </w:rPr>
                    <w:t>Observation after 30s</w:t>
                  </w:r>
                </w:p>
              </w:tc>
              <w:tc>
                <w:tcPr>
                  <w:tcW w:w="2758" w:type="dxa"/>
                </w:tcPr>
                <w:p w14:paraId="658E86B0"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438970C7" w14:textId="77777777" w:rsidTr="000548B0">
              <w:tc>
                <w:tcPr>
                  <w:tcW w:w="3261" w:type="dxa"/>
                  <w:gridSpan w:val="2"/>
                </w:tcPr>
                <w:p w14:paraId="3B6D86B0" w14:textId="77777777" w:rsidR="000548B0" w:rsidRPr="00377555" w:rsidRDefault="000548B0" w:rsidP="000548B0">
                  <w:pPr>
                    <w:spacing w:after="60"/>
                    <w:jc w:val="center"/>
                    <w:rPr>
                      <w:rFonts w:eastAsia="Times New Roman"/>
                      <w:lang w:val="en-US"/>
                    </w:rPr>
                  </w:pPr>
                  <w:r w:rsidRPr="00377555">
                    <w:rPr>
                      <w:lang w:val="en-US"/>
                    </w:rPr>
                    <w:t>Final emulsion stability</w:t>
                  </w:r>
                </w:p>
                <w:p w14:paraId="73D4EC1F" w14:textId="77777777" w:rsidR="000548B0" w:rsidRPr="00377555" w:rsidRDefault="000548B0" w:rsidP="000548B0">
                  <w:pPr>
                    <w:spacing w:after="60"/>
                    <w:jc w:val="center"/>
                    <w:rPr>
                      <w:rFonts w:eastAsia="Times New Roman"/>
                      <w:lang w:val="en-US"/>
                    </w:rPr>
                  </w:pPr>
                  <w:r w:rsidRPr="00377555">
                    <w:rPr>
                      <w:lang w:val="en-US"/>
                    </w:rPr>
                    <w:t>Observation after 30 min</w:t>
                  </w:r>
                </w:p>
              </w:tc>
              <w:tc>
                <w:tcPr>
                  <w:tcW w:w="2758" w:type="dxa"/>
                </w:tcPr>
                <w:p w14:paraId="4A734777" w14:textId="77777777" w:rsidR="000548B0" w:rsidRPr="00377555" w:rsidRDefault="000548B0" w:rsidP="000548B0">
                  <w:pPr>
                    <w:spacing w:after="60"/>
                    <w:jc w:val="center"/>
                    <w:rPr>
                      <w:rFonts w:eastAsia="Times New Roman"/>
                      <w:lang w:val="en-US"/>
                    </w:rPr>
                  </w:pPr>
                  <w:r w:rsidRPr="00377555">
                    <w:rPr>
                      <w:lang w:val="en-US"/>
                    </w:rPr>
                    <w:t>Homogeneous white liquid</w:t>
                  </w:r>
                </w:p>
              </w:tc>
            </w:tr>
          </w:tbl>
          <w:p w14:paraId="42E26928" w14:textId="77777777" w:rsidR="000548B0" w:rsidRPr="00377555" w:rsidRDefault="000548B0" w:rsidP="000548B0">
            <w:pPr>
              <w:spacing w:after="60"/>
              <w:rPr>
                <w:rFonts w:cs="Arial"/>
                <w:u w:val="single"/>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5E3A3" w14:textId="77777777" w:rsidR="000548B0" w:rsidRPr="007E4B1F" w:rsidRDefault="000548B0" w:rsidP="00287453">
            <w:pPr>
              <w:rPr>
                <w:rFonts w:eastAsia="Calibri"/>
              </w:rPr>
            </w:pPr>
            <w:r w:rsidRPr="007E4B1F">
              <w:rPr>
                <w:rFonts w:eastAsia="Calibri"/>
              </w:rPr>
              <w:t>Tallon 2019</w:t>
            </w:r>
          </w:p>
          <w:p w14:paraId="51FAC758" w14:textId="77777777" w:rsidR="000548B0" w:rsidRPr="00AB13F7" w:rsidRDefault="000548B0" w:rsidP="00287453">
            <w:pPr>
              <w:rPr>
                <w:rFonts w:eastAsia="Calibri"/>
              </w:rPr>
            </w:pPr>
            <w:r w:rsidRPr="00AB13F7">
              <w:rPr>
                <w:rFonts w:eastAsia="Calibri"/>
              </w:rPr>
              <w:t>Study N° LAB2016-03</w:t>
            </w:r>
          </w:p>
          <w:p w14:paraId="02E8E8EB" w14:textId="77777777" w:rsidR="000548B0" w:rsidRPr="007E4B1F" w:rsidRDefault="000548B0" w:rsidP="00287453">
            <w:pPr>
              <w:rPr>
                <w:rFonts w:eastAsia="Calibri"/>
              </w:rPr>
            </w:pPr>
          </w:p>
        </w:tc>
        <w:tc>
          <w:tcPr>
            <w:tcW w:w="1501" w:type="dxa"/>
            <w:tcBorders>
              <w:left w:val="single" w:sz="4" w:space="0" w:color="000000"/>
              <w:bottom w:val="single" w:sz="4" w:space="0" w:color="000000"/>
              <w:right w:val="single" w:sz="4" w:space="0" w:color="000000"/>
            </w:tcBorders>
            <w:shd w:val="clear" w:color="auto" w:fill="FFFFFF" w:themeFill="background1"/>
          </w:tcPr>
          <w:p w14:paraId="3B0EBB04" w14:textId="77777777" w:rsidR="000548B0" w:rsidRPr="007E4B1F" w:rsidRDefault="000548B0" w:rsidP="00287453">
            <w:pPr>
              <w:rPr>
                <w:rFonts w:eastAsia="Calibri"/>
              </w:rPr>
            </w:pPr>
            <w:r w:rsidRPr="007E4B1F">
              <w:rPr>
                <w:rFonts w:eastAsia="Calibri"/>
              </w:rPr>
              <w:t xml:space="preserve">Acceptable. </w:t>
            </w:r>
          </w:p>
          <w:p w14:paraId="3F296BE2" w14:textId="77777777" w:rsidR="000548B0" w:rsidRPr="007E4B1F" w:rsidRDefault="000548B0" w:rsidP="00287453">
            <w:pPr>
              <w:jc w:val="both"/>
              <w:rPr>
                <w:rFonts w:eastAsia="Calibri"/>
              </w:rPr>
            </w:pPr>
            <w:r w:rsidRPr="007E4B1F">
              <w:rPr>
                <w:rFonts w:eastAsia="Calibri"/>
              </w:rPr>
              <w:t xml:space="preserve">Emulsion is stable for 36 months at 1% v/v in polyethylene. </w:t>
            </w:r>
          </w:p>
          <w:p w14:paraId="331C985E" w14:textId="77777777" w:rsidR="000548B0" w:rsidRPr="007E4B1F" w:rsidRDefault="000548B0" w:rsidP="00287453">
            <w:pPr>
              <w:jc w:val="both"/>
              <w:rPr>
                <w:rFonts w:eastAsia="Calibri"/>
              </w:rPr>
            </w:pPr>
            <w:r w:rsidRPr="007E4B1F">
              <w:rPr>
                <w:rFonts w:eastAsia="Calibri"/>
              </w:rPr>
              <w:t>However stability of emulsion and re-emulsification after long term storage at ambient temperature in PET and water soluble bags are missing.</w:t>
            </w:r>
          </w:p>
          <w:p w14:paraId="6B0E0AC3" w14:textId="77777777" w:rsidR="000548B0" w:rsidRPr="007E4B1F" w:rsidRDefault="000548B0" w:rsidP="00287453">
            <w:pPr>
              <w:rPr>
                <w:rFonts w:eastAsia="Calibri"/>
              </w:rPr>
            </w:pPr>
          </w:p>
          <w:p w14:paraId="14BFD906" w14:textId="77777777" w:rsidR="000548B0" w:rsidRPr="007E4B1F" w:rsidRDefault="000548B0" w:rsidP="00287453">
            <w:pPr>
              <w:jc w:val="both"/>
              <w:rPr>
                <w:rFonts w:eastAsia="Calibri"/>
              </w:rPr>
            </w:pPr>
            <w:r w:rsidRPr="007E4B1F">
              <w:rPr>
                <w:rFonts w:eastAsia="Calibri"/>
              </w:rPr>
              <w:t>Considering that emulsion properties are not supposed to be disturbed by the packaging between HDPE and PET, we consider results of the test could be applicable to PET packaging.</w:t>
            </w:r>
          </w:p>
          <w:p w14:paraId="1EF56A29" w14:textId="77777777" w:rsidR="000548B0" w:rsidRPr="007E4B1F" w:rsidRDefault="000548B0" w:rsidP="00287453">
            <w:pPr>
              <w:jc w:val="both"/>
              <w:rPr>
                <w:rFonts w:eastAsia="Calibri"/>
              </w:rPr>
            </w:pPr>
          </w:p>
          <w:p w14:paraId="3C3C3A7D" w14:textId="3B384A29" w:rsidR="00861654" w:rsidRPr="007E4B1F" w:rsidRDefault="000548B0" w:rsidP="00287453">
            <w:pPr>
              <w:jc w:val="both"/>
              <w:rPr>
                <w:rFonts w:eastAsia="Calibri"/>
              </w:rPr>
            </w:pPr>
            <w:r w:rsidRPr="007E4B1F">
              <w:rPr>
                <w:rFonts w:eastAsia="Calibri"/>
              </w:rPr>
              <w:t xml:space="preserve">As emulsion stability data in water soluble bag after accelerated storage and data on long term stability in HPDE </w:t>
            </w:r>
            <w:r w:rsidR="00861654" w:rsidRPr="007E4B1F">
              <w:rPr>
                <w:rFonts w:eastAsia="Calibri"/>
              </w:rPr>
              <w:t>were found acceptable. W</w:t>
            </w:r>
            <w:r w:rsidRPr="007E4B1F">
              <w:rPr>
                <w:rFonts w:eastAsia="Calibri"/>
              </w:rPr>
              <w:t>e consider results of the test could be applicable to water soluble packaging.</w:t>
            </w:r>
          </w:p>
        </w:tc>
      </w:tr>
      <w:tr w:rsidR="000548B0" w:rsidRPr="007E4B1F" w14:paraId="2665B5D3" w14:textId="77777777" w:rsidTr="000548B0">
        <w:trPr>
          <w:trHeight w:val="1360"/>
        </w:trPr>
        <w:tc>
          <w:tcPr>
            <w:tcW w:w="2321" w:type="dxa"/>
            <w:tcBorders>
              <w:top w:val="single" w:sz="4" w:space="0" w:color="000000"/>
              <w:left w:val="single" w:sz="4" w:space="0" w:color="000000"/>
              <w:bottom w:val="single" w:sz="4" w:space="0" w:color="000000"/>
            </w:tcBorders>
            <w:shd w:val="clear" w:color="auto" w:fill="auto"/>
          </w:tcPr>
          <w:p w14:paraId="12147759" w14:textId="42E82D6C" w:rsidR="000548B0" w:rsidRPr="007E4B1F" w:rsidRDefault="000548B0" w:rsidP="000548B0">
            <w:pPr>
              <w:rPr>
                <w:rFonts w:eastAsia="Calibri"/>
              </w:rPr>
            </w:pPr>
          </w:p>
        </w:tc>
        <w:tc>
          <w:tcPr>
            <w:tcW w:w="1366" w:type="dxa"/>
            <w:tcBorders>
              <w:top w:val="single" w:sz="4" w:space="0" w:color="000000"/>
              <w:left w:val="single" w:sz="4" w:space="0" w:color="000000"/>
              <w:bottom w:val="single" w:sz="4" w:space="0" w:color="000000"/>
            </w:tcBorders>
            <w:shd w:val="clear" w:color="auto" w:fill="FFFFFF" w:themeFill="background1"/>
          </w:tcPr>
          <w:p w14:paraId="36334C9A" w14:textId="7E00D8B6" w:rsidR="000548B0" w:rsidRPr="007E4B1F" w:rsidRDefault="000548B0" w:rsidP="000548B0">
            <w:pPr>
              <w:snapToGrid w:val="0"/>
              <w:rPr>
                <w:rFonts w:eastAsia="Calibri"/>
              </w:rPr>
            </w:pPr>
            <w:r w:rsidRPr="007E4B1F">
              <w:rPr>
                <w:rFonts w:eastAsia="Calibri"/>
              </w:rPr>
              <w:t>CIPAC MT 75.3</w:t>
            </w:r>
          </w:p>
        </w:tc>
        <w:tc>
          <w:tcPr>
            <w:tcW w:w="1501" w:type="dxa"/>
            <w:tcBorders>
              <w:top w:val="single" w:sz="4" w:space="0" w:color="000000"/>
              <w:left w:val="single" w:sz="4" w:space="0" w:color="000000"/>
              <w:bottom w:val="single" w:sz="4" w:space="0" w:color="000000"/>
            </w:tcBorders>
            <w:shd w:val="clear" w:color="auto" w:fill="auto"/>
          </w:tcPr>
          <w:p w14:paraId="690E88EC" w14:textId="0186C3B8" w:rsidR="000548B0" w:rsidRPr="007E4B1F" w:rsidRDefault="000548B0" w:rsidP="000548B0">
            <w:pPr>
              <w:spacing w:after="40"/>
              <w:rPr>
                <w:rFonts w:eastAsia="Calibri"/>
              </w:rPr>
            </w:pPr>
            <w:r w:rsidRPr="007E4B1F">
              <w:rPr>
                <w:rFonts w:eastAsia="Calibri"/>
              </w:rPr>
              <w:t>Etofenprox 300 g/L EC</w:t>
            </w:r>
          </w:p>
        </w:tc>
        <w:tc>
          <w:tcPr>
            <w:tcW w:w="6145" w:type="dxa"/>
            <w:tcBorders>
              <w:top w:val="single" w:sz="4" w:space="0" w:color="000000"/>
              <w:left w:val="single" w:sz="4" w:space="0" w:color="000000"/>
              <w:bottom w:val="single" w:sz="4" w:space="0" w:color="000000"/>
            </w:tcBorders>
            <w:shd w:val="clear" w:color="auto" w:fill="auto"/>
          </w:tcPr>
          <w:p w14:paraId="2A0F183A" w14:textId="77777777" w:rsidR="000548B0" w:rsidRPr="00377555" w:rsidRDefault="000548B0" w:rsidP="000548B0">
            <w:pPr>
              <w:spacing w:after="40"/>
              <w:jc w:val="both"/>
              <w:rPr>
                <w:rFonts w:cs="Arial"/>
                <w:lang w:val="en-US"/>
              </w:rPr>
            </w:pPr>
            <w:r w:rsidRPr="00377555">
              <w:rPr>
                <w:rFonts w:cs="Arial"/>
                <w:lang w:val="en-US"/>
              </w:rPr>
              <w:t>pH determination after 3 years of storage at 30°C±2°C</w:t>
            </w:r>
          </w:p>
          <w:p w14:paraId="20212D42" w14:textId="77777777" w:rsidR="000548B0" w:rsidRPr="00377555" w:rsidRDefault="000548B0" w:rsidP="000548B0">
            <w:pPr>
              <w:spacing w:after="40"/>
              <w:jc w:val="both"/>
              <w:rPr>
                <w:rFonts w:cs="Arial"/>
                <w:lang w:val="en-US"/>
              </w:rPr>
            </w:pPr>
            <w:r w:rsidRPr="00377555">
              <w:rPr>
                <w:rFonts w:cs="Arial"/>
                <w:lang w:val="en-US"/>
              </w:rPr>
              <w:t>The test item was stored in polyethylene bottle, sealed with a polyethylene cap during all the study.</w:t>
            </w:r>
          </w:p>
          <w:tbl>
            <w:tblPr>
              <w:tblStyle w:val="Grilledutableau"/>
              <w:tblW w:w="6019" w:type="dxa"/>
              <w:tblLayout w:type="fixed"/>
              <w:tblLook w:val="04A0" w:firstRow="1" w:lastRow="0" w:firstColumn="1" w:lastColumn="0" w:noHBand="0" w:noVBand="1"/>
            </w:tblPr>
            <w:tblGrid>
              <w:gridCol w:w="2174"/>
              <w:gridCol w:w="2174"/>
              <w:gridCol w:w="1671"/>
            </w:tblGrid>
            <w:tr w:rsidR="000548B0" w:rsidRPr="007E4B1F" w14:paraId="25B6A368" w14:textId="77777777" w:rsidTr="000548B0">
              <w:tc>
                <w:tcPr>
                  <w:tcW w:w="2174" w:type="dxa"/>
                </w:tcPr>
                <w:p w14:paraId="33D20732" w14:textId="77777777" w:rsidR="000548B0" w:rsidRPr="00377555" w:rsidRDefault="000548B0" w:rsidP="000548B0">
                  <w:pPr>
                    <w:spacing w:after="60"/>
                    <w:jc w:val="center"/>
                    <w:rPr>
                      <w:rFonts w:eastAsia="Times New Roman"/>
                      <w:lang w:val="en-US"/>
                    </w:rPr>
                  </w:pPr>
                  <w:r w:rsidRPr="00377555">
                    <w:rPr>
                      <w:lang w:val="en-US"/>
                    </w:rPr>
                    <w:t xml:space="preserve">T </w:t>
                  </w:r>
                </w:p>
              </w:tc>
              <w:tc>
                <w:tcPr>
                  <w:tcW w:w="2174" w:type="dxa"/>
                </w:tcPr>
                <w:p w14:paraId="1B6ACC91" w14:textId="77777777" w:rsidR="000548B0" w:rsidRPr="00377555" w:rsidRDefault="000548B0" w:rsidP="000548B0">
                  <w:pPr>
                    <w:spacing w:after="60"/>
                    <w:jc w:val="center"/>
                    <w:rPr>
                      <w:rFonts w:eastAsia="Times New Roman"/>
                      <w:lang w:val="en-US"/>
                    </w:rPr>
                  </w:pPr>
                  <w:r w:rsidRPr="00377555">
                    <w:rPr>
                      <w:lang w:val="en-US"/>
                    </w:rPr>
                    <w:t>pH</w:t>
                  </w:r>
                </w:p>
              </w:tc>
              <w:tc>
                <w:tcPr>
                  <w:tcW w:w="1671" w:type="dxa"/>
                </w:tcPr>
                <w:p w14:paraId="6B3685C4" w14:textId="10AE97CB" w:rsidR="000548B0" w:rsidRPr="00377555" w:rsidRDefault="000548B0" w:rsidP="000548B0">
                  <w:pPr>
                    <w:spacing w:after="60"/>
                    <w:jc w:val="center"/>
                    <w:rPr>
                      <w:rFonts w:eastAsia="Times New Roman"/>
                      <w:lang w:val="en-US"/>
                    </w:rPr>
                  </w:pPr>
                  <w:r w:rsidRPr="00377555">
                    <w:rPr>
                      <w:lang w:val="en-US"/>
                    </w:rPr>
                    <w:t>Temperature °C</w:t>
                  </w:r>
                </w:p>
              </w:tc>
            </w:tr>
            <w:tr w:rsidR="000548B0" w:rsidRPr="007E4B1F" w14:paraId="30185D30" w14:textId="77777777" w:rsidTr="000548B0">
              <w:tc>
                <w:tcPr>
                  <w:tcW w:w="2174" w:type="dxa"/>
                </w:tcPr>
                <w:p w14:paraId="6AA79DED" w14:textId="77777777" w:rsidR="000548B0" w:rsidRPr="00377555" w:rsidRDefault="000548B0" w:rsidP="000548B0">
                  <w:pPr>
                    <w:spacing w:after="60"/>
                    <w:jc w:val="center"/>
                    <w:rPr>
                      <w:rFonts w:eastAsia="Times New Roman"/>
                      <w:lang w:val="en-US"/>
                    </w:rPr>
                  </w:pPr>
                  <w:r w:rsidRPr="00377555">
                    <w:rPr>
                      <w:lang w:val="en-US"/>
                    </w:rPr>
                    <w:t>T0</w:t>
                  </w:r>
                </w:p>
              </w:tc>
              <w:tc>
                <w:tcPr>
                  <w:tcW w:w="2174" w:type="dxa"/>
                </w:tcPr>
                <w:p w14:paraId="3B628270" w14:textId="77777777" w:rsidR="000548B0" w:rsidRPr="00377555" w:rsidRDefault="000548B0" w:rsidP="000548B0">
                  <w:pPr>
                    <w:spacing w:after="60"/>
                    <w:jc w:val="center"/>
                    <w:rPr>
                      <w:rFonts w:eastAsia="Times New Roman"/>
                      <w:lang w:val="en-US"/>
                    </w:rPr>
                  </w:pPr>
                  <w:r w:rsidRPr="00377555">
                    <w:rPr>
                      <w:lang w:val="en-US"/>
                    </w:rPr>
                    <w:t>5.67</w:t>
                  </w:r>
                </w:p>
              </w:tc>
              <w:tc>
                <w:tcPr>
                  <w:tcW w:w="1671" w:type="dxa"/>
                </w:tcPr>
                <w:p w14:paraId="4D32C765" w14:textId="77777777" w:rsidR="000548B0" w:rsidRPr="00377555" w:rsidRDefault="000548B0" w:rsidP="000548B0">
                  <w:pPr>
                    <w:spacing w:after="60"/>
                    <w:jc w:val="center"/>
                    <w:rPr>
                      <w:rFonts w:eastAsia="Times New Roman"/>
                      <w:lang w:val="en-US"/>
                    </w:rPr>
                  </w:pPr>
                  <w:r w:rsidRPr="00377555">
                    <w:rPr>
                      <w:lang w:val="en-US"/>
                    </w:rPr>
                    <w:t>19.6</w:t>
                  </w:r>
                </w:p>
              </w:tc>
            </w:tr>
            <w:tr w:rsidR="000548B0" w:rsidRPr="007E4B1F" w14:paraId="19818E5F" w14:textId="77777777" w:rsidTr="000548B0">
              <w:tc>
                <w:tcPr>
                  <w:tcW w:w="2174" w:type="dxa"/>
                </w:tcPr>
                <w:p w14:paraId="31BBB8B4" w14:textId="77777777" w:rsidR="000548B0" w:rsidRPr="00377555" w:rsidRDefault="000548B0" w:rsidP="000548B0">
                  <w:pPr>
                    <w:spacing w:after="60"/>
                    <w:jc w:val="center"/>
                    <w:rPr>
                      <w:rFonts w:eastAsia="Times New Roman"/>
                      <w:lang w:val="en-US"/>
                    </w:rPr>
                  </w:pPr>
                  <w:r w:rsidRPr="00377555">
                    <w:rPr>
                      <w:lang w:val="en-US"/>
                    </w:rPr>
                    <w:t>T 6 months</w:t>
                  </w:r>
                </w:p>
              </w:tc>
              <w:tc>
                <w:tcPr>
                  <w:tcW w:w="2174" w:type="dxa"/>
                </w:tcPr>
                <w:p w14:paraId="09A9A90F" w14:textId="77777777" w:rsidR="000548B0" w:rsidRPr="00377555" w:rsidRDefault="000548B0" w:rsidP="000548B0">
                  <w:pPr>
                    <w:spacing w:after="60"/>
                    <w:jc w:val="center"/>
                    <w:rPr>
                      <w:rFonts w:eastAsia="Times New Roman"/>
                      <w:lang w:val="en-US"/>
                    </w:rPr>
                  </w:pPr>
                  <w:r w:rsidRPr="00377555">
                    <w:rPr>
                      <w:lang w:val="en-US"/>
                    </w:rPr>
                    <w:t>5.18</w:t>
                  </w:r>
                </w:p>
              </w:tc>
              <w:tc>
                <w:tcPr>
                  <w:tcW w:w="1671" w:type="dxa"/>
                </w:tcPr>
                <w:p w14:paraId="4CC76BDB" w14:textId="77777777" w:rsidR="000548B0" w:rsidRPr="00377555" w:rsidRDefault="000548B0" w:rsidP="000548B0">
                  <w:pPr>
                    <w:spacing w:after="60"/>
                    <w:jc w:val="center"/>
                    <w:rPr>
                      <w:rFonts w:eastAsia="Times New Roman"/>
                      <w:lang w:val="en-US"/>
                    </w:rPr>
                  </w:pPr>
                  <w:r w:rsidRPr="00377555">
                    <w:rPr>
                      <w:lang w:val="en-US"/>
                    </w:rPr>
                    <w:t>18.9</w:t>
                  </w:r>
                </w:p>
              </w:tc>
            </w:tr>
            <w:tr w:rsidR="000548B0" w:rsidRPr="007E4B1F" w14:paraId="00D1EC88" w14:textId="77777777" w:rsidTr="000548B0">
              <w:tc>
                <w:tcPr>
                  <w:tcW w:w="2174" w:type="dxa"/>
                </w:tcPr>
                <w:p w14:paraId="1A3F95E0" w14:textId="77777777" w:rsidR="000548B0" w:rsidRPr="00377555" w:rsidRDefault="000548B0" w:rsidP="000548B0">
                  <w:pPr>
                    <w:spacing w:after="60"/>
                    <w:jc w:val="center"/>
                    <w:rPr>
                      <w:rFonts w:eastAsia="Times New Roman"/>
                      <w:lang w:val="en-US"/>
                    </w:rPr>
                  </w:pPr>
                  <w:r w:rsidRPr="00377555">
                    <w:rPr>
                      <w:lang w:val="en-US"/>
                    </w:rPr>
                    <w:t>T 12 months</w:t>
                  </w:r>
                </w:p>
              </w:tc>
              <w:tc>
                <w:tcPr>
                  <w:tcW w:w="2174" w:type="dxa"/>
                </w:tcPr>
                <w:p w14:paraId="1465712B" w14:textId="77777777" w:rsidR="000548B0" w:rsidRPr="00377555" w:rsidRDefault="000548B0" w:rsidP="000548B0">
                  <w:pPr>
                    <w:spacing w:after="60"/>
                    <w:jc w:val="center"/>
                    <w:rPr>
                      <w:rFonts w:eastAsia="Times New Roman"/>
                      <w:lang w:val="en-US"/>
                    </w:rPr>
                  </w:pPr>
                  <w:r w:rsidRPr="00377555">
                    <w:rPr>
                      <w:lang w:val="en-US"/>
                    </w:rPr>
                    <w:t>4.93</w:t>
                  </w:r>
                </w:p>
              </w:tc>
              <w:tc>
                <w:tcPr>
                  <w:tcW w:w="1671" w:type="dxa"/>
                </w:tcPr>
                <w:p w14:paraId="12B33A58" w14:textId="77777777" w:rsidR="000548B0" w:rsidRPr="00377555" w:rsidRDefault="000548B0" w:rsidP="000548B0">
                  <w:pPr>
                    <w:spacing w:after="60"/>
                    <w:jc w:val="center"/>
                    <w:rPr>
                      <w:rFonts w:eastAsia="Times New Roman"/>
                      <w:lang w:val="en-US"/>
                    </w:rPr>
                  </w:pPr>
                  <w:r w:rsidRPr="00377555">
                    <w:rPr>
                      <w:lang w:val="en-US"/>
                    </w:rPr>
                    <w:t>19.5</w:t>
                  </w:r>
                </w:p>
              </w:tc>
            </w:tr>
            <w:tr w:rsidR="000548B0" w:rsidRPr="007E4B1F" w14:paraId="49B3AE02" w14:textId="77777777" w:rsidTr="000548B0">
              <w:tc>
                <w:tcPr>
                  <w:tcW w:w="2174" w:type="dxa"/>
                </w:tcPr>
                <w:p w14:paraId="106BD77B" w14:textId="77777777" w:rsidR="000548B0" w:rsidRPr="00377555" w:rsidRDefault="000548B0" w:rsidP="000548B0">
                  <w:pPr>
                    <w:spacing w:after="60"/>
                    <w:jc w:val="center"/>
                    <w:rPr>
                      <w:rFonts w:eastAsia="Times New Roman"/>
                      <w:lang w:val="en-US"/>
                    </w:rPr>
                  </w:pPr>
                  <w:r w:rsidRPr="00377555">
                    <w:rPr>
                      <w:lang w:val="en-US"/>
                    </w:rPr>
                    <w:t>T 18 months</w:t>
                  </w:r>
                </w:p>
              </w:tc>
              <w:tc>
                <w:tcPr>
                  <w:tcW w:w="2174" w:type="dxa"/>
                </w:tcPr>
                <w:p w14:paraId="14363466" w14:textId="77777777" w:rsidR="000548B0" w:rsidRPr="00377555" w:rsidRDefault="000548B0" w:rsidP="000548B0">
                  <w:pPr>
                    <w:spacing w:after="60"/>
                    <w:jc w:val="center"/>
                    <w:rPr>
                      <w:rFonts w:eastAsia="Times New Roman"/>
                      <w:lang w:val="en-US"/>
                    </w:rPr>
                  </w:pPr>
                  <w:r w:rsidRPr="00377555">
                    <w:rPr>
                      <w:lang w:val="en-US"/>
                    </w:rPr>
                    <w:t>5.16</w:t>
                  </w:r>
                </w:p>
              </w:tc>
              <w:tc>
                <w:tcPr>
                  <w:tcW w:w="1671" w:type="dxa"/>
                </w:tcPr>
                <w:p w14:paraId="7E84DA32" w14:textId="77777777" w:rsidR="000548B0" w:rsidRPr="00377555" w:rsidRDefault="000548B0" w:rsidP="000548B0">
                  <w:pPr>
                    <w:spacing w:after="60"/>
                    <w:jc w:val="center"/>
                    <w:rPr>
                      <w:rFonts w:eastAsia="Times New Roman"/>
                      <w:lang w:val="en-US"/>
                    </w:rPr>
                  </w:pPr>
                  <w:r w:rsidRPr="00377555">
                    <w:rPr>
                      <w:lang w:val="en-US"/>
                    </w:rPr>
                    <w:t>18.9</w:t>
                  </w:r>
                </w:p>
              </w:tc>
            </w:tr>
            <w:tr w:rsidR="000548B0" w:rsidRPr="007E4B1F" w14:paraId="1398C56C" w14:textId="77777777" w:rsidTr="000548B0">
              <w:tc>
                <w:tcPr>
                  <w:tcW w:w="2174" w:type="dxa"/>
                </w:tcPr>
                <w:p w14:paraId="0D274BEF" w14:textId="77777777" w:rsidR="000548B0" w:rsidRPr="00377555" w:rsidRDefault="000548B0" w:rsidP="000548B0">
                  <w:pPr>
                    <w:spacing w:after="60"/>
                    <w:jc w:val="center"/>
                    <w:rPr>
                      <w:rFonts w:eastAsia="Times New Roman"/>
                      <w:lang w:val="en-US"/>
                    </w:rPr>
                  </w:pPr>
                  <w:r w:rsidRPr="00377555">
                    <w:rPr>
                      <w:lang w:val="en-US"/>
                    </w:rPr>
                    <w:t>T 24 months</w:t>
                  </w:r>
                </w:p>
              </w:tc>
              <w:tc>
                <w:tcPr>
                  <w:tcW w:w="2174" w:type="dxa"/>
                </w:tcPr>
                <w:p w14:paraId="3798D50F" w14:textId="77777777" w:rsidR="000548B0" w:rsidRPr="00377555" w:rsidRDefault="000548B0" w:rsidP="000548B0">
                  <w:pPr>
                    <w:spacing w:after="60"/>
                    <w:jc w:val="center"/>
                    <w:rPr>
                      <w:rFonts w:eastAsia="Times New Roman"/>
                      <w:lang w:val="en-US"/>
                    </w:rPr>
                  </w:pPr>
                  <w:r w:rsidRPr="00377555">
                    <w:rPr>
                      <w:lang w:val="en-US"/>
                    </w:rPr>
                    <w:t>5.17</w:t>
                  </w:r>
                </w:p>
              </w:tc>
              <w:tc>
                <w:tcPr>
                  <w:tcW w:w="1671" w:type="dxa"/>
                </w:tcPr>
                <w:p w14:paraId="7D3273FE" w14:textId="77777777" w:rsidR="000548B0" w:rsidRPr="00377555" w:rsidRDefault="000548B0" w:rsidP="000548B0">
                  <w:pPr>
                    <w:spacing w:after="60"/>
                    <w:jc w:val="center"/>
                    <w:rPr>
                      <w:rFonts w:eastAsia="Times New Roman"/>
                      <w:lang w:val="en-US"/>
                    </w:rPr>
                  </w:pPr>
                  <w:r w:rsidRPr="00377555">
                    <w:rPr>
                      <w:lang w:val="en-US"/>
                    </w:rPr>
                    <w:t>19.9</w:t>
                  </w:r>
                </w:p>
              </w:tc>
            </w:tr>
            <w:tr w:rsidR="000548B0" w:rsidRPr="007E4B1F" w14:paraId="043C2FC8" w14:textId="77777777" w:rsidTr="000548B0">
              <w:tc>
                <w:tcPr>
                  <w:tcW w:w="2174" w:type="dxa"/>
                </w:tcPr>
                <w:p w14:paraId="66DA744F" w14:textId="77777777" w:rsidR="000548B0" w:rsidRPr="00377555" w:rsidRDefault="000548B0" w:rsidP="000548B0">
                  <w:pPr>
                    <w:spacing w:after="60"/>
                    <w:jc w:val="center"/>
                    <w:rPr>
                      <w:rFonts w:eastAsia="Times New Roman"/>
                      <w:lang w:val="en-US"/>
                    </w:rPr>
                  </w:pPr>
                  <w:r w:rsidRPr="00377555">
                    <w:rPr>
                      <w:lang w:val="en-US"/>
                    </w:rPr>
                    <w:t>T 36 months</w:t>
                  </w:r>
                </w:p>
              </w:tc>
              <w:tc>
                <w:tcPr>
                  <w:tcW w:w="2174" w:type="dxa"/>
                </w:tcPr>
                <w:p w14:paraId="65ACDDC1" w14:textId="77777777" w:rsidR="000548B0" w:rsidRPr="00377555" w:rsidRDefault="000548B0" w:rsidP="000548B0">
                  <w:pPr>
                    <w:spacing w:after="60"/>
                    <w:jc w:val="center"/>
                    <w:rPr>
                      <w:rFonts w:eastAsia="Times New Roman"/>
                      <w:lang w:val="en-US"/>
                    </w:rPr>
                  </w:pPr>
                  <w:r w:rsidRPr="00377555">
                    <w:rPr>
                      <w:lang w:val="en-US"/>
                    </w:rPr>
                    <w:t>5.28</w:t>
                  </w:r>
                </w:p>
              </w:tc>
              <w:tc>
                <w:tcPr>
                  <w:tcW w:w="1671" w:type="dxa"/>
                </w:tcPr>
                <w:p w14:paraId="33C413E6" w14:textId="77777777" w:rsidR="000548B0" w:rsidRPr="00377555" w:rsidRDefault="000548B0" w:rsidP="000548B0">
                  <w:pPr>
                    <w:spacing w:after="60"/>
                    <w:jc w:val="center"/>
                    <w:rPr>
                      <w:rFonts w:eastAsia="Times New Roman"/>
                      <w:lang w:val="en-US"/>
                    </w:rPr>
                  </w:pPr>
                  <w:r w:rsidRPr="00377555">
                    <w:rPr>
                      <w:lang w:val="en-US"/>
                    </w:rPr>
                    <w:t>20.2</w:t>
                  </w:r>
                </w:p>
              </w:tc>
            </w:tr>
          </w:tbl>
          <w:p w14:paraId="6DA7A724" w14:textId="77777777" w:rsidR="000548B0" w:rsidRPr="00377555" w:rsidRDefault="000548B0" w:rsidP="000548B0">
            <w:pPr>
              <w:spacing w:after="60"/>
              <w:rPr>
                <w:rFonts w:cs="Arial"/>
                <w:u w:val="single"/>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03641" w14:textId="77777777" w:rsidR="000548B0" w:rsidRPr="007E4B1F" w:rsidRDefault="000548B0" w:rsidP="00287453">
            <w:pPr>
              <w:rPr>
                <w:rFonts w:eastAsia="Calibri"/>
              </w:rPr>
            </w:pPr>
            <w:r w:rsidRPr="007E4B1F">
              <w:rPr>
                <w:rFonts w:eastAsia="Calibri"/>
              </w:rPr>
              <w:t>Tallon 2018</w:t>
            </w:r>
          </w:p>
          <w:p w14:paraId="53C3EF03" w14:textId="0D0E3CB9" w:rsidR="000548B0" w:rsidRPr="00AB13F7" w:rsidRDefault="000548B0" w:rsidP="00287453">
            <w:pPr>
              <w:rPr>
                <w:rFonts w:eastAsia="Calibri"/>
              </w:rPr>
            </w:pPr>
            <w:r w:rsidRPr="00AB13F7">
              <w:rPr>
                <w:rFonts w:eastAsia="Calibri"/>
              </w:rPr>
              <w:t>Study N° LODI.22/2015</w:t>
            </w:r>
          </w:p>
        </w:tc>
        <w:tc>
          <w:tcPr>
            <w:tcW w:w="1501" w:type="dxa"/>
            <w:tcBorders>
              <w:left w:val="single" w:sz="4" w:space="0" w:color="000000"/>
              <w:bottom w:val="single" w:sz="4" w:space="0" w:color="000000"/>
              <w:right w:val="single" w:sz="4" w:space="0" w:color="000000"/>
            </w:tcBorders>
            <w:shd w:val="clear" w:color="auto" w:fill="FFFFFF" w:themeFill="background1"/>
          </w:tcPr>
          <w:p w14:paraId="01AD485A" w14:textId="77777777" w:rsidR="000548B0" w:rsidRPr="007E4B1F" w:rsidRDefault="000548B0" w:rsidP="00287453">
            <w:pPr>
              <w:rPr>
                <w:rFonts w:eastAsia="Calibri"/>
              </w:rPr>
            </w:pPr>
            <w:r w:rsidRPr="007E4B1F">
              <w:rPr>
                <w:rFonts w:eastAsia="Calibri"/>
              </w:rPr>
              <w:t>Acceptable.</w:t>
            </w:r>
          </w:p>
          <w:p w14:paraId="6FBD4AAE" w14:textId="77777777" w:rsidR="000548B0" w:rsidRPr="007E4B1F" w:rsidRDefault="000548B0" w:rsidP="00287453">
            <w:pPr>
              <w:jc w:val="both"/>
              <w:rPr>
                <w:rFonts w:eastAsia="Calibri"/>
              </w:rPr>
            </w:pPr>
            <w:proofErr w:type="gramStart"/>
            <w:r w:rsidRPr="007E4B1F">
              <w:rPr>
                <w:rFonts w:eastAsia="Calibri"/>
              </w:rPr>
              <w:t>pH</w:t>
            </w:r>
            <w:proofErr w:type="gramEnd"/>
            <w:r w:rsidRPr="007E4B1F">
              <w:rPr>
                <w:rFonts w:eastAsia="Calibri"/>
              </w:rPr>
              <w:t xml:space="preserve"> is stable after 3 years of storage at 30 °C in polyethylene bottle.</w:t>
            </w:r>
          </w:p>
          <w:p w14:paraId="4BE6F8F0" w14:textId="77777777" w:rsidR="000548B0" w:rsidRPr="007E4B1F" w:rsidRDefault="000548B0" w:rsidP="00287453">
            <w:pPr>
              <w:jc w:val="both"/>
              <w:rPr>
                <w:rFonts w:eastAsia="Calibri"/>
              </w:rPr>
            </w:pPr>
          </w:p>
          <w:p w14:paraId="1EB52553" w14:textId="1EE577E8" w:rsidR="000548B0" w:rsidRPr="007E4B1F" w:rsidRDefault="000548B0" w:rsidP="00287453">
            <w:pPr>
              <w:jc w:val="both"/>
              <w:rPr>
                <w:rFonts w:eastAsia="Calibri"/>
              </w:rPr>
            </w:pPr>
            <w:r w:rsidRPr="007E4B1F">
              <w:rPr>
                <w:rFonts w:eastAsia="Calibri"/>
              </w:rPr>
              <w:t>Considering that pH is not supposed to be disturbed by the packaging and results from accelerated storage study in PET, we consider results of the test could be applicable to PET and water soluble bags packaging.</w:t>
            </w:r>
          </w:p>
        </w:tc>
      </w:tr>
      <w:tr w:rsidR="00FB0F98" w:rsidRPr="007E4B1F" w14:paraId="351D3B40" w14:textId="77777777" w:rsidTr="009D7872">
        <w:trPr>
          <w:trHeight w:val="768"/>
        </w:trPr>
        <w:tc>
          <w:tcPr>
            <w:tcW w:w="2321" w:type="dxa"/>
            <w:vMerge w:val="restart"/>
            <w:tcBorders>
              <w:top w:val="single" w:sz="4" w:space="0" w:color="000000"/>
              <w:left w:val="single" w:sz="4" w:space="0" w:color="000000"/>
            </w:tcBorders>
            <w:shd w:val="clear" w:color="auto" w:fill="auto"/>
          </w:tcPr>
          <w:p w14:paraId="3B360C3A" w14:textId="77777777" w:rsidR="00FB0F98" w:rsidRPr="007E4B1F" w:rsidRDefault="00FB0F98" w:rsidP="00FB0F98">
            <w:pPr>
              <w:rPr>
                <w:rFonts w:eastAsia="Calibri"/>
              </w:rPr>
            </w:pPr>
            <w:r w:rsidRPr="007E4B1F">
              <w:rPr>
                <w:rFonts w:eastAsia="Calibri"/>
              </w:rPr>
              <w:t xml:space="preserve">Storage stability test – </w:t>
            </w:r>
            <w:r w:rsidRPr="007E4B1F">
              <w:rPr>
                <w:rFonts w:eastAsia="Calibri"/>
                <w:b/>
              </w:rPr>
              <w:t>low temperature stability test for liquids</w:t>
            </w:r>
          </w:p>
          <w:p w14:paraId="0C39F691" w14:textId="41AE8C75" w:rsidR="00FB0F98" w:rsidRPr="007E4B1F" w:rsidRDefault="00FB0F98"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7E678FBF" w14:textId="77777777" w:rsidR="00FB0F98" w:rsidRPr="007E4B1F" w:rsidRDefault="00FB0F98" w:rsidP="00287453">
            <w:pPr>
              <w:snapToGrid w:val="0"/>
              <w:rPr>
                <w:rFonts w:eastAsia="Calibri"/>
              </w:rPr>
            </w:pPr>
            <w:r w:rsidRPr="007E4B1F">
              <w:rPr>
                <w:rFonts w:eastAsia="Calibri"/>
              </w:rPr>
              <w:t>CIPAC MT 75.3</w:t>
            </w:r>
          </w:p>
          <w:p w14:paraId="66028300" w14:textId="77777777" w:rsidR="00FB0F98" w:rsidRPr="007E4B1F" w:rsidRDefault="00FB0F98" w:rsidP="00287453">
            <w:pPr>
              <w:snapToGrid w:val="0"/>
              <w:rPr>
                <w:rFonts w:eastAsia="Calibri"/>
              </w:rPr>
            </w:pPr>
            <w:r w:rsidRPr="007E4B1F">
              <w:rPr>
                <w:rFonts w:eastAsia="Calibri"/>
              </w:rPr>
              <w:t>CIPAC MT 36.3</w:t>
            </w:r>
          </w:p>
          <w:p w14:paraId="09689781" w14:textId="77777777" w:rsidR="00FB0F98" w:rsidRPr="007E4B1F" w:rsidRDefault="00FB0F98" w:rsidP="00287453">
            <w:pPr>
              <w:snapToGrid w:val="0"/>
              <w:rPr>
                <w:rFonts w:eastAsia="Calibri"/>
              </w:rPr>
            </w:pPr>
          </w:p>
          <w:p w14:paraId="2E2DDD07" w14:textId="77777777" w:rsidR="00FB0F98" w:rsidRPr="007E4B1F" w:rsidRDefault="00FB0F98"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7D7A5043" w14:textId="77777777" w:rsidR="00FB0F98" w:rsidRPr="007E4B1F" w:rsidRDefault="00FB0F98" w:rsidP="00287453">
            <w:pPr>
              <w:snapToGrid w:val="0"/>
              <w:rPr>
                <w:rFonts w:eastAsia="Calibri"/>
              </w:rPr>
            </w:pPr>
            <w:r w:rsidRPr="007E4B1F">
              <w:rPr>
                <w:rFonts w:eastAsia="Calibri"/>
              </w:rPr>
              <w:t>Test item: ETOFENPROX 300 g/L EC</w:t>
            </w:r>
          </w:p>
          <w:p w14:paraId="00D0B045" w14:textId="5866106D" w:rsidR="00FB0F98" w:rsidRPr="007E4B1F" w:rsidRDefault="00FB0F98" w:rsidP="00287453">
            <w:pPr>
              <w:snapToGrid w:val="0"/>
              <w:rPr>
                <w:rFonts w:eastAsia="Calibri"/>
              </w:rPr>
            </w:pPr>
            <w:r w:rsidRPr="007E4B1F">
              <w:rPr>
                <w:rFonts w:eastAsia="Calibri"/>
              </w:rPr>
              <w:t>Batch n°: EC20141127Etof</w:t>
            </w:r>
          </w:p>
        </w:tc>
        <w:tc>
          <w:tcPr>
            <w:tcW w:w="6145" w:type="dxa"/>
            <w:tcBorders>
              <w:top w:val="single" w:sz="4" w:space="0" w:color="000000"/>
              <w:left w:val="single" w:sz="4" w:space="0" w:color="000000"/>
              <w:bottom w:val="single" w:sz="4" w:space="0" w:color="000000"/>
            </w:tcBorders>
            <w:shd w:val="clear" w:color="auto" w:fill="auto"/>
          </w:tcPr>
          <w:p w14:paraId="5E9109A0" w14:textId="77777777" w:rsidR="00FB0F98" w:rsidRPr="00377555" w:rsidRDefault="00FB0F98" w:rsidP="00FB0F98">
            <w:pPr>
              <w:spacing w:before="40" w:after="40"/>
              <w:rPr>
                <w:rFonts w:cs="Arial"/>
                <w:u w:val="single"/>
              </w:rPr>
            </w:pPr>
            <w:r w:rsidRPr="00377555">
              <w:rPr>
                <w:rFonts w:cs="Arial"/>
                <w:u w:val="single"/>
              </w:rPr>
              <w:t>Storage in closed glass bottle</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974"/>
            </w:tblGrid>
            <w:tr w:rsidR="00FB0F98" w:rsidRPr="007E4B1F" w14:paraId="56F03343" w14:textId="77777777" w:rsidTr="009D7872">
              <w:trPr>
                <w:trHeight w:val="273"/>
                <w:jc w:val="center"/>
              </w:trPr>
              <w:tc>
                <w:tcPr>
                  <w:tcW w:w="2122" w:type="dxa"/>
                  <w:shd w:val="clear" w:color="auto" w:fill="D9D9D9"/>
                  <w:tcMar>
                    <w:left w:w="28" w:type="dxa"/>
                    <w:right w:w="28" w:type="dxa"/>
                  </w:tcMar>
                  <w:vAlign w:val="center"/>
                </w:tcPr>
                <w:p w14:paraId="7D2B2BC5" w14:textId="77777777" w:rsidR="00FB0F98" w:rsidRPr="00377555" w:rsidRDefault="00FB0F98" w:rsidP="00FB0F98">
                  <w:pPr>
                    <w:jc w:val="center"/>
                  </w:pPr>
                </w:p>
              </w:tc>
              <w:tc>
                <w:tcPr>
                  <w:tcW w:w="1701" w:type="dxa"/>
                  <w:shd w:val="clear" w:color="auto" w:fill="D9D9D9"/>
                  <w:tcMar>
                    <w:left w:w="28" w:type="dxa"/>
                    <w:right w:w="28" w:type="dxa"/>
                  </w:tcMar>
                  <w:vAlign w:val="center"/>
                </w:tcPr>
                <w:p w14:paraId="7C3B0CF0" w14:textId="77777777" w:rsidR="00FB0F98" w:rsidRPr="00377555" w:rsidRDefault="00FB0F98" w:rsidP="00FB0F98">
                  <w:pPr>
                    <w:jc w:val="center"/>
                    <w:rPr>
                      <w:b/>
                    </w:rPr>
                  </w:pPr>
                  <w:r w:rsidRPr="00377555">
                    <w:rPr>
                      <w:b/>
                    </w:rPr>
                    <w:t>Initial</w:t>
                  </w:r>
                </w:p>
              </w:tc>
              <w:tc>
                <w:tcPr>
                  <w:tcW w:w="1974" w:type="dxa"/>
                  <w:shd w:val="clear" w:color="auto" w:fill="D9D9D9"/>
                  <w:tcMar>
                    <w:left w:w="28" w:type="dxa"/>
                    <w:right w:w="28" w:type="dxa"/>
                  </w:tcMar>
                  <w:vAlign w:val="center"/>
                </w:tcPr>
                <w:p w14:paraId="006C5471" w14:textId="77777777" w:rsidR="00FB0F98" w:rsidRPr="00377555" w:rsidRDefault="00FB0F98" w:rsidP="00FB0F98">
                  <w:pPr>
                    <w:jc w:val="center"/>
                    <w:rPr>
                      <w:b/>
                    </w:rPr>
                  </w:pPr>
                  <w:r w:rsidRPr="00377555">
                    <w:rPr>
                      <w:b/>
                    </w:rPr>
                    <w:t>After 7days at 0°C</w:t>
                  </w:r>
                </w:p>
              </w:tc>
            </w:tr>
            <w:tr w:rsidR="00FB0F98" w:rsidRPr="007E4B1F" w14:paraId="452861EA" w14:textId="77777777" w:rsidTr="009D7872">
              <w:trPr>
                <w:trHeight w:val="514"/>
                <w:jc w:val="center"/>
              </w:trPr>
              <w:tc>
                <w:tcPr>
                  <w:tcW w:w="2122" w:type="dxa"/>
                  <w:shd w:val="clear" w:color="auto" w:fill="auto"/>
                  <w:tcMar>
                    <w:left w:w="28" w:type="dxa"/>
                    <w:right w:w="28" w:type="dxa"/>
                  </w:tcMar>
                </w:tcPr>
                <w:p w14:paraId="57EB84BB" w14:textId="77777777" w:rsidR="00FB0F98" w:rsidRPr="00377555" w:rsidRDefault="00FB0F98" w:rsidP="00FB0F98">
                  <w:r w:rsidRPr="00377555">
                    <w:t>Appearance</w:t>
                  </w:r>
                </w:p>
              </w:tc>
              <w:tc>
                <w:tcPr>
                  <w:tcW w:w="1701" w:type="dxa"/>
                  <w:shd w:val="clear" w:color="auto" w:fill="auto"/>
                  <w:tcMar>
                    <w:left w:w="28" w:type="dxa"/>
                    <w:right w:w="28" w:type="dxa"/>
                  </w:tcMar>
                </w:tcPr>
                <w:p w14:paraId="014FD4C0" w14:textId="77777777" w:rsidR="00FB0F98" w:rsidRPr="00377555" w:rsidRDefault="00FB0F98" w:rsidP="00FB0F98">
                  <w:r w:rsidRPr="00377555">
                    <w:t xml:space="preserve">Homogeneous yellow limpid liquid. </w:t>
                  </w:r>
                </w:p>
              </w:tc>
              <w:tc>
                <w:tcPr>
                  <w:tcW w:w="1974" w:type="dxa"/>
                  <w:shd w:val="clear" w:color="auto" w:fill="auto"/>
                  <w:tcMar>
                    <w:left w:w="28" w:type="dxa"/>
                    <w:right w:w="28" w:type="dxa"/>
                  </w:tcMar>
                </w:tcPr>
                <w:p w14:paraId="6EA182EB" w14:textId="77777777" w:rsidR="00FB0F98" w:rsidRPr="00377555" w:rsidRDefault="00FB0F98" w:rsidP="00FB0F98">
                  <w:r w:rsidRPr="00377555">
                    <w:t xml:space="preserve">No change </w:t>
                  </w:r>
                </w:p>
              </w:tc>
            </w:tr>
            <w:tr w:rsidR="00FB0F98" w:rsidRPr="007E4B1F" w14:paraId="3A9780D9" w14:textId="77777777" w:rsidTr="009D7872">
              <w:trPr>
                <w:trHeight w:val="514"/>
                <w:jc w:val="center"/>
              </w:trPr>
              <w:tc>
                <w:tcPr>
                  <w:tcW w:w="2122" w:type="dxa"/>
                  <w:shd w:val="clear" w:color="auto" w:fill="auto"/>
                  <w:tcMar>
                    <w:left w:w="28" w:type="dxa"/>
                    <w:right w:w="28" w:type="dxa"/>
                  </w:tcMar>
                </w:tcPr>
                <w:p w14:paraId="39412CA5" w14:textId="77777777" w:rsidR="00FB0F98" w:rsidRPr="00377555" w:rsidRDefault="00FB0F98" w:rsidP="00FB0F98">
                  <w:r w:rsidRPr="00377555">
                    <w:t>Emulsion stability of 1% w/v in std water A at 30°C</w:t>
                  </w:r>
                </w:p>
                <w:p w14:paraId="145A793B" w14:textId="77777777" w:rsidR="00FB0F98" w:rsidRPr="00377555" w:rsidRDefault="00FB0F98" w:rsidP="00FB0F98">
                  <w:pPr>
                    <w:keepNext/>
                    <w:spacing w:before="60" w:after="60"/>
                  </w:pPr>
                  <w:r w:rsidRPr="00377555">
                    <w:t>initially</w:t>
                  </w:r>
                </w:p>
                <w:p w14:paraId="6DE98441" w14:textId="77777777" w:rsidR="00FB0F98" w:rsidRPr="00377555" w:rsidRDefault="00FB0F98" w:rsidP="00FB0F98">
                  <w:pPr>
                    <w:keepNext/>
                    <w:spacing w:before="60" w:after="60"/>
                  </w:pPr>
                  <w:r w:rsidRPr="00377555">
                    <w:t>after 30 minutes</w:t>
                  </w:r>
                </w:p>
                <w:p w14:paraId="328397D1" w14:textId="77777777" w:rsidR="00FB0F98" w:rsidRPr="00377555" w:rsidRDefault="00FB0F98" w:rsidP="00FB0F98">
                  <w:pPr>
                    <w:keepNext/>
                    <w:spacing w:before="60" w:after="60"/>
                  </w:pPr>
                  <w:r w:rsidRPr="00377555">
                    <w:t>after 2 hours</w:t>
                  </w:r>
                </w:p>
                <w:p w14:paraId="7D63FD78" w14:textId="77777777" w:rsidR="00FB0F98" w:rsidRPr="00377555" w:rsidRDefault="00FB0F98" w:rsidP="00FB0F98">
                  <w:pPr>
                    <w:keepNext/>
                    <w:spacing w:before="60" w:after="60"/>
                  </w:pPr>
                  <w:r w:rsidRPr="00377555">
                    <w:t>after 24 hours</w:t>
                  </w:r>
                </w:p>
                <w:p w14:paraId="7FFFEEE8" w14:textId="77777777" w:rsidR="00FB0F98" w:rsidRPr="00377555" w:rsidRDefault="00FB0F98" w:rsidP="00FB0F98">
                  <w:pPr>
                    <w:keepNext/>
                    <w:spacing w:before="60" w:after="60"/>
                  </w:pPr>
                  <w:r w:rsidRPr="00377555">
                    <w:t>after re-emulsification after 24 h</w:t>
                  </w:r>
                </w:p>
                <w:p w14:paraId="187D467A" w14:textId="77777777" w:rsidR="00FB0F98" w:rsidRPr="00377555" w:rsidRDefault="00FB0F98" w:rsidP="00FB0F98">
                  <w:pPr>
                    <w:keepNext/>
                    <w:spacing w:before="60" w:after="60"/>
                  </w:pPr>
                  <w:r w:rsidRPr="00377555">
                    <w:t>30 minutes after the</w:t>
                  </w:r>
                </w:p>
                <w:p w14:paraId="1905641B" w14:textId="77777777" w:rsidR="00FB0F98" w:rsidRPr="00377555" w:rsidRDefault="00FB0F98" w:rsidP="00FB0F98">
                  <w:pPr>
                    <w:keepNext/>
                    <w:spacing w:before="60" w:after="60"/>
                  </w:pPr>
                  <w:r w:rsidRPr="00377555">
                    <w:t>re-emulsification</w:t>
                  </w:r>
                </w:p>
              </w:tc>
              <w:tc>
                <w:tcPr>
                  <w:tcW w:w="1701" w:type="dxa"/>
                  <w:shd w:val="clear" w:color="auto" w:fill="auto"/>
                  <w:tcMar>
                    <w:left w:w="28" w:type="dxa"/>
                    <w:right w:w="28" w:type="dxa"/>
                  </w:tcMar>
                </w:tcPr>
                <w:p w14:paraId="7EDE129B" w14:textId="77777777" w:rsidR="00FB0F98" w:rsidRPr="00377555" w:rsidRDefault="00FB0F98" w:rsidP="00FB0F98"/>
                <w:p w14:paraId="287CCA5B" w14:textId="77777777" w:rsidR="00FB0F98" w:rsidRPr="00377555" w:rsidRDefault="00FB0F98" w:rsidP="00FB0F98"/>
                <w:p w14:paraId="566BDD40" w14:textId="77777777" w:rsidR="00FB0F98" w:rsidRPr="00377555" w:rsidRDefault="00FB0F98" w:rsidP="00FB0F98">
                  <w:pPr>
                    <w:keepNext/>
                    <w:spacing w:before="120" w:after="120"/>
                  </w:pPr>
                  <w:r w:rsidRPr="00377555">
                    <w:t>Homogeneous</w:t>
                  </w:r>
                </w:p>
                <w:p w14:paraId="0313B213" w14:textId="77777777" w:rsidR="00FB0F98" w:rsidRPr="00377555" w:rsidRDefault="00FB0F98" w:rsidP="00FB0F98">
                  <w:pPr>
                    <w:keepNext/>
                    <w:spacing w:before="40" w:after="40"/>
                  </w:pPr>
                  <w:r w:rsidRPr="00377555">
                    <w:t>Homogeneous</w:t>
                  </w:r>
                </w:p>
                <w:p w14:paraId="25A343DE" w14:textId="77777777" w:rsidR="00FB0F98" w:rsidRPr="00377555" w:rsidRDefault="00FB0F98" w:rsidP="00FB0F98">
                  <w:pPr>
                    <w:keepNext/>
                    <w:spacing w:before="40" w:after="40"/>
                  </w:pPr>
                  <w:r w:rsidRPr="00377555">
                    <w:t>Homogeneous</w:t>
                  </w:r>
                </w:p>
                <w:p w14:paraId="036F61A3" w14:textId="77777777" w:rsidR="00FB0F98" w:rsidRPr="00377555" w:rsidRDefault="00FB0F98" w:rsidP="00FB0F98">
                  <w:pPr>
                    <w:keepNext/>
                    <w:spacing w:before="40" w:after="40"/>
                  </w:pPr>
                  <w:r w:rsidRPr="00377555">
                    <w:t>Homogeneous with white deposit of &lt;1 mL</w:t>
                  </w:r>
                </w:p>
                <w:p w14:paraId="6301675B" w14:textId="77777777" w:rsidR="00FB0F98" w:rsidRPr="00377555" w:rsidRDefault="00FB0F98" w:rsidP="00FB0F98">
                  <w:pPr>
                    <w:keepNext/>
                    <w:spacing w:before="120" w:after="120"/>
                  </w:pPr>
                  <w:r w:rsidRPr="00377555">
                    <w:t>Homogeneous</w:t>
                  </w:r>
                </w:p>
                <w:p w14:paraId="47E6F04A" w14:textId="77777777" w:rsidR="00FB0F98" w:rsidRPr="00377555" w:rsidRDefault="00FB0F98" w:rsidP="00FB0F98">
                  <w:pPr>
                    <w:keepNext/>
                    <w:spacing w:before="120" w:after="120"/>
                  </w:pPr>
                  <w:r w:rsidRPr="00377555">
                    <w:t>Homogeneous</w:t>
                  </w:r>
                </w:p>
              </w:tc>
              <w:tc>
                <w:tcPr>
                  <w:tcW w:w="1974" w:type="dxa"/>
                  <w:shd w:val="clear" w:color="auto" w:fill="auto"/>
                  <w:tcMar>
                    <w:left w:w="28" w:type="dxa"/>
                    <w:right w:w="28" w:type="dxa"/>
                  </w:tcMar>
                </w:tcPr>
                <w:p w14:paraId="019D25BF" w14:textId="77777777" w:rsidR="00FB0F98" w:rsidRPr="00377555" w:rsidRDefault="00FB0F98" w:rsidP="00FB0F98"/>
                <w:p w14:paraId="04BDC238" w14:textId="77777777" w:rsidR="00FB0F98" w:rsidRPr="00377555" w:rsidRDefault="00FB0F98" w:rsidP="00FB0F98"/>
                <w:p w14:paraId="7ED089CD" w14:textId="77777777" w:rsidR="00FB0F98" w:rsidRPr="00377555" w:rsidRDefault="00FB0F98" w:rsidP="00FB0F98">
                  <w:pPr>
                    <w:keepNext/>
                    <w:spacing w:before="120" w:after="120"/>
                  </w:pPr>
                  <w:r w:rsidRPr="00377555">
                    <w:t>Homogeneous</w:t>
                  </w:r>
                </w:p>
                <w:p w14:paraId="2143704C" w14:textId="77777777" w:rsidR="00FB0F98" w:rsidRPr="00377555" w:rsidRDefault="00FB0F98" w:rsidP="00FB0F98">
                  <w:pPr>
                    <w:keepNext/>
                    <w:spacing w:before="40" w:after="40"/>
                  </w:pPr>
                  <w:r w:rsidRPr="00377555">
                    <w:t>Homogeneous</w:t>
                  </w:r>
                </w:p>
                <w:p w14:paraId="3337E0B6" w14:textId="77777777" w:rsidR="00FB0F98" w:rsidRPr="00377555" w:rsidRDefault="00FB0F98" w:rsidP="00FB0F98">
                  <w:pPr>
                    <w:keepNext/>
                    <w:spacing w:before="40" w:after="40"/>
                  </w:pPr>
                  <w:r w:rsidRPr="00377555">
                    <w:t>Homogeneous</w:t>
                  </w:r>
                </w:p>
                <w:p w14:paraId="01B47C70" w14:textId="77777777" w:rsidR="00FB0F98" w:rsidRPr="00377555" w:rsidRDefault="00FB0F98" w:rsidP="00FB0F98">
                  <w:pPr>
                    <w:keepNext/>
                    <w:spacing w:before="40" w:after="40"/>
                  </w:pPr>
                  <w:r w:rsidRPr="00377555">
                    <w:t>Homogeneous with white deposit of &lt;1 mL</w:t>
                  </w:r>
                </w:p>
                <w:p w14:paraId="041691C2" w14:textId="77777777" w:rsidR="00FB0F98" w:rsidRPr="00377555" w:rsidRDefault="00FB0F98" w:rsidP="00FB0F98">
                  <w:pPr>
                    <w:keepNext/>
                    <w:spacing w:before="120" w:after="120"/>
                  </w:pPr>
                  <w:r w:rsidRPr="00377555">
                    <w:t>Homogeneous</w:t>
                  </w:r>
                </w:p>
                <w:p w14:paraId="70E27460" w14:textId="77777777" w:rsidR="00FB0F98" w:rsidRPr="00377555" w:rsidRDefault="00FB0F98" w:rsidP="00FB0F98">
                  <w:pPr>
                    <w:keepNext/>
                    <w:spacing w:before="120" w:after="120"/>
                  </w:pPr>
                  <w:r w:rsidRPr="00377555">
                    <w:t>Homogeneous</w:t>
                  </w:r>
                </w:p>
              </w:tc>
            </w:tr>
            <w:tr w:rsidR="00FB0F98" w:rsidRPr="007E4B1F" w14:paraId="23304A9E" w14:textId="77777777" w:rsidTr="009D7872">
              <w:trPr>
                <w:trHeight w:val="514"/>
                <w:jc w:val="center"/>
              </w:trPr>
              <w:tc>
                <w:tcPr>
                  <w:tcW w:w="2122" w:type="dxa"/>
                  <w:shd w:val="clear" w:color="auto" w:fill="auto"/>
                  <w:tcMar>
                    <w:left w:w="28" w:type="dxa"/>
                    <w:right w:w="28" w:type="dxa"/>
                  </w:tcMar>
                </w:tcPr>
                <w:p w14:paraId="6136EACF" w14:textId="77777777" w:rsidR="00FB0F98" w:rsidRPr="00377555" w:rsidRDefault="00FB0F98" w:rsidP="00FB0F98">
                  <w:r w:rsidRPr="00377555">
                    <w:t>Emulsion stability of 1% w/v in std water D at 30°C</w:t>
                  </w:r>
                </w:p>
                <w:p w14:paraId="12DAE935" w14:textId="77777777" w:rsidR="00FB0F98" w:rsidRPr="00377555" w:rsidRDefault="00FB0F98" w:rsidP="00FB0F98">
                  <w:pPr>
                    <w:keepNext/>
                    <w:spacing w:before="60" w:after="60"/>
                  </w:pPr>
                  <w:r w:rsidRPr="00377555">
                    <w:t>initially</w:t>
                  </w:r>
                </w:p>
                <w:p w14:paraId="73316035" w14:textId="77777777" w:rsidR="00FB0F98" w:rsidRPr="00377555" w:rsidRDefault="00FB0F98" w:rsidP="00FB0F98">
                  <w:pPr>
                    <w:keepNext/>
                    <w:spacing w:before="60" w:after="60"/>
                  </w:pPr>
                  <w:r w:rsidRPr="00377555">
                    <w:t>after 30 minutes</w:t>
                  </w:r>
                </w:p>
                <w:p w14:paraId="4844B5CF" w14:textId="77777777" w:rsidR="00FB0F98" w:rsidRPr="00377555" w:rsidRDefault="00FB0F98" w:rsidP="00FB0F98">
                  <w:pPr>
                    <w:keepNext/>
                    <w:spacing w:before="60" w:after="60"/>
                  </w:pPr>
                  <w:r w:rsidRPr="00377555">
                    <w:t>after 2 hours</w:t>
                  </w:r>
                </w:p>
                <w:p w14:paraId="0EFF970D" w14:textId="77777777" w:rsidR="00FB0F98" w:rsidRPr="00377555" w:rsidRDefault="00FB0F98" w:rsidP="00FB0F98">
                  <w:pPr>
                    <w:keepNext/>
                    <w:spacing w:before="60" w:after="60"/>
                  </w:pPr>
                  <w:r w:rsidRPr="00377555">
                    <w:t>after 24 hours</w:t>
                  </w:r>
                </w:p>
                <w:p w14:paraId="7E5280D2" w14:textId="77777777" w:rsidR="00FB0F98" w:rsidRPr="00377555" w:rsidRDefault="00FB0F98" w:rsidP="00FB0F98">
                  <w:pPr>
                    <w:keepNext/>
                    <w:spacing w:before="60" w:after="60"/>
                  </w:pPr>
                </w:p>
                <w:p w14:paraId="3E24F3D9" w14:textId="77777777" w:rsidR="00FB0F98" w:rsidRPr="00377555" w:rsidRDefault="00FB0F98" w:rsidP="00FB0F98">
                  <w:pPr>
                    <w:keepNext/>
                    <w:spacing w:before="60" w:after="60"/>
                  </w:pPr>
                  <w:r w:rsidRPr="00377555">
                    <w:t>after re-emulsification after 24 h</w:t>
                  </w:r>
                </w:p>
                <w:p w14:paraId="2AAB938A" w14:textId="77777777" w:rsidR="00FB0F98" w:rsidRPr="00377555" w:rsidRDefault="00FB0F98" w:rsidP="00FB0F98">
                  <w:pPr>
                    <w:keepNext/>
                    <w:spacing w:before="60" w:after="60"/>
                  </w:pPr>
                  <w:r w:rsidRPr="00377555">
                    <w:t>30 minutes after the</w:t>
                  </w:r>
                </w:p>
                <w:p w14:paraId="1347E875" w14:textId="77777777" w:rsidR="00FB0F98" w:rsidRPr="00377555" w:rsidRDefault="00FB0F98" w:rsidP="00FB0F98">
                  <w:r w:rsidRPr="00377555">
                    <w:t>re-emulsification</w:t>
                  </w:r>
                </w:p>
              </w:tc>
              <w:tc>
                <w:tcPr>
                  <w:tcW w:w="1701" w:type="dxa"/>
                  <w:shd w:val="clear" w:color="auto" w:fill="auto"/>
                  <w:tcMar>
                    <w:left w:w="28" w:type="dxa"/>
                    <w:right w:w="28" w:type="dxa"/>
                  </w:tcMar>
                </w:tcPr>
                <w:p w14:paraId="48AD8361" w14:textId="77777777" w:rsidR="00FB0F98" w:rsidRPr="00377555" w:rsidRDefault="00FB0F98" w:rsidP="00FB0F98">
                  <w:pPr>
                    <w:keepNext/>
                  </w:pPr>
                </w:p>
                <w:p w14:paraId="439606E4" w14:textId="77777777" w:rsidR="00FB0F98" w:rsidRPr="00377555" w:rsidRDefault="00FB0F98" w:rsidP="00FB0F98">
                  <w:pPr>
                    <w:keepNext/>
                  </w:pPr>
                </w:p>
                <w:p w14:paraId="6D932CD2" w14:textId="77777777" w:rsidR="00FB0F98" w:rsidRPr="00377555" w:rsidRDefault="00FB0F98" w:rsidP="00FB0F98">
                  <w:pPr>
                    <w:keepNext/>
                  </w:pPr>
                </w:p>
                <w:p w14:paraId="422B65E1" w14:textId="77777777" w:rsidR="00FB0F98" w:rsidRPr="00377555" w:rsidRDefault="00FB0F98" w:rsidP="00FB0F98">
                  <w:pPr>
                    <w:keepNext/>
                  </w:pPr>
                  <w:r w:rsidRPr="00377555">
                    <w:t>Homogeneous</w:t>
                  </w:r>
                </w:p>
                <w:p w14:paraId="15F050AB" w14:textId="77777777" w:rsidR="00FB0F98" w:rsidRPr="00377555" w:rsidRDefault="00FB0F98" w:rsidP="00FB0F98">
                  <w:pPr>
                    <w:keepNext/>
                  </w:pPr>
                  <w:r w:rsidRPr="00377555">
                    <w:t>Homogeneous</w:t>
                  </w:r>
                </w:p>
                <w:p w14:paraId="3F536120" w14:textId="77777777" w:rsidR="00FB0F98" w:rsidRPr="00377555" w:rsidRDefault="00FB0F98" w:rsidP="00FB0F98">
                  <w:pPr>
                    <w:keepNext/>
                  </w:pPr>
                  <w:r w:rsidRPr="00377555">
                    <w:t>Homogeneous with white deposit of &lt;1 mL</w:t>
                  </w:r>
                </w:p>
                <w:p w14:paraId="7CC1DA85" w14:textId="77777777" w:rsidR="00FB0F98" w:rsidRPr="00377555" w:rsidRDefault="00FB0F98" w:rsidP="00FB0F98">
                  <w:pPr>
                    <w:keepNext/>
                  </w:pPr>
                  <w:r w:rsidRPr="00377555">
                    <w:t>Homogeneous with white deposit of &lt;1 mL</w:t>
                  </w:r>
                </w:p>
                <w:p w14:paraId="33E90E9D" w14:textId="77777777" w:rsidR="00FB0F98" w:rsidRPr="00377555" w:rsidRDefault="00FB0F98" w:rsidP="00FB0F98">
                  <w:pPr>
                    <w:keepNext/>
                  </w:pPr>
                  <w:r w:rsidRPr="00377555">
                    <w:t>Homogeneous</w:t>
                  </w:r>
                </w:p>
                <w:p w14:paraId="0EE25EE7" w14:textId="77777777" w:rsidR="00FB0F98" w:rsidRPr="00377555" w:rsidRDefault="00FB0F98" w:rsidP="00FB0F98">
                  <w:r w:rsidRPr="00377555">
                    <w:t>Homogeneous</w:t>
                  </w:r>
                </w:p>
              </w:tc>
              <w:tc>
                <w:tcPr>
                  <w:tcW w:w="1974" w:type="dxa"/>
                  <w:shd w:val="clear" w:color="auto" w:fill="auto"/>
                  <w:tcMar>
                    <w:left w:w="28" w:type="dxa"/>
                    <w:right w:w="28" w:type="dxa"/>
                  </w:tcMar>
                </w:tcPr>
                <w:p w14:paraId="1D5F6A6F" w14:textId="77777777" w:rsidR="00FB0F98" w:rsidRPr="00377555" w:rsidRDefault="00FB0F98" w:rsidP="00FB0F98"/>
                <w:p w14:paraId="7082E5BC" w14:textId="77777777" w:rsidR="00FB0F98" w:rsidRPr="00377555" w:rsidRDefault="00FB0F98" w:rsidP="00FB0F98"/>
                <w:p w14:paraId="68B44D16" w14:textId="77777777" w:rsidR="00FB0F98" w:rsidRPr="00377555" w:rsidRDefault="00FB0F98" w:rsidP="00FB0F98"/>
                <w:p w14:paraId="67FE457E" w14:textId="77777777" w:rsidR="00FB0F98" w:rsidRPr="00377555" w:rsidRDefault="00FB0F98" w:rsidP="00FB0F98">
                  <w:pPr>
                    <w:keepNext/>
                    <w:spacing w:before="120" w:after="120"/>
                  </w:pPr>
                  <w:r w:rsidRPr="00377555">
                    <w:t>Homogeneous</w:t>
                  </w:r>
                </w:p>
                <w:p w14:paraId="20BCE052" w14:textId="77777777" w:rsidR="00FB0F98" w:rsidRPr="00377555" w:rsidRDefault="00FB0F98" w:rsidP="00FB0F98">
                  <w:pPr>
                    <w:keepNext/>
                    <w:spacing w:before="40" w:after="40"/>
                  </w:pPr>
                  <w:r w:rsidRPr="00377555">
                    <w:t>Homogeneous</w:t>
                  </w:r>
                </w:p>
                <w:p w14:paraId="08F672B3" w14:textId="77777777" w:rsidR="00FB0F98" w:rsidRPr="00377555" w:rsidRDefault="00FB0F98" w:rsidP="00FB0F98">
                  <w:pPr>
                    <w:keepNext/>
                    <w:spacing w:before="40" w:after="40"/>
                  </w:pPr>
                  <w:r w:rsidRPr="00377555">
                    <w:t xml:space="preserve">Homogeneous </w:t>
                  </w:r>
                </w:p>
                <w:p w14:paraId="719AE663" w14:textId="77777777" w:rsidR="00FB0F98" w:rsidRPr="00377555" w:rsidRDefault="00FB0F98" w:rsidP="00FB0F98">
                  <w:pPr>
                    <w:keepNext/>
                    <w:spacing w:before="40" w:after="40"/>
                  </w:pPr>
                  <w:r w:rsidRPr="00377555">
                    <w:t>Homogeneous with white deposit of &lt;1 mL</w:t>
                  </w:r>
                </w:p>
                <w:p w14:paraId="5E8547FE" w14:textId="77777777" w:rsidR="00FB0F98" w:rsidRPr="00377555" w:rsidRDefault="00FB0F98" w:rsidP="00FB0F98">
                  <w:pPr>
                    <w:keepNext/>
                    <w:spacing w:before="120" w:after="120"/>
                  </w:pPr>
                  <w:r w:rsidRPr="00377555">
                    <w:t>Homogeneous</w:t>
                  </w:r>
                </w:p>
                <w:p w14:paraId="3A27C7FF" w14:textId="77777777" w:rsidR="00FB0F98" w:rsidRPr="00377555" w:rsidRDefault="00FB0F98" w:rsidP="00FB0F98">
                  <w:r w:rsidRPr="00377555">
                    <w:t>Homogeneous</w:t>
                  </w:r>
                </w:p>
              </w:tc>
            </w:tr>
            <w:tr w:rsidR="00FB0F98" w:rsidRPr="007E4B1F" w14:paraId="187FC947" w14:textId="77777777" w:rsidTr="009D7872">
              <w:trPr>
                <w:trHeight w:val="514"/>
                <w:jc w:val="center"/>
              </w:trPr>
              <w:tc>
                <w:tcPr>
                  <w:tcW w:w="2122" w:type="dxa"/>
                  <w:shd w:val="clear" w:color="auto" w:fill="auto"/>
                  <w:tcMar>
                    <w:left w:w="28" w:type="dxa"/>
                    <w:right w:w="28" w:type="dxa"/>
                  </w:tcMar>
                </w:tcPr>
                <w:p w14:paraId="0EAB6618" w14:textId="77777777" w:rsidR="00FB0F98" w:rsidRPr="00377555" w:rsidRDefault="00FB0F98" w:rsidP="00FB0F98">
                  <w:r w:rsidRPr="00377555">
                    <w:t>pH at 1%w/v in std water D</w:t>
                  </w:r>
                </w:p>
              </w:tc>
              <w:tc>
                <w:tcPr>
                  <w:tcW w:w="1701" w:type="dxa"/>
                  <w:shd w:val="clear" w:color="auto" w:fill="auto"/>
                  <w:tcMar>
                    <w:left w:w="28" w:type="dxa"/>
                    <w:right w:w="28" w:type="dxa"/>
                  </w:tcMar>
                </w:tcPr>
                <w:p w14:paraId="60786043" w14:textId="77777777" w:rsidR="00FB0F98" w:rsidRPr="00377555" w:rsidRDefault="00FB0F98" w:rsidP="00FB0F98">
                  <w:pPr>
                    <w:keepNext/>
                  </w:pPr>
                  <w:r w:rsidRPr="00377555">
                    <w:t>6.45 at 20.8°C</w:t>
                  </w:r>
                </w:p>
              </w:tc>
              <w:tc>
                <w:tcPr>
                  <w:tcW w:w="1974" w:type="dxa"/>
                  <w:shd w:val="clear" w:color="auto" w:fill="auto"/>
                  <w:tcMar>
                    <w:left w:w="28" w:type="dxa"/>
                    <w:right w:w="28" w:type="dxa"/>
                  </w:tcMar>
                </w:tcPr>
                <w:p w14:paraId="0511D75D" w14:textId="77777777" w:rsidR="00FB0F98" w:rsidRPr="00377555" w:rsidRDefault="00FB0F98" w:rsidP="00FB0F98">
                  <w:r w:rsidRPr="00377555">
                    <w:t>6.52 at 20.1°C</w:t>
                  </w:r>
                </w:p>
              </w:tc>
            </w:tr>
          </w:tbl>
          <w:p w14:paraId="4FB1295C" w14:textId="77777777" w:rsidR="00FB0F98" w:rsidRPr="007E4B1F" w:rsidRDefault="00FB0F98" w:rsidP="00FB0F98">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A8C7BD2" w14:textId="77043467" w:rsidR="00FB0F98" w:rsidRPr="007E4B1F" w:rsidRDefault="00FB0F98" w:rsidP="00FB0F98">
            <w:pPr>
              <w:rPr>
                <w:rFonts w:eastAsia="Calibri"/>
              </w:rPr>
            </w:pPr>
            <w:r w:rsidRPr="007E4B1F">
              <w:rPr>
                <w:rFonts w:eastAsia="Calibri"/>
              </w:rPr>
              <w:t>Doyen A. 2015, report n° 14-912011-004</w:t>
            </w:r>
          </w:p>
        </w:tc>
        <w:tc>
          <w:tcPr>
            <w:tcW w:w="1501" w:type="dxa"/>
            <w:vMerge w:val="restart"/>
            <w:tcBorders>
              <w:top w:val="single" w:sz="4" w:space="0" w:color="000000"/>
              <w:left w:val="single" w:sz="4" w:space="0" w:color="000000"/>
              <w:right w:val="single" w:sz="4" w:space="0" w:color="000000"/>
            </w:tcBorders>
          </w:tcPr>
          <w:p w14:paraId="066743B8" w14:textId="77777777" w:rsidR="00FB0F98" w:rsidRPr="007E4B1F" w:rsidRDefault="00FB0F98" w:rsidP="00FB0F98">
            <w:pPr>
              <w:spacing w:before="40" w:after="40"/>
              <w:rPr>
                <w:rFonts w:eastAsia="Calibri"/>
              </w:rPr>
            </w:pPr>
            <w:r w:rsidRPr="007E4B1F">
              <w:rPr>
                <w:rFonts w:eastAsia="Calibri"/>
              </w:rPr>
              <w:t>Acceptable</w:t>
            </w:r>
          </w:p>
          <w:p w14:paraId="14871332" w14:textId="2335C213" w:rsidR="00FB0F98" w:rsidRPr="007E4B1F" w:rsidRDefault="00FB0F98" w:rsidP="00FB0F98">
            <w:pPr>
              <w:rPr>
                <w:rFonts w:eastAsia="Calibri"/>
              </w:rPr>
            </w:pPr>
            <w:r w:rsidRPr="007E4B1F">
              <w:rPr>
                <w:rFonts w:eastAsia="Calibri"/>
              </w:rPr>
              <w:t xml:space="preserve">The preparation is stable at low temperature. </w:t>
            </w:r>
          </w:p>
          <w:p w14:paraId="261956A2" w14:textId="606323E6" w:rsidR="00FB0F98" w:rsidRPr="007E4B1F" w:rsidRDefault="00FB0F98" w:rsidP="00FB0F98">
            <w:pPr>
              <w:spacing w:before="40" w:after="40"/>
              <w:rPr>
                <w:rFonts w:eastAsia="Calibri"/>
              </w:rPr>
            </w:pPr>
          </w:p>
        </w:tc>
      </w:tr>
      <w:tr w:rsidR="00FB0F98" w:rsidRPr="007E4B1F" w14:paraId="470F2222" w14:textId="77777777" w:rsidTr="00FB0F98">
        <w:trPr>
          <w:trHeight w:val="510"/>
        </w:trPr>
        <w:tc>
          <w:tcPr>
            <w:tcW w:w="2321" w:type="dxa"/>
            <w:vMerge/>
            <w:tcBorders>
              <w:left w:val="single" w:sz="4" w:space="0" w:color="000000"/>
              <w:bottom w:val="single" w:sz="4" w:space="0" w:color="000000"/>
            </w:tcBorders>
            <w:shd w:val="clear" w:color="auto" w:fill="auto"/>
          </w:tcPr>
          <w:p w14:paraId="533BB8C8" w14:textId="75BFBD33" w:rsidR="00FB0F98" w:rsidRPr="007E4B1F" w:rsidRDefault="00FB0F98"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29FA7022" w14:textId="77777777" w:rsidR="00FB0F98" w:rsidRPr="007E4B1F" w:rsidRDefault="00FB0F98" w:rsidP="00287453">
            <w:pPr>
              <w:snapToGrid w:val="0"/>
              <w:rPr>
                <w:rFonts w:eastAsia="Calibri"/>
              </w:rPr>
            </w:pPr>
            <w:r w:rsidRPr="007E4B1F">
              <w:rPr>
                <w:rFonts w:eastAsia="Calibri"/>
              </w:rPr>
              <w:t>CIPAC MT 39.3</w:t>
            </w:r>
          </w:p>
          <w:p w14:paraId="07AC929C" w14:textId="77777777" w:rsidR="00FB0F98" w:rsidRPr="007E4B1F" w:rsidRDefault="00FB0F98" w:rsidP="00287453">
            <w:pPr>
              <w:snapToGrid w:val="0"/>
              <w:rPr>
                <w:rFonts w:eastAsia="Calibri"/>
              </w:rPr>
            </w:pPr>
          </w:p>
          <w:p w14:paraId="352CA7A6" w14:textId="02811E60" w:rsidR="00FB0F98" w:rsidRPr="007E4B1F" w:rsidRDefault="00FB0F98" w:rsidP="00287453">
            <w:pPr>
              <w:snapToGrid w:val="0"/>
              <w:rPr>
                <w:rFonts w:eastAsia="Calibri"/>
              </w:rPr>
            </w:pPr>
            <w:r w:rsidRPr="007E4B1F">
              <w:rPr>
                <w:rFonts w:eastAsia="Calibri"/>
              </w:rPr>
              <w:t>CIPAC MT 36.3</w:t>
            </w:r>
          </w:p>
        </w:tc>
        <w:tc>
          <w:tcPr>
            <w:tcW w:w="1501" w:type="dxa"/>
            <w:tcBorders>
              <w:top w:val="single" w:sz="4" w:space="0" w:color="000000"/>
              <w:left w:val="single" w:sz="4" w:space="0" w:color="000000"/>
              <w:bottom w:val="single" w:sz="4" w:space="0" w:color="000000"/>
            </w:tcBorders>
            <w:shd w:val="clear" w:color="auto" w:fill="auto"/>
          </w:tcPr>
          <w:p w14:paraId="2E770917" w14:textId="77777777" w:rsidR="00FB0F98" w:rsidRPr="007E4B1F" w:rsidRDefault="00FB0F98" w:rsidP="00287453">
            <w:pPr>
              <w:snapToGrid w:val="0"/>
              <w:rPr>
                <w:rFonts w:eastAsia="Calibri"/>
              </w:rPr>
            </w:pPr>
            <w:r w:rsidRPr="007E4B1F">
              <w:rPr>
                <w:rFonts w:eastAsia="Calibri"/>
              </w:rPr>
              <w:t>Test item: ETOFENPROX 300 g/L</w:t>
            </w:r>
          </w:p>
          <w:p w14:paraId="27A48463" w14:textId="77777777" w:rsidR="00FB0F98" w:rsidRPr="007E4B1F" w:rsidRDefault="00FB0F98" w:rsidP="00287453">
            <w:pPr>
              <w:snapToGrid w:val="0"/>
              <w:rPr>
                <w:rFonts w:eastAsia="Calibri"/>
              </w:rPr>
            </w:pPr>
            <w:r w:rsidRPr="007E4B1F">
              <w:rPr>
                <w:rFonts w:eastAsia="Calibri"/>
              </w:rPr>
              <w:t>Batch n°  IN0240116</w:t>
            </w:r>
          </w:p>
          <w:p w14:paraId="6D7789F3" w14:textId="77777777" w:rsidR="00FB0F98" w:rsidRPr="007E4B1F" w:rsidRDefault="00FB0F98" w:rsidP="00287453">
            <w:pPr>
              <w:snapToGrid w:val="0"/>
              <w:rPr>
                <w:rFonts w:eastAsia="Calibri"/>
              </w:rPr>
            </w:pPr>
          </w:p>
          <w:p w14:paraId="0D2860BA" w14:textId="77777777" w:rsidR="00FB0F98" w:rsidRPr="007E4B1F" w:rsidRDefault="00FB0F98" w:rsidP="00287453">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1DF43421" w14:textId="77777777" w:rsidR="00FB0F98" w:rsidRPr="00377555" w:rsidRDefault="00FB0F98" w:rsidP="00FB0F98">
            <w:pPr>
              <w:spacing w:after="120"/>
              <w:rPr>
                <w:rFonts w:cs="Arial"/>
                <w:u w:val="single"/>
              </w:rPr>
            </w:pPr>
            <w:r w:rsidRPr="00377555">
              <w:rPr>
                <w:rFonts w:cs="Arial"/>
                <w:u w:val="single"/>
              </w:rPr>
              <w:t>Storage in white opaque PET flasks</w:t>
            </w: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91"/>
              <w:gridCol w:w="2091"/>
            </w:tblGrid>
            <w:tr w:rsidR="00FB0F98" w:rsidRPr="007E4B1F" w14:paraId="26EA0833" w14:textId="77777777" w:rsidTr="009D7872">
              <w:trPr>
                <w:trHeight w:val="20"/>
                <w:jc w:val="center"/>
              </w:trPr>
              <w:tc>
                <w:tcPr>
                  <w:tcW w:w="1448" w:type="dxa"/>
                  <w:shd w:val="clear" w:color="auto" w:fill="D9D9D9"/>
                  <w:tcMar>
                    <w:left w:w="28" w:type="dxa"/>
                    <w:right w:w="28" w:type="dxa"/>
                  </w:tcMar>
                  <w:vAlign w:val="center"/>
                </w:tcPr>
                <w:p w14:paraId="3C808B6A" w14:textId="77777777" w:rsidR="00FB0F98" w:rsidRPr="00377555" w:rsidRDefault="00FB0F98" w:rsidP="00FB0F98">
                  <w:pPr>
                    <w:spacing w:after="120"/>
                    <w:jc w:val="center"/>
                  </w:pPr>
                </w:p>
              </w:tc>
              <w:tc>
                <w:tcPr>
                  <w:tcW w:w="2091" w:type="dxa"/>
                  <w:shd w:val="clear" w:color="auto" w:fill="D9D9D9"/>
                  <w:tcMar>
                    <w:left w:w="28" w:type="dxa"/>
                    <w:right w:w="28" w:type="dxa"/>
                  </w:tcMar>
                  <w:vAlign w:val="center"/>
                </w:tcPr>
                <w:p w14:paraId="2A71288B" w14:textId="77777777" w:rsidR="00FB0F98" w:rsidRPr="00377555" w:rsidRDefault="00FB0F98" w:rsidP="00FB0F98">
                  <w:pPr>
                    <w:spacing w:after="120"/>
                    <w:jc w:val="center"/>
                    <w:rPr>
                      <w:b/>
                    </w:rPr>
                  </w:pPr>
                  <w:r w:rsidRPr="00377555">
                    <w:rPr>
                      <w:b/>
                    </w:rPr>
                    <w:t>Initial</w:t>
                  </w:r>
                </w:p>
              </w:tc>
              <w:tc>
                <w:tcPr>
                  <w:tcW w:w="2091" w:type="dxa"/>
                  <w:shd w:val="clear" w:color="auto" w:fill="D9D9D9"/>
                  <w:tcMar>
                    <w:left w:w="28" w:type="dxa"/>
                    <w:right w:w="28" w:type="dxa"/>
                  </w:tcMar>
                  <w:vAlign w:val="center"/>
                </w:tcPr>
                <w:p w14:paraId="522D1777" w14:textId="77777777" w:rsidR="00FB0F98" w:rsidRPr="00377555" w:rsidRDefault="00FB0F98" w:rsidP="00FB0F98">
                  <w:pPr>
                    <w:spacing w:after="120"/>
                    <w:jc w:val="center"/>
                    <w:rPr>
                      <w:b/>
                    </w:rPr>
                  </w:pPr>
                  <w:r w:rsidRPr="00377555">
                    <w:rPr>
                      <w:b/>
                    </w:rPr>
                    <w:t>After 7 days at 0°C</w:t>
                  </w:r>
                </w:p>
              </w:tc>
            </w:tr>
            <w:tr w:rsidR="00FB0F98" w:rsidRPr="007E4B1F" w14:paraId="64FEBD2B" w14:textId="77777777" w:rsidTr="009D7872">
              <w:trPr>
                <w:trHeight w:val="20"/>
                <w:jc w:val="center"/>
              </w:trPr>
              <w:tc>
                <w:tcPr>
                  <w:tcW w:w="1448" w:type="dxa"/>
                  <w:shd w:val="clear" w:color="auto" w:fill="auto"/>
                  <w:tcMar>
                    <w:left w:w="28" w:type="dxa"/>
                    <w:right w:w="28" w:type="dxa"/>
                  </w:tcMar>
                </w:tcPr>
                <w:p w14:paraId="7B494971" w14:textId="77777777" w:rsidR="00FB0F98" w:rsidRPr="00377555" w:rsidRDefault="00FB0F98" w:rsidP="00FB0F98">
                  <w:pPr>
                    <w:spacing w:after="120"/>
                  </w:pPr>
                  <w:r w:rsidRPr="00377555">
                    <w:t>Appearance</w:t>
                  </w:r>
                </w:p>
              </w:tc>
              <w:tc>
                <w:tcPr>
                  <w:tcW w:w="2091" w:type="dxa"/>
                  <w:shd w:val="clear" w:color="auto" w:fill="auto"/>
                  <w:tcMar>
                    <w:left w:w="28" w:type="dxa"/>
                    <w:right w:w="28" w:type="dxa"/>
                  </w:tcMar>
                </w:tcPr>
                <w:p w14:paraId="459367BD" w14:textId="77777777" w:rsidR="00FB0F98" w:rsidRPr="00377555" w:rsidRDefault="00FB0F98" w:rsidP="00FB0F98">
                  <w:pPr>
                    <w:spacing w:after="120"/>
                  </w:pPr>
                  <w:r w:rsidRPr="00377555">
                    <w:rPr>
                      <w:lang w:eastAsia="de-DE"/>
                    </w:rPr>
                    <w:t>Homogeneous yellow limpid liquid</w:t>
                  </w:r>
                </w:p>
              </w:tc>
              <w:tc>
                <w:tcPr>
                  <w:tcW w:w="2091" w:type="dxa"/>
                  <w:shd w:val="clear" w:color="auto" w:fill="auto"/>
                  <w:tcMar>
                    <w:left w:w="28" w:type="dxa"/>
                    <w:right w:w="28" w:type="dxa"/>
                  </w:tcMar>
                </w:tcPr>
                <w:p w14:paraId="42FFA8E2" w14:textId="77777777" w:rsidR="00FB0F98" w:rsidRPr="00377555" w:rsidRDefault="00FB0F98" w:rsidP="00FB0F98">
                  <w:pPr>
                    <w:spacing w:after="120"/>
                  </w:pPr>
                  <w:r w:rsidRPr="00377555">
                    <w:rPr>
                      <w:lang w:eastAsia="de-DE"/>
                    </w:rPr>
                    <w:t>Homogeneous yellow limpid liquid</w:t>
                  </w:r>
                </w:p>
              </w:tc>
            </w:tr>
            <w:tr w:rsidR="00FB0F98" w:rsidRPr="007E4B1F" w14:paraId="2CE9D8CD" w14:textId="77777777" w:rsidTr="009D7872">
              <w:trPr>
                <w:trHeight w:val="20"/>
                <w:jc w:val="center"/>
              </w:trPr>
              <w:tc>
                <w:tcPr>
                  <w:tcW w:w="1448" w:type="dxa"/>
                  <w:shd w:val="clear" w:color="auto" w:fill="auto"/>
                  <w:tcMar>
                    <w:left w:w="28" w:type="dxa"/>
                    <w:right w:w="28" w:type="dxa"/>
                  </w:tcMar>
                </w:tcPr>
                <w:p w14:paraId="1BABF703" w14:textId="77777777" w:rsidR="00FB0F98" w:rsidRPr="00377555" w:rsidRDefault="00FB0F98" w:rsidP="00FB0F98">
                  <w:pPr>
                    <w:spacing w:after="120"/>
                  </w:pPr>
                  <w:r w:rsidRPr="00377555">
                    <w:t>Emulsion characteristics</w:t>
                  </w:r>
                </w:p>
              </w:tc>
              <w:tc>
                <w:tcPr>
                  <w:tcW w:w="2091" w:type="dxa"/>
                  <w:shd w:val="clear" w:color="auto" w:fill="auto"/>
                  <w:tcMar>
                    <w:left w:w="28" w:type="dxa"/>
                    <w:right w:w="28" w:type="dxa"/>
                  </w:tcMar>
                </w:tcPr>
                <w:p w14:paraId="2F2FE025" w14:textId="77777777" w:rsidR="00FB0F98" w:rsidRPr="00377555" w:rsidRDefault="00FB0F98" w:rsidP="00FB0F98">
                  <w:pPr>
                    <w:spacing w:after="120"/>
                  </w:pPr>
                  <w:r w:rsidRPr="00377555">
                    <w:t>25% v/v in water D and A at 30°C</w:t>
                  </w:r>
                </w:p>
              </w:tc>
              <w:tc>
                <w:tcPr>
                  <w:tcW w:w="2091" w:type="dxa"/>
                  <w:shd w:val="clear" w:color="auto" w:fill="auto"/>
                  <w:tcMar>
                    <w:left w:w="28" w:type="dxa"/>
                    <w:right w:w="28" w:type="dxa"/>
                  </w:tcMar>
                </w:tcPr>
                <w:p w14:paraId="5AB6ABCE" w14:textId="77777777" w:rsidR="00FB0F98" w:rsidRPr="00377555" w:rsidRDefault="00FB0F98" w:rsidP="00FB0F98">
                  <w:pPr>
                    <w:spacing w:after="120"/>
                  </w:pPr>
                  <w:r w:rsidRPr="00377555">
                    <w:t>25% v/v in water D and A at 30°C</w:t>
                  </w:r>
                </w:p>
              </w:tc>
            </w:tr>
            <w:tr w:rsidR="00FB0F98" w:rsidRPr="007E4B1F" w14:paraId="48909C8C" w14:textId="77777777" w:rsidTr="009D7872">
              <w:trPr>
                <w:trHeight w:val="20"/>
                <w:jc w:val="center"/>
              </w:trPr>
              <w:tc>
                <w:tcPr>
                  <w:tcW w:w="1448" w:type="dxa"/>
                  <w:shd w:val="clear" w:color="auto" w:fill="auto"/>
                  <w:tcMar>
                    <w:left w:w="28" w:type="dxa"/>
                    <w:right w:w="28" w:type="dxa"/>
                  </w:tcMar>
                </w:tcPr>
                <w:p w14:paraId="222EF795" w14:textId="77777777" w:rsidR="00FB0F98" w:rsidRPr="00377555" w:rsidRDefault="00FB0F98" w:rsidP="00FB0F98">
                  <w:pPr>
                    <w:spacing w:after="120"/>
                  </w:pPr>
                  <w:r w:rsidRPr="00377555">
                    <w:t>Initial</w:t>
                  </w:r>
                  <w:r w:rsidRPr="00377555">
                    <w:br/>
                    <w:t>After 30 min</w:t>
                  </w:r>
                  <w:r w:rsidRPr="00377555">
                    <w:br/>
                    <w:t>After 2h</w:t>
                  </w:r>
                  <w:r w:rsidRPr="00377555">
                    <w:br/>
                    <w:t>After 24h</w:t>
                  </w:r>
                </w:p>
              </w:tc>
              <w:tc>
                <w:tcPr>
                  <w:tcW w:w="2091" w:type="dxa"/>
                  <w:shd w:val="clear" w:color="auto" w:fill="auto"/>
                  <w:tcMar>
                    <w:left w:w="28" w:type="dxa"/>
                    <w:right w:w="28" w:type="dxa"/>
                  </w:tcMar>
                </w:tcPr>
                <w:p w14:paraId="7EDCD110" w14:textId="77777777" w:rsidR="00FB0F98" w:rsidRPr="00377555" w:rsidRDefault="00FB0F98" w:rsidP="00FB0F98">
                  <w:pPr>
                    <w:spacing w:after="120"/>
                  </w:pPr>
                  <w:r w:rsidRPr="00377555">
                    <w:t>Homogeneous white opaque liquid</w:t>
                  </w:r>
                </w:p>
              </w:tc>
              <w:tc>
                <w:tcPr>
                  <w:tcW w:w="2091" w:type="dxa"/>
                  <w:shd w:val="clear" w:color="auto" w:fill="auto"/>
                  <w:tcMar>
                    <w:left w:w="28" w:type="dxa"/>
                    <w:right w:w="28" w:type="dxa"/>
                  </w:tcMar>
                </w:tcPr>
                <w:p w14:paraId="784D4D04" w14:textId="77777777" w:rsidR="00FB0F98" w:rsidRPr="00377555" w:rsidRDefault="00FB0F98" w:rsidP="00FB0F98">
                  <w:pPr>
                    <w:spacing w:after="120"/>
                  </w:pPr>
                  <w:r w:rsidRPr="00377555">
                    <w:t>Homogeneous white opaque liquid</w:t>
                  </w:r>
                </w:p>
              </w:tc>
            </w:tr>
            <w:tr w:rsidR="00FB0F98" w:rsidRPr="007E4B1F" w14:paraId="609EBE81" w14:textId="77777777" w:rsidTr="009D7872">
              <w:trPr>
                <w:trHeight w:val="20"/>
                <w:jc w:val="center"/>
              </w:trPr>
              <w:tc>
                <w:tcPr>
                  <w:tcW w:w="1448" w:type="dxa"/>
                  <w:shd w:val="clear" w:color="auto" w:fill="auto"/>
                  <w:tcMar>
                    <w:left w:w="28" w:type="dxa"/>
                    <w:right w:w="28" w:type="dxa"/>
                  </w:tcMar>
                </w:tcPr>
                <w:p w14:paraId="6ED277B4" w14:textId="77777777" w:rsidR="00FB0F98" w:rsidRPr="00377555" w:rsidRDefault="00FB0F98" w:rsidP="00FB0F98">
                  <w:pPr>
                    <w:spacing w:after="120"/>
                  </w:pPr>
                  <w:r w:rsidRPr="00377555">
                    <w:t>Re-emul.</w:t>
                  </w:r>
                  <w:r w:rsidRPr="00377555">
                    <w:br/>
                    <w:t>after 30 sec</w:t>
                  </w:r>
                </w:p>
              </w:tc>
              <w:tc>
                <w:tcPr>
                  <w:tcW w:w="2091" w:type="dxa"/>
                  <w:shd w:val="clear" w:color="auto" w:fill="auto"/>
                  <w:tcMar>
                    <w:left w:w="28" w:type="dxa"/>
                    <w:right w:w="28" w:type="dxa"/>
                  </w:tcMar>
                </w:tcPr>
                <w:p w14:paraId="1B473439" w14:textId="77777777" w:rsidR="00FB0F98" w:rsidRPr="00377555" w:rsidRDefault="00FB0F98" w:rsidP="00FB0F98">
                  <w:pPr>
                    <w:spacing w:after="120"/>
                  </w:pPr>
                  <w:r w:rsidRPr="00377555">
                    <w:t>Homogeneous white opaque liquid</w:t>
                  </w:r>
                </w:p>
              </w:tc>
              <w:tc>
                <w:tcPr>
                  <w:tcW w:w="2091" w:type="dxa"/>
                  <w:shd w:val="clear" w:color="auto" w:fill="auto"/>
                  <w:tcMar>
                    <w:left w:w="28" w:type="dxa"/>
                    <w:right w:w="28" w:type="dxa"/>
                  </w:tcMar>
                </w:tcPr>
                <w:p w14:paraId="15AB1DB1" w14:textId="77777777" w:rsidR="00FB0F98" w:rsidRPr="00377555" w:rsidRDefault="00FB0F98" w:rsidP="00FB0F98">
                  <w:pPr>
                    <w:spacing w:after="120"/>
                  </w:pPr>
                  <w:r w:rsidRPr="00377555">
                    <w:t>Homogeneous white opaque liquid</w:t>
                  </w:r>
                </w:p>
              </w:tc>
            </w:tr>
            <w:tr w:rsidR="00FB0F98" w:rsidRPr="007E4B1F" w14:paraId="4CDF7021" w14:textId="77777777" w:rsidTr="009D7872">
              <w:trPr>
                <w:trHeight w:val="20"/>
                <w:jc w:val="center"/>
              </w:trPr>
              <w:tc>
                <w:tcPr>
                  <w:tcW w:w="1448" w:type="dxa"/>
                  <w:shd w:val="clear" w:color="auto" w:fill="auto"/>
                  <w:tcMar>
                    <w:left w:w="28" w:type="dxa"/>
                    <w:right w:w="28" w:type="dxa"/>
                  </w:tcMar>
                </w:tcPr>
                <w:p w14:paraId="44FF4556" w14:textId="77777777" w:rsidR="00FB0F98" w:rsidRPr="00377555" w:rsidRDefault="00FB0F98" w:rsidP="00FB0F98">
                  <w:pPr>
                    <w:spacing w:after="120"/>
                  </w:pPr>
                  <w:r w:rsidRPr="00377555">
                    <w:t>Final emulsion after 30 min</w:t>
                  </w:r>
                </w:p>
              </w:tc>
              <w:tc>
                <w:tcPr>
                  <w:tcW w:w="2091" w:type="dxa"/>
                  <w:shd w:val="clear" w:color="auto" w:fill="auto"/>
                  <w:tcMar>
                    <w:left w:w="28" w:type="dxa"/>
                    <w:right w:w="28" w:type="dxa"/>
                  </w:tcMar>
                </w:tcPr>
                <w:p w14:paraId="1013D25B" w14:textId="77777777" w:rsidR="00FB0F98" w:rsidRPr="00377555" w:rsidRDefault="00FB0F98" w:rsidP="00FB0F98">
                  <w:pPr>
                    <w:spacing w:after="120"/>
                  </w:pPr>
                  <w:r w:rsidRPr="00377555">
                    <w:t>Homogeneous white opaque liquid</w:t>
                  </w:r>
                </w:p>
              </w:tc>
              <w:tc>
                <w:tcPr>
                  <w:tcW w:w="2091" w:type="dxa"/>
                  <w:shd w:val="clear" w:color="auto" w:fill="auto"/>
                  <w:tcMar>
                    <w:left w:w="28" w:type="dxa"/>
                    <w:right w:w="28" w:type="dxa"/>
                  </w:tcMar>
                </w:tcPr>
                <w:p w14:paraId="6379A5ED" w14:textId="77777777" w:rsidR="00FB0F98" w:rsidRPr="00377555" w:rsidRDefault="00FB0F98" w:rsidP="00FB0F98">
                  <w:pPr>
                    <w:spacing w:after="120"/>
                  </w:pPr>
                  <w:r w:rsidRPr="00377555">
                    <w:t>Homogeneous white opaque liquid</w:t>
                  </w:r>
                </w:p>
              </w:tc>
            </w:tr>
          </w:tbl>
          <w:p w14:paraId="611375BE" w14:textId="77777777" w:rsidR="00FB0F98" w:rsidRPr="00377555" w:rsidRDefault="00FB0F98" w:rsidP="00FB0F98">
            <w:pPr>
              <w:spacing w:before="40" w:after="40"/>
              <w:rPr>
                <w:rFonts w:cs="Arial"/>
                <w:u w:val="single"/>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298E060" w14:textId="32DD8592" w:rsidR="00FB0F98" w:rsidRPr="00377555" w:rsidRDefault="00FB0F98" w:rsidP="00FB0F98">
            <w:pPr>
              <w:rPr>
                <w:rFonts w:cs="Arial"/>
                <w:i/>
                <w:lang w:eastAsia="de-DE"/>
              </w:rPr>
            </w:pPr>
            <w:r w:rsidRPr="007E4B1F">
              <w:rPr>
                <w:rFonts w:eastAsia="Calibri"/>
              </w:rPr>
              <w:t>DOYEN, A. 2016, report No 16-912011-003 (GLP)</w:t>
            </w:r>
          </w:p>
        </w:tc>
        <w:tc>
          <w:tcPr>
            <w:tcW w:w="1501" w:type="dxa"/>
            <w:vMerge/>
            <w:tcBorders>
              <w:left w:val="single" w:sz="4" w:space="0" w:color="000000"/>
              <w:bottom w:val="single" w:sz="4" w:space="0" w:color="000000"/>
              <w:right w:val="single" w:sz="4" w:space="0" w:color="000000"/>
            </w:tcBorders>
          </w:tcPr>
          <w:p w14:paraId="7DE4A15B" w14:textId="6E9C7A3A" w:rsidR="00FB0F98" w:rsidRPr="00377555" w:rsidRDefault="00FB0F98" w:rsidP="00FB0F98">
            <w:pPr>
              <w:spacing w:before="40" w:after="40"/>
              <w:rPr>
                <w:rFonts w:cs="Arial"/>
              </w:rPr>
            </w:pPr>
          </w:p>
        </w:tc>
      </w:tr>
      <w:tr w:rsidR="00DA6DD7" w:rsidRPr="007E4B1F" w14:paraId="471B104C" w14:textId="77777777" w:rsidTr="009D7872">
        <w:trPr>
          <w:trHeight w:val="1164"/>
        </w:trPr>
        <w:tc>
          <w:tcPr>
            <w:tcW w:w="2321" w:type="dxa"/>
            <w:tcBorders>
              <w:top w:val="single" w:sz="4" w:space="0" w:color="000000"/>
              <w:left w:val="single" w:sz="4" w:space="0" w:color="000000"/>
              <w:bottom w:val="single" w:sz="4" w:space="0" w:color="000000"/>
            </w:tcBorders>
            <w:shd w:val="clear" w:color="auto" w:fill="auto"/>
          </w:tcPr>
          <w:p w14:paraId="3D76DB25" w14:textId="77777777" w:rsidR="00DA6DD7" w:rsidRPr="007E4B1F" w:rsidRDefault="00DA6DD7" w:rsidP="00DA6DD7">
            <w:pPr>
              <w:rPr>
                <w:rFonts w:eastAsia="Calibri"/>
                <w:lang w:eastAsia="en-US"/>
              </w:rPr>
            </w:pPr>
            <w:r w:rsidRPr="007E4B1F">
              <w:rPr>
                <w:rFonts w:eastAsia="Calibri"/>
                <w:lang w:eastAsia="en-US"/>
              </w:rPr>
              <w:t xml:space="preserve">Effects on content of the active substance and technical characteristics of the biocidal product - </w:t>
            </w:r>
            <w:r w:rsidRPr="007E4B1F">
              <w:rPr>
                <w:rFonts w:eastAsia="Calibri"/>
                <w:b/>
                <w:lang w:eastAsia="en-US"/>
              </w:rPr>
              <w:t>light</w:t>
            </w:r>
          </w:p>
        </w:tc>
        <w:tc>
          <w:tcPr>
            <w:tcW w:w="1366" w:type="dxa"/>
            <w:tcBorders>
              <w:top w:val="single" w:sz="4" w:space="0" w:color="000000"/>
              <w:left w:val="single" w:sz="4" w:space="0" w:color="000000"/>
              <w:bottom w:val="single" w:sz="4" w:space="0" w:color="000000"/>
            </w:tcBorders>
            <w:shd w:val="clear" w:color="auto" w:fill="auto"/>
          </w:tcPr>
          <w:p w14:paraId="13C1EC91" w14:textId="77777777" w:rsidR="00DA6DD7" w:rsidRPr="007E4B1F" w:rsidRDefault="00DA6DD7" w:rsidP="00DA6DD7">
            <w:pPr>
              <w:snapToGrid w:val="0"/>
              <w:spacing w:line="260" w:lineRule="atLeast"/>
              <w:rPr>
                <w:rFonts w:eastAsia="Calibri"/>
                <w:lang w:eastAsia="en-US"/>
              </w:rPr>
            </w:pPr>
          </w:p>
        </w:tc>
        <w:tc>
          <w:tcPr>
            <w:tcW w:w="1501" w:type="dxa"/>
            <w:tcBorders>
              <w:top w:val="single" w:sz="4" w:space="0" w:color="000000"/>
              <w:left w:val="single" w:sz="4" w:space="0" w:color="000000"/>
              <w:bottom w:val="single" w:sz="4" w:space="0" w:color="000000"/>
            </w:tcBorders>
            <w:shd w:val="clear" w:color="auto" w:fill="auto"/>
          </w:tcPr>
          <w:p w14:paraId="119D2D27" w14:textId="77777777" w:rsidR="00DA6DD7" w:rsidRPr="007E4B1F" w:rsidRDefault="00DA6DD7" w:rsidP="00DA6DD7">
            <w:pPr>
              <w:snapToGrid w:val="0"/>
              <w:spacing w:line="260" w:lineRule="atLeast"/>
              <w:rPr>
                <w:rFonts w:eastAsia="Calibri"/>
                <w:lang w:eastAsia="en-US"/>
              </w:rPr>
            </w:pPr>
          </w:p>
        </w:tc>
        <w:tc>
          <w:tcPr>
            <w:tcW w:w="6145" w:type="dxa"/>
            <w:tcBorders>
              <w:top w:val="single" w:sz="4" w:space="0" w:color="000000"/>
              <w:left w:val="single" w:sz="4" w:space="0" w:color="000000"/>
              <w:bottom w:val="single" w:sz="4" w:space="0" w:color="000000"/>
            </w:tcBorders>
            <w:shd w:val="clear" w:color="auto" w:fill="auto"/>
          </w:tcPr>
          <w:p w14:paraId="55D9E6AA" w14:textId="6B5261DD" w:rsidR="00DA6DD7" w:rsidRPr="007E4B1F" w:rsidRDefault="00FB0F98" w:rsidP="00FB0F98">
            <w:pPr>
              <w:snapToGrid w:val="0"/>
              <w:spacing w:line="260" w:lineRule="atLeast"/>
              <w:jc w:val="both"/>
              <w:rPr>
                <w:rFonts w:eastAsia="Calibri"/>
                <w:lang w:eastAsia="en-US"/>
              </w:rPr>
            </w:pPr>
            <w:r w:rsidRPr="007E4B1F">
              <w:rPr>
                <w:rFonts w:eastAsia="Calibri"/>
                <w:lang w:eastAsia="en-US"/>
              </w:rPr>
              <w:t>A</w:t>
            </w:r>
            <w:r w:rsidR="00DA6DD7" w:rsidRPr="007E4B1F">
              <w:rPr>
                <w:rFonts w:eastAsia="Calibri"/>
                <w:lang w:eastAsia="en-US"/>
              </w:rPr>
              <w:t>ctive substance is not light sensitive.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372FC20" w14:textId="77777777" w:rsidR="00DA6DD7" w:rsidRPr="007E4B1F" w:rsidRDefault="00DA6DD7" w:rsidP="00DA6DD7">
            <w:pPr>
              <w:snapToGrid w:val="0"/>
              <w:spacing w:line="260" w:lineRule="atLeast"/>
              <w:rPr>
                <w:rFonts w:eastAsia="Calibri"/>
                <w:lang w:eastAsia="en-US"/>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0D3F0E7A" w14:textId="77777777" w:rsidR="00DA6DD7" w:rsidRPr="007E4B1F" w:rsidRDefault="00DA6DD7" w:rsidP="00287453">
            <w:pPr>
              <w:rPr>
                <w:rFonts w:eastAsia="Calibri"/>
              </w:rPr>
            </w:pPr>
            <w:r w:rsidRPr="007E4B1F">
              <w:rPr>
                <w:rFonts w:eastAsia="Calibri"/>
              </w:rPr>
              <w:t>Acceptable</w:t>
            </w:r>
          </w:p>
        </w:tc>
      </w:tr>
      <w:tr w:rsidR="00DA6DD7" w:rsidRPr="007E4B1F" w14:paraId="422564AC"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744D135D" w14:textId="77777777" w:rsidR="00DA6DD7" w:rsidRPr="007E4B1F" w:rsidRDefault="00DA6DD7" w:rsidP="00DA6DD7">
            <w:pPr>
              <w:rPr>
                <w:rFonts w:eastAsia="Calibri"/>
              </w:rPr>
            </w:pPr>
            <w:r w:rsidRPr="007E4B1F">
              <w:rPr>
                <w:rFonts w:eastAsia="Calibri"/>
              </w:rPr>
              <w:t xml:space="preserve">Effects on content of the active substance and technical characteristics of the biocidal product – </w:t>
            </w:r>
            <w:r w:rsidRPr="007E4B1F">
              <w:rPr>
                <w:rFonts w:eastAsia="Calibri"/>
                <w:b/>
              </w:rPr>
              <w:t>temperature and humidity</w:t>
            </w:r>
          </w:p>
        </w:tc>
        <w:tc>
          <w:tcPr>
            <w:tcW w:w="1366" w:type="dxa"/>
            <w:tcBorders>
              <w:top w:val="single" w:sz="4" w:space="0" w:color="000000"/>
              <w:left w:val="single" w:sz="4" w:space="0" w:color="000000"/>
              <w:bottom w:val="single" w:sz="4" w:space="0" w:color="000000"/>
            </w:tcBorders>
            <w:shd w:val="clear" w:color="auto" w:fill="auto"/>
          </w:tcPr>
          <w:p w14:paraId="4BECDC3B"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58C9B09A" w14:textId="77777777" w:rsidR="00DA6DD7" w:rsidRPr="007E4B1F" w:rsidRDefault="00DA6DD7" w:rsidP="00DA6DD7">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4C88F6BC" w14:textId="77777777" w:rsidR="00DA6DD7" w:rsidRPr="007E4B1F" w:rsidRDefault="00DA6DD7" w:rsidP="00DA6DD7">
            <w:pPr>
              <w:snapToGrid w:val="0"/>
              <w:rPr>
                <w:rFonts w:eastAsia="Calibri"/>
              </w:rPr>
            </w:pPr>
            <w:r w:rsidRPr="007E4B1F">
              <w:rPr>
                <w:rFonts w:eastAsia="Calibri"/>
              </w:rPr>
              <w:t>See accelerated storage</w:t>
            </w:r>
          </w:p>
          <w:p w14:paraId="3D6E6EA0" w14:textId="4552E03E" w:rsidR="00DA6DD7" w:rsidRPr="007E4B1F" w:rsidRDefault="00DA6DD7" w:rsidP="00FB0F98">
            <w:pPr>
              <w:snapToGrid w:val="0"/>
              <w:rPr>
                <w:rFonts w:eastAsia="Calibri"/>
              </w:rPr>
            </w:pPr>
            <w:r w:rsidRPr="007E4B1F">
              <w:rPr>
                <w:rFonts w:eastAsia="Calibri"/>
              </w:rPr>
              <w:t xml:space="preserve">The product is stable at temperature and is a </w:t>
            </w:r>
            <w:r w:rsidR="00FB0F98" w:rsidRPr="007E4B1F">
              <w:rPr>
                <w:rFonts w:eastAsia="Calibri"/>
              </w:rPr>
              <w:t>liquid</w:t>
            </w:r>
            <w:r w:rsidRPr="007E4B1F">
              <w:rPr>
                <w:rFonts w:eastAsia="Calibri"/>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096D248"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50DEC0C" w14:textId="77777777" w:rsidR="00DA6DD7" w:rsidRPr="007E4B1F" w:rsidRDefault="00DA6DD7" w:rsidP="00287453">
            <w:pPr>
              <w:rPr>
                <w:rFonts w:eastAsia="Calibri"/>
              </w:rPr>
            </w:pPr>
            <w:r w:rsidRPr="007E4B1F">
              <w:rPr>
                <w:rFonts w:eastAsia="Calibri"/>
              </w:rPr>
              <w:t>Acceptable</w:t>
            </w:r>
          </w:p>
        </w:tc>
      </w:tr>
      <w:tr w:rsidR="00DA6DD7" w:rsidRPr="007E4B1F" w14:paraId="071D2DD5" w14:textId="77777777" w:rsidTr="009D7872">
        <w:trPr>
          <w:trHeight w:val="1368"/>
        </w:trPr>
        <w:tc>
          <w:tcPr>
            <w:tcW w:w="2321" w:type="dxa"/>
            <w:tcBorders>
              <w:top w:val="single" w:sz="4" w:space="0" w:color="000000"/>
              <w:left w:val="single" w:sz="4" w:space="0" w:color="000000"/>
              <w:bottom w:val="single" w:sz="4" w:space="0" w:color="000000"/>
            </w:tcBorders>
            <w:shd w:val="clear" w:color="auto" w:fill="auto"/>
          </w:tcPr>
          <w:p w14:paraId="2F93EBEF" w14:textId="77777777" w:rsidR="00DA6DD7" w:rsidRPr="007E4B1F" w:rsidRDefault="00DA6DD7" w:rsidP="00DA6DD7">
            <w:pPr>
              <w:rPr>
                <w:rFonts w:eastAsia="Calibri"/>
              </w:rPr>
            </w:pPr>
            <w:r w:rsidRPr="007E4B1F">
              <w:rPr>
                <w:rFonts w:eastAsia="Calibri"/>
              </w:rPr>
              <w:t xml:space="preserve">Effects on content of the active substance and technical characteristics of the biocidal product - </w:t>
            </w:r>
            <w:r w:rsidRPr="007E4B1F">
              <w:rPr>
                <w:rFonts w:eastAsia="Calibri"/>
                <w:b/>
              </w:rPr>
              <w:t>reactivity towards container material</w:t>
            </w:r>
          </w:p>
        </w:tc>
        <w:tc>
          <w:tcPr>
            <w:tcW w:w="1366" w:type="dxa"/>
            <w:tcBorders>
              <w:top w:val="single" w:sz="4" w:space="0" w:color="000000"/>
              <w:left w:val="single" w:sz="4" w:space="0" w:color="000000"/>
              <w:bottom w:val="single" w:sz="4" w:space="0" w:color="000000"/>
            </w:tcBorders>
            <w:shd w:val="clear" w:color="auto" w:fill="auto"/>
          </w:tcPr>
          <w:p w14:paraId="58CEF44F"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167F554A" w14:textId="77777777" w:rsidR="00DA6DD7" w:rsidRPr="007E4B1F" w:rsidRDefault="00DA6DD7" w:rsidP="00DA6DD7">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2DF7C283" w14:textId="77777777" w:rsidR="00DA6DD7" w:rsidRPr="007E4B1F" w:rsidRDefault="00DA6DD7" w:rsidP="00DA6DD7">
            <w:pPr>
              <w:snapToGrid w:val="0"/>
              <w:rPr>
                <w:rFonts w:eastAsia="Calibri"/>
              </w:rPr>
            </w:pPr>
            <w:r w:rsidRPr="007E4B1F">
              <w:rPr>
                <w:rFonts w:eastAsia="Calibri"/>
              </w:rPr>
              <w:t>See results of storages above.</w:t>
            </w:r>
          </w:p>
          <w:p w14:paraId="14EDF223" w14:textId="77777777" w:rsidR="00DA6DD7" w:rsidRPr="007E4B1F" w:rsidRDefault="00DA6DD7" w:rsidP="00DA6DD7">
            <w:pPr>
              <w:snapToGrid w:val="0"/>
              <w:rPr>
                <w:rFonts w:eastAsia="Calibri"/>
              </w:rPr>
            </w:pPr>
            <w:r w:rsidRPr="007E4B1F">
              <w:rPr>
                <w:rFonts w:eastAsia="Calibri"/>
              </w:rPr>
              <w:t>Packagings are stable and compatible with the product.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76ED454"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1D4430D" w14:textId="77777777" w:rsidR="00DA6DD7" w:rsidRPr="007E4B1F" w:rsidRDefault="00DA6DD7" w:rsidP="00287453">
            <w:pPr>
              <w:rPr>
                <w:rFonts w:eastAsia="Calibri"/>
              </w:rPr>
            </w:pPr>
            <w:r w:rsidRPr="007E4B1F">
              <w:rPr>
                <w:rFonts w:eastAsia="Calibri"/>
              </w:rPr>
              <w:t>Acceptable</w:t>
            </w:r>
          </w:p>
        </w:tc>
      </w:tr>
      <w:tr w:rsidR="00DA6DD7" w:rsidRPr="007E4B1F" w14:paraId="70B3F28D" w14:textId="77777777" w:rsidTr="009D7872">
        <w:trPr>
          <w:trHeight w:val="179"/>
        </w:trPr>
        <w:tc>
          <w:tcPr>
            <w:tcW w:w="2321" w:type="dxa"/>
            <w:tcBorders>
              <w:top w:val="single" w:sz="4" w:space="0" w:color="000000"/>
              <w:left w:val="single" w:sz="4" w:space="0" w:color="000000"/>
              <w:bottom w:val="single" w:sz="4" w:space="0" w:color="000000"/>
            </w:tcBorders>
            <w:shd w:val="clear" w:color="auto" w:fill="auto"/>
          </w:tcPr>
          <w:p w14:paraId="0573EB45" w14:textId="77777777" w:rsidR="00DA6DD7" w:rsidRPr="007E4B1F" w:rsidRDefault="00DA6DD7" w:rsidP="00DA6DD7">
            <w:pPr>
              <w:rPr>
                <w:rFonts w:eastAsia="Calibri"/>
              </w:rPr>
            </w:pPr>
            <w:r w:rsidRPr="007E4B1F">
              <w:rPr>
                <w:rFonts w:eastAsia="Calibri"/>
              </w:rPr>
              <w:t>Wettability</w:t>
            </w:r>
          </w:p>
        </w:tc>
        <w:tc>
          <w:tcPr>
            <w:tcW w:w="1366" w:type="dxa"/>
            <w:tcBorders>
              <w:top w:val="single" w:sz="4" w:space="0" w:color="000000"/>
              <w:left w:val="single" w:sz="4" w:space="0" w:color="000000"/>
              <w:bottom w:val="single" w:sz="4" w:space="0" w:color="000000"/>
            </w:tcBorders>
            <w:shd w:val="clear" w:color="auto" w:fill="auto"/>
          </w:tcPr>
          <w:p w14:paraId="4B1573F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110E593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6E8088CF"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40D6F80"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227B568C"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DA6DD7" w:rsidRPr="007E4B1F" w14:paraId="1C62D7E1" w14:textId="77777777" w:rsidTr="009D7872">
        <w:trPr>
          <w:trHeight w:val="587"/>
        </w:trPr>
        <w:tc>
          <w:tcPr>
            <w:tcW w:w="2321" w:type="dxa"/>
            <w:tcBorders>
              <w:top w:val="single" w:sz="4" w:space="0" w:color="000000"/>
              <w:left w:val="single" w:sz="4" w:space="0" w:color="000000"/>
              <w:bottom w:val="single" w:sz="4" w:space="0" w:color="000000"/>
            </w:tcBorders>
            <w:shd w:val="clear" w:color="auto" w:fill="auto"/>
          </w:tcPr>
          <w:p w14:paraId="426D062E" w14:textId="77777777" w:rsidR="00DA6DD7" w:rsidRPr="007E4B1F" w:rsidRDefault="00DA6DD7" w:rsidP="00DA6DD7">
            <w:pPr>
              <w:rPr>
                <w:rFonts w:eastAsia="Calibri"/>
              </w:rPr>
            </w:pPr>
            <w:r w:rsidRPr="007E4B1F">
              <w:rPr>
                <w:rFonts w:eastAsia="Calibri"/>
              </w:rPr>
              <w:t>Suspensibility, spontaneity and dispersion stability</w:t>
            </w:r>
          </w:p>
        </w:tc>
        <w:tc>
          <w:tcPr>
            <w:tcW w:w="1366" w:type="dxa"/>
            <w:tcBorders>
              <w:top w:val="single" w:sz="4" w:space="0" w:color="000000"/>
              <w:left w:val="single" w:sz="4" w:space="0" w:color="000000"/>
              <w:bottom w:val="single" w:sz="4" w:space="0" w:color="000000"/>
            </w:tcBorders>
            <w:shd w:val="clear" w:color="auto" w:fill="auto"/>
          </w:tcPr>
          <w:p w14:paraId="6B92EF6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7EF6E9FA"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617B186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A64EA2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1C7700B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DA6DD7" w:rsidRPr="007E4B1F" w14:paraId="6B86977A"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7008817" w14:textId="77777777" w:rsidR="00DA6DD7" w:rsidRPr="007E4B1F" w:rsidRDefault="00DA6DD7" w:rsidP="00DA6DD7">
            <w:pPr>
              <w:rPr>
                <w:rFonts w:eastAsia="Calibri"/>
              </w:rPr>
            </w:pPr>
            <w:r w:rsidRPr="007E4B1F">
              <w:rPr>
                <w:rFonts w:eastAsia="Calibri"/>
              </w:rPr>
              <w:t>Wet sieve analysis and dry sieve test</w:t>
            </w:r>
          </w:p>
        </w:tc>
        <w:tc>
          <w:tcPr>
            <w:tcW w:w="1366" w:type="dxa"/>
            <w:tcBorders>
              <w:top w:val="single" w:sz="4" w:space="0" w:color="000000"/>
              <w:left w:val="single" w:sz="4" w:space="0" w:color="000000"/>
              <w:bottom w:val="single" w:sz="4" w:space="0" w:color="000000"/>
            </w:tcBorders>
            <w:shd w:val="clear" w:color="auto" w:fill="auto"/>
          </w:tcPr>
          <w:p w14:paraId="0A719A6C"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433DE05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37D3A7BF"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DD70AD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4DC7229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FB0F98" w:rsidRPr="007E4B1F" w14:paraId="04FCAC45"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256E0BFF" w14:textId="77777777" w:rsidR="00FB0F98" w:rsidRPr="007E4B1F" w:rsidRDefault="00FB0F98" w:rsidP="00FB0F98">
            <w:pPr>
              <w:rPr>
                <w:rFonts w:eastAsia="Calibri"/>
              </w:rPr>
            </w:pPr>
            <w:r w:rsidRPr="007E4B1F">
              <w:rPr>
                <w:rFonts w:eastAsia="Calibri"/>
              </w:rPr>
              <w:t>Emulsifiability, re-emulsifiability and emulsion stability</w:t>
            </w:r>
          </w:p>
        </w:tc>
        <w:tc>
          <w:tcPr>
            <w:tcW w:w="1366" w:type="dxa"/>
            <w:tcBorders>
              <w:top w:val="single" w:sz="4" w:space="0" w:color="000000"/>
              <w:left w:val="single" w:sz="4" w:space="0" w:color="000000"/>
              <w:bottom w:val="single" w:sz="4" w:space="0" w:color="000000"/>
            </w:tcBorders>
            <w:shd w:val="clear" w:color="auto" w:fill="auto"/>
          </w:tcPr>
          <w:p w14:paraId="5F9999FB" w14:textId="77777777" w:rsidR="00FB0F98" w:rsidRPr="007E4B1F" w:rsidRDefault="00FB0F98" w:rsidP="00287453">
            <w:pPr>
              <w:snapToGrid w:val="0"/>
              <w:rPr>
                <w:rFonts w:eastAsia="Calibri"/>
              </w:rPr>
            </w:pPr>
            <w:r w:rsidRPr="007E4B1F">
              <w:rPr>
                <w:rFonts w:eastAsia="Calibri"/>
              </w:rPr>
              <w:t>CIPAC MT 36.3</w:t>
            </w:r>
          </w:p>
          <w:p w14:paraId="09CF060A" w14:textId="22B510E5" w:rsidR="00FB0F98" w:rsidRPr="007E4B1F" w:rsidRDefault="00FB0F98" w:rsidP="00287453">
            <w:pPr>
              <w:snapToGrid w:val="0"/>
              <w:rPr>
                <w:rFonts w:eastAsia="Calibri"/>
              </w:rPr>
            </w:pPr>
            <w:r w:rsidRPr="007E4B1F">
              <w:rPr>
                <w:rFonts w:eastAsia="Calibri"/>
              </w:rPr>
              <w:t>(visual method)</w:t>
            </w:r>
          </w:p>
        </w:tc>
        <w:tc>
          <w:tcPr>
            <w:tcW w:w="1501" w:type="dxa"/>
            <w:tcBorders>
              <w:top w:val="single" w:sz="4" w:space="0" w:color="000000"/>
              <w:left w:val="single" w:sz="4" w:space="0" w:color="000000"/>
              <w:bottom w:val="single" w:sz="4" w:space="0" w:color="000000"/>
            </w:tcBorders>
            <w:shd w:val="clear" w:color="auto" w:fill="auto"/>
          </w:tcPr>
          <w:p w14:paraId="56364E7A" w14:textId="77777777" w:rsidR="00FB0F98" w:rsidRPr="007E4B1F" w:rsidRDefault="00FB0F98" w:rsidP="00287453">
            <w:pPr>
              <w:snapToGrid w:val="0"/>
              <w:rPr>
                <w:rFonts w:eastAsia="Calibri"/>
              </w:rPr>
            </w:pPr>
            <w:r w:rsidRPr="007E4B1F">
              <w:rPr>
                <w:rFonts w:eastAsia="Calibri"/>
              </w:rPr>
              <w:t>Test item: ETOFENPROX 300 G/L EC</w:t>
            </w:r>
          </w:p>
          <w:p w14:paraId="7C6D84E5" w14:textId="77777777" w:rsidR="00FB0F98" w:rsidRPr="007E4B1F" w:rsidRDefault="00FB0F98" w:rsidP="00287453">
            <w:pPr>
              <w:snapToGrid w:val="0"/>
              <w:rPr>
                <w:rFonts w:eastAsia="Calibri"/>
              </w:rPr>
            </w:pPr>
            <w:r w:rsidRPr="007E4B1F">
              <w:rPr>
                <w:rFonts w:eastAsia="Calibri"/>
              </w:rPr>
              <w:t>Batch: EC20130114Etof</w:t>
            </w:r>
          </w:p>
          <w:p w14:paraId="10903896" w14:textId="77777777" w:rsidR="00FB0F98" w:rsidRPr="007E4B1F" w:rsidRDefault="00FB0F98" w:rsidP="00287453">
            <w:pPr>
              <w:snapToGrid w:val="0"/>
              <w:rPr>
                <w:rFonts w:eastAsia="Calibri"/>
              </w:rPr>
            </w:pPr>
          </w:p>
          <w:p w14:paraId="07D77B7B" w14:textId="77777777" w:rsidR="00FB0F98" w:rsidRPr="007E4B1F" w:rsidRDefault="00FB0F98" w:rsidP="00287453">
            <w:pPr>
              <w:snapToGrid w:val="0"/>
              <w:rPr>
                <w:rFonts w:eastAsia="Calibri"/>
              </w:rPr>
            </w:pPr>
            <w:r w:rsidRPr="007E4B1F">
              <w:rPr>
                <w:rFonts w:eastAsia="Calibri"/>
              </w:rPr>
              <w:t>ETOFENPROX 300 g/L</w:t>
            </w:r>
          </w:p>
          <w:p w14:paraId="0F32A771" w14:textId="70A8DEDE" w:rsidR="00FB0F98" w:rsidRPr="007E4B1F" w:rsidRDefault="00FB0F98" w:rsidP="00287453">
            <w:pPr>
              <w:snapToGrid w:val="0"/>
              <w:rPr>
                <w:rFonts w:eastAsia="Calibri"/>
              </w:rPr>
            </w:pPr>
            <w:r w:rsidRPr="007E4B1F">
              <w:rPr>
                <w:rFonts w:eastAsia="Calibri"/>
              </w:rPr>
              <w:t>Batch IN0260316</w:t>
            </w:r>
          </w:p>
        </w:tc>
        <w:tc>
          <w:tcPr>
            <w:tcW w:w="6145" w:type="dxa"/>
            <w:tcBorders>
              <w:top w:val="single" w:sz="4" w:space="0" w:color="000000"/>
              <w:left w:val="single" w:sz="4" w:space="0" w:color="000000"/>
              <w:bottom w:val="single" w:sz="4" w:space="0" w:color="000000"/>
            </w:tcBorders>
            <w:shd w:val="clear" w:color="auto" w:fill="auto"/>
          </w:tcPr>
          <w:p w14:paraId="197AEBE7" w14:textId="77777777" w:rsidR="00FB0F98" w:rsidRPr="00377555" w:rsidRDefault="00FB0F98" w:rsidP="00FB0F98">
            <w:pPr>
              <w:keepNext/>
              <w:spacing w:before="40" w:after="40"/>
              <w:rPr>
                <w:rFonts w:cs="Arial"/>
              </w:rPr>
            </w:pPr>
            <w:r w:rsidRPr="00377555">
              <w:rPr>
                <w:rFonts w:cs="Arial"/>
              </w:rPr>
              <w:t>Emulsion stability of 1% w/v dilution</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2579"/>
            </w:tblGrid>
            <w:tr w:rsidR="00FB0F98" w:rsidRPr="007E4B1F" w14:paraId="1B69C80F" w14:textId="77777777" w:rsidTr="009D7872">
              <w:trPr>
                <w:trHeight w:val="514"/>
                <w:jc w:val="center"/>
              </w:trPr>
              <w:tc>
                <w:tcPr>
                  <w:tcW w:w="2122" w:type="dxa"/>
                  <w:shd w:val="clear" w:color="auto" w:fill="auto"/>
                  <w:tcMar>
                    <w:left w:w="28" w:type="dxa"/>
                    <w:right w:w="28" w:type="dxa"/>
                  </w:tcMar>
                </w:tcPr>
                <w:p w14:paraId="1BB8BD22" w14:textId="77777777" w:rsidR="00FB0F98" w:rsidRPr="00377555" w:rsidRDefault="00FB0F98" w:rsidP="00FB0F98">
                  <w:r w:rsidRPr="00377555">
                    <w:t>Emulsion stability of 1% w/v in std water A at 30°C</w:t>
                  </w:r>
                </w:p>
                <w:p w14:paraId="193C8E61" w14:textId="77777777" w:rsidR="00FB0F98" w:rsidRPr="00377555" w:rsidRDefault="00FB0F98" w:rsidP="00FB0F98">
                  <w:pPr>
                    <w:keepNext/>
                    <w:spacing w:before="60" w:after="60"/>
                  </w:pPr>
                  <w:r w:rsidRPr="00377555">
                    <w:t>initially</w:t>
                  </w:r>
                </w:p>
                <w:p w14:paraId="432EEE96" w14:textId="77777777" w:rsidR="00FB0F98" w:rsidRPr="00377555" w:rsidRDefault="00FB0F98" w:rsidP="00FB0F98">
                  <w:pPr>
                    <w:keepNext/>
                    <w:spacing w:before="60" w:after="60"/>
                  </w:pPr>
                  <w:r w:rsidRPr="00377555">
                    <w:t>after 30 minutes</w:t>
                  </w:r>
                </w:p>
                <w:p w14:paraId="7A83D80A" w14:textId="77777777" w:rsidR="00FB0F98" w:rsidRPr="00377555" w:rsidRDefault="00FB0F98" w:rsidP="00FB0F98">
                  <w:pPr>
                    <w:keepNext/>
                    <w:spacing w:before="60" w:after="60"/>
                  </w:pPr>
                  <w:r w:rsidRPr="00377555">
                    <w:t>after 2 hours</w:t>
                  </w:r>
                </w:p>
                <w:p w14:paraId="2F03F8E3" w14:textId="77777777" w:rsidR="00FB0F98" w:rsidRPr="00377555" w:rsidRDefault="00FB0F98" w:rsidP="00FB0F98">
                  <w:pPr>
                    <w:keepNext/>
                    <w:spacing w:before="60" w:after="60"/>
                  </w:pPr>
                  <w:r w:rsidRPr="00377555">
                    <w:t>after 24 hours</w:t>
                  </w:r>
                </w:p>
                <w:p w14:paraId="466FDCAE" w14:textId="77777777" w:rsidR="00FB0F98" w:rsidRPr="00377555" w:rsidRDefault="00FB0F98" w:rsidP="00FB0F98">
                  <w:pPr>
                    <w:keepNext/>
                    <w:spacing w:before="60" w:after="60"/>
                  </w:pPr>
                  <w:r w:rsidRPr="00377555">
                    <w:t>after re-emulsification after 24 h</w:t>
                  </w:r>
                </w:p>
                <w:p w14:paraId="4C71CC3D" w14:textId="77777777" w:rsidR="00FB0F98" w:rsidRPr="00377555" w:rsidRDefault="00FB0F98" w:rsidP="00FB0F98">
                  <w:pPr>
                    <w:keepNext/>
                    <w:spacing w:before="60" w:after="60"/>
                  </w:pPr>
                  <w:r w:rsidRPr="00377555">
                    <w:t>30 minutes after the</w:t>
                  </w:r>
                </w:p>
                <w:p w14:paraId="44B50F82" w14:textId="77777777" w:rsidR="00FB0F98" w:rsidRPr="00377555" w:rsidRDefault="00FB0F98" w:rsidP="00FB0F98">
                  <w:pPr>
                    <w:keepNext/>
                    <w:spacing w:before="60" w:after="60"/>
                  </w:pPr>
                  <w:r w:rsidRPr="00377555">
                    <w:t>re-emulsification</w:t>
                  </w:r>
                </w:p>
              </w:tc>
              <w:tc>
                <w:tcPr>
                  <w:tcW w:w="1701" w:type="dxa"/>
                  <w:shd w:val="clear" w:color="auto" w:fill="auto"/>
                  <w:tcMar>
                    <w:left w:w="28" w:type="dxa"/>
                    <w:right w:w="28" w:type="dxa"/>
                  </w:tcMar>
                </w:tcPr>
                <w:p w14:paraId="7120D5C6" w14:textId="77777777" w:rsidR="00FB0F98" w:rsidRPr="00377555" w:rsidRDefault="00FB0F98" w:rsidP="00FB0F98"/>
                <w:p w14:paraId="13B60E2F" w14:textId="77777777" w:rsidR="00FB0F98" w:rsidRPr="00377555" w:rsidRDefault="00FB0F98" w:rsidP="00FB0F98"/>
                <w:p w14:paraId="4A4AE14A" w14:textId="77777777" w:rsidR="00FB0F98" w:rsidRPr="00377555" w:rsidRDefault="00FB0F98" w:rsidP="00FB0F98">
                  <w:pPr>
                    <w:keepNext/>
                    <w:spacing w:before="120" w:after="120"/>
                  </w:pPr>
                  <w:r w:rsidRPr="00377555">
                    <w:t>Homogeneous</w:t>
                  </w:r>
                </w:p>
                <w:p w14:paraId="35B1A0E9" w14:textId="77777777" w:rsidR="00FB0F98" w:rsidRPr="00377555" w:rsidRDefault="00FB0F98" w:rsidP="00FB0F98">
                  <w:pPr>
                    <w:keepNext/>
                    <w:spacing w:before="40" w:after="40"/>
                  </w:pPr>
                  <w:r w:rsidRPr="00377555">
                    <w:t>Homogeneous</w:t>
                  </w:r>
                </w:p>
                <w:p w14:paraId="7A76D9FE" w14:textId="77777777" w:rsidR="00FB0F98" w:rsidRPr="00377555" w:rsidRDefault="00FB0F98" w:rsidP="00FB0F98">
                  <w:pPr>
                    <w:keepNext/>
                    <w:spacing w:before="40" w:after="40"/>
                  </w:pPr>
                  <w:r w:rsidRPr="00377555">
                    <w:t>Homogeneous</w:t>
                  </w:r>
                </w:p>
                <w:p w14:paraId="3C95CCD3" w14:textId="77777777" w:rsidR="00FB0F98" w:rsidRPr="00377555" w:rsidRDefault="00FB0F98" w:rsidP="00FB0F98">
                  <w:pPr>
                    <w:keepNext/>
                    <w:spacing w:before="40" w:after="40"/>
                  </w:pPr>
                  <w:r w:rsidRPr="00377555">
                    <w:t>Homogeneous with white deposit of &lt;1 mL</w:t>
                  </w:r>
                </w:p>
                <w:p w14:paraId="59DF95B0" w14:textId="77777777" w:rsidR="00FB0F98" w:rsidRPr="00377555" w:rsidRDefault="00FB0F98" w:rsidP="00FB0F98">
                  <w:pPr>
                    <w:keepNext/>
                    <w:spacing w:before="120" w:after="120"/>
                  </w:pPr>
                  <w:r w:rsidRPr="00377555">
                    <w:t>Homogeneous</w:t>
                  </w:r>
                </w:p>
                <w:p w14:paraId="717E7560" w14:textId="77777777" w:rsidR="00FB0F98" w:rsidRPr="00377555" w:rsidRDefault="00FB0F98" w:rsidP="00FB0F98">
                  <w:pPr>
                    <w:keepNext/>
                    <w:spacing w:before="120" w:after="120"/>
                  </w:pPr>
                  <w:r w:rsidRPr="00377555">
                    <w:t>Homogeneous</w:t>
                  </w:r>
                </w:p>
              </w:tc>
            </w:tr>
            <w:tr w:rsidR="00FB0F98" w:rsidRPr="007E4B1F" w14:paraId="3908E8A8" w14:textId="77777777" w:rsidTr="009D7872">
              <w:trPr>
                <w:trHeight w:val="514"/>
                <w:jc w:val="center"/>
              </w:trPr>
              <w:tc>
                <w:tcPr>
                  <w:tcW w:w="2122" w:type="dxa"/>
                  <w:shd w:val="clear" w:color="auto" w:fill="auto"/>
                  <w:tcMar>
                    <w:left w:w="28" w:type="dxa"/>
                    <w:right w:w="28" w:type="dxa"/>
                  </w:tcMar>
                </w:tcPr>
                <w:p w14:paraId="442C9561" w14:textId="77777777" w:rsidR="00FB0F98" w:rsidRPr="00377555" w:rsidRDefault="00FB0F98" w:rsidP="00FB0F98">
                  <w:r w:rsidRPr="00377555">
                    <w:t>Emulsion stability of 1% w/v in std water D at 30°C</w:t>
                  </w:r>
                </w:p>
                <w:p w14:paraId="7D6B9156" w14:textId="77777777" w:rsidR="00FB0F98" w:rsidRPr="00377555" w:rsidRDefault="00FB0F98" w:rsidP="00FB0F98">
                  <w:pPr>
                    <w:keepNext/>
                    <w:spacing w:before="60" w:after="60"/>
                  </w:pPr>
                  <w:r w:rsidRPr="00377555">
                    <w:t>initially</w:t>
                  </w:r>
                </w:p>
                <w:p w14:paraId="22B38E0D" w14:textId="77777777" w:rsidR="00FB0F98" w:rsidRPr="00377555" w:rsidRDefault="00FB0F98" w:rsidP="00FB0F98">
                  <w:pPr>
                    <w:keepNext/>
                    <w:spacing w:before="60" w:after="60"/>
                  </w:pPr>
                  <w:r w:rsidRPr="00377555">
                    <w:t>after 30 minutes</w:t>
                  </w:r>
                </w:p>
                <w:p w14:paraId="5D5D3B4C" w14:textId="77777777" w:rsidR="00FB0F98" w:rsidRPr="00377555" w:rsidRDefault="00FB0F98" w:rsidP="00FB0F98">
                  <w:pPr>
                    <w:keepNext/>
                    <w:spacing w:before="60" w:after="60"/>
                  </w:pPr>
                  <w:r w:rsidRPr="00377555">
                    <w:t>after 2 hours</w:t>
                  </w:r>
                </w:p>
                <w:p w14:paraId="5CB8C3C0" w14:textId="77777777" w:rsidR="00FB0F98" w:rsidRPr="00377555" w:rsidRDefault="00FB0F98" w:rsidP="00FB0F98">
                  <w:pPr>
                    <w:keepNext/>
                    <w:spacing w:before="60" w:after="60"/>
                  </w:pPr>
                  <w:r w:rsidRPr="00377555">
                    <w:t>after 24 hours</w:t>
                  </w:r>
                </w:p>
                <w:p w14:paraId="373A813B" w14:textId="77777777" w:rsidR="00FB0F98" w:rsidRPr="00377555" w:rsidRDefault="00FB0F98" w:rsidP="00FB0F98">
                  <w:pPr>
                    <w:keepNext/>
                    <w:spacing w:before="60" w:after="60"/>
                  </w:pPr>
                </w:p>
                <w:p w14:paraId="5A7C7E29" w14:textId="77777777" w:rsidR="00FB0F98" w:rsidRPr="00377555" w:rsidRDefault="00FB0F98" w:rsidP="00FB0F98">
                  <w:pPr>
                    <w:keepNext/>
                    <w:spacing w:before="60" w:after="60"/>
                  </w:pPr>
                  <w:r w:rsidRPr="00377555">
                    <w:t>after re-emulsification after 24 h</w:t>
                  </w:r>
                </w:p>
                <w:p w14:paraId="7500E0E7" w14:textId="77777777" w:rsidR="00FB0F98" w:rsidRPr="00377555" w:rsidRDefault="00FB0F98" w:rsidP="00FB0F98">
                  <w:pPr>
                    <w:keepNext/>
                    <w:spacing w:before="60" w:after="60"/>
                  </w:pPr>
                  <w:r w:rsidRPr="00377555">
                    <w:t>30 minutes after the</w:t>
                  </w:r>
                </w:p>
                <w:p w14:paraId="3DC10158" w14:textId="77777777" w:rsidR="00FB0F98" w:rsidRPr="00377555" w:rsidRDefault="00FB0F98" w:rsidP="00FB0F98">
                  <w:r w:rsidRPr="00377555">
                    <w:t>re-emulsification</w:t>
                  </w:r>
                </w:p>
              </w:tc>
              <w:tc>
                <w:tcPr>
                  <w:tcW w:w="1701" w:type="dxa"/>
                  <w:shd w:val="clear" w:color="auto" w:fill="auto"/>
                  <w:tcMar>
                    <w:left w:w="28" w:type="dxa"/>
                    <w:right w:w="28" w:type="dxa"/>
                  </w:tcMar>
                </w:tcPr>
                <w:p w14:paraId="305D5786" w14:textId="77777777" w:rsidR="00FB0F98" w:rsidRPr="00377555" w:rsidRDefault="00FB0F98" w:rsidP="00FB0F98">
                  <w:pPr>
                    <w:keepNext/>
                  </w:pPr>
                </w:p>
                <w:p w14:paraId="07F37F42" w14:textId="77777777" w:rsidR="00FB0F98" w:rsidRPr="00377555" w:rsidRDefault="00FB0F98" w:rsidP="00FB0F98">
                  <w:pPr>
                    <w:keepNext/>
                  </w:pPr>
                </w:p>
                <w:p w14:paraId="2365B6B5" w14:textId="77777777" w:rsidR="00FB0F98" w:rsidRPr="00377555" w:rsidRDefault="00FB0F98" w:rsidP="00FB0F98">
                  <w:pPr>
                    <w:keepNext/>
                  </w:pPr>
                </w:p>
                <w:p w14:paraId="101F0C48" w14:textId="77777777" w:rsidR="00FB0F98" w:rsidRPr="00377555" w:rsidRDefault="00FB0F98" w:rsidP="00FB0F98">
                  <w:pPr>
                    <w:keepNext/>
                  </w:pPr>
                  <w:r w:rsidRPr="00377555">
                    <w:t>Homogeneous</w:t>
                  </w:r>
                </w:p>
                <w:p w14:paraId="1226E76C" w14:textId="77777777" w:rsidR="00FB0F98" w:rsidRPr="00377555" w:rsidRDefault="00FB0F98" w:rsidP="00FB0F98">
                  <w:pPr>
                    <w:keepNext/>
                  </w:pPr>
                  <w:r w:rsidRPr="00377555">
                    <w:t>Homogeneous</w:t>
                  </w:r>
                </w:p>
                <w:p w14:paraId="7988D5B9" w14:textId="77777777" w:rsidR="00FB0F98" w:rsidRPr="00377555" w:rsidRDefault="00FB0F98" w:rsidP="00FB0F98">
                  <w:pPr>
                    <w:keepNext/>
                  </w:pPr>
                  <w:r w:rsidRPr="00377555">
                    <w:t>Homogeneous with white deposit of &lt;1 mL</w:t>
                  </w:r>
                </w:p>
                <w:p w14:paraId="117C22F4" w14:textId="77777777" w:rsidR="00FB0F98" w:rsidRPr="00377555" w:rsidRDefault="00FB0F98" w:rsidP="00FB0F98">
                  <w:pPr>
                    <w:keepNext/>
                  </w:pPr>
                  <w:r w:rsidRPr="00377555">
                    <w:t>Homogeneous with white deposit of &lt;1 mL</w:t>
                  </w:r>
                </w:p>
                <w:p w14:paraId="6255B125" w14:textId="77777777" w:rsidR="00FB0F98" w:rsidRPr="00377555" w:rsidRDefault="00FB0F98" w:rsidP="00FB0F98">
                  <w:pPr>
                    <w:keepNext/>
                  </w:pPr>
                  <w:r w:rsidRPr="00377555">
                    <w:t>Homogeneous</w:t>
                  </w:r>
                </w:p>
                <w:p w14:paraId="0C79D5BA" w14:textId="77777777" w:rsidR="00FB0F98" w:rsidRPr="00377555" w:rsidRDefault="00FB0F98" w:rsidP="00FB0F98">
                  <w:r w:rsidRPr="00377555">
                    <w:t>Homogeneous</w:t>
                  </w:r>
                </w:p>
              </w:tc>
            </w:tr>
          </w:tbl>
          <w:p w14:paraId="25D255B1" w14:textId="77777777" w:rsidR="00FB0F98" w:rsidRPr="00377555" w:rsidRDefault="00FB0F98" w:rsidP="00FB0F98">
            <w:pPr>
              <w:keepNext/>
              <w:spacing w:before="40" w:after="40"/>
              <w:rPr>
                <w:rFonts w:cs="Arial"/>
              </w:rPr>
            </w:pPr>
          </w:p>
          <w:p w14:paraId="112E26EB" w14:textId="77777777" w:rsidR="00FB0F98" w:rsidRPr="00377555" w:rsidRDefault="00FB0F98" w:rsidP="00FB0F98">
            <w:pPr>
              <w:keepNext/>
              <w:spacing w:before="40" w:after="40"/>
              <w:rPr>
                <w:rFonts w:cs="Arial"/>
              </w:rPr>
            </w:pPr>
            <w:r w:rsidRPr="00377555">
              <w:rPr>
                <w:rFonts w:cs="Arial"/>
              </w:rPr>
              <w:t>Emulsion stability of 1% v/v dilution in standard water D:</w:t>
            </w: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551"/>
            </w:tblGrid>
            <w:tr w:rsidR="00FB0F98" w:rsidRPr="007E4B1F" w14:paraId="2D4EFA56" w14:textId="77777777" w:rsidTr="009D7872">
              <w:trPr>
                <w:trHeight w:val="20"/>
                <w:jc w:val="center"/>
              </w:trPr>
              <w:tc>
                <w:tcPr>
                  <w:tcW w:w="3005" w:type="dxa"/>
                  <w:shd w:val="clear" w:color="auto" w:fill="auto"/>
                  <w:tcMar>
                    <w:left w:w="28" w:type="dxa"/>
                    <w:right w:w="28" w:type="dxa"/>
                  </w:tcMar>
                </w:tcPr>
                <w:p w14:paraId="3297C104" w14:textId="77777777" w:rsidR="00FB0F98" w:rsidRPr="00377555" w:rsidRDefault="00FB0F98" w:rsidP="00FB0F98">
                  <w:pPr>
                    <w:spacing w:after="120"/>
                  </w:pPr>
                  <w:r w:rsidRPr="00377555">
                    <w:t>Initial emulsification after 30 sec</w:t>
                  </w:r>
                </w:p>
              </w:tc>
              <w:tc>
                <w:tcPr>
                  <w:tcW w:w="2551" w:type="dxa"/>
                  <w:shd w:val="clear" w:color="auto" w:fill="auto"/>
                  <w:tcMar>
                    <w:left w:w="28" w:type="dxa"/>
                    <w:right w:w="28" w:type="dxa"/>
                  </w:tcMar>
                </w:tcPr>
                <w:p w14:paraId="02D48069" w14:textId="77777777" w:rsidR="00FB0F98" w:rsidRPr="00377555" w:rsidRDefault="00FB0F98" w:rsidP="00FB0F98">
                  <w:pPr>
                    <w:spacing w:after="120"/>
                  </w:pPr>
                  <w:r w:rsidRPr="00377555">
                    <w:rPr>
                      <w:lang w:eastAsia="de-DE"/>
                    </w:rPr>
                    <w:t>Homogeneous white liquid</w:t>
                  </w:r>
                </w:p>
              </w:tc>
            </w:tr>
            <w:tr w:rsidR="00FB0F98" w:rsidRPr="007E4B1F" w14:paraId="330C6700" w14:textId="77777777" w:rsidTr="009D7872">
              <w:trPr>
                <w:trHeight w:val="20"/>
                <w:jc w:val="center"/>
              </w:trPr>
              <w:tc>
                <w:tcPr>
                  <w:tcW w:w="3005" w:type="dxa"/>
                  <w:shd w:val="clear" w:color="auto" w:fill="auto"/>
                  <w:tcMar>
                    <w:left w:w="28" w:type="dxa"/>
                    <w:right w:w="28" w:type="dxa"/>
                  </w:tcMar>
                </w:tcPr>
                <w:p w14:paraId="49E685F1" w14:textId="77777777" w:rsidR="00FB0F98" w:rsidRPr="00377555" w:rsidRDefault="00FB0F98" w:rsidP="00FB0F98">
                  <w:pPr>
                    <w:spacing w:after="120"/>
                  </w:pPr>
                  <w:r w:rsidRPr="00377555">
                    <w:t>Emulsion stability</w:t>
                  </w:r>
                  <w:r w:rsidRPr="00377555">
                    <w:br/>
                    <w:t>after 30 min</w:t>
                  </w:r>
                  <w:r w:rsidRPr="00377555">
                    <w:br/>
                    <w:t>after 2h</w:t>
                  </w:r>
                  <w:r w:rsidRPr="00377555">
                    <w:br/>
                    <w:t>after 24h</w:t>
                  </w:r>
                </w:p>
              </w:tc>
              <w:tc>
                <w:tcPr>
                  <w:tcW w:w="2551" w:type="dxa"/>
                  <w:shd w:val="clear" w:color="auto" w:fill="auto"/>
                  <w:tcMar>
                    <w:left w:w="28" w:type="dxa"/>
                    <w:right w:w="28" w:type="dxa"/>
                  </w:tcMar>
                </w:tcPr>
                <w:p w14:paraId="2BAD5115" w14:textId="77777777" w:rsidR="00FB0F98" w:rsidRPr="00377555" w:rsidRDefault="00FB0F98" w:rsidP="00FB0F98">
                  <w:pPr>
                    <w:spacing w:after="120"/>
                  </w:pPr>
                  <w:r w:rsidRPr="00377555">
                    <w:rPr>
                      <w:lang w:eastAsia="de-DE"/>
                    </w:rPr>
                    <w:t>Homogeneous white liquid</w:t>
                  </w:r>
                </w:p>
              </w:tc>
            </w:tr>
            <w:tr w:rsidR="00FB0F98" w:rsidRPr="007E4B1F" w14:paraId="204E3B25" w14:textId="77777777" w:rsidTr="009D7872">
              <w:trPr>
                <w:trHeight w:val="20"/>
                <w:jc w:val="center"/>
              </w:trPr>
              <w:tc>
                <w:tcPr>
                  <w:tcW w:w="3005" w:type="dxa"/>
                  <w:shd w:val="clear" w:color="auto" w:fill="auto"/>
                  <w:tcMar>
                    <w:left w:w="28" w:type="dxa"/>
                    <w:right w:w="28" w:type="dxa"/>
                  </w:tcMar>
                </w:tcPr>
                <w:p w14:paraId="7DD832B4" w14:textId="77777777" w:rsidR="00FB0F98" w:rsidRPr="00377555" w:rsidRDefault="00FB0F98" w:rsidP="00FB0F98">
                  <w:pPr>
                    <w:spacing w:after="120"/>
                  </w:pPr>
                  <w:r w:rsidRPr="00377555">
                    <w:t>Re-emulsification</w:t>
                  </w:r>
                  <w:r w:rsidRPr="00377555">
                    <w:br/>
                    <w:t>after 30 sec</w:t>
                  </w:r>
                </w:p>
              </w:tc>
              <w:tc>
                <w:tcPr>
                  <w:tcW w:w="2551" w:type="dxa"/>
                  <w:shd w:val="clear" w:color="auto" w:fill="auto"/>
                  <w:tcMar>
                    <w:left w:w="28" w:type="dxa"/>
                    <w:right w:w="28" w:type="dxa"/>
                  </w:tcMar>
                </w:tcPr>
                <w:p w14:paraId="6A1E1D12" w14:textId="77777777" w:rsidR="00FB0F98" w:rsidRPr="00377555" w:rsidRDefault="00FB0F98" w:rsidP="00FB0F98">
                  <w:pPr>
                    <w:spacing w:after="120"/>
                  </w:pPr>
                  <w:r w:rsidRPr="00377555">
                    <w:rPr>
                      <w:lang w:eastAsia="de-DE"/>
                    </w:rPr>
                    <w:t>Homogeneous white liquid</w:t>
                  </w:r>
                </w:p>
              </w:tc>
            </w:tr>
            <w:tr w:rsidR="00FB0F98" w:rsidRPr="007E4B1F" w14:paraId="219854C4" w14:textId="77777777" w:rsidTr="009D7872">
              <w:trPr>
                <w:trHeight w:val="20"/>
                <w:jc w:val="center"/>
              </w:trPr>
              <w:tc>
                <w:tcPr>
                  <w:tcW w:w="3005" w:type="dxa"/>
                  <w:shd w:val="clear" w:color="auto" w:fill="auto"/>
                  <w:tcMar>
                    <w:left w:w="28" w:type="dxa"/>
                    <w:right w:w="28" w:type="dxa"/>
                  </w:tcMar>
                </w:tcPr>
                <w:p w14:paraId="743FBABA" w14:textId="77777777" w:rsidR="00FB0F98" w:rsidRPr="00377555" w:rsidRDefault="00FB0F98" w:rsidP="00FB0F98">
                  <w:pPr>
                    <w:spacing w:after="120"/>
                  </w:pPr>
                  <w:r w:rsidRPr="00377555">
                    <w:t>Final emulsion after 30 min</w:t>
                  </w:r>
                </w:p>
              </w:tc>
              <w:tc>
                <w:tcPr>
                  <w:tcW w:w="2551" w:type="dxa"/>
                  <w:shd w:val="clear" w:color="auto" w:fill="auto"/>
                  <w:tcMar>
                    <w:left w:w="28" w:type="dxa"/>
                    <w:right w:w="28" w:type="dxa"/>
                  </w:tcMar>
                </w:tcPr>
                <w:p w14:paraId="4BEB6BEE" w14:textId="77777777" w:rsidR="00FB0F98" w:rsidRPr="00377555" w:rsidRDefault="00FB0F98" w:rsidP="00FB0F98">
                  <w:pPr>
                    <w:spacing w:after="120"/>
                  </w:pPr>
                  <w:r w:rsidRPr="00377555">
                    <w:rPr>
                      <w:lang w:eastAsia="de-DE"/>
                    </w:rPr>
                    <w:t>Homogeneous white liquid</w:t>
                  </w:r>
                </w:p>
              </w:tc>
            </w:tr>
          </w:tbl>
          <w:p w14:paraId="6BF8ABBB" w14:textId="77777777" w:rsidR="00FB0F98" w:rsidRPr="00377555" w:rsidRDefault="00FB0F98" w:rsidP="00FB0F98">
            <w:pPr>
              <w:keepNext/>
              <w:spacing w:before="40" w:after="40"/>
              <w:rPr>
                <w:rFonts w:cs="Arial"/>
              </w:rPr>
            </w:pPr>
          </w:p>
          <w:p w14:paraId="3DE11E8B" w14:textId="77777777" w:rsidR="00FB0F98" w:rsidRPr="00377555" w:rsidRDefault="00FB0F98" w:rsidP="00FB0F98">
            <w:pPr>
              <w:keepNext/>
              <w:spacing w:before="40" w:after="40"/>
              <w:rPr>
                <w:rFonts w:cs="Arial"/>
              </w:rPr>
            </w:pPr>
            <w:r w:rsidRPr="00377555">
              <w:rPr>
                <w:rFonts w:cs="Arial"/>
              </w:rPr>
              <w:t>Emulsion stability of 25% v/v dilution in standard water D:</w:t>
            </w: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551"/>
            </w:tblGrid>
            <w:tr w:rsidR="00FB0F98" w:rsidRPr="007E4B1F" w14:paraId="7C7A2554" w14:textId="77777777" w:rsidTr="009D7872">
              <w:trPr>
                <w:trHeight w:val="20"/>
                <w:jc w:val="center"/>
              </w:trPr>
              <w:tc>
                <w:tcPr>
                  <w:tcW w:w="3005" w:type="dxa"/>
                  <w:shd w:val="clear" w:color="auto" w:fill="auto"/>
                  <w:tcMar>
                    <w:left w:w="28" w:type="dxa"/>
                    <w:right w:w="28" w:type="dxa"/>
                  </w:tcMar>
                </w:tcPr>
                <w:p w14:paraId="005D8CD9" w14:textId="77777777" w:rsidR="00FB0F98" w:rsidRPr="00377555" w:rsidRDefault="00FB0F98" w:rsidP="00FB0F98">
                  <w:pPr>
                    <w:spacing w:after="120"/>
                  </w:pPr>
                  <w:r w:rsidRPr="00377555">
                    <w:t>Initial emulsification after 30 sec</w:t>
                  </w:r>
                </w:p>
              </w:tc>
              <w:tc>
                <w:tcPr>
                  <w:tcW w:w="2551" w:type="dxa"/>
                  <w:shd w:val="clear" w:color="auto" w:fill="auto"/>
                  <w:tcMar>
                    <w:left w:w="28" w:type="dxa"/>
                    <w:right w:w="28" w:type="dxa"/>
                  </w:tcMar>
                </w:tcPr>
                <w:p w14:paraId="1FF105D9" w14:textId="77777777" w:rsidR="00FB0F98" w:rsidRPr="00377555" w:rsidRDefault="00FB0F98" w:rsidP="00FB0F98">
                  <w:pPr>
                    <w:spacing w:after="120"/>
                  </w:pPr>
                  <w:r w:rsidRPr="00377555">
                    <w:rPr>
                      <w:lang w:eastAsia="de-DE"/>
                    </w:rPr>
                    <w:t>Homogeneous white opaque liquid</w:t>
                  </w:r>
                </w:p>
              </w:tc>
            </w:tr>
            <w:tr w:rsidR="00FB0F98" w:rsidRPr="007E4B1F" w14:paraId="023EB910" w14:textId="77777777" w:rsidTr="009D7872">
              <w:trPr>
                <w:trHeight w:val="20"/>
                <w:jc w:val="center"/>
              </w:trPr>
              <w:tc>
                <w:tcPr>
                  <w:tcW w:w="3005" w:type="dxa"/>
                  <w:shd w:val="clear" w:color="auto" w:fill="auto"/>
                  <w:tcMar>
                    <w:left w:w="28" w:type="dxa"/>
                    <w:right w:w="28" w:type="dxa"/>
                  </w:tcMar>
                </w:tcPr>
                <w:p w14:paraId="74F70B63" w14:textId="77777777" w:rsidR="00FB0F98" w:rsidRPr="00377555" w:rsidRDefault="00FB0F98" w:rsidP="00FB0F98">
                  <w:pPr>
                    <w:spacing w:after="120"/>
                  </w:pPr>
                  <w:r w:rsidRPr="00377555">
                    <w:t>Emulsion stability</w:t>
                  </w:r>
                  <w:r w:rsidRPr="00377555">
                    <w:br/>
                    <w:t>after 30 min</w:t>
                  </w:r>
                  <w:r w:rsidRPr="00377555">
                    <w:br/>
                    <w:t>after 2h</w:t>
                  </w:r>
                  <w:r w:rsidRPr="00377555">
                    <w:br/>
                    <w:t>after 24h</w:t>
                  </w:r>
                </w:p>
              </w:tc>
              <w:tc>
                <w:tcPr>
                  <w:tcW w:w="2551" w:type="dxa"/>
                  <w:shd w:val="clear" w:color="auto" w:fill="auto"/>
                  <w:tcMar>
                    <w:left w:w="28" w:type="dxa"/>
                    <w:right w:w="28" w:type="dxa"/>
                  </w:tcMar>
                </w:tcPr>
                <w:p w14:paraId="447CC92E" w14:textId="77777777" w:rsidR="00FB0F98" w:rsidRPr="00377555" w:rsidRDefault="00FB0F98" w:rsidP="00FB0F98">
                  <w:pPr>
                    <w:spacing w:after="120"/>
                  </w:pPr>
                  <w:r w:rsidRPr="00377555">
                    <w:rPr>
                      <w:lang w:eastAsia="de-DE"/>
                    </w:rPr>
                    <w:t>Homogeneous white opaque liquid</w:t>
                  </w:r>
                </w:p>
              </w:tc>
            </w:tr>
            <w:tr w:rsidR="00FB0F98" w:rsidRPr="007E4B1F" w14:paraId="65A86FF8" w14:textId="77777777" w:rsidTr="009D7872">
              <w:trPr>
                <w:trHeight w:val="20"/>
                <w:jc w:val="center"/>
              </w:trPr>
              <w:tc>
                <w:tcPr>
                  <w:tcW w:w="3005" w:type="dxa"/>
                  <w:shd w:val="clear" w:color="auto" w:fill="auto"/>
                  <w:tcMar>
                    <w:left w:w="28" w:type="dxa"/>
                    <w:right w:w="28" w:type="dxa"/>
                  </w:tcMar>
                </w:tcPr>
                <w:p w14:paraId="3B4E5C00" w14:textId="77777777" w:rsidR="00FB0F98" w:rsidRPr="00377555" w:rsidRDefault="00FB0F98" w:rsidP="00FB0F98">
                  <w:pPr>
                    <w:spacing w:after="120"/>
                  </w:pPr>
                  <w:r w:rsidRPr="00377555">
                    <w:t>Re-emulsification</w:t>
                  </w:r>
                  <w:r w:rsidRPr="00377555">
                    <w:br/>
                    <w:t>after 30 sec</w:t>
                  </w:r>
                </w:p>
              </w:tc>
              <w:tc>
                <w:tcPr>
                  <w:tcW w:w="2551" w:type="dxa"/>
                  <w:shd w:val="clear" w:color="auto" w:fill="auto"/>
                  <w:tcMar>
                    <w:left w:w="28" w:type="dxa"/>
                    <w:right w:w="28" w:type="dxa"/>
                  </w:tcMar>
                </w:tcPr>
                <w:p w14:paraId="482C46E4" w14:textId="77777777" w:rsidR="00FB0F98" w:rsidRPr="00377555" w:rsidRDefault="00FB0F98" w:rsidP="00FB0F98">
                  <w:pPr>
                    <w:spacing w:after="120"/>
                  </w:pPr>
                  <w:r w:rsidRPr="00377555">
                    <w:rPr>
                      <w:lang w:eastAsia="de-DE"/>
                    </w:rPr>
                    <w:t>Homogeneous white opaque liquid</w:t>
                  </w:r>
                </w:p>
              </w:tc>
            </w:tr>
            <w:tr w:rsidR="00FB0F98" w:rsidRPr="007E4B1F" w14:paraId="7C42C9A3" w14:textId="77777777" w:rsidTr="009D7872">
              <w:trPr>
                <w:trHeight w:val="20"/>
                <w:jc w:val="center"/>
              </w:trPr>
              <w:tc>
                <w:tcPr>
                  <w:tcW w:w="3005" w:type="dxa"/>
                  <w:shd w:val="clear" w:color="auto" w:fill="auto"/>
                  <w:tcMar>
                    <w:left w:w="28" w:type="dxa"/>
                    <w:right w:w="28" w:type="dxa"/>
                  </w:tcMar>
                </w:tcPr>
                <w:p w14:paraId="09DC6074" w14:textId="77777777" w:rsidR="00FB0F98" w:rsidRPr="00377555" w:rsidRDefault="00FB0F98" w:rsidP="00FB0F98">
                  <w:pPr>
                    <w:spacing w:after="120"/>
                  </w:pPr>
                  <w:r w:rsidRPr="00377555">
                    <w:t>Final emulsion after 30 min</w:t>
                  </w:r>
                </w:p>
              </w:tc>
              <w:tc>
                <w:tcPr>
                  <w:tcW w:w="2551" w:type="dxa"/>
                  <w:shd w:val="clear" w:color="auto" w:fill="auto"/>
                  <w:tcMar>
                    <w:left w:w="28" w:type="dxa"/>
                    <w:right w:w="28" w:type="dxa"/>
                  </w:tcMar>
                </w:tcPr>
                <w:p w14:paraId="666CF012" w14:textId="77777777" w:rsidR="00FB0F98" w:rsidRPr="00377555" w:rsidRDefault="00FB0F98" w:rsidP="00FB0F98">
                  <w:pPr>
                    <w:spacing w:after="120"/>
                  </w:pPr>
                  <w:r w:rsidRPr="00377555">
                    <w:rPr>
                      <w:lang w:eastAsia="de-DE"/>
                    </w:rPr>
                    <w:t>Homogeneous white opaque liquid</w:t>
                  </w:r>
                </w:p>
              </w:tc>
            </w:tr>
          </w:tbl>
          <w:p w14:paraId="2526E25F" w14:textId="77777777" w:rsidR="00FB0F98" w:rsidRPr="007E4B1F" w:rsidRDefault="00FB0F98" w:rsidP="00FB0F98">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E600540" w14:textId="77777777" w:rsidR="00FB0F98" w:rsidRPr="007E4B1F" w:rsidRDefault="00FB0F98" w:rsidP="00287453">
            <w:pPr>
              <w:rPr>
                <w:rFonts w:eastAsia="Calibri"/>
              </w:rPr>
            </w:pPr>
            <w:r w:rsidRPr="007E4B1F">
              <w:rPr>
                <w:rFonts w:eastAsia="Calibri"/>
              </w:rPr>
              <w:t>Doyen A. 2015, report n° 14-912011-004</w:t>
            </w:r>
          </w:p>
          <w:p w14:paraId="44B67318" w14:textId="77777777" w:rsidR="00FB0F98" w:rsidRPr="007E4B1F" w:rsidRDefault="00FB0F98" w:rsidP="00287453">
            <w:pPr>
              <w:rPr>
                <w:rFonts w:eastAsia="Calibri"/>
              </w:rPr>
            </w:pPr>
          </w:p>
          <w:p w14:paraId="266A2986" w14:textId="77777777" w:rsidR="00FB0F98" w:rsidRPr="007E4B1F" w:rsidRDefault="00FB0F98" w:rsidP="00287453">
            <w:pPr>
              <w:rPr>
                <w:rFonts w:eastAsia="Calibri"/>
              </w:rPr>
            </w:pPr>
            <w:r w:rsidRPr="007E4B1F">
              <w:rPr>
                <w:rFonts w:eastAsia="Calibri"/>
              </w:rPr>
              <w:t>Tallon A. 2016, study n° LAB2016-03 (no GLP)</w:t>
            </w:r>
          </w:p>
          <w:p w14:paraId="51C7D04C" w14:textId="77777777" w:rsidR="00FB0F98" w:rsidRPr="007E4B1F" w:rsidRDefault="00FB0F98" w:rsidP="00287453">
            <w:pPr>
              <w:rPr>
                <w:rFonts w:eastAsia="Calibri"/>
              </w:rPr>
            </w:pPr>
          </w:p>
          <w:p w14:paraId="5FC724E3" w14:textId="798ECC8C" w:rsidR="00FB0F98" w:rsidRPr="007E4B1F" w:rsidRDefault="00FB0F98" w:rsidP="00287453">
            <w:pPr>
              <w:snapToGrid w:val="0"/>
              <w:rPr>
                <w:rFonts w:eastAsia="Calibri"/>
              </w:rPr>
            </w:pPr>
            <w:r w:rsidRPr="007E4B1F">
              <w:rPr>
                <w:rFonts w:eastAsia="Calibri"/>
              </w:rPr>
              <w:t>Tallon A. 2016, study n° LAB2016-02 (no GLP)</w:t>
            </w:r>
          </w:p>
        </w:tc>
        <w:tc>
          <w:tcPr>
            <w:tcW w:w="1501" w:type="dxa"/>
            <w:tcBorders>
              <w:top w:val="single" w:sz="4" w:space="0" w:color="000000"/>
              <w:left w:val="single" w:sz="4" w:space="0" w:color="000000"/>
              <w:bottom w:val="single" w:sz="4" w:space="0" w:color="000000"/>
              <w:right w:val="single" w:sz="4" w:space="0" w:color="000000"/>
            </w:tcBorders>
          </w:tcPr>
          <w:p w14:paraId="1121CCA2" w14:textId="77777777" w:rsidR="00FB0F98" w:rsidRPr="007E4B1F" w:rsidRDefault="00FB0F98" w:rsidP="00287453">
            <w:pPr>
              <w:rPr>
                <w:rFonts w:eastAsia="Calibri"/>
              </w:rPr>
            </w:pPr>
          </w:p>
          <w:p w14:paraId="58B4143A" w14:textId="77777777" w:rsidR="00FB0F98" w:rsidRPr="007E4B1F" w:rsidRDefault="00FB0F98" w:rsidP="00287453">
            <w:pPr>
              <w:rPr>
                <w:rFonts w:eastAsia="Calibri"/>
              </w:rPr>
            </w:pPr>
            <w:r w:rsidRPr="007E4B1F">
              <w:rPr>
                <w:rFonts w:eastAsia="Calibri"/>
              </w:rPr>
              <w:t>Acceptable</w:t>
            </w:r>
          </w:p>
          <w:p w14:paraId="0F78E9D0" w14:textId="77777777" w:rsidR="00FB0F98" w:rsidRPr="007E4B1F" w:rsidRDefault="00FB0F98" w:rsidP="00287453">
            <w:pPr>
              <w:rPr>
                <w:rFonts w:eastAsia="Calibri"/>
              </w:rPr>
            </w:pPr>
          </w:p>
          <w:p w14:paraId="75DEF227" w14:textId="764A0800" w:rsidR="00FB0F98" w:rsidRPr="007E4B1F" w:rsidRDefault="00FB0F98" w:rsidP="00287453">
            <w:pPr>
              <w:snapToGrid w:val="0"/>
              <w:rPr>
                <w:rFonts w:eastAsia="Calibri"/>
              </w:rPr>
            </w:pPr>
          </w:p>
        </w:tc>
      </w:tr>
      <w:tr w:rsidR="00DA6DD7" w:rsidRPr="007E4B1F" w14:paraId="3758DA9F"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6C698E55" w14:textId="77777777" w:rsidR="00DA6DD7" w:rsidRPr="007E4B1F" w:rsidRDefault="00DA6DD7" w:rsidP="00DA6DD7">
            <w:pPr>
              <w:rPr>
                <w:rFonts w:eastAsia="Calibri"/>
              </w:rPr>
            </w:pPr>
            <w:r w:rsidRPr="007E4B1F">
              <w:rPr>
                <w:rFonts w:eastAsia="Calibri"/>
              </w:rPr>
              <w:t>Disintegration time</w:t>
            </w:r>
          </w:p>
        </w:tc>
        <w:tc>
          <w:tcPr>
            <w:tcW w:w="1366" w:type="dxa"/>
            <w:tcBorders>
              <w:top w:val="single" w:sz="4" w:space="0" w:color="000000"/>
              <w:left w:val="single" w:sz="4" w:space="0" w:color="000000"/>
              <w:bottom w:val="single" w:sz="4" w:space="0" w:color="000000"/>
            </w:tcBorders>
            <w:shd w:val="clear" w:color="auto" w:fill="auto"/>
          </w:tcPr>
          <w:p w14:paraId="288646B8"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4253D3CA"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24F0C92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4616556"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6779665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DA6DD7" w:rsidRPr="007E4B1F" w14:paraId="79374274" w14:textId="77777777" w:rsidTr="009D7872">
        <w:trPr>
          <w:trHeight w:val="768"/>
        </w:trPr>
        <w:tc>
          <w:tcPr>
            <w:tcW w:w="2321" w:type="dxa"/>
            <w:tcBorders>
              <w:top w:val="single" w:sz="4" w:space="0" w:color="000000"/>
              <w:left w:val="single" w:sz="4" w:space="0" w:color="000000"/>
              <w:bottom w:val="single" w:sz="4" w:space="0" w:color="000000"/>
            </w:tcBorders>
            <w:shd w:val="clear" w:color="auto" w:fill="auto"/>
          </w:tcPr>
          <w:p w14:paraId="66C7E19F" w14:textId="77777777" w:rsidR="00DA6DD7" w:rsidRPr="007E4B1F" w:rsidRDefault="00DA6DD7" w:rsidP="00DA6DD7">
            <w:pPr>
              <w:rPr>
                <w:rFonts w:eastAsia="Calibri"/>
              </w:rPr>
            </w:pPr>
            <w:r w:rsidRPr="007E4B1F">
              <w:rPr>
                <w:rFonts w:eastAsia="Calibri"/>
              </w:rPr>
              <w:t>Particle size distribution, content of dust/fines, attrition, friability</w:t>
            </w:r>
          </w:p>
        </w:tc>
        <w:tc>
          <w:tcPr>
            <w:tcW w:w="1366" w:type="dxa"/>
            <w:tcBorders>
              <w:top w:val="single" w:sz="4" w:space="0" w:color="000000"/>
              <w:left w:val="single" w:sz="4" w:space="0" w:color="000000"/>
              <w:bottom w:val="single" w:sz="4" w:space="0" w:color="000000"/>
            </w:tcBorders>
            <w:shd w:val="clear" w:color="auto" w:fill="auto"/>
          </w:tcPr>
          <w:p w14:paraId="1D278521"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102AF9D7"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5BBF5F1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7AF886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04101D0E"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F81040" w:rsidRPr="007E4B1F" w14:paraId="2CAA930A" w14:textId="77777777" w:rsidTr="009D7872">
        <w:trPr>
          <w:trHeight w:val="191"/>
        </w:trPr>
        <w:tc>
          <w:tcPr>
            <w:tcW w:w="2321" w:type="dxa"/>
            <w:vMerge w:val="restart"/>
            <w:tcBorders>
              <w:top w:val="single" w:sz="4" w:space="0" w:color="000000"/>
              <w:left w:val="single" w:sz="4" w:space="0" w:color="000000"/>
            </w:tcBorders>
            <w:shd w:val="clear" w:color="auto" w:fill="auto"/>
          </w:tcPr>
          <w:p w14:paraId="13698649" w14:textId="77777777" w:rsidR="00F81040" w:rsidRPr="007E4B1F" w:rsidRDefault="00F81040" w:rsidP="00F81040">
            <w:pPr>
              <w:rPr>
                <w:rFonts w:eastAsia="Calibri"/>
              </w:rPr>
            </w:pPr>
            <w:r w:rsidRPr="007E4B1F">
              <w:rPr>
                <w:rFonts w:eastAsia="Calibri"/>
              </w:rPr>
              <w:t>Persistent foaming</w:t>
            </w:r>
          </w:p>
          <w:p w14:paraId="57FD47F6" w14:textId="50BA9B1E" w:rsidR="00F81040" w:rsidRPr="007E4B1F" w:rsidRDefault="00F81040" w:rsidP="00F81040">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2AF70362" w14:textId="77777777" w:rsidR="00F81040" w:rsidRPr="007E4B1F" w:rsidRDefault="00F81040" w:rsidP="00287453">
            <w:pPr>
              <w:rPr>
                <w:rFonts w:eastAsia="Calibri"/>
              </w:rPr>
            </w:pPr>
            <w:r w:rsidRPr="007E4B1F">
              <w:rPr>
                <w:rFonts w:eastAsia="Calibri"/>
              </w:rPr>
              <w:t>CIPAC MT 47.1</w:t>
            </w:r>
          </w:p>
          <w:p w14:paraId="614995A6" w14:textId="77777777" w:rsidR="00F81040" w:rsidRPr="007E4B1F" w:rsidRDefault="00F81040" w:rsidP="00287453">
            <w:pPr>
              <w:rPr>
                <w:rFonts w:eastAsia="Calibri"/>
              </w:rPr>
            </w:pPr>
          </w:p>
          <w:p w14:paraId="2ABE90E5" w14:textId="2665D05B" w:rsidR="00F81040" w:rsidRPr="007E4B1F" w:rsidRDefault="00F81040"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75CA6257" w14:textId="77777777" w:rsidR="00F81040" w:rsidRPr="007E4B1F" w:rsidRDefault="00F81040" w:rsidP="00287453">
            <w:pPr>
              <w:rPr>
                <w:rFonts w:eastAsia="Calibri"/>
              </w:rPr>
            </w:pPr>
            <w:r w:rsidRPr="007E4B1F">
              <w:rPr>
                <w:rFonts w:eastAsia="Calibri"/>
              </w:rPr>
              <w:t>Test item: ETOFENPROX 300 G/L EC</w:t>
            </w:r>
          </w:p>
          <w:p w14:paraId="702B889B" w14:textId="77777777" w:rsidR="00F81040" w:rsidRPr="007E4B1F" w:rsidRDefault="00F81040" w:rsidP="00287453">
            <w:pPr>
              <w:rPr>
                <w:rFonts w:eastAsia="Calibri"/>
              </w:rPr>
            </w:pPr>
            <w:r w:rsidRPr="007E4B1F">
              <w:rPr>
                <w:rFonts w:eastAsia="Calibri"/>
              </w:rPr>
              <w:t>Batch EC 20130114Etof</w:t>
            </w:r>
          </w:p>
          <w:p w14:paraId="51249CD1" w14:textId="77777777" w:rsidR="00F81040" w:rsidRPr="007E4B1F" w:rsidRDefault="00F81040" w:rsidP="00287453">
            <w:pPr>
              <w:rPr>
                <w:rFonts w:eastAsia="Calibri"/>
              </w:rPr>
            </w:pPr>
          </w:p>
          <w:p w14:paraId="04A0D72B" w14:textId="77777777" w:rsidR="00F81040" w:rsidRPr="007E4B1F" w:rsidRDefault="00F81040" w:rsidP="00287453">
            <w:pPr>
              <w:rPr>
                <w:rFonts w:eastAsia="Calibri"/>
              </w:rPr>
            </w:pPr>
            <w:r w:rsidRPr="007E4B1F">
              <w:rPr>
                <w:rFonts w:eastAsia="Calibri"/>
              </w:rPr>
              <w:t>ETOFENPROX 300 G/L EC</w:t>
            </w:r>
          </w:p>
          <w:p w14:paraId="27FDFC0F" w14:textId="296B4CE9" w:rsidR="00F81040" w:rsidRPr="007E4B1F" w:rsidRDefault="00F81040" w:rsidP="00287453">
            <w:pPr>
              <w:snapToGrid w:val="0"/>
              <w:rPr>
                <w:rFonts w:eastAsia="Calibri"/>
              </w:rPr>
            </w:pPr>
            <w:r w:rsidRPr="007E4B1F">
              <w:rPr>
                <w:rFonts w:eastAsia="Calibri"/>
              </w:rPr>
              <w:t>Batch  IN0191114</w:t>
            </w:r>
          </w:p>
        </w:tc>
        <w:tc>
          <w:tcPr>
            <w:tcW w:w="6145" w:type="dxa"/>
            <w:tcBorders>
              <w:top w:val="single" w:sz="4" w:space="0" w:color="000000"/>
              <w:left w:val="single" w:sz="4" w:space="0" w:color="000000"/>
              <w:bottom w:val="single" w:sz="4" w:space="0" w:color="000000"/>
            </w:tcBorders>
            <w:shd w:val="clear" w:color="auto" w:fill="auto"/>
          </w:tcPr>
          <w:tbl>
            <w:tblP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304"/>
            </w:tblGrid>
            <w:tr w:rsidR="00F81040" w:rsidRPr="007E4B1F" w14:paraId="173F006C" w14:textId="77777777" w:rsidTr="009D7872">
              <w:trPr>
                <w:trHeight w:val="384"/>
              </w:trPr>
              <w:tc>
                <w:tcPr>
                  <w:tcW w:w="2891" w:type="dxa"/>
                  <w:shd w:val="clear" w:color="auto" w:fill="auto"/>
                  <w:tcMar>
                    <w:left w:w="28" w:type="dxa"/>
                    <w:right w:w="28" w:type="dxa"/>
                  </w:tcMar>
                </w:tcPr>
                <w:p w14:paraId="020C10CF" w14:textId="77777777" w:rsidR="00F81040" w:rsidRPr="00377555" w:rsidRDefault="00F81040" w:rsidP="00F81040">
                  <w:r w:rsidRPr="00377555">
                    <w:t>Persistent foaming</w:t>
                  </w:r>
                </w:p>
                <w:p w14:paraId="23ED96C3" w14:textId="77777777" w:rsidR="00F81040" w:rsidRPr="00377555" w:rsidRDefault="00F81040" w:rsidP="00F81040">
                  <w:r w:rsidRPr="00377555">
                    <w:t>CIPAC MT 47.1</w:t>
                  </w:r>
                </w:p>
                <w:p w14:paraId="6CBD8E35" w14:textId="77777777" w:rsidR="00F81040" w:rsidRPr="00377555" w:rsidRDefault="00F81040" w:rsidP="00F81040">
                  <w:r w:rsidRPr="00377555">
                    <w:t>1% v/v in standard water D</w:t>
                  </w:r>
                </w:p>
                <w:p w14:paraId="3F057027" w14:textId="77777777" w:rsidR="00F81040" w:rsidRPr="00377555" w:rsidRDefault="00F81040" w:rsidP="00F81040">
                  <w:r w:rsidRPr="00377555">
                    <w:t>Test temperature: 20 ± 2°C</w:t>
                  </w:r>
                </w:p>
              </w:tc>
              <w:tc>
                <w:tcPr>
                  <w:tcW w:w="1304" w:type="dxa"/>
                  <w:shd w:val="clear" w:color="auto" w:fill="auto"/>
                  <w:tcMar>
                    <w:left w:w="28" w:type="dxa"/>
                    <w:right w:w="28" w:type="dxa"/>
                  </w:tcMar>
                </w:tcPr>
                <w:p w14:paraId="4EAC6D65" w14:textId="77777777" w:rsidR="00F81040" w:rsidRPr="00377555" w:rsidRDefault="00F81040" w:rsidP="00F81040">
                  <w:r w:rsidRPr="00377555">
                    <w:t>10”: 2 mL</w:t>
                  </w:r>
                </w:p>
                <w:p w14:paraId="47EDA4BE" w14:textId="77777777" w:rsidR="00F81040" w:rsidRPr="00377555" w:rsidRDefault="00F81040" w:rsidP="00F81040">
                  <w:r w:rsidRPr="00377555">
                    <w:t>1’: 1 mL</w:t>
                  </w:r>
                </w:p>
                <w:p w14:paraId="02D5D9D4" w14:textId="77777777" w:rsidR="00F81040" w:rsidRPr="00377555" w:rsidRDefault="00F81040" w:rsidP="00F81040">
                  <w:r w:rsidRPr="00377555">
                    <w:t>3’: 1 mL</w:t>
                  </w:r>
                </w:p>
                <w:p w14:paraId="61125475" w14:textId="77777777" w:rsidR="00F81040" w:rsidRPr="00377555" w:rsidRDefault="00F81040" w:rsidP="00F81040">
                  <w:r w:rsidRPr="00377555">
                    <w:t>12’: 0 mL</w:t>
                  </w:r>
                </w:p>
              </w:tc>
            </w:tr>
          </w:tbl>
          <w:p w14:paraId="66FFF9A3" w14:textId="77777777" w:rsidR="00F81040" w:rsidRPr="00377555" w:rsidRDefault="00F81040" w:rsidP="00F81040">
            <w:pPr>
              <w:keepNext/>
              <w:spacing w:before="40" w:after="40"/>
              <w:rPr>
                <w:rFonts w:cs="Arial"/>
              </w:rPr>
            </w:pPr>
          </w:p>
          <w:tbl>
            <w:tblP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304"/>
            </w:tblGrid>
            <w:tr w:rsidR="00F81040" w:rsidRPr="007E4B1F" w14:paraId="7EFEEB0E" w14:textId="77777777" w:rsidTr="009D7872">
              <w:trPr>
                <w:trHeight w:val="384"/>
              </w:trPr>
              <w:tc>
                <w:tcPr>
                  <w:tcW w:w="2891" w:type="dxa"/>
                  <w:shd w:val="clear" w:color="auto" w:fill="auto"/>
                  <w:tcMar>
                    <w:left w:w="28" w:type="dxa"/>
                    <w:right w:w="28" w:type="dxa"/>
                  </w:tcMar>
                </w:tcPr>
                <w:p w14:paraId="0518CA38" w14:textId="77777777" w:rsidR="00F81040" w:rsidRPr="00377555" w:rsidRDefault="00F81040" w:rsidP="00F81040">
                  <w:r w:rsidRPr="00377555">
                    <w:t>Persistent foaming</w:t>
                  </w:r>
                </w:p>
                <w:p w14:paraId="23127E51" w14:textId="77777777" w:rsidR="00F81040" w:rsidRPr="00377555" w:rsidRDefault="00F81040" w:rsidP="00F81040">
                  <w:r w:rsidRPr="00377555">
                    <w:t>CIPAC MT 47.2</w:t>
                  </w:r>
                </w:p>
                <w:p w14:paraId="1784B734" w14:textId="77777777" w:rsidR="00F81040" w:rsidRPr="00377555" w:rsidRDefault="00F81040" w:rsidP="00F81040">
                  <w:r w:rsidRPr="00377555">
                    <w:t>1% v/v in standard water D</w:t>
                  </w:r>
                </w:p>
                <w:p w14:paraId="59750E32" w14:textId="77777777" w:rsidR="00F81040" w:rsidRPr="00377555" w:rsidRDefault="00F81040" w:rsidP="00F81040">
                  <w:r w:rsidRPr="00377555">
                    <w:t>Test temperature: 20 ± 2°C</w:t>
                  </w:r>
                </w:p>
              </w:tc>
              <w:tc>
                <w:tcPr>
                  <w:tcW w:w="1304" w:type="dxa"/>
                  <w:shd w:val="clear" w:color="auto" w:fill="auto"/>
                  <w:tcMar>
                    <w:left w:w="28" w:type="dxa"/>
                    <w:right w:w="28" w:type="dxa"/>
                  </w:tcMar>
                </w:tcPr>
                <w:p w14:paraId="7AAE78DD" w14:textId="77777777" w:rsidR="00F81040" w:rsidRPr="00377555" w:rsidRDefault="00F81040" w:rsidP="00F81040">
                  <w:r w:rsidRPr="00377555">
                    <w:t>10”: 17 mL</w:t>
                  </w:r>
                </w:p>
                <w:p w14:paraId="125FBB49" w14:textId="77777777" w:rsidR="00F81040" w:rsidRPr="00377555" w:rsidRDefault="00F81040" w:rsidP="00F81040">
                  <w:r w:rsidRPr="00377555">
                    <w:t>1’: 13 mL</w:t>
                  </w:r>
                </w:p>
                <w:p w14:paraId="7DA0A2E0" w14:textId="77777777" w:rsidR="00F81040" w:rsidRPr="00377555" w:rsidRDefault="00F81040" w:rsidP="00F81040">
                  <w:r w:rsidRPr="00377555">
                    <w:t>3’: 10 mL</w:t>
                  </w:r>
                </w:p>
                <w:p w14:paraId="169576E5" w14:textId="77777777" w:rsidR="00F81040" w:rsidRPr="00377555" w:rsidRDefault="00F81040" w:rsidP="00F81040">
                  <w:r w:rsidRPr="00377555">
                    <w:t>12’: 6 mL</w:t>
                  </w:r>
                </w:p>
              </w:tc>
            </w:tr>
          </w:tbl>
          <w:p w14:paraId="28F10FA0" w14:textId="14725AA4" w:rsidR="00F81040" w:rsidRPr="007E4B1F" w:rsidRDefault="00F81040" w:rsidP="00F81040">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CB0180A" w14:textId="77777777" w:rsidR="00F81040" w:rsidRPr="007E4B1F" w:rsidRDefault="00F81040" w:rsidP="00F81040">
            <w:pPr>
              <w:rPr>
                <w:rFonts w:eastAsia="Calibri"/>
              </w:rPr>
            </w:pPr>
            <w:r w:rsidRPr="007E4B1F">
              <w:rPr>
                <w:rFonts w:eastAsia="Calibri"/>
              </w:rPr>
              <w:t>Doyen A, 2013, report n°13-912011-005</w:t>
            </w:r>
          </w:p>
          <w:p w14:paraId="3A971764" w14:textId="77777777" w:rsidR="00F81040" w:rsidRPr="007E4B1F" w:rsidRDefault="00F81040" w:rsidP="00F81040">
            <w:pPr>
              <w:rPr>
                <w:rFonts w:eastAsia="Calibri"/>
              </w:rPr>
            </w:pPr>
          </w:p>
          <w:p w14:paraId="51693690" w14:textId="77777777" w:rsidR="00F81040" w:rsidRPr="007E4B1F" w:rsidRDefault="00F81040" w:rsidP="00F81040">
            <w:pPr>
              <w:rPr>
                <w:rFonts w:eastAsia="Calibri"/>
              </w:rPr>
            </w:pPr>
            <w:r w:rsidRPr="007E4B1F">
              <w:rPr>
                <w:rFonts w:eastAsia="Calibri"/>
              </w:rPr>
              <w:t>Doyen A. 2015, DEFITRACES report No. 15-912011-001</w:t>
            </w:r>
          </w:p>
          <w:p w14:paraId="4C5F06FB" w14:textId="77777777" w:rsidR="00F81040" w:rsidRPr="007E4B1F" w:rsidRDefault="00F81040" w:rsidP="00F81040">
            <w:pPr>
              <w:rPr>
                <w:rFonts w:eastAsia="Calibri"/>
              </w:rPr>
            </w:pPr>
          </w:p>
          <w:p w14:paraId="42F13DE6" w14:textId="749BAEC3" w:rsidR="00F81040" w:rsidRPr="007E4B1F" w:rsidRDefault="00F81040" w:rsidP="00F81040">
            <w:pPr>
              <w:snapToGrid w:val="0"/>
              <w:rPr>
                <w:rFonts w:eastAsia="Calibri"/>
              </w:rPr>
            </w:pPr>
            <w:r w:rsidRPr="007E4B1F">
              <w:rPr>
                <w:rFonts w:eastAsia="Calibri"/>
              </w:rPr>
              <w:t>Doyen, A. 2016, study No  16-912011-003</w:t>
            </w:r>
          </w:p>
        </w:tc>
        <w:tc>
          <w:tcPr>
            <w:tcW w:w="1501" w:type="dxa"/>
            <w:tcBorders>
              <w:top w:val="single" w:sz="4" w:space="0" w:color="000000"/>
              <w:left w:val="single" w:sz="4" w:space="0" w:color="000000"/>
              <w:bottom w:val="single" w:sz="4" w:space="0" w:color="000000"/>
              <w:right w:val="single" w:sz="4" w:space="0" w:color="000000"/>
            </w:tcBorders>
          </w:tcPr>
          <w:p w14:paraId="0A1A5260" w14:textId="77777777" w:rsidR="00F81040" w:rsidRPr="007E4B1F" w:rsidRDefault="00F81040" w:rsidP="00F81040">
            <w:pPr>
              <w:spacing w:before="40" w:after="40"/>
              <w:jc w:val="both"/>
              <w:rPr>
                <w:rFonts w:eastAsia="Calibri"/>
              </w:rPr>
            </w:pPr>
            <w:r w:rsidRPr="007E4B1F">
              <w:rPr>
                <w:rFonts w:eastAsia="Calibri"/>
              </w:rPr>
              <w:t>Acceptable</w:t>
            </w:r>
          </w:p>
          <w:p w14:paraId="3BE0730D" w14:textId="138C580B" w:rsidR="00F81040" w:rsidRPr="007E4B1F" w:rsidRDefault="00F81040" w:rsidP="00F81040">
            <w:pPr>
              <w:snapToGrid w:val="0"/>
              <w:rPr>
                <w:rFonts w:eastAsia="Calibri"/>
              </w:rPr>
            </w:pPr>
          </w:p>
        </w:tc>
      </w:tr>
      <w:tr w:rsidR="00F81040" w:rsidRPr="007E4B1F" w14:paraId="04F9B7B8" w14:textId="77777777" w:rsidTr="009D7872">
        <w:trPr>
          <w:trHeight w:val="191"/>
        </w:trPr>
        <w:tc>
          <w:tcPr>
            <w:tcW w:w="2321" w:type="dxa"/>
            <w:vMerge/>
            <w:tcBorders>
              <w:left w:val="single" w:sz="4" w:space="0" w:color="000000"/>
              <w:bottom w:val="single" w:sz="4" w:space="0" w:color="000000"/>
            </w:tcBorders>
            <w:shd w:val="clear" w:color="auto" w:fill="auto"/>
          </w:tcPr>
          <w:p w14:paraId="56BD60BC" w14:textId="04D7AEBE" w:rsidR="00F81040" w:rsidRPr="007E4B1F" w:rsidRDefault="00F81040" w:rsidP="00F81040">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3A34DF8B" w14:textId="2ED6DF14" w:rsidR="00F81040" w:rsidRPr="007E4B1F" w:rsidRDefault="00F81040" w:rsidP="00287453">
            <w:pPr>
              <w:rPr>
                <w:rFonts w:eastAsia="Calibri"/>
              </w:rPr>
            </w:pPr>
            <w:r w:rsidRPr="007E4B1F">
              <w:rPr>
                <w:rFonts w:eastAsia="Calibri"/>
              </w:rPr>
              <w:t>CIPAC MT 47.2</w:t>
            </w:r>
          </w:p>
        </w:tc>
        <w:tc>
          <w:tcPr>
            <w:tcW w:w="1501" w:type="dxa"/>
            <w:tcBorders>
              <w:top w:val="single" w:sz="4" w:space="0" w:color="000000"/>
              <w:left w:val="single" w:sz="4" w:space="0" w:color="000000"/>
              <w:bottom w:val="single" w:sz="4" w:space="0" w:color="000000"/>
            </w:tcBorders>
            <w:shd w:val="clear" w:color="auto" w:fill="auto"/>
          </w:tcPr>
          <w:p w14:paraId="0438D092" w14:textId="77777777" w:rsidR="00F81040" w:rsidRPr="007E4B1F" w:rsidRDefault="00F81040" w:rsidP="00287453">
            <w:pPr>
              <w:rPr>
                <w:rFonts w:eastAsia="Calibri"/>
              </w:rPr>
            </w:pPr>
            <w:r w:rsidRPr="007E4B1F">
              <w:rPr>
                <w:rFonts w:eastAsia="Calibri"/>
              </w:rPr>
              <w:t>ETOFENPROX 300 G/L EC</w:t>
            </w:r>
          </w:p>
          <w:p w14:paraId="1970A9C5" w14:textId="12A61D66" w:rsidR="00F81040" w:rsidRPr="007E4B1F" w:rsidRDefault="00F81040" w:rsidP="00287453">
            <w:pPr>
              <w:pStyle w:val="Standard-italics"/>
              <w:keepNext w:val="0"/>
              <w:spacing w:before="40" w:after="40"/>
              <w:rPr>
                <w:rFonts w:eastAsia="Calibri"/>
                <w:i w:val="0"/>
              </w:rPr>
            </w:pPr>
            <w:r w:rsidRPr="007E4B1F">
              <w:rPr>
                <w:rFonts w:eastAsia="Calibri"/>
                <w:i w:val="0"/>
              </w:rPr>
              <w:t>Batch  IN0240116</w:t>
            </w:r>
          </w:p>
        </w:tc>
        <w:tc>
          <w:tcPr>
            <w:tcW w:w="6145" w:type="dxa"/>
            <w:tcBorders>
              <w:top w:val="single" w:sz="4" w:space="0" w:color="000000"/>
              <w:left w:val="single" w:sz="4" w:space="0" w:color="000000"/>
              <w:bottom w:val="single" w:sz="4" w:space="0" w:color="000000"/>
            </w:tcBorders>
            <w:shd w:val="clear" w:color="auto" w:fill="auto"/>
          </w:tcPr>
          <w:p w14:paraId="09C299EA" w14:textId="77777777" w:rsidR="00F81040" w:rsidRPr="00377555" w:rsidRDefault="00F81040" w:rsidP="00F81040">
            <w:pPr>
              <w:keepNext/>
              <w:spacing w:before="40" w:after="40"/>
              <w:rPr>
                <w:rFonts w:cs="Arial"/>
              </w:rPr>
            </w:pPr>
            <w:r w:rsidRPr="00377555">
              <w:rPr>
                <w:rFonts w:cs="Arial"/>
              </w:rPr>
              <w:t>Two assays performed on the pure test item</w:t>
            </w:r>
            <w:r w:rsidRPr="007E4B1F">
              <w:rPr>
                <w:i/>
                <w:lang w:val="de-DE" w:eastAsia="de-DE"/>
              </w:rPr>
              <w:t xml:space="preserve"> </w:t>
            </w:r>
            <w:r w:rsidRPr="00377555">
              <w:rPr>
                <w:rFonts w:cs="Arial"/>
              </w:rPr>
              <w:t>at 20 °C ± 2 °C</w:t>
            </w:r>
          </w:p>
          <w:p w14:paraId="122DAEFB" w14:textId="099760E8" w:rsidR="00F81040" w:rsidRPr="007E4B1F" w:rsidRDefault="00F81040" w:rsidP="00F81040">
            <w:pPr>
              <w:pStyle w:val="Standard-italics"/>
              <w:keepNext w:val="0"/>
              <w:spacing w:before="0" w:after="0"/>
              <w:rPr>
                <w:rFonts w:eastAsia="Calibri"/>
                <w:i w:val="0"/>
              </w:rPr>
            </w:pPr>
            <w:r w:rsidRPr="00377555">
              <w:rPr>
                <w:rFonts w:cs="Arial"/>
              </w:rPr>
              <w:t>Results: 0 mL foam after 10 sec of standing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D9E8070" w14:textId="77777777" w:rsidR="00F81040" w:rsidRPr="00AB13F7" w:rsidRDefault="00F81040" w:rsidP="00287453">
            <w:pPr>
              <w:rPr>
                <w:rFonts w:eastAsia="Calibri"/>
              </w:rPr>
            </w:pPr>
          </w:p>
        </w:tc>
        <w:tc>
          <w:tcPr>
            <w:tcW w:w="1501" w:type="dxa"/>
            <w:tcBorders>
              <w:top w:val="single" w:sz="4" w:space="0" w:color="000000"/>
              <w:left w:val="single" w:sz="4" w:space="0" w:color="000000"/>
              <w:bottom w:val="single" w:sz="4" w:space="0" w:color="000000"/>
              <w:right w:val="single" w:sz="4" w:space="0" w:color="000000"/>
            </w:tcBorders>
          </w:tcPr>
          <w:p w14:paraId="44B23DCD" w14:textId="5829FE37" w:rsidR="00F81040" w:rsidRPr="007E4B1F" w:rsidRDefault="00EA5257" w:rsidP="00287453">
            <w:pPr>
              <w:rPr>
                <w:rFonts w:eastAsia="Calibri"/>
              </w:rPr>
            </w:pPr>
            <w:r w:rsidRPr="007E4B1F">
              <w:rPr>
                <w:rFonts w:eastAsia="Calibri"/>
              </w:rPr>
              <w:t>Acceptable</w:t>
            </w:r>
          </w:p>
        </w:tc>
      </w:tr>
      <w:tr w:rsidR="00DA6DD7" w:rsidRPr="007E4B1F" w14:paraId="21D14547"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26D7ADE4" w14:textId="77777777" w:rsidR="00DA6DD7" w:rsidRPr="007E4B1F" w:rsidRDefault="00DA6DD7" w:rsidP="00287453">
            <w:pPr>
              <w:rPr>
                <w:rFonts w:eastAsia="Calibri"/>
              </w:rPr>
            </w:pPr>
            <w:r w:rsidRPr="007E4B1F">
              <w:rPr>
                <w:rFonts w:eastAsia="Calibri"/>
              </w:rPr>
              <w:t>Pourability</w:t>
            </w:r>
          </w:p>
        </w:tc>
        <w:tc>
          <w:tcPr>
            <w:tcW w:w="1366" w:type="dxa"/>
            <w:tcBorders>
              <w:top w:val="single" w:sz="4" w:space="0" w:color="000000"/>
              <w:left w:val="single" w:sz="4" w:space="0" w:color="000000"/>
              <w:bottom w:val="single" w:sz="4" w:space="0" w:color="000000"/>
            </w:tcBorders>
            <w:shd w:val="clear" w:color="auto" w:fill="auto"/>
          </w:tcPr>
          <w:p w14:paraId="3B36D3B4" w14:textId="77777777" w:rsidR="00DA6DD7" w:rsidRPr="007E4B1F" w:rsidRDefault="00DA6DD7" w:rsidP="00287453">
            <w:pPr>
              <w:rPr>
                <w:rFonts w:eastAsia="Calibri"/>
              </w:rPr>
            </w:pPr>
            <w:r w:rsidRPr="007E4B1F">
              <w:rPr>
                <w:rFonts w:eastAsia="Calibri"/>
              </w:rPr>
              <w:t>CIPAC MT 148</w:t>
            </w:r>
          </w:p>
        </w:tc>
        <w:tc>
          <w:tcPr>
            <w:tcW w:w="1501" w:type="dxa"/>
            <w:tcBorders>
              <w:top w:val="single" w:sz="4" w:space="0" w:color="000000"/>
              <w:left w:val="single" w:sz="4" w:space="0" w:color="000000"/>
              <w:bottom w:val="single" w:sz="4" w:space="0" w:color="000000"/>
            </w:tcBorders>
            <w:shd w:val="clear" w:color="auto" w:fill="auto"/>
          </w:tcPr>
          <w:p w14:paraId="41646BFE" w14:textId="77777777" w:rsidR="00DA6DD7" w:rsidRPr="007E4B1F" w:rsidRDefault="00DA6DD7" w:rsidP="00287453">
            <w:pPr>
              <w:rPr>
                <w:rFonts w:eastAsia="Calibri"/>
              </w:rPr>
            </w:pPr>
            <w:r w:rsidRPr="007E4B1F">
              <w:rPr>
                <w:rFonts w:eastAsia="Calibri"/>
              </w:rPr>
              <w:t>Etofenprox 2 g/L</w:t>
            </w:r>
          </w:p>
          <w:p w14:paraId="448FD3AD" w14:textId="77777777" w:rsidR="00DA6DD7" w:rsidRPr="007E4B1F" w:rsidRDefault="00DA6DD7" w:rsidP="00287453">
            <w:pPr>
              <w:rPr>
                <w:rFonts w:eastAsia="Calibri"/>
              </w:rPr>
            </w:pPr>
            <w:r w:rsidRPr="007E4B1F">
              <w:rPr>
                <w:rFonts w:eastAsia="Calibri"/>
              </w:rPr>
              <w:t>Batch IN0190216</w:t>
            </w:r>
          </w:p>
        </w:tc>
        <w:tc>
          <w:tcPr>
            <w:tcW w:w="6145" w:type="dxa"/>
            <w:tcBorders>
              <w:top w:val="single" w:sz="4" w:space="0" w:color="000000"/>
              <w:left w:val="single" w:sz="4" w:space="0" w:color="000000"/>
              <w:bottom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829"/>
            </w:tblGrid>
            <w:tr w:rsidR="00DA6DD7" w:rsidRPr="007E4B1F" w14:paraId="63EDDDF1" w14:textId="77777777" w:rsidTr="009D7872">
              <w:tc>
                <w:tcPr>
                  <w:tcW w:w="2828" w:type="dxa"/>
                  <w:shd w:val="clear" w:color="auto" w:fill="auto"/>
                </w:tcPr>
                <w:p w14:paraId="5CB87CF8"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Assay 1:</w:t>
                  </w:r>
                </w:p>
                <w:p w14:paraId="2C9F303A"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 xml:space="preserve">Residue 0.16% </w:t>
                  </w:r>
                </w:p>
                <w:p w14:paraId="7209FDC1"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Rinsed residue 0.13%</w:t>
                  </w:r>
                </w:p>
              </w:tc>
              <w:tc>
                <w:tcPr>
                  <w:tcW w:w="2829" w:type="dxa"/>
                  <w:shd w:val="clear" w:color="auto" w:fill="auto"/>
                </w:tcPr>
                <w:p w14:paraId="0458C968"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Assay 2:</w:t>
                  </w:r>
                </w:p>
                <w:p w14:paraId="5D334AA9"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 xml:space="preserve">Residue 0.16% </w:t>
                  </w:r>
                </w:p>
                <w:p w14:paraId="13C411DC"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Rinsed residue 0.16%</w:t>
                  </w:r>
                </w:p>
              </w:tc>
            </w:tr>
          </w:tbl>
          <w:p w14:paraId="37684928" w14:textId="77777777" w:rsidR="00DA6DD7" w:rsidRPr="007E4B1F" w:rsidRDefault="00DA6DD7" w:rsidP="00DA6DD7">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6CB5EDF" w14:textId="77777777" w:rsidR="00DA6DD7" w:rsidRPr="007E4B1F" w:rsidRDefault="00DA6DD7" w:rsidP="00287453">
            <w:pPr>
              <w:rPr>
                <w:rFonts w:eastAsia="Calibri"/>
              </w:rPr>
            </w:pPr>
            <w:r w:rsidRPr="007E4B1F">
              <w:rPr>
                <w:rFonts w:eastAsia="Calibri"/>
              </w:rPr>
              <w:t>Doyen, A. 2016, study No 16-912011-002</w:t>
            </w:r>
          </w:p>
        </w:tc>
        <w:tc>
          <w:tcPr>
            <w:tcW w:w="1501" w:type="dxa"/>
            <w:tcBorders>
              <w:top w:val="single" w:sz="4" w:space="0" w:color="000000"/>
              <w:left w:val="single" w:sz="4" w:space="0" w:color="000000"/>
              <w:bottom w:val="single" w:sz="4" w:space="0" w:color="000000"/>
              <w:right w:val="single" w:sz="4" w:space="0" w:color="000000"/>
            </w:tcBorders>
          </w:tcPr>
          <w:p w14:paraId="33035499" w14:textId="77777777" w:rsidR="00DA6DD7" w:rsidRPr="007E4B1F" w:rsidRDefault="00DA6DD7" w:rsidP="00287453">
            <w:pPr>
              <w:rPr>
                <w:rFonts w:eastAsia="Calibri"/>
              </w:rPr>
            </w:pPr>
            <w:r w:rsidRPr="007E4B1F">
              <w:rPr>
                <w:rFonts w:eastAsia="Calibri"/>
              </w:rPr>
              <w:t>Acceptable</w:t>
            </w:r>
          </w:p>
        </w:tc>
      </w:tr>
      <w:tr w:rsidR="00DA6DD7" w:rsidRPr="007E4B1F" w14:paraId="37497525"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745B8A82" w14:textId="77777777" w:rsidR="00DA6DD7" w:rsidRPr="007E4B1F" w:rsidRDefault="00DA6DD7" w:rsidP="00DA6DD7">
            <w:pPr>
              <w:rPr>
                <w:rFonts w:eastAsia="Calibri"/>
              </w:rPr>
            </w:pPr>
            <w:r w:rsidRPr="007E4B1F">
              <w:rPr>
                <w:rFonts w:eastAsia="Calibri"/>
              </w:rPr>
              <w:t>Burning rate — smoke generators</w:t>
            </w:r>
          </w:p>
        </w:tc>
        <w:tc>
          <w:tcPr>
            <w:tcW w:w="1366" w:type="dxa"/>
            <w:tcBorders>
              <w:top w:val="single" w:sz="4" w:space="0" w:color="000000"/>
              <w:left w:val="single" w:sz="4" w:space="0" w:color="000000"/>
              <w:bottom w:val="single" w:sz="4" w:space="0" w:color="000000"/>
            </w:tcBorders>
            <w:shd w:val="clear" w:color="auto" w:fill="auto"/>
          </w:tcPr>
          <w:p w14:paraId="76DD95A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2DC26429"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15893990"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C71F36C"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4A945338" w14:textId="77777777" w:rsidR="00DA6DD7" w:rsidRPr="007E4B1F" w:rsidRDefault="00DA6DD7" w:rsidP="00287453">
            <w:pPr>
              <w:rPr>
                <w:rFonts w:eastAsia="Calibri"/>
              </w:rPr>
            </w:pPr>
            <w:r w:rsidRPr="007E4B1F">
              <w:rPr>
                <w:rFonts w:eastAsia="Calibri"/>
              </w:rPr>
              <w:t>-</w:t>
            </w:r>
          </w:p>
        </w:tc>
      </w:tr>
      <w:tr w:rsidR="00DA6DD7" w:rsidRPr="007E4B1F" w14:paraId="1BBCBBC1"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181FD234" w14:textId="77777777" w:rsidR="00DA6DD7" w:rsidRPr="007E4B1F" w:rsidRDefault="00DA6DD7" w:rsidP="00DA6DD7">
            <w:pPr>
              <w:rPr>
                <w:rFonts w:eastAsia="Calibri"/>
              </w:rPr>
            </w:pPr>
            <w:r w:rsidRPr="007E4B1F">
              <w:rPr>
                <w:rFonts w:eastAsia="Calibri"/>
              </w:rPr>
              <w:t>Burning completeness — smoke generators</w:t>
            </w:r>
          </w:p>
        </w:tc>
        <w:tc>
          <w:tcPr>
            <w:tcW w:w="1366" w:type="dxa"/>
            <w:tcBorders>
              <w:top w:val="single" w:sz="4" w:space="0" w:color="000000"/>
              <w:left w:val="single" w:sz="4" w:space="0" w:color="000000"/>
              <w:bottom w:val="single" w:sz="4" w:space="0" w:color="000000"/>
            </w:tcBorders>
            <w:shd w:val="clear" w:color="auto" w:fill="auto"/>
          </w:tcPr>
          <w:p w14:paraId="17CFCC7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19E4A8B6"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742904AA"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4A4D096"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21E2FAD0" w14:textId="77777777" w:rsidR="00DA6DD7" w:rsidRPr="007E4B1F" w:rsidRDefault="00DA6DD7" w:rsidP="00287453">
            <w:pPr>
              <w:rPr>
                <w:rFonts w:eastAsia="Calibri"/>
              </w:rPr>
            </w:pPr>
            <w:r w:rsidRPr="007E4B1F">
              <w:rPr>
                <w:rFonts w:eastAsia="Calibri"/>
              </w:rPr>
              <w:t>-</w:t>
            </w:r>
          </w:p>
        </w:tc>
      </w:tr>
      <w:tr w:rsidR="00DA6DD7" w:rsidRPr="007E4B1F" w14:paraId="67D1412C"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327BABD0" w14:textId="77777777" w:rsidR="00DA6DD7" w:rsidRPr="007E4B1F" w:rsidRDefault="00DA6DD7" w:rsidP="00DA6DD7">
            <w:pPr>
              <w:rPr>
                <w:rFonts w:eastAsia="Calibri"/>
              </w:rPr>
            </w:pPr>
            <w:r w:rsidRPr="007E4B1F">
              <w:rPr>
                <w:rFonts w:eastAsia="Calibri"/>
              </w:rPr>
              <w:t>Composition of smoke — smoke generators</w:t>
            </w:r>
          </w:p>
        </w:tc>
        <w:tc>
          <w:tcPr>
            <w:tcW w:w="1366" w:type="dxa"/>
            <w:tcBorders>
              <w:top w:val="single" w:sz="4" w:space="0" w:color="000000"/>
              <w:left w:val="single" w:sz="4" w:space="0" w:color="000000"/>
              <w:bottom w:val="single" w:sz="4" w:space="0" w:color="000000"/>
            </w:tcBorders>
            <w:shd w:val="clear" w:color="auto" w:fill="auto"/>
          </w:tcPr>
          <w:p w14:paraId="4D7B1617"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060B4DCB"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7AB42BA0"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CFA92E2"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63E1C862" w14:textId="77777777" w:rsidR="00DA6DD7" w:rsidRPr="007E4B1F" w:rsidRDefault="00DA6DD7" w:rsidP="00287453">
            <w:pPr>
              <w:rPr>
                <w:rFonts w:eastAsia="Calibri"/>
              </w:rPr>
            </w:pPr>
            <w:r w:rsidRPr="007E4B1F">
              <w:rPr>
                <w:rFonts w:eastAsia="Calibri"/>
              </w:rPr>
              <w:t>-</w:t>
            </w:r>
          </w:p>
        </w:tc>
      </w:tr>
      <w:tr w:rsidR="00DA6DD7" w:rsidRPr="007E4B1F" w14:paraId="50B6F487"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61BE3290" w14:textId="77777777" w:rsidR="00DA6DD7" w:rsidRPr="007E4B1F" w:rsidRDefault="00DA6DD7" w:rsidP="00DA6DD7">
            <w:pPr>
              <w:rPr>
                <w:rFonts w:eastAsia="Calibri"/>
              </w:rPr>
            </w:pPr>
            <w:r w:rsidRPr="007E4B1F">
              <w:rPr>
                <w:rFonts w:eastAsia="Calibri"/>
              </w:rPr>
              <w:t>Spraying pattern — aerosols</w:t>
            </w:r>
          </w:p>
        </w:tc>
        <w:tc>
          <w:tcPr>
            <w:tcW w:w="1366" w:type="dxa"/>
            <w:tcBorders>
              <w:top w:val="single" w:sz="4" w:space="0" w:color="000000"/>
              <w:left w:val="single" w:sz="4" w:space="0" w:color="000000"/>
              <w:bottom w:val="single" w:sz="4" w:space="0" w:color="000000"/>
            </w:tcBorders>
            <w:shd w:val="clear" w:color="auto" w:fill="auto"/>
          </w:tcPr>
          <w:p w14:paraId="58A6A8A2"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0CA04564" w14:textId="77777777" w:rsidR="00DA6DD7" w:rsidRPr="007E4B1F" w:rsidRDefault="00DA6DD7" w:rsidP="00DA6DD7">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7B92CE70" w14:textId="77777777" w:rsidR="00DA6DD7" w:rsidRPr="007E4B1F" w:rsidRDefault="00DA6DD7" w:rsidP="00DA6DD7">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A0698F8" w14:textId="77777777" w:rsidR="00DA6DD7" w:rsidRPr="007E4B1F" w:rsidRDefault="00DA6DD7" w:rsidP="00287453">
            <w:pPr>
              <w:rPr>
                <w:rFonts w:eastAsia="Calibri"/>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7A274CB7" w14:textId="77777777" w:rsidR="00DA6DD7" w:rsidRPr="007E4B1F" w:rsidRDefault="00DA6DD7" w:rsidP="00287453">
            <w:pPr>
              <w:rPr>
                <w:rFonts w:eastAsia="Calibri"/>
              </w:rPr>
            </w:pPr>
          </w:p>
        </w:tc>
      </w:tr>
      <w:tr w:rsidR="00DA6DD7" w:rsidRPr="007E4B1F" w14:paraId="69D2B0C1"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5CFB630" w14:textId="77777777" w:rsidR="00DA6DD7" w:rsidRPr="007E4B1F" w:rsidRDefault="00DA6DD7" w:rsidP="00DA6DD7">
            <w:pPr>
              <w:rPr>
                <w:rFonts w:eastAsia="Calibri"/>
              </w:rPr>
            </w:pPr>
            <w:r w:rsidRPr="007E4B1F">
              <w:rPr>
                <w:rFonts w:eastAsia="Calibri"/>
              </w:rPr>
              <w:t>Physical compatibility</w:t>
            </w:r>
          </w:p>
        </w:tc>
        <w:tc>
          <w:tcPr>
            <w:tcW w:w="1366" w:type="dxa"/>
            <w:tcBorders>
              <w:top w:val="single" w:sz="4" w:space="0" w:color="000000"/>
              <w:left w:val="single" w:sz="4" w:space="0" w:color="000000"/>
              <w:bottom w:val="single" w:sz="4" w:space="0" w:color="000000"/>
            </w:tcBorders>
            <w:shd w:val="clear" w:color="auto" w:fill="auto"/>
          </w:tcPr>
          <w:p w14:paraId="5C8D0C6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2A22AC4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0F3720B8"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0EEE3EC"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77AAAD99" w14:textId="77777777" w:rsidR="00DA6DD7" w:rsidRPr="007E4B1F" w:rsidRDefault="00DA6DD7" w:rsidP="00287453">
            <w:pPr>
              <w:rPr>
                <w:rFonts w:eastAsia="Calibri"/>
              </w:rPr>
            </w:pPr>
            <w:r w:rsidRPr="007E4B1F">
              <w:rPr>
                <w:rFonts w:eastAsia="Calibri"/>
              </w:rPr>
              <w:t>-</w:t>
            </w:r>
          </w:p>
        </w:tc>
      </w:tr>
      <w:tr w:rsidR="00DA6DD7" w:rsidRPr="007E4B1F" w14:paraId="4CB37F70" w14:textId="77777777" w:rsidTr="009D7872">
        <w:trPr>
          <w:trHeight w:val="395"/>
        </w:trPr>
        <w:tc>
          <w:tcPr>
            <w:tcW w:w="2321" w:type="dxa"/>
            <w:tcBorders>
              <w:top w:val="single" w:sz="4" w:space="0" w:color="000000"/>
              <w:left w:val="single" w:sz="4" w:space="0" w:color="000000"/>
              <w:bottom w:val="single" w:sz="4" w:space="0" w:color="000000"/>
            </w:tcBorders>
            <w:shd w:val="clear" w:color="auto" w:fill="auto"/>
          </w:tcPr>
          <w:p w14:paraId="52D3C4CA" w14:textId="77777777" w:rsidR="00DA6DD7" w:rsidRPr="007E4B1F" w:rsidRDefault="00DA6DD7" w:rsidP="00DA6DD7">
            <w:pPr>
              <w:rPr>
                <w:rFonts w:eastAsia="Calibri"/>
              </w:rPr>
            </w:pPr>
            <w:r w:rsidRPr="007E4B1F">
              <w:rPr>
                <w:rFonts w:eastAsia="Calibri"/>
              </w:rPr>
              <w:t>Chemical compatibility</w:t>
            </w:r>
          </w:p>
        </w:tc>
        <w:tc>
          <w:tcPr>
            <w:tcW w:w="1366" w:type="dxa"/>
            <w:tcBorders>
              <w:top w:val="single" w:sz="4" w:space="0" w:color="000000"/>
              <w:left w:val="single" w:sz="4" w:space="0" w:color="000000"/>
              <w:bottom w:val="single" w:sz="4" w:space="0" w:color="000000"/>
            </w:tcBorders>
            <w:shd w:val="clear" w:color="auto" w:fill="auto"/>
          </w:tcPr>
          <w:p w14:paraId="213149B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7AE573C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4F98718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6479A1D"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23F0171D" w14:textId="77777777" w:rsidR="00DA6DD7" w:rsidRPr="007E4B1F" w:rsidRDefault="00DA6DD7" w:rsidP="00287453">
            <w:pPr>
              <w:rPr>
                <w:rFonts w:eastAsia="Calibri"/>
              </w:rPr>
            </w:pPr>
            <w:r w:rsidRPr="007E4B1F">
              <w:rPr>
                <w:rFonts w:eastAsia="Calibri"/>
              </w:rPr>
              <w:t>-</w:t>
            </w:r>
          </w:p>
        </w:tc>
      </w:tr>
      <w:tr w:rsidR="00DA6DD7" w:rsidRPr="007E4B1F" w14:paraId="13E7C296"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D2CC59B" w14:textId="77777777" w:rsidR="00DA6DD7" w:rsidRPr="007E4B1F" w:rsidRDefault="00DA6DD7" w:rsidP="00DA6DD7">
            <w:pPr>
              <w:rPr>
                <w:rFonts w:eastAsia="Calibri"/>
              </w:rPr>
            </w:pPr>
            <w:r w:rsidRPr="007E4B1F">
              <w:rPr>
                <w:rFonts w:eastAsia="Calibri"/>
              </w:rPr>
              <w:t>Degree of dissolution and dilution stability</w:t>
            </w:r>
          </w:p>
        </w:tc>
        <w:tc>
          <w:tcPr>
            <w:tcW w:w="1366" w:type="dxa"/>
            <w:tcBorders>
              <w:top w:val="single" w:sz="4" w:space="0" w:color="000000"/>
              <w:left w:val="single" w:sz="4" w:space="0" w:color="000000"/>
              <w:bottom w:val="single" w:sz="4" w:space="0" w:color="000000"/>
            </w:tcBorders>
            <w:shd w:val="clear" w:color="auto" w:fill="auto"/>
          </w:tcPr>
          <w:p w14:paraId="59A57D96"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3CCFB8C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07EFDF7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85BBA49"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120639E5" w14:textId="77777777" w:rsidR="00DA6DD7" w:rsidRPr="007E4B1F" w:rsidRDefault="00DA6DD7" w:rsidP="00287453">
            <w:pPr>
              <w:rPr>
                <w:rFonts w:eastAsia="Calibri"/>
              </w:rPr>
            </w:pPr>
            <w:r w:rsidRPr="007E4B1F">
              <w:rPr>
                <w:rFonts w:eastAsia="Calibri"/>
              </w:rPr>
              <w:t>-</w:t>
            </w:r>
          </w:p>
        </w:tc>
      </w:tr>
      <w:tr w:rsidR="00F81040" w:rsidRPr="007E4B1F" w14:paraId="2F5222B5" w14:textId="77777777" w:rsidTr="009D7872">
        <w:trPr>
          <w:trHeight w:val="179"/>
        </w:trPr>
        <w:tc>
          <w:tcPr>
            <w:tcW w:w="2321" w:type="dxa"/>
            <w:tcBorders>
              <w:top w:val="single" w:sz="4" w:space="0" w:color="000000"/>
              <w:left w:val="single" w:sz="4" w:space="0" w:color="000000"/>
              <w:bottom w:val="single" w:sz="4" w:space="0" w:color="000000"/>
            </w:tcBorders>
            <w:shd w:val="clear" w:color="auto" w:fill="auto"/>
          </w:tcPr>
          <w:p w14:paraId="3D20B767" w14:textId="77777777" w:rsidR="00F81040" w:rsidRPr="007E4B1F" w:rsidRDefault="00F81040" w:rsidP="00F81040">
            <w:pPr>
              <w:rPr>
                <w:rFonts w:eastAsia="Calibri"/>
              </w:rPr>
            </w:pPr>
            <w:r w:rsidRPr="007E4B1F">
              <w:rPr>
                <w:rFonts w:eastAsia="Calibri"/>
              </w:rPr>
              <w:t>Surface tension</w:t>
            </w:r>
          </w:p>
        </w:tc>
        <w:tc>
          <w:tcPr>
            <w:tcW w:w="1366" w:type="dxa"/>
            <w:tcBorders>
              <w:top w:val="single" w:sz="4" w:space="0" w:color="000000"/>
              <w:left w:val="single" w:sz="4" w:space="0" w:color="000000"/>
              <w:bottom w:val="single" w:sz="4" w:space="0" w:color="000000"/>
            </w:tcBorders>
            <w:shd w:val="clear" w:color="auto" w:fill="auto"/>
          </w:tcPr>
          <w:p w14:paraId="3C063C73" w14:textId="77777777" w:rsidR="00F81040" w:rsidRPr="007E4B1F" w:rsidRDefault="00F81040" w:rsidP="00287453">
            <w:pPr>
              <w:rPr>
                <w:rFonts w:eastAsia="Calibri"/>
              </w:rPr>
            </w:pPr>
            <w:r w:rsidRPr="007E4B1F">
              <w:rPr>
                <w:rFonts w:eastAsia="Calibri"/>
              </w:rPr>
              <w:t>EC A5 Method</w:t>
            </w:r>
          </w:p>
          <w:p w14:paraId="572BBC11" w14:textId="5649D507" w:rsidR="00F81040" w:rsidRPr="007E4B1F" w:rsidRDefault="00F81040" w:rsidP="00287453">
            <w:pPr>
              <w:snapToGrid w:val="0"/>
              <w:rPr>
                <w:rFonts w:eastAsia="Calibri"/>
              </w:rPr>
            </w:pPr>
            <w:r w:rsidRPr="007E4B1F">
              <w:rPr>
                <w:rFonts w:eastAsia="Calibri"/>
              </w:rPr>
              <w:t>OECD Guideline 115</w:t>
            </w:r>
          </w:p>
        </w:tc>
        <w:tc>
          <w:tcPr>
            <w:tcW w:w="1501" w:type="dxa"/>
            <w:tcBorders>
              <w:top w:val="single" w:sz="4" w:space="0" w:color="000000"/>
              <w:left w:val="single" w:sz="4" w:space="0" w:color="000000"/>
              <w:bottom w:val="single" w:sz="4" w:space="0" w:color="000000"/>
            </w:tcBorders>
            <w:shd w:val="clear" w:color="auto" w:fill="auto"/>
          </w:tcPr>
          <w:p w14:paraId="2E14DA4C" w14:textId="77777777" w:rsidR="00F81040" w:rsidRPr="007E4B1F" w:rsidRDefault="00F81040" w:rsidP="00287453">
            <w:pPr>
              <w:rPr>
                <w:rFonts w:eastAsia="Calibri"/>
              </w:rPr>
            </w:pPr>
            <w:r w:rsidRPr="007E4B1F">
              <w:rPr>
                <w:rFonts w:eastAsia="Calibri"/>
              </w:rPr>
              <w:t>Test item: ETOFENPROX 300 G/L EC</w:t>
            </w:r>
          </w:p>
          <w:p w14:paraId="3BFF862E" w14:textId="7107719E" w:rsidR="00F81040" w:rsidRPr="007E4B1F" w:rsidRDefault="00F81040" w:rsidP="00287453">
            <w:pPr>
              <w:snapToGrid w:val="0"/>
              <w:rPr>
                <w:rFonts w:eastAsia="Calibri"/>
              </w:rPr>
            </w:pPr>
            <w:r w:rsidRPr="007E4B1F">
              <w:rPr>
                <w:rFonts w:eastAsia="Calibri"/>
              </w:rPr>
              <w:t>Batch: EC20130114Etof</w:t>
            </w:r>
          </w:p>
        </w:tc>
        <w:tc>
          <w:tcPr>
            <w:tcW w:w="6145" w:type="dxa"/>
            <w:tcBorders>
              <w:top w:val="single" w:sz="4" w:space="0" w:color="000000"/>
              <w:left w:val="single" w:sz="4" w:space="0" w:color="000000"/>
              <w:bottom w:val="single" w:sz="4" w:space="0" w:color="000000"/>
            </w:tcBorders>
            <w:shd w:val="clear" w:color="auto" w:fill="auto"/>
          </w:tcPr>
          <w:p w14:paraId="54CB6C53" w14:textId="60EF93F8" w:rsidR="00F81040" w:rsidRPr="007E4B1F" w:rsidRDefault="00F81040" w:rsidP="008D390B">
            <w:pPr>
              <w:snapToGrid w:val="0"/>
              <w:rPr>
                <w:rFonts w:eastAsia="Calibri"/>
              </w:rPr>
            </w:pPr>
            <w:r w:rsidRPr="00377555">
              <w:rPr>
                <w:rFonts w:cs="Arial"/>
              </w:rPr>
              <w:t>The surface tension was found to be 34.8 ± 0.4 mN/m at 20.1ºC ± 0.1ºC</w:t>
            </w:r>
            <w:r w:rsidR="00E742D2" w:rsidRPr="00377555">
              <w:rPr>
                <w:rFonts w:cs="Arial"/>
              </w:rPr>
              <w:t xml:space="preserve"> (</w:t>
            </w:r>
            <w:r w:rsidR="008D390B" w:rsidRPr="00377555">
              <w:rPr>
                <w:rFonts w:cs="Arial"/>
              </w:rPr>
              <w:t>1% v/v dilution</w:t>
            </w:r>
            <w:r w:rsidR="00E742D2" w:rsidRPr="00377555">
              <w:rPr>
                <w:rFonts w:cs="Arial"/>
              </w:rPr>
              <w:t>)</w:t>
            </w:r>
            <w:r w:rsidRPr="00377555">
              <w:rPr>
                <w:rFonts w:cs="Arial"/>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B078F49" w14:textId="039C6054" w:rsidR="00F81040" w:rsidRPr="00AB13F7" w:rsidRDefault="00F81040" w:rsidP="00287453">
            <w:pPr>
              <w:rPr>
                <w:rFonts w:eastAsia="Calibri"/>
              </w:rPr>
            </w:pPr>
            <w:r w:rsidRPr="00AB13F7">
              <w:rPr>
                <w:rFonts w:eastAsia="Calibri"/>
              </w:rPr>
              <w:t>Benjamin, D., 2013 report 13-912011-003</w:t>
            </w:r>
          </w:p>
        </w:tc>
        <w:tc>
          <w:tcPr>
            <w:tcW w:w="1501" w:type="dxa"/>
            <w:tcBorders>
              <w:top w:val="single" w:sz="4" w:space="0" w:color="000000"/>
              <w:left w:val="single" w:sz="4" w:space="0" w:color="000000"/>
              <w:bottom w:val="single" w:sz="4" w:space="0" w:color="000000"/>
              <w:right w:val="single" w:sz="4" w:space="0" w:color="000000"/>
            </w:tcBorders>
          </w:tcPr>
          <w:p w14:paraId="1F63A9FB" w14:textId="77777777" w:rsidR="00F81040" w:rsidRPr="007E4B1F" w:rsidRDefault="00F81040" w:rsidP="00287453">
            <w:pPr>
              <w:spacing w:before="40" w:after="40"/>
              <w:rPr>
                <w:rFonts w:eastAsia="Calibri"/>
              </w:rPr>
            </w:pPr>
            <w:r w:rsidRPr="007E4B1F">
              <w:rPr>
                <w:rFonts w:eastAsia="Calibri"/>
              </w:rPr>
              <w:t>Acceptable</w:t>
            </w:r>
          </w:p>
          <w:p w14:paraId="754691BE" w14:textId="4D7CB2D0" w:rsidR="00F81040" w:rsidRPr="007E4B1F" w:rsidRDefault="00F81040" w:rsidP="00287453">
            <w:pPr>
              <w:rPr>
                <w:rFonts w:eastAsia="Calibri"/>
              </w:rPr>
            </w:pPr>
            <w:r w:rsidRPr="007E4B1F">
              <w:rPr>
                <w:rFonts w:eastAsia="Calibri"/>
              </w:rPr>
              <w:t>The preparation is surface active.</w:t>
            </w:r>
          </w:p>
        </w:tc>
      </w:tr>
      <w:tr w:rsidR="00F81040" w:rsidRPr="007E4B1F" w14:paraId="5260E08D"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7D0A36D1" w14:textId="77777777" w:rsidR="00F81040" w:rsidRPr="007E4B1F" w:rsidRDefault="00F81040" w:rsidP="00F81040">
            <w:pPr>
              <w:rPr>
                <w:rFonts w:eastAsia="Calibri"/>
              </w:rPr>
            </w:pPr>
            <w:r w:rsidRPr="007E4B1F">
              <w:rPr>
                <w:rFonts w:eastAsia="Calibri"/>
              </w:rPr>
              <w:t>Viscosity</w:t>
            </w:r>
          </w:p>
        </w:tc>
        <w:tc>
          <w:tcPr>
            <w:tcW w:w="1366" w:type="dxa"/>
            <w:tcBorders>
              <w:top w:val="single" w:sz="4" w:space="0" w:color="000000"/>
              <w:left w:val="single" w:sz="4" w:space="0" w:color="000000"/>
              <w:bottom w:val="single" w:sz="4" w:space="0" w:color="000000"/>
            </w:tcBorders>
            <w:shd w:val="clear" w:color="auto" w:fill="auto"/>
          </w:tcPr>
          <w:p w14:paraId="0BE5F18E" w14:textId="36803BB9" w:rsidR="00F81040" w:rsidRPr="007E4B1F" w:rsidRDefault="00F81040" w:rsidP="00287453">
            <w:pPr>
              <w:rPr>
                <w:rFonts w:eastAsia="Calibri"/>
              </w:rPr>
            </w:pPr>
            <w:r w:rsidRPr="007E4B1F">
              <w:rPr>
                <w:rFonts w:eastAsia="Calibri"/>
              </w:rPr>
              <w:t>OECD Test Guideline 114 (Viscosity of Liquids)</w:t>
            </w:r>
          </w:p>
        </w:tc>
        <w:tc>
          <w:tcPr>
            <w:tcW w:w="1501" w:type="dxa"/>
            <w:tcBorders>
              <w:top w:val="single" w:sz="4" w:space="0" w:color="000000"/>
              <w:left w:val="single" w:sz="4" w:space="0" w:color="000000"/>
              <w:bottom w:val="single" w:sz="4" w:space="0" w:color="000000"/>
            </w:tcBorders>
            <w:shd w:val="clear" w:color="auto" w:fill="auto"/>
          </w:tcPr>
          <w:p w14:paraId="75FBA4A5" w14:textId="77777777" w:rsidR="00F81040" w:rsidRPr="007E4B1F" w:rsidRDefault="00F81040" w:rsidP="00287453">
            <w:pPr>
              <w:spacing w:before="40" w:after="40"/>
              <w:rPr>
                <w:rFonts w:eastAsia="Calibri"/>
              </w:rPr>
            </w:pPr>
            <w:r w:rsidRPr="007E4B1F">
              <w:rPr>
                <w:rFonts w:eastAsia="Calibri"/>
              </w:rPr>
              <w:t>Test item: ETOFENPROX 300 G/L EC</w:t>
            </w:r>
          </w:p>
          <w:p w14:paraId="6C850F72" w14:textId="51E85017" w:rsidR="00F81040" w:rsidRPr="007E4B1F" w:rsidRDefault="00F81040" w:rsidP="00287453">
            <w:pPr>
              <w:rPr>
                <w:rFonts w:eastAsia="Calibri"/>
              </w:rPr>
            </w:pPr>
            <w:r w:rsidRPr="007E4B1F">
              <w:rPr>
                <w:rFonts w:eastAsia="Calibri"/>
              </w:rPr>
              <w:t>Batch: EC20130114Etof</w:t>
            </w:r>
          </w:p>
        </w:tc>
        <w:tc>
          <w:tcPr>
            <w:tcW w:w="6145" w:type="dxa"/>
            <w:tcBorders>
              <w:top w:val="single" w:sz="4" w:space="0" w:color="000000"/>
              <w:left w:val="single" w:sz="4" w:space="0" w:color="000000"/>
              <w:bottom w:val="single" w:sz="4" w:space="0" w:color="000000"/>
            </w:tcBorders>
            <w:shd w:val="clear" w:color="auto" w:fill="auto"/>
          </w:tcPr>
          <w:p w14:paraId="47AE7BE1" w14:textId="60AFD9F3" w:rsidR="00F81040" w:rsidRPr="007E4B1F" w:rsidRDefault="00F81040" w:rsidP="00F81040">
            <w:pPr>
              <w:snapToGrid w:val="0"/>
              <w:rPr>
                <w:rFonts w:eastAsia="Calibri"/>
              </w:rPr>
            </w:pPr>
            <w:r w:rsidRPr="00377555">
              <w:rPr>
                <w:rFonts w:cs="Arial"/>
              </w:rPr>
              <w:t>The dynamic viscosity of Etofenprox 300 g/L EC is 39cP (=37.83 mm²/s) at 20.0ºC ± 0.2ºC.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BD33D22" w14:textId="752F2DB3" w:rsidR="00F81040" w:rsidRPr="00AB13F7" w:rsidRDefault="00F81040" w:rsidP="00287453">
            <w:pPr>
              <w:rPr>
                <w:rFonts w:eastAsia="Calibri"/>
              </w:rPr>
            </w:pPr>
            <w:r w:rsidRPr="00AB13F7">
              <w:rPr>
                <w:rFonts w:eastAsia="Calibri"/>
              </w:rPr>
              <w:t>Meriadec, E.2013, report LODI.04/2013</w:t>
            </w:r>
          </w:p>
        </w:tc>
        <w:tc>
          <w:tcPr>
            <w:tcW w:w="1501" w:type="dxa"/>
            <w:tcBorders>
              <w:top w:val="single" w:sz="4" w:space="0" w:color="000000"/>
              <w:left w:val="single" w:sz="4" w:space="0" w:color="000000"/>
              <w:bottom w:val="single" w:sz="4" w:space="0" w:color="000000"/>
              <w:right w:val="single" w:sz="4" w:space="0" w:color="000000"/>
            </w:tcBorders>
          </w:tcPr>
          <w:p w14:paraId="2E06B52A" w14:textId="62DFCC38" w:rsidR="00F81040" w:rsidRPr="007E4B1F" w:rsidRDefault="00E742D2" w:rsidP="00287453">
            <w:pPr>
              <w:spacing w:before="40" w:after="40"/>
              <w:rPr>
                <w:rFonts w:eastAsia="Calibri"/>
              </w:rPr>
            </w:pPr>
            <w:r w:rsidRPr="007E4B1F">
              <w:rPr>
                <w:rFonts w:eastAsia="Calibri"/>
              </w:rPr>
              <w:t>Acceptable</w:t>
            </w:r>
            <w:r w:rsidR="00F81040" w:rsidRPr="007E4B1F">
              <w:rPr>
                <w:rFonts w:eastAsia="Calibri"/>
              </w:rPr>
              <w:t xml:space="preserve">  </w:t>
            </w:r>
          </w:p>
        </w:tc>
      </w:tr>
    </w:tbl>
    <w:p w14:paraId="6CBCF251" w14:textId="77777777" w:rsidR="009D0C0B" w:rsidRPr="007E4B1F" w:rsidRDefault="009D0C0B">
      <w:pPr>
        <w:spacing w:line="260" w:lineRule="atLeast"/>
        <w:ind w:left="360"/>
        <w:contextualSpacing/>
        <w:rPr>
          <w:rFonts w:eastAsia="Calibri"/>
          <w:lang w:eastAsia="sv-SE"/>
        </w:rPr>
      </w:pPr>
    </w:p>
    <w:tbl>
      <w:tblPr>
        <w:tblW w:w="14288" w:type="dxa"/>
        <w:tblInd w:w="-5" w:type="dxa"/>
        <w:tblLayout w:type="fixed"/>
        <w:tblLook w:val="0000" w:firstRow="0" w:lastRow="0" w:firstColumn="0" w:lastColumn="0" w:noHBand="0" w:noVBand="0"/>
      </w:tblPr>
      <w:tblGrid>
        <w:gridCol w:w="14288"/>
      </w:tblGrid>
      <w:tr w:rsidR="009D0C0B" w:rsidRPr="007E4B1F" w14:paraId="19B39FBA" w14:textId="77777777" w:rsidTr="00EB2294">
        <w:tc>
          <w:tcPr>
            <w:tcW w:w="14288" w:type="dxa"/>
            <w:tcBorders>
              <w:top w:val="single" w:sz="4" w:space="0" w:color="000000"/>
              <w:left w:val="single" w:sz="4" w:space="0" w:color="000000"/>
              <w:bottom w:val="single" w:sz="6" w:space="0" w:color="000000"/>
              <w:right w:val="single" w:sz="6" w:space="0" w:color="000000"/>
            </w:tcBorders>
            <w:shd w:val="clear" w:color="auto" w:fill="CCFFCC"/>
          </w:tcPr>
          <w:p w14:paraId="27A901B7" w14:textId="77777777" w:rsidR="009D0C0B" w:rsidRPr="007E4B1F" w:rsidRDefault="00FA480B">
            <w:pPr>
              <w:spacing w:line="260" w:lineRule="atLeast"/>
            </w:pPr>
            <w:r w:rsidRPr="007E4B1F">
              <w:rPr>
                <w:rFonts w:eastAsia="Calibri"/>
                <w:b/>
                <w:bCs/>
                <w:lang w:eastAsia="en-US"/>
              </w:rPr>
              <w:t>Conclusion on the p</w:t>
            </w:r>
            <w:r w:rsidRPr="007E4B1F">
              <w:rPr>
                <w:rFonts w:eastAsia="Calibri"/>
                <w:b/>
              </w:rPr>
              <w:t>hysical, chemical and technical properties</w:t>
            </w:r>
            <w:r w:rsidRPr="007E4B1F">
              <w:rPr>
                <w:rFonts w:eastAsia="Calibri"/>
                <w:b/>
                <w:bCs/>
                <w:lang w:eastAsia="en-US"/>
              </w:rPr>
              <w:t xml:space="preserve"> of the product</w:t>
            </w:r>
          </w:p>
        </w:tc>
      </w:tr>
      <w:tr w:rsidR="009D0C0B" w:rsidRPr="007E4B1F" w14:paraId="6A6D7781" w14:textId="77777777" w:rsidTr="00EB2294">
        <w:trPr>
          <w:trHeight w:val="298"/>
        </w:trPr>
        <w:tc>
          <w:tcPr>
            <w:tcW w:w="14288" w:type="dxa"/>
            <w:tcBorders>
              <w:top w:val="single" w:sz="6" w:space="0" w:color="000000"/>
              <w:left w:val="single" w:sz="4" w:space="0" w:color="000000"/>
              <w:bottom w:val="single" w:sz="6" w:space="0" w:color="000000"/>
              <w:right w:val="single" w:sz="6" w:space="0" w:color="000000"/>
            </w:tcBorders>
            <w:shd w:val="clear" w:color="auto" w:fill="auto"/>
          </w:tcPr>
          <w:p w14:paraId="2740AAE2" w14:textId="6D6222B2" w:rsidR="004F5F9C" w:rsidRPr="007E4B1F" w:rsidRDefault="004F5F9C" w:rsidP="004F5F9C">
            <w:pPr>
              <w:snapToGrid w:val="0"/>
              <w:spacing w:line="260" w:lineRule="atLeast"/>
              <w:jc w:val="both"/>
              <w:rPr>
                <w:rFonts w:eastAsia="Calibri"/>
                <w:bCs/>
                <w:lang w:eastAsia="en-US"/>
              </w:rPr>
            </w:pPr>
            <w:r w:rsidRPr="007E4B1F">
              <w:rPr>
                <w:rFonts w:eastAsia="Calibri"/>
                <w:bCs/>
                <w:lang w:eastAsia="en-US"/>
              </w:rPr>
              <w:t xml:space="preserve">The product FENOX is an emulsifiable concentrate (EC). All studies have been performed in accordance with the current requirements and the results are deemed to be acceptable. </w:t>
            </w:r>
          </w:p>
          <w:p w14:paraId="76E85825" w14:textId="2C0A9B2D" w:rsidR="004F5F9C" w:rsidRPr="007E4B1F" w:rsidRDefault="004F5F9C" w:rsidP="004F5F9C">
            <w:pPr>
              <w:snapToGrid w:val="0"/>
              <w:spacing w:line="260" w:lineRule="atLeast"/>
              <w:jc w:val="both"/>
              <w:rPr>
                <w:rFonts w:eastAsia="Calibri"/>
                <w:bCs/>
                <w:lang w:eastAsia="en-US"/>
              </w:rPr>
            </w:pPr>
            <w:r w:rsidRPr="007E4B1F">
              <w:rPr>
                <w:rFonts w:eastAsia="Calibri"/>
                <w:bCs/>
                <w:lang w:eastAsia="en-US"/>
              </w:rPr>
              <w:t>The appearance of the product is a translucent liquid with a slight odour. In aqueous solution (1% dilution), it has a pH value of 6.40 at 19.9°C.</w:t>
            </w:r>
          </w:p>
          <w:p w14:paraId="4A8A7E8C" w14:textId="7E06E136" w:rsidR="004F5F9C" w:rsidRPr="007E4B1F" w:rsidRDefault="004F5F9C" w:rsidP="004F5F9C">
            <w:pPr>
              <w:snapToGrid w:val="0"/>
              <w:spacing w:line="260" w:lineRule="atLeast"/>
              <w:jc w:val="both"/>
              <w:rPr>
                <w:rFonts w:eastAsia="Calibri"/>
                <w:bCs/>
                <w:lang w:eastAsia="en-US"/>
              </w:rPr>
            </w:pPr>
            <w:r w:rsidRPr="007E4B1F">
              <w:rPr>
                <w:rFonts w:eastAsia="Calibri"/>
                <w:bCs/>
                <w:lang w:eastAsia="en-US"/>
              </w:rPr>
              <w:t>There is no effect of low and high temperature on the stability of the formulation, since after 7days at 0°C or after 14 days at 54 °C, neither the active ingredient content nor the technical properties were changed.</w:t>
            </w:r>
            <w:r w:rsidR="00861654" w:rsidRPr="007E4B1F">
              <w:rPr>
                <w:rFonts w:eastAsia="Calibri"/>
                <w:bCs/>
                <w:lang w:eastAsia="en-US"/>
              </w:rPr>
              <w:t xml:space="preserve"> The product is considered stable after 3 years at ambient temperature. </w:t>
            </w:r>
          </w:p>
          <w:p w14:paraId="68FAD26B" w14:textId="77777777" w:rsidR="00714E90" w:rsidRPr="007E4B1F" w:rsidRDefault="00714E90" w:rsidP="004F5F9C">
            <w:pPr>
              <w:snapToGrid w:val="0"/>
              <w:spacing w:line="260" w:lineRule="atLeast"/>
              <w:jc w:val="both"/>
              <w:rPr>
                <w:rFonts w:eastAsia="Calibri"/>
                <w:bCs/>
                <w:lang w:eastAsia="en-US"/>
              </w:rPr>
            </w:pPr>
          </w:p>
          <w:p w14:paraId="1B0358AC" w14:textId="16962B6E" w:rsidR="009D0C0B" w:rsidRPr="007E4B1F" w:rsidRDefault="004F5F9C" w:rsidP="004F5F9C">
            <w:pPr>
              <w:snapToGrid w:val="0"/>
              <w:spacing w:line="260" w:lineRule="atLeast"/>
              <w:jc w:val="both"/>
              <w:rPr>
                <w:rFonts w:eastAsia="Calibri"/>
                <w:bCs/>
                <w:lang w:eastAsia="en-US"/>
              </w:rPr>
            </w:pPr>
            <w:r w:rsidRPr="007E4B1F">
              <w:rPr>
                <w:rFonts w:eastAsia="Calibri"/>
                <w:bCs/>
                <w:lang w:eastAsia="en-US"/>
              </w:rPr>
              <w:t xml:space="preserve">Its technical characteristics are acceptable for an EC formulation. </w:t>
            </w:r>
          </w:p>
        </w:tc>
      </w:tr>
    </w:tbl>
    <w:p w14:paraId="048E7279" w14:textId="77777777" w:rsidR="009D0C0B" w:rsidRDefault="009D0C0B">
      <w:pPr>
        <w:spacing w:line="260" w:lineRule="atLeast"/>
        <w:ind w:left="360"/>
        <w:contextualSpacing/>
        <w:rPr>
          <w:rFonts w:eastAsia="Calibri"/>
          <w:lang w:eastAsia="sv-SE"/>
        </w:rPr>
      </w:pPr>
    </w:p>
    <w:p w14:paraId="67CA40EE" w14:textId="77777777" w:rsidR="009D0C0B" w:rsidRDefault="009D0C0B">
      <w:pPr>
        <w:spacing w:line="260" w:lineRule="atLeast"/>
        <w:ind w:left="360"/>
        <w:contextualSpacing/>
        <w:rPr>
          <w:rFonts w:eastAsia="Calibri"/>
          <w:lang w:eastAsia="sv-SE"/>
        </w:rPr>
      </w:pPr>
    </w:p>
    <w:p w14:paraId="5529D469" w14:textId="77777777" w:rsidR="009D0C0B" w:rsidRDefault="00FA480B">
      <w:pPr>
        <w:pStyle w:val="Titre3"/>
        <w:rPr>
          <w:rFonts w:eastAsia="Calibri"/>
          <w:lang w:eastAsia="en-US"/>
        </w:rPr>
      </w:pPr>
      <w:bookmarkStart w:id="70" w:name="_Toc118711307"/>
      <w:r>
        <w:t>Physical hazards and respective characteristics</w:t>
      </w:r>
      <w:bookmarkEnd w:id="70"/>
    </w:p>
    <w:tbl>
      <w:tblPr>
        <w:tblW w:w="14317" w:type="dxa"/>
        <w:tblInd w:w="-5" w:type="dxa"/>
        <w:tblLayout w:type="fixed"/>
        <w:tblCellMar>
          <w:left w:w="70" w:type="dxa"/>
          <w:right w:w="70" w:type="dxa"/>
        </w:tblCellMar>
        <w:tblLook w:val="0000" w:firstRow="0" w:lastRow="0" w:firstColumn="0" w:lastColumn="0" w:noHBand="0" w:noVBand="0"/>
      </w:tblPr>
      <w:tblGrid>
        <w:gridCol w:w="2268"/>
        <w:gridCol w:w="1418"/>
        <w:gridCol w:w="1417"/>
        <w:gridCol w:w="6096"/>
        <w:gridCol w:w="1417"/>
        <w:gridCol w:w="1701"/>
      </w:tblGrid>
      <w:tr w:rsidR="004F5F9C" w14:paraId="3DAB2B41" w14:textId="77777777" w:rsidTr="00861654">
        <w:trPr>
          <w:trHeight w:val="544"/>
          <w:tblHeader/>
        </w:trPr>
        <w:tc>
          <w:tcPr>
            <w:tcW w:w="2268" w:type="dxa"/>
            <w:tcBorders>
              <w:top w:val="single" w:sz="4" w:space="0" w:color="000000"/>
              <w:left w:val="single" w:sz="4" w:space="0" w:color="000000"/>
              <w:bottom w:val="single" w:sz="4" w:space="0" w:color="000000"/>
            </w:tcBorders>
            <w:shd w:val="clear" w:color="auto" w:fill="E0E0E0"/>
            <w:vAlign w:val="center"/>
          </w:tcPr>
          <w:p w14:paraId="76FA53D9" w14:textId="77777777" w:rsidR="004F5F9C" w:rsidRDefault="004F5F9C" w:rsidP="00861654">
            <w:pPr>
              <w:rPr>
                <w:rFonts w:eastAsia="Calibri"/>
                <w:b/>
              </w:rPr>
            </w:pPr>
            <w:r>
              <w:rPr>
                <w:rFonts w:eastAsia="Calibri"/>
                <w:b/>
              </w:rPr>
              <w:t xml:space="preserve">Property </w:t>
            </w:r>
          </w:p>
        </w:tc>
        <w:tc>
          <w:tcPr>
            <w:tcW w:w="1418" w:type="dxa"/>
            <w:tcBorders>
              <w:top w:val="single" w:sz="4" w:space="0" w:color="000000"/>
              <w:left w:val="single" w:sz="4" w:space="0" w:color="000000"/>
              <w:bottom w:val="single" w:sz="4" w:space="0" w:color="000000"/>
            </w:tcBorders>
            <w:shd w:val="clear" w:color="auto" w:fill="E0E0E0"/>
            <w:vAlign w:val="center"/>
          </w:tcPr>
          <w:p w14:paraId="7C6FB3D3" w14:textId="77777777" w:rsidR="004F5F9C" w:rsidRDefault="004F5F9C" w:rsidP="00861654">
            <w:pPr>
              <w:rPr>
                <w:rFonts w:eastAsia="Calibri"/>
                <w:b/>
              </w:rPr>
            </w:pPr>
            <w:r>
              <w:rPr>
                <w:rFonts w:eastAsia="Calibri"/>
                <w:b/>
              </w:rPr>
              <w:t>Guideline  and Method</w:t>
            </w:r>
          </w:p>
        </w:tc>
        <w:tc>
          <w:tcPr>
            <w:tcW w:w="1417" w:type="dxa"/>
            <w:tcBorders>
              <w:top w:val="single" w:sz="4" w:space="0" w:color="000000"/>
              <w:left w:val="single" w:sz="4" w:space="0" w:color="000000"/>
              <w:bottom w:val="single" w:sz="4" w:space="0" w:color="000000"/>
            </w:tcBorders>
            <w:shd w:val="clear" w:color="auto" w:fill="E0E0E0"/>
            <w:vAlign w:val="center"/>
          </w:tcPr>
          <w:p w14:paraId="64529991" w14:textId="77777777" w:rsidR="004F5F9C" w:rsidRDefault="004F5F9C" w:rsidP="00861654">
            <w:pPr>
              <w:rPr>
                <w:rFonts w:eastAsia="Calibri"/>
                <w:b/>
              </w:rPr>
            </w:pPr>
            <w:r>
              <w:rPr>
                <w:rFonts w:eastAsia="Calibri"/>
                <w:b/>
              </w:rPr>
              <w:t>Purity of the test substance (% (w/w)</w:t>
            </w:r>
          </w:p>
        </w:tc>
        <w:tc>
          <w:tcPr>
            <w:tcW w:w="6096" w:type="dxa"/>
            <w:tcBorders>
              <w:top w:val="single" w:sz="4" w:space="0" w:color="000000"/>
              <w:left w:val="single" w:sz="4" w:space="0" w:color="000000"/>
              <w:bottom w:val="single" w:sz="4" w:space="0" w:color="000000"/>
            </w:tcBorders>
            <w:shd w:val="clear" w:color="auto" w:fill="E0E0E0"/>
            <w:vAlign w:val="center"/>
          </w:tcPr>
          <w:p w14:paraId="4FDA2984" w14:textId="77777777" w:rsidR="004F5F9C" w:rsidRDefault="004F5F9C" w:rsidP="00861654">
            <w:pPr>
              <w:rPr>
                <w:rFonts w:eastAsia="Calibri"/>
                <w:b/>
              </w:rPr>
            </w:pPr>
            <w:r>
              <w:rPr>
                <w:rFonts w:eastAsia="Calibri"/>
                <w:b/>
              </w:rPr>
              <w:t>Results</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777E9F" w14:textId="77777777" w:rsidR="004F5F9C" w:rsidRDefault="004F5F9C" w:rsidP="00861654">
            <w:r>
              <w:rPr>
                <w:rFonts w:eastAsia="Calibri"/>
                <w:b/>
              </w:rPr>
              <w:t>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14:paraId="26419984" w14:textId="77777777" w:rsidR="004F5F9C" w:rsidRDefault="004F5F9C" w:rsidP="00861654">
            <w:pPr>
              <w:rPr>
                <w:rFonts w:eastAsia="Calibri"/>
                <w:b/>
              </w:rPr>
            </w:pPr>
            <w:r>
              <w:rPr>
                <w:rFonts w:eastAsia="Calibri"/>
                <w:b/>
              </w:rPr>
              <w:t>Comments</w:t>
            </w:r>
          </w:p>
        </w:tc>
      </w:tr>
      <w:tr w:rsidR="00720A8E" w14:paraId="29F09582" w14:textId="77777777" w:rsidTr="00E559CF">
        <w:trPr>
          <w:trHeight w:val="180"/>
        </w:trPr>
        <w:tc>
          <w:tcPr>
            <w:tcW w:w="2268" w:type="dxa"/>
            <w:vMerge w:val="restart"/>
            <w:tcBorders>
              <w:top w:val="single" w:sz="4" w:space="0" w:color="000000"/>
              <w:left w:val="single" w:sz="4" w:space="0" w:color="000000"/>
            </w:tcBorders>
            <w:shd w:val="clear" w:color="auto" w:fill="auto"/>
          </w:tcPr>
          <w:p w14:paraId="672376D9" w14:textId="77777777" w:rsidR="00720A8E" w:rsidRDefault="00720A8E" w:rsidP="0029003B">
            <w:pPr>
              <w:rPr>
                <w:rFonts w:eastAsia="Calibri"/>
              </w:rPr>
            </w:pPr>
            <w:r>
              <w:rPr>
                <w:rFonts w:eastAsia="Calibri"/>
              </w:rPr>
              <w:t>Explosives</w:t>
            </w:r>
          </w:p>
          <w:p w14:paraId="6AA72F55" w14:textId="1E83ADE5" w:rsidR="00720A8E" w:rsidRDefault="00720A8E" w:rsidP="0029003B">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2ACFBE1A" w14:textId="77777777" w:rsidR="00720A8E" w:rsidRPr="00202673" w:rsidRDefault="00720A8E" w:rsidP="0029003B">
            <w:pPr>
              <w:snapToGrid w:val="0"/>
              <w:rPr>
                <w:rFonts w:eastAsia="Calibri"/>
              </w:rPr>
            </w:pPr>
            <w:r w:rsidRPr="00202673">
              <w:rPr>
                <w:rFonts w:cs="Arial"/>
                <w:szCs w:val="18"/>
              </w:rPr>
              <w:t>Statement</w:t>
            </w:r>
          </w:p>
        </w:tc>
        <w:tc>
          <w:tcPr>
            <w:tcW w:w="1417" w:type="dxa"/>
            <w:tcBorders>
              <w:top w:val="single" w:sz="4" w:space="0" w:color="000000"/>
              <w:left w:val="single" w:sz="4" w:space="0" w:color="000000"/>
              <w:bottom w:val="single" w:sz="4" w:space="0" w:color="000000"/>
            </w:tcBorders>
            <w:shd w:val="clear" w:color="auto" w:fill="auto"/>
          </w:tcPr>
          <w:p w14:paraId="7EBCA656" w14:textId="77777777" w:rsidR="00720A8E" w:rsidRPr="00202673" w:rsidRDefault="00720A8E" w:rsidP="0029003B">
            <w:pPr>
              <w:snapToGrid w:val="0"/>
              <w:rPr>
                <w:rFonts w:eastAsia="Calibri"/>
              </w:rPr>
            </w:pPr>
            <w:r w:rsidRPr="00202673">
              <w:rPr>
                <w:rFonts w:cs="Arial"/>
                <w:szCs w:val="18"/>
                <w:lang w:eastAsia="de-DE"/>
              </w:rPr>
              <w:t>-</w:t>
            </w:r>
          </w:p>
        </w:tc>
        <w:tc>
          <w:tcPr>
            <w:tcW w:w="6096" w:type="dxa"/>
            <w:tcBorders>
              <w:top w:val="single" w:sz="4" w:space="0" w:color="000000"/>
              <w:left w:val="single" w:sz="4" w:space="0" w:color="000000"/>
              <w:bottom w:val="single" w:sz="4" w:space="0" w:color="000000"/>
            </w:tcBorders>
            <w:shd w:val="clear" w:color="auto" w:fill="auto"/>
          </w:tcPr>
          <w:p w14:paraId="2646289B" w14:textId="2AE33384" w:rsidR="00720A8E" w:rsidRPr="0029003B" w:rsidRDefault="00720A8E" w:rsidP="00007735">
            <w:pPr>
              <w:pStyle w:val="Standard-italics"/>
              <w:keepNext w:val="0"/>
              <w:spacing w:before="40" w:after="40"/>
              <w:jc w:val="both"/>
              <w:rPr>
                <w:rFonts w:eastAsia="Calibri" w:cs="Arial"/>
                <w:i w:val="0"/>
                <w:szCs w:val="18"/>
                <w:lang w:eastAsia="sv-SE"/>
              </w:rPr>
            </w:pPr>
            <w:r w:rsidRPr="0029003B">
              <w:rPr>
                <w:i w:val="0"/>
              </w:rPr>
              <w:t xml:space="preserve">An evaluation of the structural groups in the structural formula of each substance, including the oxygen balance, establishes beyond reasonable doubt that the </w:t>
            </w:r>
            <w:r w:rsidR="00007735">
              <w:rPr>
                <w:i w:val="0"/>
              </w:rPr>
              <w:t>product</w:t>
            </w:r>
            <w:r w:rsidR="00007735" w:rsidRPr="0029003B">
              <w:rPr>
                <w:i w:val="0"/>
              </w:rPr>
              <w:t xml:space="preserve"> </w:t>
            </w:r>
            <w:r w:rsidRPr="0029003B">
              <w:rPr>
                <w:i w:val="0"/>
              </w:rPr>
              <w:t>is incapable of rapid decomposition with evolution of gas release of heat. Therefore, testing according to EU Method A.14 for explosive properties is not required. Etofenprox 300 g/L EC has no potential for explosivity.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0E9A27" w14:textId="4628A009" w:rsidR="00720A8E" w:rsidRPr="00202673" w:rsidRDefault="00720A8E" w:rsidP="0029003B">
            <w:pPr>
              <w:snapToGrid w:val="0"/>
              <w:rPr>
                <w:rFonts w:eastAsia="Calibri"/>
              </w:rPr>
            </w:pPr>
            <w:r w:rsidRPr="008711AC">
              <w:t>Richerioux  S. 2013, study LODI.05/2013+am1 study LODI.05/2013</w:t>
            </w:r>
          </w:p>
        </w:tc>
        <w:tc>
          <w:tcPr>
            <w:tcW w:w="1701" w:type="dxa"/>
            <w:vMerge w:val="restart"/>
            <w:tcBorders>
              <w:top w:val="single" w:sz="4" w:space="0" w:color="000000"/>
              <w:left w:val="single" w:sz="4" w:space="0" w:color="000000"/>
              <w:right w:val="single" w:sz="4" w:space="0" w:color="000000"/>
            </w:tcBorders>
          </w:tcPr>
          <w:p w14:paraId="272CC3FE" w14:textId="46DBEC4E" w:rsidR="00720A8E" w:rsidRDefault="00007735" w:rsidP="00720A8E">
            <w:pPr>
              <w:snapToGrid w:val="0"/>
              <w:jc w:val="both"/>
              <w:rPr>
                <w:rFonts w:eastAsia="Calibri"/>
                <w:lang w:val="de-DE"/>
              </w:rPr>
            </w:pPr>
            <w:r>
              <w:rPr>
                <w:rFonts w:eastAsia="Calibri"/>
              </w:rPr>
              <w:t>T</w:t>
            </w:r>
            <w:r w:rsidR="00720A8E">
              <w:rPr>
                <w:rFonts w:eastAsia="Calibri"/>
              </w:rPr>
              <w:t>he energy decomposition is higher than 300J/g</w:t>
            </w:r>
            <w:proofErr w:type="gramStart"/>
            <w:r w:rsidR="00720A8E">
              <w:rPr>
                <w:rFonts w:eastAsia="Calibri"/>
              </w:rPr>
              <w:t>,  but</w:t>
            </w:r>
            <w:proofErr w:type="gramEnd"/>
            <w:r w:rsidR="00720A8E">
              <w:rPr>
                <w:rFonts w:eastAsia="Calibri"/>
              </w:rPr>
              <w:t xml:space="preserve"> less than 500J/g.</w:t>
            </w:r>
          </w:p>
          <w:p w14:paraId="44972F5F" w14:textId="77777777" w:rsidR="00720A8E" w:rsidRDefault="00720A8E" w:rsidP="00720A8E">
            <w:pPr>
              <w:snapToGrid w:val="0"/>
              <w:jc w:val="both"/>
              <w:rPr>
                <w:rFonts w:eastAsia="Calibri"/>
                <w:lang w:val="de-DE"/>
              </w:rPr>
            </w:pPr>
          </w:p>
          <w:p w14:paraId="5BB463C3" w14:textId="3B1180F5" w:rsidR="00720A8E" w:rsidRPr="00720A8E" w:rsidRDefault="00720A8E" w:rsidP="00720A8E">
            <w:pPr>
              <w:snapToGrid w:val="0"/>
              <w:jc w:val="both"/>
              <w:rPr>
                <w:rFonts w:eastAsia="Calibri"/>
              </w:rPr>
            </w:pPr>
            <w:r w:rsidRPr="00720A8E">
              <w:rPr>
                <w:rFonts w:eastAsia="Calibri"/>
              </w:rPr>
              <w:t>The product is not considering explosive based on the composition statement of the product.</w:t>
            </w:r>
          </w:p>
          <w:p w14:paraId="6E3CB4CA" w14:textId="5D3A7167" w:rsidR="00720A8E" w:rsidRDefault="00720A8E" w:rsidP="00720A8E">
            <w:pPr>
              <w:snapToGrid w:val="0"/>
              <w:jc w:val="both"/>
              <w:rPr>
                <w:rFonts w:eastAsia="Calibri"/>
              </w:rPr>
            </w:pPr>
          </w:p>
        </w:tc>
      </w:tr>
      <w:tr w:rsidR="00720A8E" w14:paraId="21C093A5" w14:textId="77777777" w:rsidTr="00E559CF">
        <w:trPr>
          <w:trHeight w:val="180"/>
        </w:trPr>
        <w:tc>
          <w:tcPr>
            <w:tcW w:w="2268" w:type="dxa"/>
            <w:vMerge/>
            <w:tcBorders>
              <w:left w:val="single" w:sz="4" w:space="0" w:color="000000"/>
              <w:bottom w:val="single" w:sz="4" w:space="0" w:color="000000"/>
            </w:tcBorders>
            <w:shd w:val="clear" w:color="auto" w:fill="auto"/>
          </w:tcPr>
          <w:p w14:paraId="3335AA92" w14:textId="4A4A67E4" w:rsidR="00720A8E" w:rsidRDefault="00720A8E" w:rsidP="00720A8E">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2CDD6E32" w14:textId="5FECA035" w:rsidR="00720A8E" w:rsidRPr="00202673" w:rsidRDefault="00720A8E" w:rsidP="00720A8E">
            <w:pPr>
              <w:snapToGrid w:val="0"/>
              <w:rPr>
                <w:rFonts w:cs="Arial"/>
                <w:szCs w:val="18"/>
              </w:rPr>
            </w:pPr>
            <w:r>
              <w:rPr>
                <w:rFonts w:eastAsia="Calibri" w:cs="Arial"/>
                <w:i/>
                <w:szCs w:val="18"/>
                <w:lang w:eastAsia="sv-SE"/>
              </w:rPr>
              <w:t>DSC screening test</w:t>
            </w:r>
          </w:p>
        </w:tc>
        <w:tc>
          <w:tcPr>
            <w:tcW w:w="1417" w:type="dxa"/>
            <w:tcBorders>
              <w:top w:val="single" w:sz="4" w:space="0" w:color="000000"/>
              <w:left w:val="single" w:sz="4" w:space="0" w:color="000000"/>
              <w:bottom w:val="single" w:sz="4" w:space="0" w:color="000000"/>
            </w:tcBorders>
            <w:shd w:val="clear" w:color="auto" w:fill="auto"/>
          </w:tcPr>
          <w:p w14:paraId="22125623" w14:textId="77777777" w:rsidR="00720A8E" w:rsidRDefault="00720A8E" w:rsidP="00720A8E">
            <w:pPr>
              <w:pStyle w:val="Standard-italics"/>
              <w:keepNext w:val="0"/>
              <w:spacing w:before="40" w:after="40"/>
              <w:rPr>
                <w:rFonts w:eastAsia="Calibri"/>
                <w:i w:val="0"/>
              </w:rPr>
            </w:pPr>
            <w:r w:rsidRPr="00720A8E">
              <w:rPr>
                <w:rFonts w:eastAsia="Calibri"/>
                <w:i w:val="0"/>
              </w:rPr>
              <w:t>Test item: Etofenprox 300 g/L EC</w:t>
            </w:r>
          </w:p>
          <w:p w14:paraId="45D92EC2" w14:textId="347F43AC" w:rsidR="00720A8E" w:rsidRPr="00202673" w:rsidRDefault="00720A8E" w:rsidP="00720A8E">
            <w:pPr>
              <w:snapToGrid w:val="0"/>
              <w:rPr>
                <w:rFonts w:cs="Arial"/>
                <w:szCs w:val="18"/>
                <w:lang w:eastAsia="de-DE"/>
              </w:rPr>
            </w:pPr>
            <w:r w:rsidRPr="00720A8E">
              <w:rPr>
                <w:rFonts w:eastAsia="Calibri" w:cs="Arial"/>
                <w:i/>
                <w:szCs w:val="18"/>
                <w:lang w:eastAsia="sv-SE"/>
              </w:rPr>
              <w:t>Batch: LAB0308202101</w:t>
            </w:r>
          </w:p>
        </w:tc>
        <w:tc>
          <w:tcPr>
            <w:tcW w:w="6096" w:type="dxa"/>
            <w:tcBorders>
              <w:top w:val="single" w:sz="4" w:space="0" w:color="000000"/>
              <w:left w:val="single" w:sz="4" w:space="0" w:color="000000"/>
              <w:bottom w:val="single" w:sz="4" w:space="0" w:color="000000"/>
            </w:tcBorders>
            <w:shd w:val="clear" w:color="auto" w:fill="auto"/>
          </w:tcPr>
          <w:p w14:paraId="37E3A3F7" w14:textId="1153F7DA" w:rsidR="00720A8E" w:rsidRPr="0029003B" w:rsidRDefault="00720A8E" w:rsidP="00720A8E">
            <w:pPr>
              <w:pStyle w:val="Standard-italics"/>
              <w:keepNext w:val="0"/>
              <w:spacing w:before="40" w:after="40"/>
              <w:jc w:val="both"/>
              <w:rPr>
                <w:i w:val="0"/>
              </w:rPr>
            </w:pPr>
            <w:r>
              <w:rPr>
                <w:rFonts w:eastAsia="Calibri" w:cs="Arial"/>
                <w:i w:val="0"/>
                <w:szCs w:val="18"/>
                <w:lang w:eastAsia="sv-SE"/>
              </w:rPr>
              <w:t>At 394°C, an exothermic peak</w:t>
            </w:r>
            <w:r w:rsidRPr="00843578">
              <w:rPr>
                <w:rFonts w:eastAsia="Calibri" w:cs="Arial"/>
                <w:i w:val="0"/>
                <w:szCs w:val="18"/>
                <w:lang w:eastAsia="sv-SE"/>
              </w:rPr>
              <w:t xml:space="preserve"> </w:t>
            </w:r>
            <w:r>
              <w:rPr>
                <w:rFonts w:eastAsia="Calibri" w:cs="Arial"/>
                <w:i w:val="0"/>
                <w:szCs w:val="18"/>
                <w:lang w:eastAsia="sv-SE"/>
              </w:rPr>
              <w:t>was recorded with an energy around 460J/g.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581BEB" w14:textId="77777777" w:rsidR="00720A8E" w:rsidRDefault="00720A8E" w:rsidP="00720A8E">
            <w:pPr>
              <w:pStyle w:val="Standard-italics"/>
              <w:keepNext w:val="0"/>
              <w:spacing w:before="40" w:after="40"/>
              <w:rPr>
                <w:rFonts w:eastAsia="Calibri" w:cs="Arial"/>
                <w:i w:val="0"/>
                <w:szCs w:val="18"/>
                <w:lang w:eastAsia="sv-SE"/>
              </w:rPr>
            </w:pPr>
            <w:r>
              <w:rPr>
                <w:rFonts w:eastAsia="Calibri" w:cs="Arial"/>
                <w:i w:val="0"/>
                <w:szCs w:val="18"/>
                <w:lang w:eastAsia="sv-SE"/>
              </w:rPr>
              <w:t>Lecomte L., 2021</w:t>
            </w:r>
          </w:p>
          <w:p w14:paraId="33160C41" w14:textId="1833E947" w:rsidR="00720A8E" w:rsidRPr="008711AC" w:rsidRDefault="00720A8E" w:rsidP="00720A8E">
            <w:pPr>
              <w:snapToGrid w:val="0"/>
            </w:pPr>
            <w:r>
              <w:rPr>
                <w:rFonts w:eastAsia="Calibri" w:cs="Arial"/>
                <w:i/>
                <w:szCs w:val="18"/>
                <w:lang w:eastAsia="sv-SE"/>
              </w:rPr>
              <w:t>Report 21-912011-002</w:t>
            </w:r>
          </w:p>
        </w:tc>
        <w:tc>
          <w:tcPr>
            <w:tcW w:w="1701" w:type="dxa"/>
            <w:vMerge/>
            <w:tcBorders>
              <w:left w:val="single" w:sz="4" w:space="0" w:color="000000"/>
              <w:bottom w:val="single" w:sz="4" w:space="0" w:color="000000"/>
              <w:right w:val="single" w:sz="4" w:space="0" w:color="000000"/>
            </w:tcBorders>
          </w:tcPr>
          <w:p w14:paraId="6FE0E510" w14:textId="1367EDC3" w:rsidR="00720A8E" w:rsidRDefault="00720A8E" w:rsidP="00720A8E">
            <w:pPr>
              <w:snapToGrid w:val="0"/>
              <w:jc w:val="both"/>
              <w:rPr>
                <w:rFonts w:eastAsia="Calibri"/>
              </w:rPr>
            </w:pPr>
          </w:p>
        </w:tc>
      </w:tr>
      <w:tr w:rsidR="004F5F9C" w:rsidRPr="00843578" w14:paraId="3841D392"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0DA453E7" w14:textId="77777777" w:rsidR="004F5F9C" w:rsidRDefault="004F5F9C" w:rsidP="00861654">
            <w:pPr>
              <w:rPr>
                <w:rFonts w:eastAsia="Calibri"/>
              </w:rPr>
            </w:pPr>
            <w:r>
              <w:rPr>
                <w:rFonts w:eastAsia="Calibri"/>
              </w:rPr>
              <w:t>Flammable gases</w:t>
            </w:r>
          </w:p>
        </w:tc>
        <w:tc>
          <w:tcPr>
            <w:tcW w:w="1418" w:type="dxa"/>
            <w:tcBorders>
              <w:top w:val="single" w:sz="4" w:space="0" w:color="000000"/>
              <w:left w:val="single" w:sz="4" w:space="0" w:color="000000"/>
              <w:bottom w:val="single" w:sz="4" w:space="0" w:color="000000"/>
            </w:tcBorders>
            <w:shd w:val="clear" w:color="auto" w:fill="auto"/>
          </w:tcPr>
          <w:p w14:paraId="743376D1"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75622F13"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52B4F58B"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CC944"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4E01DB2B"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4F5F9C" w:rsidRPr="00843578" w14:paraId="0B01CD95"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05E5570" w14:textId="77777777" w:rsidR="004F5F9C" w:rsidRDefault="004F5F9C" w:rsidP="00861654">
            <w:pPr>
              <w:rPr>
                <w:rFonts w:eastAsia="Calibri"/>
              </w:rPr>
            </w:pPr>
            <w:r>
              <w:rPr>
                <w:rFonts w:eastAsia="Calibri"/>
              </w:rPr>
              <w:t>Flammable aerosols</w:t>
            </w:r>
          </w:p>
        </w:tc>
        <w:tc>
          <w:tcPr>
            <w:tcW w:w="1418" w:type="dxa"/>
            <w:tcBorders>
              <w:top w:val="single" w:sz="4" w:space="0" w:color="000000"/>
              <w:left w:val="single" w:sz="4" w:space="0" w:color="000000"/>
              <w:bottom w:val="single" w:sz="4" w:space="0" w:color="000000"/>
            </w:tcBorders>
            <w:shd w:val="clear" w:color="auto" w:fill="auto"/>
          </w:tcPr>
          <w:p w14:paraId="4E009BE1"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0868D9B0"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3973EB56"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181723"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4A3C6BD6"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4F5F9C" w:rsidRPr="00843578" w14:paraId="1ED61551"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F3882A0" w14:textId="77777777" w:rsidR="004F5F9C" w:rsidRDefault="004F5F9C" w:rsidP="00861654">
            <w:pPr>
              <w:rPr>
                <w:rFonts w:eastAsia="Calibri"/>
              </w:rPr>
            </w:pPr>
            <w:r>
              <w:rPr>
                <w:rFonts w:eastAsia="Calibri"/>
              </w:rPr>
              <w:t>Oxidising gases</w:t>
            </w:r>
          </w:p>
        </w:tc>
        <w:tc>
          <w:tcPr>
            <w:tcW w:w="1418" w:type="dxa"/>
            <w:tcBorders>
              <w:top w:val="single" w:sz="4" w:space="0" w:color="000000"/>
              <w:left w:val="single" w:sz="4" w:space="0" w:color="000000"/>
              <w:bottom w:val="single" w:sz="4" w:space="0" w:color="000000"/>
            </w:tcBorders>
            <w:shd w:val="clear" w:color="auto" w:fill="auto"/>
          </w:tcPr>
          <w:p w14:paraId="15F8287E"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C36209E"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738E4C19"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0A6148"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6A42C6EB"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4F5F9C" w:rsidRPr="00843578" w14:paraId="2B500B27" w14:textId="77777777" w:rsidTr="00861654">
        <w:trPr>
          <w:trHeight w:val="362"/>
        </w:trPr>
        <w:tc>
          <w:tcPr>
            <w:tcW w:w="2268" w:type="dxa"/>
            <w:tcBorders>
              <w:top w:val="single" w:sz="4" w:space="0" w:color="000000"/>
              <w:left w:val="single" w:sz="4" w:space="0" w:color="000000"/>
              <w:bottom w:val="single" w:sz="4" w:space="0" w:color="000000"/>
            </w:tcBorders>
            <w:shd w:val="clear" w:color="auto" w:fill="auto"/>
          </w:tcPr>
          <w:p w14:paraId="15FC8624" w14:textId="77777777" w:rsidR="004F5F9C" w:rsidRDefault="004F5F9C" w:rsidP="00861654">
            <w:pPr>
              <w:rPr>
                <w:rFonts w:eastAsia="Calibri"/>
              </w:rPr>
            </w:pPr>
            <w:r>
              <w:rPr>
                <w:rFonts w:eastAsia="Calibri"/>
              </w:rPr>
              <w:t>Gases under pressure</w:t>
            </w:r>
          </w:p>
        </w:tc>
        <w:tc>
          <w:tcPr>
            <w:tcW w:w="1418" w:type="dxa"/>
            <w:tcBorders>
              <w:top w:val="single" w:sz="4" w:space="0" w:color="000000"/>
              <w:left w:val="single" w:sz="4" w:space="0" w:color="000000"/>
              <w:bottom w:val="single" w:sz="4" w:space="0" w:color="000000"/>
            </w:tcBorders>
            <w:shd w:val="clear" w:color="auto" w:fill="auto"/>
          </w:tcPr>
          <w:p w14:paraId="13B2D205"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4E2FD378"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1BD091A4"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6FFB66"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020C4217"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29003B" w14:paraId="7EB090BE"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38C8A3BF" w14:textId="77777777" w:rsidR="0029003B" w:rsidRDefault="0029003B" w:rsidP="0029003B">
            <w:pPr>
              <w:rPr>
                <w:rFonts w:eastAsia="Calibri"/>
              </w:rPr>
            </w:pPr>
            <w:r>
              <w:rPr>
                <w:rFonts w:eastAsia="Calibri"/>
              </w:rPr>
              <w:t>Flammable liquids</w:t>
            </w:r>
          </w:p>
        </w:tc>
        <w:tc>
          <w:tcPr>
            <w:tcW w:w="1418" w:type="dxa"/>
            <w:tcBorders>
              <w:top w:val="single" w:sz="4" w:space="0" w:color="000000"/>
              <w:left w:val="single" w:sz="4" w:space="0" w:color="000000"/>
              <w:bottom w:val="single" w:sz="4" w:space="0" w:color="000000"/>
            </w:tcBorders>
            <w:shd w:val="clear" w:color="auto" w:fill="auto"/>
          </w:tcPr>
          <w:p w14:paraId="043EB94C" w14:textId="44888ADB" w:rsidR="0029003B" w:rsidRPr="0029003B" w:rsidRDefault="0029003B" w:rsidP="0029003B">
            <w:pPr>
              <w:snapToGrid w:val="0"/>
              <w:jc w:val="both"/>
              <w:rPr>
                <w:rFonts w:eastAsia="Calibri"/>
              </w:rPr>
            </w:pPr>
            <w:r w:rsidRPr="0029003B">
              <w:rPr>
                <w:rFonts w:eastAsia="Calibri"/>
              </w:rPr>
              <w:t>EU Method A9 ISO Standard 3679.</w:t>
            </w:r>
          </w:p>
        </w:tc>
        <w:tc>
          <w:tcPr>
            <w:tcW w:w="1417" w:type="dxa"/>
            <w:tcBorders>
              <w:top w:val="single" w:sz="4" w:space="0" w:color="000000"/>
              <w:left w:val="single" w:sz="4" w:space="0" w:color="000000"/>
              <w:bottom w:val="single" w:sz="4" w:space="0" w:color="000000"/>
            </w:tcBorders>
            <w:shd w:val="clear" w:color="auto" w:fill="auto"/>
          </w:tcPr>
          <w:p w14:paraId="75574317" w14:textId="5273F306" w:rsidR="0029003B" w:rsidRPr="0029003B" w:rsidRDefault="0029003B" w:rsidP="0029003B">
            <w:pPr>
              <w:snapToGrid w:val="0"/>
              <w:jc w:val="both"/>
              <w:rPr>
                <w:rFonts w:eastAsia="Calibri"/>
              </w:rPr>
            </w:pPr>
            <w:r w:rsidRPr="0029003B">
              <w:rPr>
                <w:rFonts w:eastAsia="Calibri"/>
              </w:rPr>
              <w:t>Test item: Etofenprox 300 g/L EC Batch n°: EC20130114Etof</w:t>
            </w:r>
          </w:p>
        </w:tc>
        <w:tc>
          <w:tcPr>
            <w:tcW w:w="6096" w:type="dxa"/>
            <w:tcBorders>
              <w:top w:val="single" w:sz="4" w:space="0" w:color="000000"/>
              <w:left w:val="single" w:sz="4" w:space="0" w:color="000000"/>
              <w:bottom w:val="single" w:sz="4" w:space="0" w:color="000000"/>
            </w:tcBorders>
            <w:shd w:val="clear" w:color="auto" w:fill="auto"/>
          </w:tcPr>
          <w:p w14:paraId="6BF3E56A" w14:textId="1DE61D86" w:rsidR="0029003B" w:rsidRPr="0029003B" w:rsidRDefault="0029003B" w:rsidP="0029003B">
            <w:pPr>
              <w:snapToGrid w:val="0"/>
              <w:jc w:val="both"/>
              <w:rPr>
                <w:rFonts w:eastAsia="Calibri"/>
              </w:rPr>
            </w:pPr>
            <w:r w:rsidRPr="0029003B">
              <w:rPr>
                <w:rFonts w:eastAsia="Calibri"/>
              </w:rPr>
              <w:t>The product Etofenprox 300 g/L EC is not flammable. The flash point of Etofenprox 300 g/L EC was determined according to EU Method A9 and ISO Standard 3679. The flash point of Etofenprox 300 g/L EC was 137.0 ± 0.5 °C (corrected value).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B50F71" w14:textId="58A0C513" w:rsidR="0029003B" w:rsidRPr="0029003B" w:rsidRDefault="0029003B" w:rsidP="0029003B">
            <w:pPr>
              <w:snapToGrid w:val="0"/>
              <w:jc w:val="both"/>
              <w:rPr>
                <w:rFonts w:eastAsia="Calibri"/>
              </w:rPr>
            </w:pPr>
            <w:r w:rsidRPr="0029003B">
              <w:rPr>
                <w:rFonts w:eastAsia="Calibri"/>
              </w:rPr>
              <w:t>Demangel B. 2013, report 13-912011-001</w:t>
            </w:r>
          </w:p>
        </w:tc>
        <w:tc>
          <w:tcPr>
            <w:tcW w:w="1701" w:type="dxa"/>
            <w:tcBorders>
              <w:top w:val="single" w:sz="4" w:space="0" w:color="000000"/>
              <w:left w:val="single" w:sz="4" w:space="0" w:color="000000"/>
              <w:bottom w:val="single" w:sz="4" w:space="0" w:color="000000"/>
              <w:right w:val="single" w:sz="4" w:space="0" w:color="000000"/>
            </w:tcBorders>
          </w:tcPr>
          <w:p w14:paraId="6B1E264F" w14:textId="0EDE074C" w:rsidR="0029003B" w:rsidRDefault="0029003B" w:rsidP="00E27C89">
            <w:pPr>
              <w:snapToGrid w:val="0"/>
              <w:jc w:val="both"/>
              <w:rPr>
                <w:rFonts w:eastAsia="Calibri"/>
              </w:rPr>
            </w:pPr>
            <w:r>
              <w:rPr>
                <w:rFonts w:eastAsia="Calibri"/>
              </w:rPr>
              <w:t xml:space="preserve">The product is not </w:t>
            </w:r>
            <w:r w:rsidR="00E27C89">
              <w:rPr>
                <w:rFonts w:eastAsia="Calibri"/>
              </w:rPr>
              <w:t xml:space="preserve">classified </w:t>
            </w:r>
            <w:r>
              <w:rPr>
                <w:rFonts w:eastAsia="Calibri"/>
              </w:rPr>
              <w:t>as flammable according to CLP regulation.</w:t>
            </w:r>
          </w:p>
        </w:tc>
      </w:tr>
      <w:tr w:rsidR="004F5F9C" w14:paraId="012E7627"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6ADC687" w14:textId="77777777" w:rsidR="004F5F9C" w:rsidRDefault="004F5F9C" w:rsidP="00861654">
            <w:pPr>
              <w:rPr>
                <w:rFonts w:eastAsia="Calibri"/>
              </w:rPr>
            </w:pPr>
            <w:r>
              <w:rPr>
                <w:rFonts w:eastAsia="Calibri"/>
              </w:rPr>
              <w:t>Flammable solids</w:t>
            </w:r>
          </w:p>
        </w:tc>
        <w:tc>
          <w:tcPr>
            <w:tcW w:w="1418" w:type="dxa"/>
            <w:tcBorders>
              <w:top w:val="single" w:sz="4" w:space="0" w:color="000000"/>
              <w:left w:val="single" w:sz="4" w:space="0" w:color="000000"/>
              <w:bottom w:val="single" w:sz="4" w:space="0" w:color="000000"/>
            </w:tcBorders>
            <w:shd w:val="clear" w:color="auto" w:fill="auto"/>
          </w:tcPr>
          <w:p w14:paraId="63A60C79"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74395938"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57209C5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19F40C"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13B42650" w14:textId="77777777" w:rsidR="004F5F9C" w:rsidRDefault="004F5F9C" w:rsidP="00861654">
            <w:pPr>
              <w:snapToGrid w:val="0"/>
              <w:rPr>
                <w:rFonts w:eastAsia="Calibri"/>
              </w:rPr>
            </w:pPr>
          </w:p>
        </w:tc>
      </w:tr>
      <w:tr w:rsidR="00306499" w14:paraId="5C5ADFD1" w14:textId="77777777" w:rsidTr="0097088D">
        <w:trPr>
          <w:trHeight w:val="544"/>
        </w:trPr>
        <w:tc>
          <w:tcPr>
            <w:tcW w:w="2268" w:type="dxa"/>
            <w:vMerge w:val="restart"/>
            <w:tcBorders>
              <w:top w:val="single" w:sz="4" w:space="0" w:color="000000"/>
              <w:left w:val="single" w:sz="4" w:space="0" w:color="000000"/>
            </w:tcBorders>
            <w:shd w:val="clear" w:color="auto" w:fill="auto"/>
          </w:tcPr>
          <w:p w14:paraId="7495EA68" w14:textId="77777777" w:rsidR="00306499" w:rsidRDefault="00306499" w:rsidP="00861654">
            <w:pPr>
              <w:rPr>
                <w:rFonts w:eastAsia="Calibri"/>
              </w:rPr>
            </w:pPr>
            <w:r>
              <w:rPr>
                <w:rFonts w:eastAsia="Calibri"/>
              </w:rPr>
              <w:t>Self-reactive substances and mixtures</w:t>
            </w:r>
          </w:p>
          <w:p w14:paraId="6E775449" w14:textId="6BDB3242" w:rsidR="00306499" w:rsidRDefault="00306499" w:rsidP="00861654">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72E97578" w14:textId="76382055" w:rsidR="00306499" w:rsidRPr="000C25F1"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DSC screening test</w:t>
            </w:r>
          </w:p>
        </w:tc>
        <w:tc>
          <w:tcPr>
            <w:tcW w:w="1417" w:type="dxa"/>
            <w:tcBorders>
              <w:top w:val="single" w:sz="4" w:space="0" w:color="000000"/>
              <w:left w:val="single" w:sz="4" w:space="0" w:color="000000"/>
              <w:bottom w:val="single" w:sz="4" w:space="0" w:color="000000"/>
            </w:tcBorders>
            <w:shd w:val="clear" w:color="auto" w:fill="auto"/>
          </w:tcPr>
          <w:p w14:paraId="3AEB73BD" w14:textId="77777777" w:rsidR="00306499" w:rsidRDefault="00306499" w:rsidP="00861654">
            <w:pPr>
              <w:pStyle w:val="Standard-italics"/>
              <w:keepNext w:val="0"/>
              <w:spacing w:before="40" w:after="40"/>
              <w:rPr>
                <w:rFonts w:eastAsia="Calibri"/>
                <w:i w:val="0"/>
              </w:rPr>
            </w:pPr>
            <w:r w:rsidRPr="00720A8E">
              <w:rPr>
                <w:rFonts w:eastAsia="Calibri"/>
                <w:i w:val="0"/>
              </w:rPr>
              <w:t>Test item: Etofenprox 300 g/L EC</w:t>
            </w:r>
          </w:p>
          <w:p w14:paraId="014C7934" w14:textId="4BB89AB0" w:rsidR="00306499" w:rsidRPr="00720A8E" w:rsidRDefault="00306499" w:rsidP="00861654">
            <w:pPr>
              <w:pStyle w:val="Standard-italics"/>
              <w:keepNext w:val="0"/>
              <w:spacing w:before="40" w:after="40"/>
              <w:rPr>
                <w:rFonts w:eastAsia="Calibri" w:cs="Arial"/>
                <w:i w:val="0"/>
                <w:szCs w:val="18"/>
                <w:lang w:eastAsia="sv-SE"/>
              </w:rPr>
            </w:pPr>
            <w:r w:rsidRPr="00720A8E">
              <w:rPr>
                <w:rFonts w:eastAsia="Calibri" w:cs="Arial"/>
                <w:i w:val="0"/>
                <w:szCs w:val="18"/>
                <w:lang w:eastAsia="sv-SE"/>
              </w:rPr>
              <w:t>Batch: LAB0308202101</w:t>
            </w:r>
          </w:p>
        </w:tc>
        <w:tc>
          <w:tcPr>
            <w:tcW w:w="6096" w:type="dxa"/>
            <w:tcBorders>
              <w:top w:val="single" w:sz="4" w:space="0" w:color="000000"/>
              <w:left w:val="single" w:sz="4" w:space="0" w:color="000000"/>
              <w:bottom w:val="single" w:sz="4" w:space="0" w:color="000000"/>
            </w:tcBorders>
            <w:shd w:val="clear" w:color="auto" w:fill="auto"/>
          </w:tcPr>
          <w:p w14:paraId="6DD27610" w14:textId="796F3FC2" w:rsidR="00306499" w:rsidRPr="000C25F1"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At 394°C, an exothermic peak</w:t>
            </w:r>
            <w:r w:rsidRPr="00843578">
              <w:rPr>
                <w:rFonts w:eastAsia="Calibri" w:cs="Arial"/>
                <w:i w:val="0"/>
                <w:szCs w:val="18"/>
                <w:lang w:eastAsia="sv-SE"/>
              </w:rPr>
              <w:t xml:space="preserve"> </w:t>
            </w:r>
            <w:r>
              <w:rPr>
                <w:rFonts w:eastAsia="Calibri" w:cs="Arial"/>
                <w:i w:val="0"/>
                <w:szCs w:val="18"/>
                <w:lang w:eastAsia="sv-SE"/>
              </w:rPr>
              <w:t>was recorded with an energy around 460J/g.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937B0D" w14:textId="77777777" w:rsidR="00306499"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Lecomte L., 2021</w:t>
            </w:r>
          </w:p>
          <w:p w14:paraId="3E082A2B" w14:textId="0CFD96EB" w:rsidR="00306499" w:rsidRPr="000C25F1"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Report 21-912011-002</w:t>
            </w:r>
          </w:p>
        </w:tc>
        <w:tc>
          <w:tcPr>
            <w:tcW w:w="1701" w:type="dxa"/>
            <w:vMerge w:val="restart"/>
            <w:tcBorders>
              <w:top w:val="single" w:sz="4" w:space="0" w:color="000000"/>
              <w:left w:val="single" w:sz="4" w:space="0" w:color="000000"/>
              <w:right w:val="single" w:sz="4" w:space="0" w:color="000000"/>
            </w:tcBorders>
          </w:tcPr>
          <w:p w14:paraId="54A420B5" w14:textId="4CA25ACC" w:rsidR="00306499" w:rsidRPr="00AD7605" w:rsidRDefault="00306499" w:rsidP="00007735">
            <w:pPr>
              <w:snapToGrid w:val="0"/>
              <w:jc w:val="both"/>
              <w:rPr>
                <w:rFonts w:eastAsia="Calibri"/>
                <w:b/>
              </w:rPr>
            </w:pPr>
          </w:p>
          <w:p w14:paraId="558D7DF1" w14:textId="77777777" w:rsidR="00306499" w:rsidRPr="00AB22B4" w:rsidRDefault="00306499" w:rsidP="00007735">
            <w:pPr>
              <w:snapToGrid w:val="0"/>
              <w:jc w:val="both"/>
              <w:rPr>
                <w:rFonts w:eastAsia="Calibri"/>
              </w:rPr>
            </w:pPr>
            <w:r w:rsidRPr="00AB22B4">
              <w:rPr>
                <w:rFonts w:eastAsia="Calibri"/>
              </w:rPr>
              <w:t>Acceptable</w:t>
            </w:r>
          </w:p>
          <w:p w14:paraId="5A467748" w14:textId="3526C250" w:rsidR="00306499" w:rsidRPr="00AD7605" w:rsidRDefault="00306499" w:rsidP="00007735">
            <w:pPr>
              <w:snapToGrid w:val="0"/>
              <w:jc w:val="both"/>
              <w:rPr>
                <w:rFonts w:eastAsia="Calibri"/>
                <w:b/>
              </w:rPr>
            </w:pPr>
            <w:r w:rsidRPr="00AB22B4">
              <w:rPr>
                <w:rFonts w:eastAsia="Calibri"/>
              </w:rPr>
              <w:t>The product is not</w:t>
            </w:r>
            <w:r w:rsidR="00CE098C">
              <w:rPr>
                <w:rFonts w:eastAsia="Calibri"/>
              </w:rPr>
              <w:t xml:space="preserve"> classified as</w:t>
            </w:r>
            <w:r w:rsidRPr="00AB22B4">
              <w:rPr>
                <w:rFonts w:eastAsia="Calibri"/>
              </w:rPr>
              <w:t xml:space="preserve"> self-reactive.</w:t>
            </w:r>
          </w:p>
        </w:tc>
      </w:tr>
      <w:tr w:rsidR="00306499" w14:paraId="0ACB72EC" w14:textId="77777777" w:rsidTr="0097088D">
        <w:trPr>
          <w:trHeight w:val="544"/>
        </w:trPr>
        <w:tc>
          <w:tcPr>
            <w:tcW w:w="2268" w:type="dxa"/>
            <w:vMerge/>
            <w:tcBorders>
              <w:left w:val="single" w:sz="4" w:space="0" w:color="000000"/>
              <w:bottom w:val="single" w:sz="4" w:space="0" w:color="000000"/>
            </w:tcBorders>
            <w:shd w:val="clear" w:color="auto" w:fill="auto"/>
          </w:tcPr>
          <w:p w14:paraId="564E16A9" w14:textId="4B054854" w:rsidR="00306499" w:rsidRDefault="00306499" w:rsidP="00861654">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0CC84131" w14:textId="6EAC06F1" w:rsidR="00306499"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SADT Test H4</w:t>
            </w:r>
          </w:p>
        </w:tc>
        <w:tc>
          <w:tcPr>
            <w:tcW w:w="1417" w:type="dxa"/>
            <w:tcBorders>
              <w:top w:val="single" w:sz="4" w:space="0" w:color="000000"/>
              <w:left w:val="single" w:sz="4" w:space="0" w:color="000000"/>
              <w:bottom w:val="single" w:sz="4" w:space="0" w:color="000000"/>
            </w:tcBorders>
            <w:shd w:val="clear" w:color="auto" w:fill="auto"/>
          </w:tcPr>
          <w:p w14:paraId="082E9EDD" w14:textId="77777777" w:rsidR="00306499" w:rsidRDefault="00306499" w:rsidP="00306499">
            <w:pPr>
              <w:pStyle w:val="Standard-italics"/>
              <w:keepNext w:val="0"/>
              <w:spacing w:before="40" w:after="40"/>
              <w:rPr>
                <w:rFonts w:eastAsia="Calibri"/>
                <w:i w:val="0"/>
              </w:rPr>
            </w:pPr>
            <w:r w:rsidRPr="00720A8E">
              <w:rPr>
                <w:rFonts w:eastAsia="Calibri"/>
                <w:i w:val="0"/>
              </w:rPr>
              <w:t>Test item: Etofenprox 300 g/L EC</w:t>
            </w:r>
          </w:p>
          <w:p w14:paraId="7979A893" w14:textId="78B191B5" w:rsidR="00306499" w:rsidRPr="00720A8E" w:rsidRDefault="00306499" w:rsidP="00861654">
            <w:pPr>
              <w:pStyle w:val="Standard-italics"/>
              <w:keepNext w:val="0"/>
              <w:spacing w:before="40" w:after="40"/>
              <w:rPr>
                <w:rFonts w:eastAsia="Calibri"/>
                <w:i w:val="0"/>
              </w:rPr>
            </w:pPr>
            <w:r w:rsidRPr="00306499">
              <w:rPr>
                <w:rFonts w:eastAsia="Calibri"/>
                <w:i w:val="0"/>
              </w:rPr>
              <w:t>Batch Number 97233 (400028513)</w:t>
            </w:r>
          </w:p>
        </w:tc>
        <w:tc>
          <w:tcPr>
            <w:tcW w:w="6096" w:type="dxa"/>
            <w:tcBorders>
              <w:top w:val="single" w:sz="4" w:space="0" w:color="000000"/>
              <w:left w:val="single" w:sz="4" w:space="0" w:color="000000"/>
              <w:bottom w:val="single" w:sz="4" w:space="0" w:color="000000"/>
            </w:tcBorders>
            <w:shd w:val="clear" w:color="auto" w:fill="auto"/>
          </w:tcPr>
          <w:p w14:paraId="016A7099" w14:textId="35F5F209" w:rsidR="00306499" w:rsidRPr="00306499" w:rsidRDefault="00306499" w:rsidP="00306499">
            <w:pPr>
              <w:pStyle w:val="Standard-italics"/>
              <w:spacing w:before="40" w:after="40"/>
              <w:rPr>
                <w:rFonts w:eastAsia="Calibri" w:cs="Arial"/>
                <w:i w:val="0"/>
                <w:szCs w:val="18"/>
                <w:lang w:eastAsia="sv-SE"/>
              </w:rPr>
            </w:pPr>
            <w:r>
              <w:rPr>
                <w:rFonts w:eastAsia="Calibri" w:cs="Arial"/>
                <w:i w:val="0"/>
                <w:szCs w:val="18"/>
                <w:lang w:eastAsia="sv-SE"/>
              </w:rPr>
              <w:t xml:space="preserve">The maximum heat accumulation temperature of the SADT </w:t>
            </w:r>
            <w:r w:rsidR="00CE098C">
              <w:rPr>
                <w:rFonts w:eastAsia="Calibri" w:cs="Arial"/>
                <w:i w:val="0"/>
                <w:szCs w:val="18"/>
                <w:lang w:eastAsia="sv-SE"/>
              </w:rPr>
              <w:t xml:space="preserve">H.4 </w:t>
            </w:r>
            <w:r>
              <w:rPr>
                <w:rFonts w:eastAsia="Calibri" w:cs="Arial"/>
                <w:i w:val="0"/>
                <w:szCs w:val="18"/>
                <w:lang w:eastAsia="sv-SE"/>
              </w:rPr>
              <w:t xml:space="preserve">test is </w:t>
            </w:r>
            <w:r w:rsidR="00CE098C">
              <w:rPr>
                <w:rFonts w:eastAsia="Calibri" w:cs="Arial"/>
                <w:i w:val="0"/>
                <w:szCs w:val="18"/>
                <w:lang w:eastAsia="sv-SE"/>
              </w:rPr>
              <w:t>over</w:t>
            </w:r>
            <w:r>
              <w:rPr>
                <w:rFonts w:eastAsia="Calibri" w:cs="Arial"/>
                <w:i w:val="0"/>
                <w:szCs w:val="18"/>
                <w:lang w:eastAsia="sv-SE"/>
              </w:rPr>
              <w:t xml:space="preserve"> 75°C.</w:t>
            </w:r>
            <w:r>
              <w:t xml:space="preserve"> </w:t>
            </w:r>
            <w:r w:rsidRPr="00306499">
              <w:rPr>
                <w:rFonts w:eastAsia="Calibri" w:cs="Arial"/>
                <w:i w:val="0"/>
                <w:szCs w:val="18"/>
                <w:lang w:eastAsia="sv-SE"/>
              </w:rPr>
              <w:t>The substance is therefore</w:t>
            </w:r>
          </w:p>
          <w:p w14:paraId="4B44FCF2" w14:textId="2BF22CC5" w:rsidR="00306499" w:rsidRDefault="00306499" w:rsidP="00AB22B4">
            <w:pPr>
              <w:pStyle w:val="Standard-italics"/>
              <w:keepNext w:val="0"/>
              <w:spacing w:before="40" w:after="40"/>
              <w:jc w:val="both"/>
              <w:rPr>
                <w:rFonts w:eastAsia="Calibri" w:cs="Arial"/>
                <w:i w:val="0"/>
                <w:szCs w:val="18"/>
                <w:lang w:eastAsia="sv-SE"/>
              </w:rPr>
            </w:pPr>
            <w:proofErr w:type="gramStart"/>
            <w:r w:rsidRPr="00306499">
              <w:rPr>
                <w:rFonts w:eastAsia="Calibri" w:cs="Arial"/>
                <w:i w:val="0"/>
                <w:szCs w:val="18"/>
                <w:lang w:eastAsia="sv-SE"/>
              </w:rPr>
              <w:t>exempt</w:t>
            </w:r>
            <w:proofErr w:type="gramEnd"/>
            <w:r w:rsidRPr="00306499">
              <w:rPr>
                <w:rFonts w:eastAsia="Calibri" w:cs="Arial"/>
                <w:i w:val="0"/>
                <w:szCs w:val="18"/>
                <w:lang w:eastAsia="sv-SE"/>
              </w:rPr>
              <w:t xml:space="preserve"> from classification as a self-reactive substance of UN Class 4, Division 4.1</w:t>
            </w:r>
            <w:r>
              <w:rPr>
                <w:rFonts w:eastAsia="Calibri" w:cs="Arial"/>
                <w:i w:val="0"/>
                <w:szCs w:val="18"/>
                <w:lang w:eastAsia="sv-S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A47D32" w14:textId="77777777" w:rsidR="00306499"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K. Arif, 2022</w:t>
            </w:r>
          </w:p>
          <w:p w14:paraId="30A8BF55" w14:textId="6C58EABC" w:rsidR="00306499" w:rsidRDefault="00306499" w:rsidP="00861654">
            <w:pPr>
              <w:pStyle w:val="Standard-italics"/>
              <w:keepNext w:val="0"/>
              <w:spacing w:before="40" w:after="40"/>
              <w:rPr>
                <w:rFonts w:eastAsia="Calibri" w:cs="Arial"/>
                <w:i w:val="0"/>
                <w:szCs w:val="18"/>
                <w:lang w:eastAsia="sv-SE"/>
              </w:rPr>
            </w:pPr>
            <w:r w:rsidRPr="00306499">
              <w:rPr>
                <w:rFonts w:eastAsia="Calibri" w:cs="Arial"/>
                <w:i w:val="0"/>
                <w:szCs w:val="18"/>
                <w:lang w:eastAsia="sv-SE"/>
              </w:rPr>
              <w:t>GLP3016011702R1/2022</w:t>
            </w:r>
          </w:p>
        </w:tc>
        <w:tc>
          <w:tcPr>
            <w:tcW w:w="1701" w:type="dxa"/>
            <w:vMerge/>
            <w:tcBorders>
              <w:left w:val="single" w:sz="4" w:space="0" w:color="000000"/>
              <w:bottom w:val="single" w:sz="4" w:space="0" w:color="000000"/>
              <w:right w:val="single" w:sz="4" w:space="0" w:color="000000"/>
            </w:tcBorders>
          </w:tcPr>
          <w:p w14:paraId="54C0FD8A" w14:textId="7F638761" w:rsidR="00306499" w:rsidRDefault="00306499" w:rsidP="00007735">
            <w:pPr>
              <w:snapToGrid w:val="0"/>
              <w:jc w:val="both"/>
              <w:rPr>
                <w:rFonts w:eastAsia="Calibri"/>
                <w:b/>
              </w:rPr>
            </w:pPr>
          </w:p>
        </w:tc>
      </w:tr>
      <w:tr w:rsidR="004F5F9C" w14:paraId="22FD0A93"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25494CE3" w14:textId="77777777" w:rsidR="004F5F9C" w:rsidRDefault="004F5F9C" w:rsidP="00861654">
            <w:pPr>
              <w:rPr>
                <w:rFonts w:eastAsia="Calibri"/>
              </w:rPr>
            </w:pPr>
            <w:r>
              <w:rPr>
                <w:rFonts w:eastAsia="Calibri"/>
              </w:rPr>
              <w:t>Pyrophoric liquids</w:t>
            </w:r>
          </w:p>
        </w:tc>
        <w:tc>
          <w:tcPr>
            <w:tcW w:w="1418" w:type="dxa"/>
            <w:tcBorders>
              <w:top w:val="single" w:sz="4" w:space="0" w:color="000000"/>
              <w:left w:val="single" w:sz="4" w:space="0" w:color="000000"/>
              <w:bottom w:val="single" w:sz="4" w:space="0" w:color="000000"/>
            </w:tcBorders>
            <w:shd w:val="clear" w:color="auto" w:fill="auto"/>
          </w:tcPr>
          <w:p w14:paraId="081772E4" w14:textId="77777777" w:rsidR="004F5F9C" w:rsidRPr="000C25F1" w:rsidRDefault="004F5F9C" w:rsidP="00861654">
            <w:pPr>
              <w:pStyle w:val="Standard-italics"/>
              <w:keepNext w:val="0"/>
              <w:spacing w:before="40" w:after="40"/>
              <w:jc w:val="both"/>
              <w:rPr>
                <w:rFonts w:eastAsia="Calibri" w:cs="Arial"/>
                <w:i w:val="0"/>
                <w:szCs w:val="18"/>
                <w:lang w:eastAsia="sv-SE"/>
              </w:rPr>
            </w:pPr>
            <w:r w:rsidRPr="000C25F1">
              <w:rPr>
                <w:rFonts w:eastAsia="Calibri" w:cs="Arial"/>
                <w:i w:val="0"/>
                <w:szCs w:val="18"/>
                <w:lang w:eastAsia="sv-SE"/>
              </w:rPr>
              <w:t>EU method A.13</w:t>
            </w:r>
          </w:p>
        </w:tc>
        <w:tc>
          <w:tcPr>
            <w:tcW w:w="1417" w:type="dxa"/>
            <w:tcBorders>
              <w:top w:val="single" w:sz="4" w:space="0" w:color="000000"/>
              <w:left w:val="single" w:sz="4" w:space="0" w:color="000000"/>
              <w:bottom w:val="single" w:sz="4" w:space="0" w:color="000000"/>
            </w:tcBorders>
            <w:shd w:val="clear" w:color="auto" w:fill="auto"/>
          </w:tcPr>
          <w:p w14:paraId="268636F1" w14:textId="1318E5E6" w:rsidR="004F5F9C" w:rsidRPr="000C25F1" w:rsidRDefault="004F5F9C" w:rsidP="00861654">
            <w:pPr>
              <w:pStyle w:val="Standard-italics"/>
              <w:keepNext w:val="0"/>
              <w:spacing w:before="40" w:after="40"/>
              <w:jc w:val="both"/>
              <w:rPr>
                <w:rFonts w:eastAsia="Calibri" w:cs="Arial"/>
                <w:i w:val="0"/>
                <w:szCs w:val="18"/>
                <w:lang w:eastAsia="sv-SE"/>
              </w:rPr>
            </w:pPr>
          </w:p>
        </w:tc>
        <w:tc>
          <w:tcPr>
            <w:tcW w:w="6096" w:type="dxa"/>
            <w:tcBorders>
              <w:top w:val="single" w:sz="4" w:space="0" w:color="000000"/>
              <w:left w:val="single" w:sz="4" w:space="0" w:color="000000"/>
              <w:bottom w:val="single" w:sz="4" w:space="0" w:color="000000"/>
            </w:tcBorders>
            <w:shd w:val="clear" w:color="auto" w:fill="auto"/>
          </w:tcPr>
          <w:p w14:paraId="05F68B0E" w14:textId="723801F2" w:rsidR="004F5F9C" w:rsidRPr="000C25F1" w:rsidRDefault="004F5F9C" w:rsidP="00861654">
            <w:pPr>
              <w:pStyle w:val="Standard-italics"/>
              <w:keepNext w:val="0"/>
              <w:spacing w:before="40" w:after="40"/>
              <w:jc w:val="both"/>
              <w:rPr>
                <w:rFonts w:eastAsia="Calibri" w:cs="Arial"/>
                <w:i w:val="0"/>
                <w:szCs w:val="18"/>
                <w:lang w:eastAsia="sv-S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4140D8" w14:textId="270304AC" w:rsidR="004F5F9C" w:rsidRPr="000C25F1" w:rsidRDefault="004F5F9C" w:rsidP="00861654">
            <w:pPr>
              <w:pStyle w:val="Standard-italics"/>
              <w:keepNext w:val="0"/>
              <w:spacing w:before="40" w:after="40"/>
              <w:jc w:val="both"/>
              <w:rPr>
                <w:rFonts w:eastAsia="Calibri" w:cs="Arial"/>
                <w:i w:val="0"/>
                <w:szCs w:val="18"/>
                <w:lang w:eastAsia="sv-SE"/>
              </w:rPr>
            </w:pPr>
          </w:p>
        </w:tc>
        <w:tc>
          <w:tcPr>
            <w:tcW w:w="1701" w:type="dxa"/>
            <w:tcBorders>
              <w:top w:val="single" w:sz="4" w:space="0" w:color="000000"/>
              <w:left w:val="single" w:sz="4" w:space="0" w:color="000000"/>
              <w:bottom w:val="single" w:sz="4" w:space="0" w:color="000000"/>
              <w:right w:val="single" w:sz="4" w:space="0" w:color="000000"/>
            </w:tcBorders>
          </w:tcPr>
          <w:p w14:paraId="0861977B" w14:textId="77777777" w:rsidR="004F5F9C" w:rsidRDefault="004F5F9C" w:rsidP="00861654">
            <w:pPr>
              <w:snapToGrid w:val="0"/>
              <w:rPr>
                <w:rFonts w:eastAsia="Calibri"/>
              </w:rPr>
            </w:pPr>
            <w:r>
              <w:rPr>
                <w:rFonts w:eastAsia="Calibri"/>
              </w:rPr>
              <w:t>Acceptable</w:t>
            </w:r>
          </w:p>
        </w:tc>
      </w:tr>
      <w:tr w:rsidR="004F5F9C" w14:paraId="6C468201"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608B686A" w14:textId="77777777" w:rsidR="004F5F9C" w:rsidRDefault="004F5F9C" w:rsidP="00861654">
            <w:pPr>
              <w:rPr>
                <w:rFonts w:eastAsia="Calibri"/>
              </w:rPr>
            </w:pPr>
            <w:r>
              <w:rPr>
                <w:rFonts w:eastAsia="Calibri"/>
              </w:rPr>
              <w:t>Pyrophoric solids</w:t>
            </w:r>
          </w:p>
        </w:tc>
        <w:tc>
          <w:tcPr>
            <w:tcW w:w="1418" w:type="dxa"/>
            <w:tcBorders>
              <w:top w:val="single" w:sz="4" w:space="0" w:color="000000"/>
              <w:left w:val="single" w:sz="4" w:space="0" w:color="000000"/>
              <w:bottom w:val="single" w:sz="4" w:space="0" w:color="000000"/>
            </w:tcBorders>
            <w:shd w:val="clear" w:color="auto" w:fill="auto"/>
          </w:tcPr>
          <w:p w14:paraId="5F31A17E"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0E0D49B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2ED11339"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DB383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66086CE5" w14:textId="77777777" w:rsidR="004F5F9C" w:rsidRDefault="004F5F9C" w:rsidP="00861654">
            <w:pPr>
              <w:snapToGrid w:val="0"/>
              <w:rPr>
                <w:rFonts w:eastAsia="Calibri"/>
              </w:rPr>
            </w:pPr>
          </w:p>
        </w:tc>
      </w:tr>
      <w:tr w:rsidR="004F5F9C" w14:paraId="66F26B98" w14:textId="77777777" w:rsidTr="00861654">
        <w:trPr>
          <w:trHeight w:val="544"/>
        </w:trPr>
        <w:tc>
          <w:tcPr>
            <w:tcW w:w="2268" w:type="dxa"/>
            <w:tcBorders>
              <w:top w:val="single" w:sz="4" w:space="0" w:color="000000"/>
              <w:left w:val="single" w:sz="4" w:space="0" w:color="000000"/>
              <w:bottom w:val="single" w:sz="4" w:space="0" w:color="000000"/>
            </w:tcBorders>
            <w:shd w:val="clear" w:color="auto" w:fill="auto"/>
          </w:tcPr>
          <w:p w14:paraId="67F64105" w14:textId="77777777" w:rsidR="004F5F9C" w:rsidRDefault="004F5F9C" w:rsidP="00861654">
            <w:pPr>
              <w:rPr>
                <w:rFonts w:eastAsia="Calibri"/>
              </w:rPr>
            </w:pPr>
            <w:r>
              <w:rPr>
                <w:rFonts w:eastAsia="Calibri"/>
              </w:rPr>
              <w:t>Self-heating substances and mixtures</w:t>
            </w:r>
          </w:p>
        </w:tc>
        <w:tc>
          <w:tcPr>
            <w:tcW w:w="1418" w:type="dxa"/>
            <w:tcBorders>
              <w:top w:val="single" w:sz="4" w:space="0" w:color="000000"/>
              <w:left w:val="single" w:sz="4" w:space="0" w:color="000000"/>
              <w:bottom w:val="single" w:sz="4" w:space="0" w:color="000000"/>
            </w:tcBorders>
            <w:shd w:val="clear" w:color="auto" w:fill="auto"/>
          </w:tcPr>
          <w:p w14:paraId="6D2942F1"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2FA077E"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2CFE5500"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0FADE1"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588E5226" w14:textId="77777777" w:rsidR="004F5F9C" w:rsidRDefault="004F5F9C" w:rsidP="00861654">
            <w:pPr>
              <w:snapToGrid w:val="0"/>
              <w:rPr>
                <w:rFonts w:eastAsia="Calibri"/>
              </w:rPr>
            </w:pPr>
          </w:p>
        </w:tc>
      </w:tr>
      <w:tr w:rsidR="004F5F9C" w14:paraId="49F1B826" w14:textId="77777777" w:rsidTr="00861654">
        <w:trPr>
          <w:trHeight w:val="362"/>
        </w:trPr>
        <w:tc>
          <w:tcPr>
            <w:tcW w:w="2268" w:type="dxa"/>
            <w:tcBorders>
              <w:top w:val="single" w:sz="4" w:space="0" w:color="000000"/>
              <w:left w:val="single" w:sz="4" w:space="0" w:color="000000"/>
              <w:bottom w:val="single" w:sz="4" w:space="0" w:color="000000"/>
            </w:tcBorders>
            <w:shd w:val="clear" w:color="auto" w:fill="auto"/>
          </w:tcPr>
          <w:p w14:paraId="7D16A6B8" w14:textId="77777777" w:rsidR="004F5F9C" w:rsidRDefault="004F5F9C" w:rsidP="00861654">
            <w:pPr>
              <w:rPr>
                <w:rFonts w:eastAsia="Calibri"/>
              </w:rPr>
            </w:pPr>
            <w:r>
              <w:rPr>
                <w:rFonts w:eastAsia="Calibri"/>
              </w:rPr>
              <w:t>Substances and mixtures which in contact with water emit flammable gases</w:t>
            </w:r>
          </w:p>
        </w:tc>
        <w:tc>
          <w:tcPr>
            <w:tcW w:w="1418" w:type="dxa"/>
            <w:tcBorders>
              <w:top w:val="single" w:sz="4" w:space="0" w:color="000000"/>
              <w:left w:val="single" w:sz="4" w:space="0" w:color="000000"/>
              <w:bottom w:val="single" w:sz="4" w:space="0" w:color="000000"/>
            </w:tcBorders>
            <w:shd w:val="clear" w:color="auto" w:fill="auto"/>
          </w:tcPr>
          <w:p w14:paraId="6906CE6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45289B62"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41DDDC4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w:t>
            </w:r>
            <w:r>
              <w:rPr>
                <w:rFonts w:eastAsia="Calibri" w:cs="Arial"/>
                <w:i w:val="0"/>
                <w:szCs w:val="18"/>
                <w:lang w:eastAsia="sv-SE"/>
              </w:rPr>
              <w:t>water based</w:t>
            </w:r>
            <w:r w:rsidRPr="00843578">
              <w:rPr>
                <w:rFonts w:eastAsia="Calibri" w:cs="Arial"/>
                <w:i w:val="0"/>
                <w:szCs w:val="18"/>
                <w:lang w:eastAsia="sv-SE"/>
              </w:rPr>
              <w:t xml:space="preserve"> product.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57D220"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7F250304" w14:textId="77777777" w:rsidR="004F5F9C" w:rsidRDefault="004F5F9C" w:rsidP="00861654">
            <w:pPr>
              <w:snapToGrid w:val="0"/>
              <w:rPr>
                <w:rFonts w:eastAsia="Calibri"/>
              </w:rPr>
            </w:pPr>
          </w:p>
        </w:tc>
      </w:tr>
      <w:tr w:rsidR="0029003B" w14:paraId="747AE627"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93261D8" w14:textId="77777777" w:rsidR="0029003B" w:rsidRDefault="0029003B" w:rsidP="0029003B">
            <w:pPr>
              <w:rPr>
                <w:rFonts w:eastAsia="Calibri"/>
              </w:rPr>
            </w:pPr>
            <w:r>
              <w:rPr>
                <w:rFonts w:eastAsia="Calibri"/>
              </w:rPr>
              <w:t>Oxidising liquids</w:t>
            </w:r>
          </w:p>
        </w:tc>
        <w:tc>
          <w:tcPr>
            <w:tcW w:w="1418" w:type="dxa"/>
            <w:tcBorders>
              <w:top w:val="single" w:sz="4" w:space="0" w:color="000000"/>
              <w:left w:val="single" w:sz="4" w:space="0" w:color="000000"/>
              <w:bottom w:val="single" w:sz="4" w:space="0" w:color="000000"/>
            </w:tcBorders>
            <w:shd w:val="clear" w:color="auto" w:fill="auto"/>
          </w:tcPr>
          <w:p w14:paraId="7CE085B7" w14:textId="77777777" w:rsidR="0029003B" w:rsidRPr="000C25F1" w:rsidRDefault="0029003B" w:rsidP="0029003B">
            <w:pPr>
              <w:pStyle w:val="Standard-italics"/>
              <w:keepNext w:val="0"/>
              <w:spacing w:before="40" w:after="40"/>
              <w:jc w:val="both"/>
              <w:rPr>
                <w:rFonts w:eastAsia="Calibri" w:cs="Arial"/>
                <w:i w:val="0"/>
                <w:szCs w:val="18"/>
                <w:lang w:eastAsia="sv-SE"/>
              </w:rPr>
            </w:pPr>
            <w:r w:rsidRPr="000C25F1">
              <w:rPr>
                <w:rFonts w:eastAsia="Calibri" w:cs="Arial"/>
                <w:i w:val="0"/>
                <w:szCs w:val="18"/>
                <w:lang w:eastAsia="sv-SE"/>
              </w:rPr>
              <w:t>Statement</w:t>
            </w:r>
          </w:p>
        </w:tc>
        <w:tc>
          <w:tcPr>
            <w:tcW w:w="1417" w:type="dxa"/>
            <w:tcBorders>
              <w:top w:val="single" w:sz="4" w:space="0" w:color="000000"/>
              <w:left w:val="single" w:sz="4" w:space="0" w:color="000000"/>
              <w:bottom w:val="single" w:sz="4" w:space="0" w:color="000000"/>
            </w:tcBorders>
            <w:shd w:val="clear" w:color="auto" w:fill="auto"/>
          </w:tcPr>
          <w:p w14:paraId="4C76AD0C" w14:textId="77777777" w:rsidR="0029003B" w:rsidRPr="000C25F1" w:rsidRDefault="0029003B" w:rsidP="0029003B">
            <w:pPr>
              <w:pStyle w:val="Standard-italics"/>
              <w:keepNext w:val="0"/>
              <w:spacing w:before="40" w:after="40"/>
              <w:jc w:val="both"/>
              <w:rPr>
                <w:rFonts w:eastAsia="Calibri" w:cs="Arial"/>
                <w:i w:val="0"/>
                <w:szCs w:val="18"/>
                <w:lang w:eastAsia="sv-SE"/>
              </w:rPr>
            </w:pPr>
            <w:r w:rsidRPr="000C25F1">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7FD99107" w14:textId="659D8BBC" w:rsidR="0029003B" w:rsidRPr="0029003B" w:rsidRDefault="0029003B" w:rsidP="00E27C89">
            <w:pPr>
              <w:snapToGrid w:val="0"/>
              <w:jc w:val="both"/>
              <w:rPr>
                <w:rFonts w:eastAsia="Calibri"/>
              </w:rPr>
            </w:pPr>
            <w:r w:rsidRPr="0029003B">
              <w:rPr>
                <w:rFonts w:eastAsia="Calibri"/>
              </w:rPr>
              <w:t xml:space="preserve">The principle of this study was to have information on chemical formula and hydrodynamics of each ingredient in Etofenprox 300 g/L EC in order to assess if the formulation is capable of reactive exothermically with </w:t>
            </w:r>
            <w:r w:rsidR="00E27C89" w:rsidRPr="0029003B">
              <w:rPr>
                <w:rFonts w:eastAsia="Calibri"/>
              </w:rPr>
              <w:t>com</w:t>
            </w:r>
            <w:r w:rsidR="00E27C89">
              <w:rPr>
                <w:rFonts w:eastAsia="Calibri"/>
              </w:rPr>
              <w:t>b</w:t>
            </w:r>
            <w:r w:rsidR="00E27C89" w:rsidRPr="0029003B">
              <w:rPr>
                <w:rFonts w:eastAsia="Calibri"/>
              </w:rPr>
              <w:t>ust</w:t>
            </w:r>
            <w:r w:rsidR="00E27C89">
              <w:rPr>
                <w:rFonts w:eastAsia="Calibri"/>
              </w:rPr>
              <w:t>i</w:t>
            </w:r>
            <w:r w:rsidR="00E27C89" w:rsidRPr="0029003B">
              <w:rPr>
                <w:rFonts w:eastAsia="Calibri"/>
              </w:rPr>
              <w:t xml:space="preserve">ble </w:t>
            </w:r>
            <w:r w:rsidRPr="0029003B">
              <w:rPr>
                <w:rFonts w:eastAsia="Calibri"/>
              </w:rPr>
              <w:t xml:space="preserve">materials and if it has oxidising properties. No component of Etofenprox 300 g/L EC is associated with oxidising properties therefore the formulation </w:t>
            </w:r>
            <w:r w:rsidR="00E27C89">
              <w:rPr>
                <w:rFonts w:eastAsia="Calibri"/>
              </w:rPr>
              <w:t>is not classified for</w:t>
            </w:r>
            <w:r w:rsidRPr="0029003B">
              <w:rPr>
                <w:rFonts w:eastAsia="Calibri"/>
              </w:rPr>
              <w:t xml:space="preserve"> oxidising properties.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0584E5" w14:textId="15474552" w:rsidR="0029003B" w:rsidRPr="0029003B" w:rsidRDefault="0029003B" w:rsidP="0029003B">
            <w:pPr>
              <w:snapToGrid w:val="0"/>
              <w:jc w:val="both"/>
              <w:rPr>
                <w:rFonts w:eastAsia="Calibri"/>
              </w:rPr>
            </w:pPr>
            <w:r w:rsidRPr="0029003B">
              <w:rPr>
                <w:rFonts w:eastAsia="Calibri"/>
              </w:rPr>
              <w:t>Richerioux  S. 2013, study LODI.08/2013</w:t>
            </w:r>
          </w:p>
        </w:tc>
        <w:tc>
          <w:tcPr>
            <w:tcW w:w="1701" w:type="dxa"/>
            <w:tcBorders>
              <w:top w:val="single" w:sz="4" w:space="0" w:color="000000"/>
              <w:left w:val="single" w:sz="4" w:space="0" w:color="000000"/>
              <w:bottom w:val="single" w:sz="4" w:space="0" w:color="000000"/>
              <w:right w:val="single" w:sz="4" w:space="0" w:color="000000"/>
            </w:tcBorders>
          </w:tcPr>
          <w:p w14:paraId="0CC81FDC" w14:textId="5E42D7D7" w:rsidR="0029003B" w:rsidRDefault="0029003B" w:rsidP="00E27C89">
            <w:pPr>
              <w:snapToGrid w:val="0"/>
              <w:jc w:val="both"/>
              <w:rPr>
                <w:rFonts w:eastAsia="Calibri"/>
              </w:rPr>
            </w:pPr>
            <w:r>
              <w:rPr>
                <w:rFonts w:eastAsia="Calibri"/>
              </w:rPr>
              <w:t xml:space="preserve">The product does not contains </w:t>
            </w:r>
            <w:r w:rsidR="00E27C89">
              <w:rPr>
                <w:rFonts w:eastAsia="Calibri"/>
              </w:rPr>
              <w:t>components</w:t>
            </w:r>
            <w:r>
              <w:rPr>
                <w:rFonts w:eastAsia="Calibri"/>
              </w:rPr>
              <w:t xml:space="preserve"> classified Ox.1, Ox.2 or Ox.3</w:t>
            </w:r>
            <w:r w:rsidR="00AD7605">
              <w:rPr>
                <w:rFonts w:eastAsia="Calibri"/>
              </w:rPr>
              <w:t xml:space="preserve"> and oxygen are linked to carbons or hydrogens only</w:t>
            </w:r>
            <w:r>
              <w:rPr>
                <w:rFonts w:eastAsia="Calibri"/>
              </w:rPr>
              <w:t xml:space="preserve">, therefore, the product is not classified </w:t>
            </w:r>
            <w:r w:rsidR="00905184">
              <w:rPr>
                <w:rFonts w:eastAsia="Calibri"/>
              </w:rPr>
              <w:t xml:space="preserve">as </w:t>
            </w:r>
            <w:r>
              <w:rPr>
                <w:rFonts w:eastAsia="Calibri"/>
              </w:rPr>
              <w:t>oxidising liquid according to CLP regulation.</w:t>
            </w:r>
          </w:p>
        </w:tc>
      </w:tr>
      <w:tr w:rsidR="004F5F9C" w14:paraId="234D6088"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29DC5EF4" w14:textId="77777777" w:rsidR="004F5F9C" w:rsidRDefault="004F5F9C" w:rsidP="00861654">
            <w:pPr>
              <w:rPr>
                <w:rFonts w:eastAsia="Calibri"/>
              </w:rPr>
            </w:pPr>
            <w:r>
              <w:rPr>
                <w:rFonts w:eastAsia="Calibri"/>
              </w:rPr>
              <w:t>Oxidising solids</w:t>
            </w:r>
          </w:p>
        </w:tc>
        <w:tc>
          <w:tcPr>
            <w:tcW w:w="1418" w:type="dxa"/>
            <w:tcBorders>
              <w:top w:val="single" w:sz="4" w:space="0" w:color="000000"/>
              <w:left w:val="single" w:sz="4" w:space="0" w:color="000000"/>
              <w:bottom w:val="single" w:sz="4" w:space="0" w:color="000000"/>
            </w:tcBorders>
            <w:shd w:val="clear" w:color="auto" w:fill="auto"/>
          </w:tcPr>
          <w:p w14:paraId="063388FE"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021B1D4B"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653F6F61"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A0D1BA"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2D9AB638" w14:textId="77777777" w:rsidR="004F5F9C" w:rsidRDefault="004F5F9C" w:rsidP="00861654">
            <w:pPr>
              <w:snapToGrid w:val="0"/>
              <w:rPr>
                <w:rFonts w:eastAsia="Calibri"/>
              </w:rPr>
            </w:pPr>
          </w:p>
        </w:tc>
      </w:tr>
      <w:tr w:rsidR="004F5F9C" w14:paraId="3EC86BCD"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6A7D013E" w14:textId="77777777" w:rsidR="004F5F9C" w:rsidRDefault="004F5F9C" w:rsidP="00861654">
            <w:pPr>
              <w:rPr>
                <w:rFonts w:eastAsia="Calibri"/>
              </w:rPr>
            </w:pPr>
            <w:r>
              <w:rPr>
                <w:rFonts w:eastAsia="Calibri"/>
              </w:rPr>
              <w:t>Organic peroxides</w:t>
            </w:r>
          </w:p>
        </w:tc>
        <w:tc>
          <w:tcPr>
            <w:tcW w:w="1418" w:type="dxa"/>
            <w:tcBorders>
              <w:top w:val="single" w:sz="4" w:space="0" w:color="000000"/>
              <w:left w:val="single" w:sz="4" w:space="0" w:color="000000"/>
              <w:bottom w:val="single" w:sz="4" w:space="0" w:color="000000"/>
            </w:tcBorders>
            <w:shd w:val="clear" w:color="auto" w:fill="auto"/>
          </w:tcPr>
          <w:p w14:paraId="58A59E6F"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4BBEC4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18644579"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C9F91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3465C1CC" w14:textId="77777777" w:rsidR="004F5F9C" w:rsidRDefault="004F5F9C" w:rsidP="00861654">
            <w:pPr>
              <w:snapToGrid w:val="0"/>
              <w:rPr>
                <w:rFonts w:eastAsia="Calibri"/>
              </w:rPr>
            </w:pPr>
          </w:p>
        </w:tc>
      </w:tr>
      <w:tr w:rsidR="004F5F9C" w14:paraId="28A05E4D"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29DC7642" w14:textId="77777777" w:rsidR="004F5F9C" w:rsidRDefault="004F5F9C" w:rsidP="00861654">
            <w:pPr>
              <w:rPr>
                <w:rFonts w:eastAsia="Calibri"/>
              </w:rPr>
            </w:pPr>
            <w:r>
              <w:rPr>
                <w:rFonts w:eastAsia="Calibri"/>
              </w:rPr>
              <w:t>Corrosive to metals</w:t>
            </w:r>
          </w:p>
        </w:tc>
        <w:tc>
          <w:tcPr>
            <w:tcW w:w="1418" w:type="dxa"/>
            <w:tcBorders>
              <w:top w:val="single" w:sz="4" w:space="0" w:color="000000"/>
              <w:left w:val="single" w:sz="4" w:space="0" w:color="000000"/>
              <w:bottom w:val="single" w:sz="4" w:space="0" w:color="000000"/>
            </w:tcBorders>
            <w:shd w:val="clear" w:color="auto" w:fill="auto"/>
          </w:tcPr>
          <w:p w14:paraId="09B19334" w14:textId="77777777" w:rsidR="004F5F9C" w:rsidRPr="000C25F1" w:rsidRDefault="004F5F9C" w:rsidP="00861654">
            <w:pPr>
              <w:pStyle w:val="Standard-italics"/>
              <w:keepNext w:val="0"/>
              <w:spacing w:before="40" w:after="40"/>
              <w:jc w:val="both"/>
              <w:rPr>
                <w:rFonts w:eastAsia="Calibri" w:cs="Arial"/>
                <w:i w:val="0"/>
                <w:szCs w:val="18"/>
                <w:lang w:eastAsia="sv-SE"/>
              </w:rPr>
            </w:pPr>
            <w:r w:rsidRPr="008129BA">
              <w:rPr>
                <w:rFonts w:eastAsia="Calibri" w:cs="Arial"/>
                <w:i w:val="0"/>
                <w:szCs w:val="18"/>
                <w:lang w:eastAsia="sv-SE"/>
              </w:rPr>
              <w:t>Statement</w:t>
            </w:r>
          </w:p>
        </w:tc>
        <w:tc>
          <w:tcPr>
            <w:tcW w:w="1417" w:type="dxa"/>
            <w:tcBorders>
              <w:top w:val="single" w:sz="4" w:space="0" w:color="000000"/>
              <w:left w:val="single" w:sz="4" w:space="0" w:color="000000"/>
              <w:bottom w:val="single" w:sz="4" w:space="0" w:color="000000"/>
            </w:tcBorders>
            <w:shd w:val="clear" w:color="auto" w:fill="auto"/>
          </w:tcPr>
          <w:p w14:paraId="7C68E177" w14:textId="77777777" w:rsidR="004F5F9C" w:rsidRPr="000C25F1" w:rsidRDefault="004F5F9C" w:rsidP="00861654">
            <w:pPr>
              <w:pStyle w:val="Standard-italics"/>
              <w:keepNext w:val="0"/>
              <w:spacing w:before="40" w:after="40"/>
              <w:jc w:val="both"/>
              <w:rPr>
                <w:rFonts w:eastAsia="Calibri" w:cs="Arial"/>
                <w:i w:val="0"/>
                <w:szCs w:val="18"/>
                <w:lang w:eastAsia="sv-SE"/>
              </w:rPr>
            </w:pPr>
            <w:r w:rsidRPr="008129BA">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2EB36E50" w14:textId="77777777" w:rsidR="00F513E2" w:rsidRDefault="00F513E2" w:rsidP="00861654">
            <w:pPr>
              <w:pStyle w:val="Standard-italics"/>
              <w:keepNext w:val="0"/>
              <w:spacing w:before="40" w:after="40"/>
              <w:jc w:val="both"/>
              <w:rPr>
                <w:rFonts w:eastAsia="Calibri" w:cs="Arial"/>
                <w:i w:val="0"/>
                <w:szCs w:val="18"/>
                <w:lang w:eastAsia="sv-SE"/>
              </w:rPr>
            </w:pPr>
            <w:r>
              <w:rPr>
                <w:rFonts w:eastAsia="Calibri" w:cs="Arial"/>
                <w:i w:val="0"/>
                <w:szCs w:val="18"/>
                <w:lang w:eastAsia="sv-SE"/>
              </w:rPr>
              <w:t>According to CLP regulation, a product is not classify corrosive to metal if:</w:t>
            </w:r>
          </w:p>
          <w:p w14:paraId="00AA78C7" w14:textId="7E07E969" w:rsidR="00F513E2" w:rsidRPr="00F513E2" w:rsidRDefault="00F513E2" w:rsidP="005B00EC">
            <w:pPr>
              <w:pStyle w:val="Standard-italics"/>
              <w:numPr>
                <w:ilvl w:val="0"/>
                <w:numId w:val="11"/>
              </w:numPr>
              <w:spacing w:before="40" w:after="40"/>
              <w:ind w:left="430"/>
              <w:jc w:val="both"/>
              <w:rPr>
                <w:rFonts w:eastAsia="Calibri" w:cs="Arial"/>
                <w:i w:val="0"/>
                <w:szCs w:val="18"/>
                <w:lang w:eastAsia="sv-SE"/>
              </w:rPr>
            </w:pPr>
            <w:r>
              <w:rPr>
                <w:rFonts w:eastAsia="Calibri" w:cs="Arial"/>
                <w:i w:val="0"/>
                <w:szCs w:val="18"/>
                <w:lang w:eastAsia="sv-SE"/>
              </w:rPr>
              <w:t>substances and mixtures have no</w:t>
            </w:r>
            <w:r w:rsidRPr="00F513E2">
              <w:rPr>
                <w:rFonts w:eastAsia="Calibri" w:cs="Arial"/>
                <w:i w:val="0"/>
                <w:szCs w:val="18"/>
                <w:lang w:eastAsia="sv-SE"/>
              </w:rPr>
              <w:t xml:space="preserve"> acidic or basic functional groups</w:t>
            </w:r>
            <w:r>
              <w:rPr>
                <w:rFonts w:eastAsia="Calibri" w:cs="Arial"/>
                <w:i w:val="0"/>
                <w:szCs w:val="18"/>
                <w:lang w:eastAsia="sv-SE"/>
              </w:rPr>
              <w:t xml:space="preserve"> (i.e. neutral pH)</w:t>
            </w:r>
          </w:p>
          <w:p w14:paraId="26E822CA" w14:textId="0D66B530" w:rsidR="00F513E2" w:rsidRPr="00F513E2" w:rsidRDefault="00F513E2" w:rsidP="005B00EC">
            <w:pPr>
              <w:pStyle w:val="Standard-italics"/>
              <w:numPr>
                <w:ilvl w:val="0"/>
                <w:numId w:val="11"/>
              </w:numPr>
              <w:spacing w:before="40" w:after="40"/>
              <w:ind w:left="430"/>
              <w:jc w:val="both"/>
              <w:rPr>
                <w:rFonts w:eastAsia="Calibri" w:cs="Arial"/>
                <w:i w:val="0"/>
                <w:szCs w:val="18"/>
                <w:lang w:eastAsia="sv-SE"/>
              </w:rPr>
            </w:pPr>
            <w:r w:rsidRPr="00F513E2">
              <w:rPr>
                <w:rFonts w:eastAsia="Calibri" w:cs="Arial"/>
                <w:i w:val="0"/>
                <w:szCs w:val="18"/>
                <w:lang w:eastAsia="sv-SE"/>
              </w:rPr>
              <w:t>substances or mixtures</w:t>
            </w:r>
            <w:r>
              <w:rPr>
                <w:rFonts w:eastAsia="Calibri" w:cs="Arial"/>
                <w:i w:val="0"/>
                <w:szCs w:val="18"/>
                <w:lang w:eastAsia="sv-SE"/>
              </w:rPr>
              <w:t xml:space="preserve"> does not</w:t>
            </w:r>
            <w:r w:rsidRPr="00F513E2">
              <w:rPr>
                <w:rFonts w:eastAsia="Calibri" w:cs="Arial"/>
                <w:i w:val="0"/>
                <w:szCs w:val="18"/>
                <w:lang w:eastAsia="sv-SE"/>
              </w:rPr>
              <w:t xml:space="preserve"> containing halogen;</w:t>
            </w:r>
          </w:p>
          <w:p w14:paraId="488A801C" w14:textId="77777777" w:rsidR="00F513E2" w:rsidRDefault="00F513E2" w:rsidP="005B00EC">
            <w:pPr>
              <w:pStyle w:val="Standard-italics"/>
              <w:keepNext w:val="0"/>
              <w:numPr>
                <w:ilvl w:val="0"/>
                <w:numId w:val="11"/>
              </w:numPr>
              <w:spacing w:before="40" w:after="40"/>
              <w:ind w:left="430"/>
              <w:jc w:val="both"/>
              <w:rPr>
                <w:rFonts w:eastAsia="Calibri" w:cs="Arial"/>
                <w:i w:val="0"/>
                <w:szCs w:val="18"/>
                <w:lang w:eastAsia="sv-SE"/>
              </w:rPr>
            </w:pPr>
            <w:proofErr w:type="gramStart"/>
            <w:r w:rsidRPr="00F513E2">
              <w:rPr>
                <w:rFonts w:eastAsia="Calibri" w:cs="Arial"/>
                <w:i w:val="0"/>
                <w:szCs w:val="18"/>
                <w:lang w:eastAsia="sv-SE"/>
              </w:rPr>
              <w:t>substances</w:t>
            </w:r>
            <w:proofErr w:type="gramEnd"/>
            <w:r w:rsidRPr="00F513E2">
              <w:rPr>
                <w:rFonts w:eastAsia="Calibri" w:cs="Arial"/>
                <w:i w:val="0"/>
                <w:szCs w:val="18"/>
                <w:lang w:eastAsia="sv-SE"/>
              </w:rPr>
              <w:t xml:space="preserve"> </w:t>
            </w:r>
            <w:r>
              <w:rPr>
                <w:rFonts w:eastAsia="Calibri" w:cs="Arial"/>
                <w:i w:val="0"/>
                <w:szCs w:val="18"/>
                <w:lang w:eastAsia="sv-SE"/>
              </w:rPr>
              <w:t xml:space="preserve">not </w:t>
            </w:r>
            <w:r w:rsidRPr="00F513E2">
              <w:rPr>
                <w:rFonts w:eastAsia="Calibri" w:cs="Arial"/>
                <w:i w:val="0"/>
                <w:szCs w:val="18"/>
                <w:lang w:eastAsia="sv-SE"/>
              </w:rPr>
              <w:t>able to form complexes with metals and mixtures containing such substances.</w:t>
            </w:r>
          </w:p>
          <w:p w14:paraId="00B71950" w14:textId="77777777" w:rsidR="00F513E2" w:rsidRDefault="00F513E2" w:rsidP="005B00EC">
            <w:pPr>
              <w:pStyle w:val="Standard-italics"/>
              <w:keepNext w:val="0"/>
              <w:spacing w:before="40" w:after="40"/>
              <w:ind w:left="70"/>
              <w:jc w:val="both"/>
              <w:rPr>
                <w:rFonts w:eastAsia="Calibri" w:cs="Arial"/>
                <w:i w:val="0"/>
                <w:szCs w:val="18"/>
                <w:lang w:eastAsia="sv-SE"/>
              </w:rPr>
            </w:pPr>
          </w:p>
          <w:p w14:paraId="065B8785" w14:textId="512198C2" w:rsidR="004F5F9C" w:rsidRPr="000C25F1" w:rsidRDefault="00F513E2" w:rsidP="005B00EC">
            <w:pPr>
              <w:pStyle w:val="Standard-italics"/>
              <w:keepNext w:val="0"/>
              <w:spacing w:before="40" w:after="40"/>
              <w:ind w:left="70"/>
              <w:jc w:val="both"/>
              <w:rPr>
                <w:rFonts w:eastAsia="Calibri" w:cs="Arial"/>
                <w:i w:val="0"/>
                <w:szCs w:val="18"/>
                <w:lang w:eastAsia="sv-SE"/>
              </w:rPr>
            </w:pPr>
            <w:r>
              <w:rPr>
                <w:rFonts w:eastAsia="Calibri" w:cs="Arial"/>
                <w:i w:val="0"/>
                <w:szCs w:val="18"/>
                <w:lang w:eastAsia="sv-SE"/>
              </w:rPr>
              <w:t>The product has a neutral pH</w:t>
            </w:r>
            <w:r w:rsidR="004B795F">
              <w:rPr>
                <w:rFonts w:eastAsia="Calibri" w:cs="Arial"/>
                <w:i w:val="0"/>
                <w:szCs w:val="18"/>
                <w:lang w:eastAsia="sv-SE"/>
              </w:rPr>
              <w:t xml:space="preserve"> (no acidic/basic agent)</w:t>
            </w:r>
            <w:r>
              <w:rPr>
                <w:rFonts w:eastAsia="Calibri" w:cs="Arial"/>
                <w:i w:val="0"/>
                <w:szCs w:val="18"/>
                <w:lang w:eastAsia="sv-SE"/>
              </w:rPr>
              <w:t xml:space="preserve"> and does not contain halogen nor complexing agents.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6A9BA3" w14:textId="4F75DEF9" w:rsidR="004F5F9C" w:rsidRPr="000C25F1" w:rsidRDefault="004F5F9C" w:rsidP="00861654">
            <w:pPr>
              <w:pStyle w:val="Standard-italics"/>
              <w:keepNext w:val="0"/>
              <w:spacing w:before="40" w:after="40"/>
              <w:jc w:val="both"/>
              <w:rPr>
                <w:rFonts w:eastAsia="Calibri" w:cs="Arial"/>
                <w:i w:val="0"/>
                <w:szCs w:val="18"/>
                <w:lang w:eastAsia="sv-SE"/>
              </w:rPr>
            </w:pPr>
          </w:p>
        </w:tc>
        <w:tc>
          <w:tcPr>
            <w:tcW w:w="1701" w:type="dxa"/>
            <w:tcBorders>
              <w:top w:val="single" w:sz="4" w:space="0" w:color="000000"/>
              <w:left w:val="single" w:sz="4" w:space="0" w:color="000000"/>
              <w:bottom w:val="single" w:sz="4" w:space="0" w:color="000000"/>
              <w:right w:val="single" w:sz="4" w:space="0" w:color="000000"/>
            </w:tcBorders>
          </w:tcPr>
          <w:p w14:paraId="14E17709" w14:textId="1F14BF2B" w:rsidR="004F5F9C" w:rsidRDefault="00F513E2" w:rsidP="00861654">
            <w:pPr>
              <w:snapToGrid w:val="0"/>
              <w:jc w:val="both"/>
              <w:rPr>
                <w:rFonts w:eastAsia="Calibri"/>
              </w:rPr>
            </w:pPr>
            <w:r>
              <w:rPr>
                <w:rFonts w:eastAsia="Calibri"/>
              </w:rPr>
              <w:t>According to CLP regulation, the product is not expected to have corrosive to metal properties.</w:t>
            </w:r>
          </w:p>
        </w:tc>
      </w:tr>
      <w:tr w:rsidR="00947B93" w14:paraId="25932A24" w14:textId="77777777" w:rsidTr="00861654">
        <w:trPr>
          <w:trHeight w:val="726"/>
        </w:trPr>
        <w:tc>
          <w:tcPr>
            <w:tcW w:w="2268" w:type="dxa"/>
            <w:tcBorders>
              <w:top w:val="single" w:sz="4" w:space="0" w:color="000000"/>
              <w:left w:val="single" w:sz="4" w:space="0" w:color="000000"/>
            </w:tcBorders>
            <w:shd w:val="clear" w:color="auto" w:fill="auto"/>
          </w:tcPr>
          <w:p w14:paraId="2B4E80A2" w14:textId="77777777" w:rsidR="00947B93" w:rsidRDefault="00947B93" w:rsidP="00947B93">
            <w:pPr>
              <w:rPr>
                <w:rFonts w:eastAsia="Calibri"/>
              </w:rPr>
            </w:pPr>
            <w:r>
              <w:rPr>
                <w:rFonts w:eastAsia="Calibri"/>
              </w:rPr>
              <w:t>Auto-ignition temperatures of products (liquids and gases)</w:t>
            </w:r>
          </w:p>
          <w:p w14:paraId="7DA9A213" w14:textId="77777777" w:rsidR="00947B93" w:rsidRDefault="00947B93" w:rsidP="00947B93">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6FBBA594" w14:textId="183E0883" w:rsidR="00947B93" w:rsidRPr="000C25F1" w:rsidRDefault="00F513E2" w:rsidP="00947B93">
            <w:pPr>
              <w:pStyle w:val="Standard-italics"/>
              <w:keepNext w:val="0"/>
              <w:spacing w:before="40" w:after="40"/>
              <w:jc w:val="both"/>
              <w:rPr>
                <w:rFonts w:eastAsia="Calibri" w:cs="Arial"/>
                <w:i w:val="0"/>
                <w:szCs w:val="18"/>
                <w:lang w:eastAsia="sv-SE"/>
              </w:rPr>
            </w:pPr>
            <w:r>
              <w:rPr>
                <w:rFonts w:eastAsia="Calibri" w:cs="Arial"/>
                <w:i w:val="0"/>
                <w:szCs w:val="18"/>
                <w:lang w:eastAsia="sv-SE"/>
              </w:rPr>
              <w:t>EEEC A15</w:t>
            </w:r>
          </w:p>
        </w:tc>
        <w:tc>
          <w:tcPr>
            <w:tcW w:w="1417" w:type="dxa"/>
            <w:tcBorders>
              <w:top w:val="single" w:sz="4" w:space="0" w:color="000000"/>
              <w:left w:val="single" w:sz="4" w:space="0" w:color="000000"/>
              <w:bottom w:val="single" w:sz="4" w:space="0" w:color="000000"/>
            </w:tcBorders>
            <w:shd w:val="clear" w:color="auto" w:fill="auto"/>
          </w:tcPr>
          <w:p w14:paraId="0CCC0BF1" w14:textId="49ED8EAB" w:rsidR="00947B93" w:rsidRPr="00377555" w:rsidRDefault="00947B93" w:rsidP="00947B93">
            <w:pPr>
              <w:pStyle w:val="Standard-italics"/>
              <w:keepNext w:val="0"/>
              <w:spacing w:before="40" w:after="40"/>
              <w:jc w:val="both"/>
              <w:rPr>
                <w:rFonts w:eastAsia="Calibri" w:cs="Arial"/>
                <w:i w:val="0"/>
                <w:szCs w:val="18"/>
                <w:lang w:eastAsia="sv-SE"/>
              </w:rPr>
            </w:pPr>
            <w:r w:rsidRPr="00377555">
              <w:rPr>
                <w:rFonts w:cs="Arial"/>
                <w:i w:val="0"/>
              </w:rPr>
              <w:t xml:space="preserve">Test item: Etofenprox 300 g/L EC Batch n°: </w:t>
            </w:r>
            <w:r w:rsidR="004B795F" w:rsidRPr="00377555">
              <w:rPr>
                <w:bCs/>
                <w:i w:val="0"/>
                <w:szCs w:val="28"/>
              </w:rPr>
              <w:t>EC20130114Etof</w:t>
            </w:r>
          </w:p>
        </w:tc>
        <w:tc>
          <w:tcPr>
            <w:tcW w:w="6096" w:type="dxa"/>
            <w:tcBorders>
              <w:top w:val="single" w:sz="4" w:space="0" w:color="000000"/>
              <w:left w:val="single" w:sz="4" w:space="0" w:color="000000"/>
              <w:bottom w:val="single" w:sz="4" w:space="0" w:color="000000"/>
            </w:tcBorders>
            <w:shd w:val="clear" w:color="auto" w:fill="auto"/>
          </w:tcPr>
          <w:p w14:paraId="0AF2C2B1" w14:textId="0DD22F1C" w:rsidR="00947B93" w:rsidRPr="00377555" w:rsidRDefault="004B795F" w:rsidP="00947B93">
            <w:pPr>
              <w:pStyle w:val="Standard-italics"/>
              <w:keepNext w:val="0"/>
              <w:spacing w:before="40" w:after="40"/>
              <w:jc w:val="both"/>
              <w:rPr>
                <w:rFonts w:eastAsia="Calibri" w:cs="Arial"/>
                <w:i w:val="0"/>
                <w:szCs w:val="18"/>
                <w:lang w:eastAsia="sv-SE"/>
              </w:rPr>
            </w:pPr>
            <w:r w:rsidRPr="00377555">
              <w:rPr>
                <w:rFonts w:cs="Arial"/>
                <w:i w:val="0"/>
              </w:rPr>
              <w:t>The mean self-ignition temperature of the test item was 430 ± 8 °C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059733" w14:textId="03EE11E0" w:rsidR="004B795F" w:rsidRPr="00377555" w:rsidRDefault="00F513E2" w:rsidP="00947B93">
            <w:pPr>
              <w:pStyle w:val="Standard-italics"/>
              <w:keepNext w:val="0"/>
              <w:spacing w:before="40" w:after="40"/>
              <w:jc w:val="both"/>
              <w:rPr>
                <w:rFonts w:cs="Arial"/>
                <w:i w:val="0"/>
                <w:lang w:eastAsia="de-DE"/>
              </w:rPr>
            </w:pPr>
            <w:r w:rsidRPr="00377555">
              <w:rPr>
                <w:rFonts w:cs="Arial"/>
                <w:i w:val="0"/>
                <w:lang w:eastAsia="de-DE"/>
              </w:rPr>
              <w:t>A. DOYEN,</w:t>
            </w:r>
            <w:r w:rsidR="004B795F" w:rsidRPr="00377555">
              <w:rPr>
                <w:rFonts w:cs="Arial"/>
                <w:i w:val="0"/>
                <w:lang w:eastAsia="de-DE"/>
              </w:rPr>
              <w:t>, 201</w:t>
            </w:r>
          </w:p>
          <w:p w14:paraId="69F48B78" w14:textId="4291736B" w:rsidR="004B795F" w:rsidRPr="00377555" w:rsidRDefault="004B795F" w:rsidP="00947B93">
            <w:pPr>
              <w:pStyle w:val="Standard-italics"/>
              <w:keepNext w:val="0"/>
              <w:spacing w:before="40" w:after="40"/>
              <w:jc w:val="both"/>
              <w:rPr>
                <w:rFonts w:cs="Arial"/>
                <w:i w:val="0"/>
                <w:lang w:eastAsia="de-DE"/>
              </w:rPr>
            </w:pPr>
            <w:r w:rsidRPr="00377555">
              <w:rPr>
                <w:rFonts w:cs="Arial"/>
                <w:i w:val="0"/>
                <w:lang w:eastAsia="de-DE"/>
              </w:rPr>
              <w:t>No. 13-912011-0023</w:t>
            </w:r>
          </w:p>
          <w:p w14:paraId="5D526CD5" w14:textId="33589FBB" w:rsidR="00947B93" w:rsidRPr="00377555" w:rsidRDefault="00947B93" w:rsidP="00947B93">
            <w:pPr>
              <w:pStyle w:val="Standard-italics"/>
              <w:keepNext w:val="0"/>
              <w:spacing w:before="40" w:after="40"/>
              <w:jc w:val="both"/>
              <w:rPr>
                <w:rFonts w:eastAsia="Calibri" w:cs="Arial"/>
                <w:i w:val="0"/>
                <w:szCs w:val="18"/>
                <w:lang w:eastAsia="sv-SE"/>
              </w:rPr>
            </w:pPr>
          </w:p>
        </w:tc>
        <w:tc>
          <w:tcPr>
            <w:tcW w:w="1701" w:type="dxa"/>
            <w:tcBorders>
              <w:top w:val="single" w:sz="4" w:space="0" w:color="000000"/>
              <w:left w:val="single" w:sz="4" w:space="0" w:color="000000"/>
              <w:bottom w:val="single" w:sz="4" w:space="0" w:color="000000"/>
              <w:right w:val="single" w:sz="4" w:space="0" w:color="000000"/>
            </w:tcBorders>
          </w:tcPr>
          <w:p w14:paraId="3E25FFA5" w14:textId="77777777" w:rsidR="00947B93" w:rsidRPr="00377555" w:rsidRDefault="00947B93" w:rsidP="00947B93">
            <w:pPr>
              <w:snapToGrid w:val="0"/>
              <w:rPr>
                <w:rFonts w:eastAsia="Calibri"/>
              </w:rPr>
            </w:pPr>
            <w:r w:rsidRPr="00377555">
              <w:rPr>
                <w:rFonts w:eastAsia="Calibri"/>
              </w:rPr>
              <w:t>Acceptable</w:t>
            </w:r>
          </w:p>
          <w:p w14:paraId="52CD35BB" w14:textId="760F5E20" w:rsidR="00947B93" w:rsidRPr="00377555" w:rsidRDefault="00947B93" w:rsidP="004B795F">
            <w:pPr>
              <w:snapToGrid w:val="0"/>
              <w:jc w:val="both"/>
              <w:rPr>
                <w:rFonts w:eastAsia="Calibri"/>
              </w:rPr>
            </w:pPr>
            <w:r w:rsidRPr="00377555">
              <w:rPr>
                <w:rFonts w:eastAsia="Calibri"/>
              </w:rPr>
              <w:t>The product is not classify having auto-ignition properties.</w:t>
            </w:r>
          </w:p>
        </w:tc>
      </w:tr>
      <w:tr w:rsidR="004F5F9C" w14:paraId="11FE80AE" w14:textId="77777777" w:rsidTr="00861654">
        <w:trPr>
          <w:trHeight w:val="555"/>
        </w:trPr>
        <w:tc>
          <w:tcPr>
            <w:tcW w:w="2268" w:type="dxa"/>
            <w:tcBorders>
              <w:top w:val="single" w:sz="4" w:space="0" w:color="000000"/>
              <w:left w:val="single" w:sz="4" w:space="0" w:color="000000"/>
              <w:bottom w:val="single" w:sz="4" w:space="0" w:color="000000"/>
            </w:tcBorders>
            <w:shd w:val="clear" w:color="auto" w:fill="auto"/>
          </w:tcPr>
          <w:p w14:paraId="11BA23E5" w14:textId="77777777" w:rsidR="004F5F9C" w:rsidRDefault="004F5F9C" w:rsidP="00861654">
            <w:pPr>
              <w:rPr>
                <w:rFonts w:eastAsia="Calibri"/>
              </w:rPr>
            </w:pPr>
            <w:r>
              <w:rPr>
                <w:rFonts w:eastAsia="Calibri"/>
              </w:rPr>
              <w:t>Relative self-ignition temperature for solids</w:t>
            </w:r>
          </w:p>
        </w:tc>
        <w:tc>
          <w:tcPr>
            <w:tcW w:w="1418" w:type="dxa"/>
            <w:tcBorders>
              <w:top w:val="single" w:sz="4" w:space="0" w:color="000000"/>
              <w:left w:val="single" w:sz="4" w:space="0" w:color="000000"/>
              <w:bottom w:val="single" w:sz="4" w:space="0" w:color="000000"/>
            </w:tcBorders>
            <w:shd w:val="clear" w:color="auto" w:fill="auto"/>
          </w:tcPr>
          <w:p w14:paraId="2CFFB69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90BE996"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090D049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75302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51C51D36" w14:textId="77777777" w:rsidR="004F5F9C" w:rsidRDefault="004F5F9C" w:rsidP="00861654">
            <w:pPr>
              <w:snapToGrid w:val="0"/>
              <w:rPr>
                <w:rFonts w:eastAsia="Calibri"/>
              </w:rPr>
            </w:pPr>
          </w:p>
        </w:tc>
      </w:tr>
      <w:tr w:rsidR="004F5F9C" w14:paraId="05BC3868" w14:textId="77777777" w:rsidTr="00861654">
        <w:trPr>
          <w:trHeight w:val="350"/>
        </w:trPr>
        <w:tc>
          <w:tcPr>
            <w:tcW w:w="2268" w:type="dxa"/>
            <w:tcBorders>
              <w:top w:val="single" w:sz="4" w:space="0" w:color="000000"/>
              <w:left w:val="single" w:sz="4" w:space="0" w:color="000000"/>
              <w:bottom w:val="single" w:sz="4" w:space="0" w:color="000000"/>
            </w:tcBorders>
            <w:shd w:val="clear" w:color="auto" w:fill="auto"/>
          </w:tcPr>
          <w:p w14:paraId="6B9B4170" w14:textId="77777777" w:rsidR="004F5F9C" w:rsidRDefault="004F5F9C" w:rsidP="00861654">
            <w:pPr>
              <w:rPr>
                <w:rFonts w:eastAsia="Calibri"/>
              </w:rPr>
            </w:pPr>
            <w:r>
              <w:rPr>
                <w:rFonts w:eastAsia="Calibri"/>
              </w:rPr>
              <w:t>Dust explosion hazard</w:t>
            </w:r>
          </w:p>
        </w:tc>
        <w:tc>
          <w:tcPr>
            <w:tcW w:w="1418" w:type="dxa"/>
            <w:tcBorders>
              <w:top w:val="single" w:sz="4" w:space="0" w:color="000000"/>
              <w:left w:val="single" w:sz="4" w:space="0" w:color="000000"/>
              <w:bottom w:val="single" w:sz="4" w:space="0" w:color="000000"/>
            </w:tcBorders>
            <w:shd w:val="clear" w:color="auto" w:fill="auto"/>
          </w:tcPr>
          <w:p w14:paraId="3E2A68AA"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7BFE08B6"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5BA12ED8"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8EF0B4"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73B51A3B" w14:textId="77777777" w:rsidR="004F5F9C" w:rsidRDefault="004F5F9C" w:rsidP="00861654">
            <w:pPr>
              <w:snapToGrid w:val="0"/>
              <w:rPr>
                <w:rFonts w:eastAsia="Calibri"/>
              </w:rPr>
            </w:pPr>
          </w:p>
        </w:tc>
      </w:tr>
    </w:tbl>
    <w:p w14:paraId="40C693D7" w14:textId="77777777" w:rsidR="009D0C0B" w:rsidRDefault="009D0C0B">
      <w:pPr>
        <w:pStyle w:val="Absatz"/>
        <w:rPr>
          <w:rFonts w:eastAsia="Calibri"/>
          <w:lang w:val="de-DE" w:eastAsia="en-US"/>
        </w:rPr>
      </w:pPr>
    </w:p>
    <w:p w14:paraId="7D06932A" w14:textId="77777777" w:rsidR="009D0C0B" w:rsidRDefault="009D0C0B" w:rsidP="004B2BC7">
      <w:pPr>
        <w:rPr>
          <w:rFonts w:eastAsia="Calibri"/>
          <w:lang w:eastAsia="en-US"/>
        </w:rPr>
      </w:pPr>
    </w:p>
    <w:tbl>
      <w:tblPr>
        <w:tblW w:w="14288" w:type="dxa"/>
        <w:tblInd w:w="-5" w:type="dxa"/>
        <w:tblLayout w:type="fixed"/>
        <w:tblLook w:val="0000" w:firstRow="0" w:lastRow="0" w:firstColumn="0" w:lastColumn="0" w:noHBand="0" w:noVBand="0"/>
      </w:tblPr>
      <w:tblGrid>
        <w:gridCol w:w="14288"/>
      </w:tblGrid>
      <w:tr w:rsidR="009D0C0B" w14:paraId="7F5DB156" w14:textId="77777777" w:rsidTr="0029003B">
        <w:tc>
          <w:tcPr>
            <w:tcW w:w="14288" w:type="dxa"/>
            <w:tcBorders>
              <w:top w:val="single" w:sz="4" w:space="0" w:color="000000"/>
              <w:left w:val="single" w:sz="4" w:space="0" w:color="000000"/>
              <w:bottom w:val="single" w:sz="6" w:space="0" w:color="000000"/>
              <w:right w:val="single" w:sz="6" w:space="0" w:color="000000"/>
            </w:tcBorders>
            <w:shd w:val="clear" w:color="auto" w:fill="CCFFCC"/>
          </w:tcPr>
          <w:p w14:paraId="0048AE91"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050D15A4" w14:textId="77777777" w:rsidTr="0029003B">
        <w:trPr>
          <w:trHeight w:val="298"/>
        </w:trPr>
        <w:tc>
          <w:tcPr>
            <w:tcW w:w="14288" w:type="dxa"/>
            <w:tcBorders>
              <w:top w:val="single" w:sz="6" w:space="0" w:color="000000"/>
              <w:left w:val="single" w:sz="4" w:space="0" w:color="000000"/>
              <w:bottom w:val="single" w:sz="6" w:space="0" w:color="000000"/>
              <w:right w:val="single" w:sz="6" w:space="0" w:color="000000"/>
            </w:tcBorders>
            <w:shd w:val="clear" w:color="auto" w:fill="auto"/>
          </w:tcPr>
          <w:p w14:paraId="48692714" w14:textId="01421509" w:rsidR="00947B93" w:rsidRPr="00AD7605" w:rsidRDefault="00947B93" w:rsidP="001A64EA">
            <w:pPr>
              <w:snapToGrid w:val="0"/>
              <w:spacing w:line="260" w:lineRule="atLeast"/>
              <w:jc w:val="both"/>
              <w:rPr>
                <w:rFonts w:eastAsia="Calibri"/>
                <w:b/>
                <w:bCs/>
                <w:highlight w:val="yellow"/>
                <w:lang w:eastAsia="en-US"/>
              </w:rPr>
            </w:pPr>
            <w:r w:rsidRPr="005B00EC">
              <w:rPr>
                <w:rFonts w:eastAsia="Calibri" w:cs="Arial"/>
                <w:szCs w:val="18"/>
                <w:lang w:eastAsia="sv-SE"/>
              </w:rPr>
              <w:t>The formulation is not classified for the physico-chemical aspect.</w:t>
            </w:r>
          </w:p>
        </w:tc>
      </w:tr>
    </w:tbl>
    <w:p w14:paraId="6203F337" w14:textId="77777777" w:rsidR="009D0C0B" w:rsidRDefault="009D0C0B">
      <w:pPr>
        <w:pStyle w:val="Absatz"/>
        <w:rPr>
          <w:rFonts w:eastAsia="Calibri"/>
          <w:lang w:eastAsia="en-US"/>
        </w:rPr>
      </w:pPr>
    </w:p>
    <w:p w14:paraId="4C967F7D" w14:textId="77777777" w:rsidR="009D0C0B" w:rsidRDefault="00FA480B">
      <w:pPr>
        <w:pStyle w:val="Titre3"/>
      </w:pPr>
      <w:bookmarkStart w:id="71" w:name="_Toc118711308"/>
      <w:r>
        <w:t>Methods for detection and identification</w:t>
      </w:r>
      <w:bookmarkEnd w:id="71"/>
    </w:p>
    <w:p w14:paraId="74C3870F" w14:textId="77777777" w:rsidR="00287453" w:rsidRPr="00BB7A55" w:rsidRDefault="00287453" w:rsidP="00287453">
      <w:pPr>
        <w:spacing w:line="260" w:lineRule="atLeast"/>
        <w:jc w:val="both"/>
        <w:rPr>
          <w:b/>
          <w:u w:val="single"/>
        </w:rPr>
      </w:pPr>
      <w:r w:rsidRPr="00BB7A55">
        <w:rPr>
          <w:b/>
          <w:u w:val="single"/>
        </w:rPr>
        <w:t>Principle of the analytical method:</w:t>
      </w:r>
    </w:p>
    <w:p w14:paraId="0C214B68" w14:textId="4B97FDC0" w:rsidR="00287453" w:rsidRPr="00BB7A55" w:rsidRDefault="00F4676F" w:rsidP="00287453">
      <w:pPr>
        <w:spacing w:line="260" w:lineRule="atLeast"/>
        <w:jc w:val="both"/>
      </w:pPr>
      <w:r>
        <w:t>Into a 50mL volumetric flask, weight about 0.2g of Etofenprox 300g/L EC and make to volume with acetonitrile for GC</w:t>
      </w:r>
      <w:r w:rsidR="00287453">
        <w:t>, active substance</w:t>
      </w:r>
      <w:r w:rsidR="00287453" w:rsidRPr="00BB7A55">
        <w:t xml:space="preserve"> is quantified by a GC method using a FID detector. An internal standard method is used for this quantification.</w:t>
      </w:r>
    </w:p>
    <w:tbl>
      <w:tblPr>
        <w:tblW w:w="13520" w:type="dxa"/>
        <w:tblInd w:w="-5" w:type="dxa"/>
        <w:tblLayout w:type="fixed"/>
        <w:tblCellMar>
          <w:left w:w="70" w:type="dxa"/>
          <w:right w:w="70" w:type="dxa"/>
        </w:tblCellMar>
        <w:tblLook w:val="0000" w:firstRow="0" w:lastRow="0" w:firstColumn="0" w:lastColumn="0" w:noHBand="0" w:noVBand="0"/>
      </w:tblPr>
      <w:tblGrid>
        <w:gridCol w:w="1569"/>
        <w:gridCol w:w="1419"/>
        <w:gridCol w:w="2032"/>
        <w:gridCol w:w="1292"/>
        <w:gridCol w:w="1475"/>
        <w:gridCol w:w="1144"/>
        <w:gridCol w:w="1212"/>
        <w:gridCol w:w="1916"/>
        <w:gridCol w:w="1461"/>
      </w:tblGrid>
      <w:tr w:rsidR="00287453" w14:paraId="347177C6" w14:textId="77777777" w:rsidTr="005B00EC">
        <w:trPr>
          <w:cantSplit/>
          <w:trHeight w:val="224"/>
        </w:trPr>
        <w:tc>
          <w:tcPr>
            <w:tcW w:w="13520" w:type="dxa"/>
            <w:gridSpan w:val="9"/>
            <w:tcBorders>
              <w:top w:val="single" w:sz="4" w:space="0" w:color="000000"/>
              <w:left w:val="single" w:sz="4" w:space="0" w:color="000000"/>
              <w:bottom w:val="single" w:sz="6" w:space="0" w:color="000000"/>
              <w:right w:val="single" w:sz="4" w:space="0" w:color="000000"/>
            </w:tcBorders>
            <w:shd w:val="clear" w:color="auto" w:fill="FFFFCC"/>
            <w:vAlign w:val="center"/>
          </w:tcPr>
          <w:p w14:paraId="7456791E" w14:textId="77777777" w:rsidR="00287453" w:rsidRDefault="00287453" w:rsidP="00B826F3">
            <w:pPr>
              <w:keepNext/>
              <w:widowControl w:val="0"/>
              <w:autoSpaceDE w:val="0"/>
              <w:spacing w:before="60" w:after="60"/>
              <w:jc w:val="center"/>
            </w:pPr>
            <w:r>
              <w:rPr>
                <w:rFonts w:eastAsia="Calibri"/>
                <w:b/>
              </w:rPr>
              <w:t>Analytical methods for the analysis of the product as such including the active substance, impurities and residues</w:t>
            </w:r>
          </w:p>
        </w:tc>
      </w:tr>
      <w:tr w:rsidR="00287453" w14:paraId="081DA651" w14:textId="77777777" w:rsidTr="00B826F3">
        <w:trPr>
          <w:cantSplit/>
          <w:trHeight w:val="180"/>
        </w:trPr>
        <w:tc>
          <w:tcPr>
            <w:tcW w:w="1569" w:type="dxa"/>
            <w:vMerge w:val="restart"/>
            <w:tcBorders>
              <w:top w:val="single" w:sz="6" w:space="0" w:color="000000"/>
              <w:left w:val="single" w:sz="4" w:space="0" w:color="000000"/>
              <w:bottom w:val="single" w:sz="6" w:space="0" w:color="000000"/>
            </w:tcBorders>
            <w:shd w:val="clear" w:color="auto" w:fill="FFFFFF"/>
          </w:tcPr>
          <w:p w14:paraId="000CB4C9" w14:textId="77777777" w:rsidR="00287453" w:rsidRDefault="00287453" w:rsidP="00B826F3">
            <w:pPr>
              <w:keepNext/>
              <w:widowControl w:val="0"/>
              <w:autoSpaceDE w:val="0"/>
              <w:spacing w:before="60" w:after="60"/>
              <w:rPr>
                <w:b/>
                <w:bCs/>
                <w:sz w:val="18"/>
                <w:szCs w:val="18"/>
              </w:rPr>
            </w:pPr>
            <w:r>
              <w:rPr>
                <w:b/>
                <w:bCs/>
                <w:sz w:val="18"/>
                <w:szCs w:val="18"/>
              </w:rPr>
              <w:t>Analyte (type of analyte e.g. active substance)</w:t>
            </w:r>
          </w:p>
        </w:tc>
        <w:tc>
          <w:tcPr>
            <w:tcW w:w="1419" w:type="dxa"/>
            <w:vMerge w:val="restart"/>
            <w:tcBorders>
              <w:top w:val="single" w:sz="6" w:space="0" w:color="000000"/>
              <w:left w:val="single" w:sz="6" w:space="0" w:color="000000"/>
              <w:bottom w:val="single" w:sz="6" w:space="0" w:color="000000"/>
            </w:tcBorders>
            <w:shd w:val="clear" w:color="auto" w:fill="FFFFFF"/>
          </w:tcPr>
          <w:p w14:paraId="02802BEF" w14:textId="77777777" w:rsidR="00287453" w:rsidRDefault="00287453" w:rsidP="00B826F3">
            <w:pPr>
              <w:keepNext/>
              <w:widowControl w:val="0"/>
              <w:autoSpaceDE w:val="0"/>
              <w:spacing w:before="60" w:after="60"/>
              <w:rPr>
                <w:b/>
                <w:bCs/>
                <w:sz w:val="18"/>
                <w:szCs w:val="18"/>
              </w:rPr>
            </w:pPr>
            <w:r>
              <w:rPr>
                <w:b/>
                <w:bCs/>
                <w:sz w:val="18"/>
                <w:szCs w:val="18"/>
              </w:rPr>
              <w:t>Analytical method</w:t>
            </w:r>
          </w:p>
        </w:tc>
        <w:tc>
          <w:tcPr>
            <w:tcW w:w="2032" w:type="dxa"/>
            <w:vMerge w:val="restart"/>
            <w:tcBorders>
              <w:top w:val="single" w:sz="6" w:space="0" w:color="000000"/>
              <w:left w:val="single" w:sz="6" w:space="0" w:color="000000"/>
              <w:bottom w:val="single" w:sz="6" w:space="0" w:color="000000"/>
            </w:tcBorders>
            <w:shd w:val="clear" w:color="auto" w:fill="FFFFFF"/>
          </w:tcPr>
          <w:p w14:paraId="0A222A0C" w14:textId="77777777" w:rsidR="00287453" w:rsidRDefault="00287453" w:rsidP="00B826F3">
            <w:pPr>
              <w:keepNext/>
              <w:widowControl w:val="0"/>
              <w:autoSpaceDE w:val="0"/>
              <w:spacing w:before="60" w:after="60"/>
              <w:rPr>
                <w:b/>
                <w:bCs/>
                <w:sz w:val="18"/>
                <w:szCs w:val="18"/>
              </w:rPr>
            </w:pPr>
            <w:r>
              <w:rPr>
                <w:b/>
                <w:bCs/>
                <w:sz w:val="18"/>
                <w:szCs w:val="18"/>
              </w:rPr>
              <w:t>Fortification range / Number of measurements</w:t>
            </w:r>
          </w:p>
        </w:tc>
        <w:tc>
          <w:tcPr>
            <w:tcW w:w="1292" w:type="dxa"/>
            <w:vMerge w:val="restart"/>
            <w:tcBorders>
              <w:top w:val="single" w:sz="6" w:space="0" w:color="000000"/>
              <w:left w:val="single" w:sz="6" w:space="0" w:color="000000"/>
              <w:bottom w:val="single" w:sz="6" w:space="0" w:color="000000"/>
            </w:tcBorders>
            <w:shd w:val="clear" w:color="auto" w:fill="FFFFFF"/>
          </w:tcPr>
          <w:p w14:paraId="5BB3D4A9" w14:textId="77777777" w:rsidR="00287453" w:rsidRDefault="00287453" w:rsidP="00B826F3">
            <w:pPr>
              <w:keepNext/>
              <w:widowControl w:val="0"/>
              <w:autoSpaceDE w:val="0"/>
              <w:spacing w:before="60" w:after="60"/>
              <w:rPr>
                <w:b/>
                <w:bCs/>
                <w:sz w:val="18"/>
                <w:szCs w:val="18"/>
              </w:rPr>
            </w:pPr>
            <w:r>
              <w:rPr>
                <w:b/>
                <w:bCs/>
                <w:sz w:val="18"/>
                <w:szCs w:val="18"/>
              </w:rPr>
              <w:t>Linearity</w:t>
            </w:r>
          </w:p>
        </w:tc>
        <w:tc>
          <w:tcPr>
            <w:tcW w:w="1475" w:type="dxa"/>
            <w:vMerge w:val="restart"/>
            <w:tcBorders>
              <w:top w:val="single" w:sz="6" w:space="0" w:color="000000"/>
              <w:left w:val="single" w:sz="6" w:space="0" w:color="000000"/>
              <w:bottom w:val="single" w:sz="6" w:space="0" w:color="000000"/>
            </w:tcBorders>
            <w:shd w:val="clear" w:color="auto" w:fill="FFFFFF"/>
          </w:tcPr>
          <w:p w14:paraId="1CF237EC" w14:textId="77777777" w:rsidR="00287453" w:rsidRDefault="00287453" w:rsidP="00B826F3">
            <w:pPr>
              <w:keepNext/>
              <w:widowControl w:val="0"/>
              <w:autoSpaceDE w:val="0"/>
              <w:spacing w:before="60" w:after="60"/>
              <w:rPr>
                <w:b/>
                <w:bCs/>
                <w:sz w:val="18"/>
                <w:szCs w:val="18"/>
              </w:rPr>
            </w:pPr>
            <w:r>
              <w:rPr>
                <w:b/>
                <w:bCs/>
                <w:sz w:val="18"/>
                <w:szCs w:val="18"/>
              </w:rPr>
              <w:t>Specificity</w:t>
            </w:r>
          </w:p>
        </w:tc>
        <w:tc>
          <w:tcPr>
            <w:tcW w:w="2356" w:type="dxa"/>
            <w:gridSpan w:val="2"/>
            <w:tcBorders>
              <w:top w:val="single" w:sz="6" w:space="0" w:color="000000"/>
              <w:left w:val="single" w:sz="6" w:space="0" w:color="000000"/>
              <w:bottom w:val="single" w:sz="6" w:space="0" w:color="000000"/>
            </w:tcBorders>
            <w:shd w:val="clear" w:color="auto" w:fill="FFFFFF"/>
          </w:tcPr>
          <w:p w14:paraId="135828E9" w14:textId="77777777" w:rsidR="00287453" w:rsidRDefault="00287453" w:rsidP="00B826F3">
            <w:pPr>
              <w:keepNext/>
              <w:widowControl w:val="0"/>
              <w:autoSpaceDE w:val="0"/>
              <w:spacing w:before="60" w:after="60"/>
              <w:rPr>
                <w:b/>
                <w:bCs/>
                <w:sz w:val="18"/>
                <w:szCs w:val="18"/>
              </w:rPr>
            </w:pPr>
            <w:r>
              <w:rPr>
                <w:b/>
                <w:bCs/>
                <w:sz w:val="18"/>
                <w:szCs w:val="18"/>
              </w:rPr>
              <w:t>Recovery rate (%)</w:t>
            </w:r>
          </w:p>
        </w:tc>
        <w:tc>
          <w:tcPr>
            <w:tcW w:w="1916" w:type="dxa"/>
            <w:vMerge w:val="restart"/>
            <w:tcBorders>
              <w:top w:val="single" w:sz="6" w:space="0" w:color="000000"/>
              <w:left w:val="single" w:sz="6" w:space="0" w:color="000000"/>
              <w:bottom w:val="single" w:sz="6" w:space="0" w:color="000000"/>
            </w:tcBorders>
            <w:shd w:val="clear" w:color="auto" w:fill="FFFFFF"/>
          </w:tcPr>
          <w:p w14:paraId="382633C2" w14:textId="77777777" w:rsidR="00287453" w:rsidRDefault="00287453" w:rsidP="00B826F3">
            <w:pPr>
              <w:keepNext/>
              <w:widowControl w:val="0"/>
              <w:autoSpaceDE w:val="0"/>
              <w:spacing w:before="60" w:after="60"/>
              <w:rPr>
                <w:b/>
                <w:bCs/>
                <w:sz w:val="18"/>
                <w:szCs w:val="18"/>
              </w:rPr>
            </w:pPr>
            <w:r>
              <w:rPr>
                <w:b/>
                <w:bCs/>
                <w:sz w:val="18"/>
                <w:szCs w:val="18"/>
              </w:rPr>
              <w:t>Limit of quantification (LOQ) or other limits</w:t>
            </w:r>
          </w:p>
        </w:tc>
        <w:tc>
          <w:tcPr>
            <w:tcW w:w="1461"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2C9C6D66" w14:textId="77777777" w:rsidR="00287453" w:rsidRDefault="00287453" w:rsidP="00B826F3">
            <w:pPr>
              <w:keepNext/>
              <w:widowControl w:val="0"/>
              <w:autoSpaceDE w:val="0"/>
              <w:spacing w:before="60" w:after="60"/>
            </w:pPr>
            <w:r>
              <w:rPr>
                <w:b/>
                <w:bCs/>
                <w:sz w:val="18"/>
                <w:szCs w:val="18"/>
              </w:rPr>
              <w:t>Reference</w:t>
            </w:r>
          </w:p>
        </w:tc>
      </w:tr>
      <w:tr w:rsidR="00287453" w14:paraId="074E1507" w14:textId="77777777" w:rsidTr="00B826F3">
        <w:trPr>
          <w:cantSplit/>
          <w:trHeight w:val="560"/>
        </w:trPr>
        <w:tc>
          <w:tcPr>
            <w:tcW w:w="1569" w:type="dxa"/>
            <w:vMerge/>
            <w:tcBorders>
              <w:top w:val="single" w:sz="6" w:space="0" w:color="000000"/>
              <w:left w:val="single" w:sz="4" w:space="0" w:color="000000"/>
              <w:bottom w:val="single" w:sz="6" w:space="0" w:color="000000"/>
            </w:tcBorders>
            <w:shd w:val="clear" w:color="auto" w:fill="FFFFFF"/>
          </w:tcPr>
          <w:p w14:paraId="7482371B" w14:textId="77777777" w:rsidR="00287453" w:rsidRDefault="00287453" w:rsidP="00B826F3"/>
        </w:tc>
        <w:tc>
          <w:tcPr>
            <w:tcW w:w="1419" w:type="dxa"/>
            <w:vMerge/>
            <w:tcBorders>
              <w:top w:val="single" w:sz="6" w:space="0" w:color="000000"/>
              <w:left w:val="single" w:sz="6" w:space="0" w:color="000000"/>
              <w:bottom w:val="single" w:sz="6" w:space="0" w:color="000000"/>
            </w:tcBorders>
            <w:shd w:val="clear" w:color="auto" w:fill="FFFFFF"/>
          </w:tcPr>
          <w:p w14:paraId="4289042A" w14:textId="77777777" w:rsidR="00287453" w:rsidRDefault="00287453" w:rsidP="00B826F3"/>
        </w:tc>
        <w:tc>
          <w:tcPr>
            <w:tcW w:w="2032" w:type="dxa"/>
            <w:vMerge/>
            <w:tcBorders>
              <w:top w:val="single" w:sz="6" w:space="0" w:color="000000"/>
              <w:left w:val="single" w:sz="6" w:space="0" w:color="000000"/>
              <w:bottom w:val="single" w:sz="6" w:space="0" w:color="000000"/>
            </w:tcBorders>
            <w:shd w:val="clear" w:color="auto" w:fill="FFFFFF"/>
          </w:tcPr>
          <w:p w14:paraId="1D7194C1" w14:textId="77777777" w:rsidR="00287453" w:rsidRDefault="00287453" w:rsidP="00B826F3"/>
        </w:tc>
        <w:tc>
          <w:tcPr>
            <w:tcW w:w="1292" w:type="dxa"/>
            <w:vMerge/>
            <w:tcBorders>
              <w:top w:val="single" w:sz="6" w:space="0" w:color="000000"/>
              <w:left w:val="single" w:sz="6" w:space="0" w:color="000000"/>
              <w:bottom w:val="single" w:sz="6" w:space="0" w:color="000000"/>
            </w:tcBorders>
            <w:shd w:val="clear" w:color="auto" w:fill="FFFFFF"/>
          </w:tcPr>
          <w:p w14:paraId="29646D42" w14:textId="77777777" w:rsidR="00287453" w:rsidRDefault="00287453" w:rsidP="00B826F3"/>
        </w:tc>
        <w:tc>
          <w:tcPr>
            <w:tcW w:w="1475" w:type="dxa"/>
            <w:vMerge/>
            <w:tcBorders>
              <w:top w:val="single" w:sz="6" w:space="0" w:color="000000"/>
              <w:left w:val="single" w:sz="6" w:space="0" w:color="000000"/>
              <w:bottom w:val="single" w:sz="6" w:space="0" w:color="000000"/>
            </w:tcBorders>
            <w:shd w:val="clear" w:color="auto" w:fill="FFFFFF"/>
          </w:tcPr>
          <w:p w14:paraId="0CC038D9" w14:textId="77777777" w:rsidR="00287453" w:rsidRDefault="00287453" w:rsidP="00B826F3"/>
        </w:tc>
        <w:tc>
          <w:tcPr>
            <w:tcW w:w="1144" w:type="dxa"/>
            <w:tcBorders>
              <w:top w:val="single" w:sz="6" w:space="0" w:color="000000"/>
              <w:left w:val="single" w:sz="6" w:space="0" w:color="000000"/>
              <w:bottom w:val="single" w:sz="6" w:space="0" w:color="000000"/>
            </w:tcBorders>
            <w:shd w:val="clear" w:color="auto" w:fill="auto"/>
          </w:tcPr>
          <w:p w14:paraId="45519554" w14:textId="77777777" w:rsidR="00287453" w:rsidRDefault="00287453" w:rsidP="00B826F3">
            <w:pPr>
              <w:spacing w:before="60" w:after="60"/>
              <w:rPr>
                <w:color w:val="000000"/>
                <w:sz w:val="18"/>
                <w:szCs w:val="18"/>
              </w:rPr>
            </w:pPr>
          </w:p>
          <w:p w14:paraId="65DA8FB4" w14:textId="77777777" w:rsidR="00287453" w:rsidRDefault="00287453" w:rsidP="00B826F3">
            <w:pPr>
              <w:spacing w:before="60" w:after="60"/>
              <w:rPr>
                <w:color w:val="000000"/>
                <w:sz w:val="18"/>
                <w:szCs w:val="18"/>
              </w:rPr>
            </w:pPr>
            <w:r>
              <w:rPr>
                <w:color w:val="000000"/>
                <w:sz w:val="18"/>
                <w:szCs w:val="18"/>
              </w:rPr>
              <w:t>Mean</w:t>
            </w:r>
          </w:p>
        </w:tc>
        <w:tc>
          <w:tcPr>
            <w:tcW w:w="1212" w:type="dxa"/>
            <w:tcBorders>
              <w:top w:val="single" w:sz="6" w:space="0" w:color="000000"/>
              <w:left w:val="single" w:sz="6" w:space="0" w:color="000000"/>
              <w:bottom w:val="single" w:sz="6" w:space="0" w:color="000000"/>
            </w:tcBorders>
            <w:shd w:val="clear" w:color="auto" w:fill="auto"/>
          </w:tcPr>
          <w:p w14:paraId="0CC7E494" w14:textId="77777777" w:rsidR="00287453" w:rsidRDefault="00287453" w:rsidP="00B826F3">
            <w:pPr>
              <w:spacing w:before="60" w:after="60"/>
            </w:pPr>
            <w:r>
              <w:rPr>
                <w:color w:val="000000"/>
                <w:sz w:val="18"/>
                <w:szCs w:val="18"/>
              </w:rPr>
              <w:t>RSD</w:t>
            </w:r>
          </w:p>
        </w:tc>
        <w:tc>
          <w:tcPr>
            <w:tcW w:w="1916" w:type="dxa"/>
            <w:vMerge/>
            <w:tcBorders>
              <w:top w:val="single" w:sz="6" w:space="0" w:color="000000"/>
              <w:left w:val="single" w:sz="6" w:space="0" w:color="000000"/>
              <w:bottom w:val="single" w:sz="6" w:space="0" w:color="000000"/>
            </w:tcBorders>
            <w:shd w:val="clear" w:color="auto" w:fill="FFFFFF"/>
          </w:tcPr>
          <w:p w14:paraId="6B98C2BA" w14:textId="77777777" w:rsidR="00287453" w:rsidRDefault="00287453" w:rsidP="00B826F3"/>
        </w:tc>
        <w:tc>
          <w:tcPr>
            <w:tcW w:w="1461" w:type="dxa"/>
            <w:vMerge/>
            <w:tcBorders>
              <w:top w:val="single" w:sz="6" w:space="0" w:color="000000"/>
              <w:left w:val="single" w:sz="6" w:space="0" w:color="000000"/>
              <w:bottom w:val="single" w:sz="6" w:space="0" w:color="000000"/>
              <w:right w:val="single" w:sz="4" w:space="0" w:color="000000"/>
            </w:tcBorders>
            <w:shd w:val="clear" w:color="auto" w:fill="FFFFFF"/>
          </w:tcPr>
          <w:p w14:paraId="5E7345EA" w14:textId="77777777" w:rsidR="00287453" w:rsidRDefault="00287453" w:rsidP="00B826F3"/>
        </w:tc>
      </w:tr>
      <w:tr w:rsidR="00287453" w14:paraId="78633437" w14:textId="77777777" w:rsidTr="00B826F3">
        <w:trPr>
          <w:trHeight w:val="176"/>
        </w:trPr>
        <w:tc>
          <w:tcPr>
            <w:tcW w:w="1569" w:type="dxa"/>
            <w:tcBorders>
              <w:top w:val="single" w:sz="6" w:space="0" w:color="000000"/>
              <w:left w:val="single" w:sz="4" w:space="0" w:color="000000"/>
              <w:bottom w:val="single" w:sz="6" w:space="0" w:color="000000"/>
            </w:tcBorders>
            <w:shd w:val="clear" w:color="auto" w:fill="auto"/>
          </w:tcPr>
          <w:p w14:paraId="59895A0D" w14:textId="77777777" w:rsidR="00287453" w:rsidRPr="00BB7A55" w:rsidRDefault="00287453" w:rsidP="00B826F3">
            <w:pPr>
              <w:pStyle w:val="Standard-italics"/>
              <w:keepNext w:val="0"/>
              <w:spacing w:before="40" w:after="40"/>
              <w:rPr>
                <w:rFonts w:eastAsia="Calibri" w:cs="Arial"/>
                <w:i w:val="0"/>
                <w:szCs w:val="18"/>
                <w:lang w:eastAsia="sv-SE"/>
              </w:rPr>
            </w:pPr>
            <w:r w:rsidRPr="00BB7A55">
              <w:rPr>
                <w:rFonts w:eastAsia="Calibri" w:cs="Arial"/>
                <w:i w:val="0"/>
                <w:szCs w:val="18"/>
                <w:lang w:eastAsia="sv-SE"/>
              </w:rPr>
              <w:t>Etofenprox</w:t>
            </w:r>
          </w:p>
        </w:tc>
        <w:tc>
          <w:tcPr>
            <w:tcW w:w="1419" w:type="dxa"/>
            <w:tcBorders>
              <w:top w:val="single" w:sz="6" w:space="0" w:color="000000"/>
              <w:left w:val="single" w:sz="6" w:space="0" w:color="000000"/>
              <w:bottom w:val="single" w:sz="6" w:space="0" w:color="000000"/>
            </w:tcBorders>
            <w:shd w:val="clear" w:color="auto" w:fill="auto"/>
          </w:tcPr>
          <w:p w14:paraId="05507A85" w14:textId="77777777" w:rsidR="00287453" w:rsidRPr="00BB7A55" w:rsidRDefault="00287453" w:rsidP="00B826F3">
            <w:pPr>
              <w:pStyle w:val="Standard-italics"/>
              <w:keepNext w:val="0"/>
              <w:spacing w:before="40" w:after="40"/>
              <w:rPr>
                <w:rFonts w:eastAsia="Calibri" w:cs="Arial"/>
                <w:i w:val="0"/>
                <w:szCs w:val="18"/>
                <w:lang w:eastAsia="sv-SE"/>
              </w:rPr>
            </w:pPr>
            <w:r w:rsidRPr="00BB7A55">
              <w:rPr>
                <w:rFonts w:eastAsia="Calibri" w:cs="Arial"/>
                <w:i w:val="0"/>
                <w:szCs w:val="18"/>
                <w:lang w:eastAsia="sv-SE"/>
              </w:rPr>
              <w:t>GC/FID</w:t>
            </w:r>
          </w:p>
        </w:tc>
        <w:tc>
          <w:tcPr>
            <w:tcW w:w="2032" w:type="dxa"/>
            <w:tcBorders>
              <w:top w:val="single" w:sz="6" w:space="0" w:color="000000"/>
              <w:left w:val="single" w:sz="6" w:space="0" w:color="000000"/>
              <w:bottom w:val="single" w:sz="6" w:space="0" w:color="000000"/>
            </w:tcBorders>
            <w:shd w:val="clear" w:color="auto" w:fill="auto"/>
          </w:tcPr>
          <w:p w14:paraId="7B78F2F7" w14:textId="04098ABA" w:rsidR="00287453" w:rsidRDefault="005E052E" w:rsidP="00B826F3">
            <w:pPr>
              <w:pStyle w:val="Standard-italics"/>
              <w:keepNext w:val="0"/>
              <w:spacing w:before="40" w:after="40"/>
              <w:rPr>
                <w:rFonts w:eastAsia="Calibri" w:cs="Arial"/>
                <w:i w:val="0"/>
                <w:szCs w:val="18"/>
                <w:lang w:eastAsia="sv-SE"/>
              </w:rPr>
            </w:pPr>
            <w:r>
              <w:rPr>
                <w:rFonts w:eastAsia="Calibri" w:cs="Arial"/>
                <w:i w:val="0"/>
                <w:szCs w:val="18"/>
                <w:lang w:eastAsia="sv-SE"/>
              </w:rPr>
              <w:t>5</w:t>
            </w:r>
            <w:r w:rsidR="00287453">
              <w:rPr>
                <w:rFonts w:eastAsia="Calibri" w:cs="Arial"/>
                <w:i w:val="0"/>
                <w:szCs w:val="18"/>
                <w:lang w:eastAsia="sv-SE"/>
              </w:rPr>
              <w:t xml:space="preserve">0% of ai content in product – </w:t>
            </w:r>
            <w:r>
              <w:rPr>
                <w:rFonts w:eastAsia="Calibri" w:cs="Arial"/>
                <w:i w:val="0"/>
                <w:szCs w:val="18"/>
                <w:lang w:eastAsia="sv-SE"/>
              </w:rPr>
              <w:t xml:space="preserve">15.54% w/w </w:t>
            </w:r>
            <w:r w:rsidR="00287453">
              <w:rPr>
                <w:rFonts w:eastAsia="Calibri" w:cs="Arial"/>
                <w:i w:val="0"/>
                <w:szCs w:val="18"/>
                <w:lang w:eastAsia="sv-SE"/>
              </w:rPr>
              <w:t>(n=3)</w:t>
            </w:r>
          </w:p>
          <w:p w14:paraId="6A0DE5D7" w14:textId="67FFCE29"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 xml:space="preserve">100% of ai content in product – </w:t>
            </w:r>
            <w:r w:rsidR="005E052E">
              <w:rPr>
                <w:rFonts w:eastAsia="Calibri" w:cs="Arial"/>
                <w:i w:val="0"/>
                <w:szCs w:val="18"/>
                <w:lang w:eastAsia="sv-SE"/>
              </w:rPr>
              <w:t>30.49% w/w</w:t>
            </w:r>
            <w:r>
              <w:rPr>
                <w:rFonts w:eastAsia="Calibri" w:cs="Arial"/>
                <w:i w:val="0"/>
                <w:szCs w:val="18"/>
                <w:lang w:eastAsia="sv-SE"/>
              </w:rPr>
              <w:t xml:space="preserve"> (n=3)</w:t>
            </w:r>
          </w:p>
          <w:p w14:paraId="3237498A" w14:textId="7BD8BE06" w:rsidR="00287453" w:rsidRPr="00BB7A55" w:rsidRDefault="005E052E" w:rsidP="005E052E">
            <w:pPr>
              <w:pStyle w:val="Standard-italics"/>
              <w:keepNext w:val="0"/>
              <w:spacing w:before="40" w:after="40"/>
              <w:rPr>
                <w:rFonts w:eastAsia="Calibri" w:cs="Arial"/>
                <w:i w:val="0"/>
                <w:szCs w:val="18"/>
                <w:lang w:eastAsia="sv-SE"/>
              </w:rPr>
            </w:pPr>
            <w:r>
              <w:rPr>
                <w:rFonts w:eastAsia="Calibri" w:cs="Arial"/>
                <w:i w:val="0"/>
                <w:szCs w:val="18"/>
                <w:lang w:eastAsia="sv-SE"/>
              </w:rPr>
              <w:t>15</w:t>
            </w:r>
            <w:r w:rsidR="00287453">
              <w:rPr>
                <w:rFonts w:eastAsia="Calibri" w:cs="Arial"/>
                <w:i w:val="0"/>
                <w:szCs w:val="18"/>
                <w:lang w:eastAsia="sv-SE"/>
              </w:rPr>
              <w:t xml:space="preserve">0% of ai content in product – </w:t>
            </w:r>
            <w:r>
              <w:rPr>
                <w:rFonts w:eastAsia="Calibri" w:cs="Arial"/>
                <w:i w:val="0"/>
                <w:szCs w:val="18"/>
                <w:lang w:eastAsia="sv-SE"/>
              </w:rPr>
              <w:t>45.48% w/w</w:t>
            </w:r>
            <w:r w:rsidR="00287453">
              <w:rPr>
                <w:rFonts w:eastAsia="Calibri" w:cs="Arial"/>
                <w:i w:val="0"/>
                <w:szCs w:val="18"/>
                <w:lang w:eastAsia="sv-SE"/>
              </w:rPr>
              <w:t xml:space="preserve"> (n=3)</w:t>
            </w:r>
          </w:p>
        </w:tc>
        <w:tc>
          <w:tcPr>
            <w:tcW w:w="1292" w:type="dxa"/>
            <w:tcBorders>
              <w:top w:val="single" w:sz="6" w:space="0" w:color="000000"/>
              <w:left w:val="single" w:sz="6" w:space="0" w:color="000000"/>
              <w:bottom w:val="single" w:sz="6" w:space="0" w:color="000000"/>
            </w:tcBorders>
            <w:shd w:val="clear" w:color="auto" w:fill="auto"/>
          </w:tcPr>
          <w:p w14:paraId="0E0D0435" w14:textId="77777777"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N=5 (in triplicates)</w:t>
            </w:r>
          </w:p>
          <w:p w14:paraId="24672D43" w14:textId="77777777"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From 0.96 to 1.44 g/L</w:t>
            </w:r>
          </w:p>
          <w:p w14:paraId="25402C2C" w14:textId="77777777"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Y=2.26456x+0.00449</w:t>
            </w:r>
          </w:p>
          <w:p w14:paraId="29EB5CBE" w14:textId="77777777" w:rsidR="00287453" w:rsidRPr="00BB7A55"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R²=0.9996</w:t>
            </w:r>
          </w:p>
        </w:tc>
        <w:tc>
          <w:tcPr>
            <w:tcW w:w="1475" w:type="dxa"/>
            <w:tcBorders>
              <w:top w:val="single" w:sz="6" w:space="0" w:color="000000"/>
              <w:left w:val="single" w:sz="6" w:space="0" w:color="000000"/>
              <w:bottom w:val="single" w:sz="6" w:space="0" w:color="000000"/>
            </w:tcBorders>
            <w:shd w:val="clear" w:color="auto" w:fill="auto"/>
          </w:tcPr>
          <w:p w14:paraId="4551A6CF" w14:textId="77777777" w:rsidR="00287453" w:rsidRPr="00BB7A55"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No interferences, chromatograms were provided</w:t>
            </w:r>
          </w:p>
        </w:tc>
        <w:tc>
          <w:tcPr>
            <w:tcW w:w="1144" w:type="dxa"/>
            <w:tcBorders>
              <w:top w:val="single" w:sz="6" w:space="0" w:color="000000"/>
              <w:left w:val="single" w:sz="6" w:space="0" w:color="000000"/>
              <w:bottom w:val="single" w:sz="6" w:space="0" w:color="000000"/>
            </w:tcBorders>
            <w:shd w:val="clear" w:color="auto" w:fill="auto"/>
          </w:tcPr>
          <w:p w14:paraId="68793F78" w14:textId="56CF14D7" w:rsidR="00287453" w:rsidRDefault="00F4676F" w:rsidP="00B826F3">
            <w:pPr>
              <w:pStyle w:val="Standard-italics"/>
              <w:keepNext w:val="0"/>
              <w:spacing w:before="40" w:after="40"/>
              <w:rPr>
                <w:rFonts w:eastAsia="Calibri" w:cs="Arial"/>
                <w:i w:val="0"/>
                <w:szCs w:val="18"/>
                <w:lang w:eastAsia="sv-SE"/>
              </w:rPr>
            </w:pPr>
            <w:r>
              <w:rPr>
                <w:rFonts w:eastAsia="Calibri" w:cs="Arial"/>
                <w:i w:val="0"/>
                <w:szCs w:val="18"/>
                <w:lang w:eastAsia="sv-SE"/>
              </w:rPr>
              <w:t>10</w:t>
            </w:r>
            <w:r w:rsidR="005E052E">
              <w:rPr>
                <w:rFonts w:eastAsia="Calibri" w:cs="Arial"/>
                <w:i w:val="0"/>
                <w:szCs w:val="18"/>
                <w:lang w:eastAsia="sv-SE"/>
              </w:rPr>
              <w:t>3.3</w:t>
            </w:r>
            <w:r>
              <w:rPr>
                <w:rFonts w:eastAsia="Calibri" w:cs="Arial"/>
                <w:i w:val="0"/>
                <w:szCs w:val="18"/>
                <w:lang w:eastAsia="sv-SE"/>
              </w:rPr>
              <w:t xml:space="preserve">% at </w:t>
            </w:r>
            <w:r w:rsidR="005E052E">
              <w:rPr>
                <w:rFonts w:eastAsia="Calibri" w:cs="Arial"/>
                <w:i w:val="0"/>
                <w:szCs w:val="18"/>
                <w:lang w:eastAsia="sv-SE"/>
              </w:rPr>
              <w:t>15.54% w/w</w:t>
            </w:r>
          </w:p>
          <w:p w14:paraId="0E84CA7E" w14:textId="725F27A7" w:rsidR="00287453" w:rsidRDefault="005E052E" w:rsidP="00B826F3">
            <w:pPr>
              <w:pStyle w:val="Standard-italics"/>
              <w:keepNext w:val="0"/>
              <w:spacing w:before="40" w:after="40"/>
              <w:rPr>
                <w:rFonts w:eastAsia="Calibri" w:cs="Arial"/>
                <w:i w:val="0"/>
                <w:szCs w:val="18"/>
                <w:lang w:eastAsia="sv-SE"/>
              </w:rPr>
            </w:pPr>
            <w:r>
              <w:rPr>
                <w:rFonts w:eastAsia="Calibri" w:cs="Arial"/>
                <w:i w:val="0"/>
                <w:szCs w:val="18"/>
                <w:lang w:eastAsia="sv-SE"/>
              </w:rPr>
              <w:t>103.5</w:t>
            </w:r>
            <w:r w:rsidR="00F4676F">
              <w:rPr>
                <w:rFonts w:eastAsia="Calibri" w:cs="Arial"/>
                <w:i w:val="0"/>
                <w:szCs w:val="18"/>
                <w:lang w:eastAsia="sv-SE"/>
              </w:rPr>
              <w:t xml:space="preserve">% at </w:t>
            </w:r>
            <w:r>
              <w:rPr>
                <w:rFonts w:eastAsia="Calibri" w:cs="Arial"/>
                <w:i w:val="0"/>
                <w:szCs w:val="18"/>
                <w:lang w:eastAsia="sv-SE"/>
              </w:rPr>
              <w:t>30.49% w/w</w:t>
            </w:r>
          </w:p>
          <w:p w14:paraId="17590CD5" w14:textId="7C00C21E" w:rsidR="00287453" w:rsidRPr="00BB7A55" w:rsidRDefault="00F4676F" w:rsidP="00B826F3">
            <w:pPr>
              <w:pStyle w:val="Standard-italics"/>
              <w:keepNext w:val="0"/>
              <w:spacing w:before="40" w:after="40"/>
              <w:rPr>
                <w:rFonts w:eastAsia="Calibri" w:cs="Arial"/>
                <w:i w:val="0"/>
                <w:szCs w:val="18"/>
                <w:lang w:eastAsia="sv-SE"/>
              </w:rPr>
            </w:pPr>
            <w:r>
              <w:rPr>
                <w:rFonts w:eastAsia="Calibri" w:cs="Arial"/>
                <w:i w:val="0"/>
                <w:szCs w:val="18"/>
                <w:lang w:eastAsia="sv-SE"/>
              </w:rPr>
              <w:t>10</w:t>
            </w:r>
            <w:r w:rsidR="005E052E">
              <w:rPr>
                <w:rFonts w:eastAsia="Calibri" w:cs="Arial"/>
                <w:i w:val="0"/>
                <w:szCs w:val="18"/>
                <w:lang w:eastAsia="sv-SE"/>
              </w:rPr>
              <w:t>1.6</w:t>
            </w:r>
            <w:r w:rsidR="00287453">
              <w:rPr>
                <w:rFonts w:eastAsia="Calibri" w:cs="Arial"/>
                <w:i w:val="0"/>
                <w:szCs w:val="18"/>
                <w:lang w:eastAsia="sv-SE"/>
              </w:rPr>
              <w:t xml:space="preserve">% at </w:t>
            </w:r>
            <w:r w:rsidR="005E052E">
              <w:rPr>
                <w:rFonts w:eastAsia="Calibri" w:cs="Arial"/>
                <w:i w:val="0"/>
                <w:szCs w:val="18"/>
                <w:lang w:eastAsia="sv-SE"/>
              </w:rPr>
              <w:t>45.48% w/w</w:t>
            </w:r>
          </w:p>
        </w:tc>
        <w:tc>
          <w:tcPr>
            <w:tcW w:w="1212" w:type="dxa"/>
            <w:tcBorders>
              <w:top w:val="single" w:sz="6" w:space="0" w:color="000000"/>
              <w:left w:val="single" w:sz="6" w:space="0" w:color="000000"/>
              <w:bottom w:val="single" w:sz="6" w:space="0" w:color="000000"/>
            </w:tcBorders>
            <w:shd w:val="clear" w:color="auto" w:fill="auto"/>
          </w:tcPr>
          <w:p w14:paraId="4E4DFEAD" w14:textId="3A804323" w:rsidR="00287453" w:rsidRPr="00BB7A55" w:rsidRDefault="005E052E" w:rsidP="005E052E">
            <w:pPr>
              <w:pStyle w:val="Standard-italics"/>
              <w:keepNext w:val="0"/>
              <w:spacing w:before="40" w:after="40"/>
              <w:rPr>
                <w:rFonts w:eastAsia="Calibri" w:cs="Arial"/>
                <w:i w:val="0"/>
                <w:szCs w:val="18"/>
                <w:lang w:eastAsia="sv-SE"/>
              </w:rPr>
            </w:pPr>
            <w:r>
              <w:rPr>
                <w:rFonts w:eastAsia="Calibri" w:cs="Arial"/>
                <w:i w:val="0"/>
                <w:szCs w:val="18"/>
                <w:lang w:eastAsia="sv-SE"/>
              </w:rPr>
              <w:t>At 1.22g/L (n=18), mean RSD=0.60</w:t>
            </w:r>
            <w:r w:rsidR="00287453">
              <w:rPr>
                <w:rFonts w:eastAsia="Calibri" w:cs="Arial"/>
                <w:i w:val="0"/>
                <w:szCs w:val="18"/>
                <w:lang w:eastAsia="sv-SE"/>
              </w:rPr>
              <w:t>%</w:t>
            </w:r>
          </w:p>
        </w:tc>
        <w:tc>
          <w:tcPr>
            <w:tcW w:w="1916" w:type="dxa"/>
            <w:tcBorders>
              <w:top w:val="single" w:sz="6" w:space="0" w:color="000000"/>
              <w:left w:val="single" w:sz="6" w:space="0" w:color="000000"/>
              <w:bottom w:val="single" w:sz="6" w:space="0" w:color="000000"/>
            </w:tcBorders>
            <w:shd w:val="clear" w:color="auto" w:fill="auto"/>
          </w:tcPr>
          <w:p w14:paraId="21300EA3" w14:textId="77777777" w:rsidR="00287453" w:rsidRPr="00BB7A55"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w:t>
            </w:r>
          </w:p>
        </w:tc>
        <w:tc>
          <w:tcPr>
            <w:tcW w:w="1461" w:type="dxa"/>
            <w:tcBorders>
              <w:top w:val="single" w:sz="6" w:space="0" w:color="000000"/>
              <w:left w:val="single" w:sz="6" w:space="0" w:color="000000"/>
              <w:bottom w:val="single" w:sz="6" w:space="0" w:color="000000"/>
              <w:right w:val="single" w:sz="4" w:space="0" w:color="000000"/>
            </w:tcBorders>
            <w:shd w:val="clear" w:color="auto" w:fill="auto"/>
          </w:tcPr>
          <w:p w14:paraId="4BAE4A3F" w14:textId="3E87EFB5" w:rsidR="00287453" w:rsidRPr="00BB7A55" w:rsidRDefault="00287453" w:rsidP="00B826F3">
            <w:pPr>
              <w:pStyle w:val="Standard-italics"/>
              <w:keepNext w:val="0"/>
              <w:spacing w:before="40" w:after="40"/>
              <w:rPr>
                <w:rFonts w:eastAsia="Calibri" w:cs="Arial"/>
                <w:i w:val="0"/>
                <w:szCs w:val="18"/>
                <w:lang w:eastAsia="sv-SE"/>
              </w:rPr>
            </w:pPr>
            <w:r w:rsidRPr="00287453">
              <w:rPr>
                <w:rFonts w:eastAsia="Calibri" w:cs="Arial"/>
                <w:i w:val="0"/>
                <w:szCs w:val="18"/>
                <w:lang w:eastAsia="sv-SE"/>
              </w:rPr>
              <w:t>Richerioux S., 2012, final report n° LODI.04/2012</w:t>
            </w:r>
          </w:p>
        </w:tc>
      </w:tr>
    </w:tbl>
    <w:p w14:paraId="10D72050" w14:textId="77777777" w:rsidR="00287453" w:rsidRDefault="00287453" w:rsidP="00287453">
      <w:pPr>
        <w:rPr>
          <w:rFonts w:eastAsia="Calibri"/>
          <w:lang w:eastAsia="en-US"/>
        </w:rPr>
      </w:pPr>
    </w:p>
    <w:tbl>
      <w:tblPr>
        <w:tblW w:w="13595" w:type="dxa"/>
        <w:tblInd w:w="-5" w:type="dxa"/>
        <w:tblLayout w:type="fixed"/>
        <w:tblCellMar>
          <w:left w:w="70" w:type="dxa"/>
          <w:right w:w="70" w:type="dxa"/>
        </w:tblCellMar>
        <w:tblLook w:val="0000" w:firstRow="0" w:lastRow="0" w:firstColumn="0" w:lastColumn="0" w:noHBand="0" w:noVBand="0"/>
      </w:tblPr>
      <w:tblGrid>
        <w:gridCol w:w="1578"/>
        <w:gridCol w:w="1427"/>
        <w:gridCol w:w="2044"/>
        <w:gridCol w:w="1299"/>
        <w:gridCol w:w="1483"/>
        <w:gridCol w:w="898"/>
        <w:gridCol w:w="792"/>
        <w:gridCol w:w="679"/>
        <w:gridCol w:w="1926"/>
        <w:gridCol w:w="1469"/>
      </w:tblGrid>
      <w:tr w:rsidR="00287453" w14:paraId="0A317F41" w14:textId="77777777" w:rsidTr="005B00EC">
        <w:trPr>
          <w:cantSplit/>
          <w:trHeight w:val="235"/>
        </w:trPr>
        <w:tc>
          <w:tcPr>
            <w:tcW w:w="13595" w:type="dxa"/>
            <w:gridSpan w:val="10"/>
            <w:tcBorders>
              <w:top w:val="single" w:sz="4" w:space="0" w:color="000000"/>
              <w:left w:val="single" w:sz="4" w:space="0" w:color="000000"/>
              <w:bottom w:val="single" w:sz="6" w:space="0" w:color="000000"/>
              <w:right w:val="single" w:sz="4" w:space="0" w:color="000000"/>
            </w:tcBorders>
            <w:shd w:val="clear" w:color="auto" w:fill="FFFFCC"/>
            <w:vAlign w:val="center"/>
          </w:tcPr>
          <w:p w14:paraId="27FF5A21" w14:textId="77777777" w:rsidR="00287453" w:rsidRDefault="00287453" w:rsidP="00B826F3">
            <w:pPr>
              <w:keepNext/>
              <w:widowControl w:val="0"/>
              <w:autoSpaceDE w:val="0"/>
              <w:spacing w:before="60" w:after="60"/>
              <w:jc w:val="center"/>
            </w:pPr>
            <w:r>
              <w:rPr>
                <w:rFonts w:eastAsia="Calibri"/>
                <w:b/>
              </w:rPr>
              <w:t>Analytical methods for monitoring, soil, water, air, foodstuff or plant and animal origins and human tissues and body fluids</w:t>
            </w:r>
          </w:p>
        </w:tc>
      </w:tr>
      <w:tr w:rsidR="00287453" w14:paraId="2F6AD23A" w14:textId="77777777" w:rsidTr="00B826F3">
        <w:trPr>
          <w:cantSplit/>
          <w:trHeight w:val="188"/>
        </w:trPr>
        <w:tc>
          <w:tcPr>
            <w:tcW w:w="1578" w:type="dxa"/>
            <w:vMerge w:val="restart"/>
            <w:tcBorders>
              <w:top w:val="single" w:sz="6" w:space="0" w:color="000000"/>
              <w:left w:val="single" w:sz="4" w:space="0" w:color="000000"/>
              <w:bottom w:val="single" w:sz="6" w:space="0" w:color="000000"/>
            </w:tcBorders>
            <w:shd w:val="clear" w:color="auto" w:fill="FFFFFF"/>
          </w:tcPr>
          <w:p w14:paraId="27EB9D3B" w14:textId="77777777" w:rsidR="00287453" w:rsidRDefault="00287453" w:rsidP="00B826F3">
            <w:pPr>
              <w:keepNext/>
              <w:widowControl w:val="0"/>
              <w:autoSpaceDE w:val="0"/>
              <w:spacing w:before="60" w:after="60"/>
              <w:rPr>
                <w:b/>
                <w:bCs/>
                <w:sz w:val="18"/>
                <w:szCs w:val="18"/>
              </w:rPr>
            </w:pPr>
            <w:r>
              <w:rPr>
                <w:b/>
                <w:bCs/>
                <w:sz w:val="18"/>
                <w:szCs w:val="18"/>
              </w:rPr>
              <w:t>Analyte (type of analyte e.g. active substance)</w:t>
            </w:r>
          </w:p>
        </w:tc>
        <w:tc>
          <w:tcPr>
            <w:tcW w:w="1427" w:type="dxa"/>
            <w:vMerge w:val="restart"/>
            <w:tcBorders>
              <w:top w:val="single" w:sz="6" w:space="0" w:color="000000"/>
              <w:left w:val="single" w:sz="6" w:space="0" w:color="000000"/>
              <w:bottom w:val="single" w:sz="6" w:space="0" w:color="000000"/>
            </w:tcBorders>
            <w:shd w:val="clear" w:color="auto" w:fill="FFFFFF"/>
          </w:tcPr>
          <w:p w14:paraId="14FBB841" w14:textId="77777777" w:rsidR="00287453" w:rsidRDefault="00287453" w:rsidP="00B826F3">
            <w:pPr>
              <w:keepNext/>
              <w:widowControl w:val="0"/>
              <w:autoSpaceDE w:val="0"/>
              <w:spacing w:before="60" w:after="60"/>
              <w:rPr>
                <w:b/>
                <w:bCs/>
                <w:sz w:val="18"/>
                <w:szCs w:val="18"/>
              </w:rPr>
            </w:pPr>
            <w:r>
              <w:rPr>
                <w:b/>
                <w:bCs/>
                <w:sz w:val="18"/>
                <w:szCs w:val="18"/>
              </w:rPr>
              <w:t>Analytical method</w:t>
            </w:r>
          </w:p>
        </w:tc>
        <w:tc>
          <w:tcPr>
            <w:tcW w:w="2044" w:type="dxa"/>
            <w:vMerge w:val="restart"/>
            <w:tcBorders>
              <w:top w:val="single" w:sz="6" w:space="0" w:color="000000"/>
              <w:left w:val="single" w:sz="6" w:space="0" w:color="000000"/>
              <w:bottom w:val="single" w:sz="6" w:space="0" w:color="000000"/>
            </w:tcBorders>
            <w:shd w:val="clear" w:color="auto" w:fill="FFFFFF"/>
          </w:tcPr>
          <w:p w14:paraId="17D84499" w14:textId="77777777" w:rsidR="00287453" w:rsidRDefault="00287453" w:rsidP="00B826F3">
            <w:pPr>
              <w:keepNext/>
              <w:widowControl w:val="0"/>
              <w:autoSpaceDE w:val="0"/>
              <w:spacing w:before="60" w:after="60"/>
              <w:rPr>
                <w:b/>
                <w:bCs/>
                <w:sz w:val="18"/>
                <w:szCs w:val="18"/>
              </w:rPr>
            </w:pPr>
            <w:r>
              <w:rPr>
                <w:b/>
                <w:bCs/>
                <w:sz w:val="18"/>
                <w:szCs w:val="18"/>
              </w:rPr>
              <w:t>Fortification range / Number of measurements</w:t>
            </w:r>
          </w:p>
        </w:tc>
        <w:tc>
          <w:tcPr>
            <w:tcW w:w="1299" w:type="dxa"/>
            <w:vMerge w:val="restart"/>
            <w:tcBorders>
              <w:top w:val="single" w:sz="6" w:space="0" w:color="000000"/>
              <w:left w:val="single" w:sz="6" w:space="0" w:color="000000"/>
              <w:bottom w:val="single" w:sz="6" w:space="0" w:color="000000"/>
            </w:tcBorders>
            <w:shd w:val="clear" w:color="auto" w:fill="FFFFFF"/>
          </w:tcPr>
          <w:p w14:paraId="5ECC50C9" w14:textId="77777777" w:rsidR="00287453" w:rsidRDefault="00287453" w:rsidP="00B826F3">
            <w:pPr>
              <w:keepNext/>
              <w:widowControl w:val="0"/>
              <w:autoSpaceDE w:val="0"/>
              <w:spacing w:before="60" w:after="60"/>
              <w:rPr>
                <w:b/>
                <w:bCs/>
                <w:sz w:val="18"/>
                <w:szCs w:val="18"/>
              </w:rPr>
            </w:pPr>
            <w:r>
              <w:rPr>
                <w:b/>
                <w:bCs/>
                <w:sz w:val="18"/>
                <w:szCs w:val="18"/>
              </w:rPr>
              <w:t>Linearity</w:t>
            </w:r>
          </w:p>
        </w:tc>
        <w:tc>
          <w:tcPr>
            <w:tcW w:w="1483" w:type="dxa"/>
            <w:vMerge w:val="restart"/>
            <w:tcBorders>
              <w:top w:val="single" w:sz="6" w:space="0" w:color="000000"/>
              <w:left w:val="single" w:sz="6" w:space="0" w:color="000000"/>
              <w:bottom w:val="single" w:sz="6" w:space="0" w:color="000000"/>
            </w:tcBorders>
            <w:shd w:val="clear" w:color="auto" w:fill="FFFFFF"/>
          </w:tcPr>
          <w:p w14:paraId="5F44197E" w14:textId="77777777" w:rsidR="00287453" w:rsidRDefault="00287453" w:rsidP="00B826F3">
            <w:pPr>
              <w:keepNext/>
              <w:widowControl w:val="0"/>
              <w:autoSpaceDE w:val="0"/>
              <w:spacing w:before="60" w:after="60"/>
              <w:rPr>
                <w:b/>
                <w:bCs/>
                <w:sz w:val="18"/>
                <w:szCs w:val="18"/>
              </w:rPr>
            </w:pPr>
            <w:r>
              <w:rPr>
                <w:b/>
                <w:bCs/>
                <w:sz w:val="18"/>
                <w:szCs w:val="18"/>
              </w:rPr>
              <w:t>Specificity</w:t>
            </w:r>
          </w:p>
        </w:tc>
        <w:tc>
          <w:tcPr>
            <w:tcW w:w="2369" w:type="dxa"/>
            <w:gridSpan w:val="3"/>
            <w:tcBorders>
              <w:top w:val="single" w:sz="6" w:space="0" w:color="000000"/>
              <w:left w:val="single" w:sz="6" w:space="0" w:color="000000"/>
              <w:bottom w:val="single" w:sz="6" w:space="0" w:color="000000"/>
            </w:tcBorders>
            <w:shd w:val="clear" w:color="auto" w:fill="FFFFFF"/>
          </w:tcPr>
          <w:p w14:paraId="5292D4E2" w14:textId="77777777" w:rsidR="00287453" w:rsidRDefault="00287453" w:rsidP="00B826F3">
            <w:pPr>
              <w:keepNext/>
              <w:widowControl w:val="0"/>
              <w:autoSpaceDE w:val="0"/>
              <w:spacing w:before="60" w:after="60"/>
              <w:rPr>
                <w:b/>
                <w:bCs/>
                <w:sz w:val="18"/>
                <w:szCs w:val="18"/>
              </w:rPr>
            </w:pPr>
            <w:r>
              <w:rPr>
                <w:b/>
                <w:bCs/>
                <w:sz w:val="18"/>
                <w:szCs w:val="18"/>
              </w:rPr>
              <w:t>Recovery rate (%)</w:t>
            </w:r>
          </w:p>
        </w:tc>
        <w:tc>
          <w:tcPr>
            <w:tcW w:w="1926" w:type="dxa"/>
            <w:vMerge w:val="restart"/>
            <w:tcBorders>
              <w:top w:val="single" w:sz="6" w:space="0" w:color="000000"/>
              <w:left w:val="single" w:sz="6" w:space="0" w:color="000000"/>
              <w:bottom w:val="single" w:sz="6" w:space="0" w:color="000000"/>
            </w:tcBorders>
            <w:shd w:val="clear" w:color="auto" w:fill="FFFFFF"/>
          </w:tcPr>
          <w:p w14:paraId="65FDC155" w14:textId="77777777" w:rsidR="00287453" w:rsidRDefault="00287453" w:rsidP="00B826F3">
            <w:pPr>
              <w:keepNext/>
              <w:widowControl w:val="0"/>
              <w:autoSpaceDE w:val="0"/>
              <w:spacing w:before="60" w:after="60"/>
              <w:rPr>
                <w:b/>
                <w:bCs/>
                <w:sz w:val="18"/>
                <w:szCs w:val="18"/>
              </w:rPr>
            </w:pPr>
            <w:r>
              <w:rPr>
                <w:b/>
                <w:bCs/>
                <w:sz w:val="18"/>
                <w:szCs w:val="18"/>
              </w:rPr>
              <w:t>Limit of quantification (LOQ) or other limits</w:t>
            </w:r>
          </w:p>
        </w:tc>
        <w:tc>
          <w:tcPr>
            <w:tcW w:w="1469"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52EED4E9" w14:textId="77777777" w:rsidR="00287453" w:rsidRDefault="00287453" w:rsidP="00B826F3">
            <w:pPr>
              <w:keepNext/>
              <w:widowControl w:val="0"/>
              <w:autoSpaceDE w:val="0"/>
              <w:spacing w:before="60" w:after="60"/>
            </w:pPr>
            <w:r>
              <w:rPr>
                <w:b/>
                <w:bCs/>
                <w:sz w:val="18"/>
                <w:szCs w:val="18"/>
              </w:rPr>
              <w:t>Reference</w:t>
            </w:r>
          </w:p>
        </w:tc>
      </w:tr>
      <w:tr w:rsidR="00287453" w14:paraId="0C16AC8C" w14:textId="77777777" w:rsidTr="00B826F3">
        <w:trPr>
          <w:cantSplit/>
          <w:trHeight w:val="586"/>
        </w:trPr>
        <w:tc>
          <w:tcPr>
            <w:tcW w:w="1578" w:type="dxa"/>
            <w:vMerge/>
            <w:tcBorders>
              <w:top w:val="single" w:sz="6" w:space="0" w:color="000000"/>
              <w:left w:val="single" w:sz="4" w:space="0" w:color="000000"/>
              <w:bottom w:val="single" w:sz="6" w:space="0" w:color="000000"/>
            </w:tcBorders>
            <w:shd w:val="clear" w:color="auto" w:fill="FFFFFF"/>
          </w:tcPr>
          <w:p w14:paraId="300FBDE8" w14:textId="77777777" w:rsidR="00287453" w:rsidRDefault="00287453" w:rsidP="00B826F3"/>
        </w:tc>
        <w:tc>
          <w:tcPr>
            <w:tcW w:w="1427" w:type="dxa"/>
            <w:vMerge/>
            <w:tcBorders>
              <w:top w:val="single" w:sz="6" w:space="0" w:color="000000"/>
              <w:left w:val="single" w:sz="6" w:space="0" w:color="000000"/>
              <w:bottom w:val="single" w:sz="6" w:space="0" w:color="000000"/>
            </w:tcBorders>
            <w:shd w:val="clear" w:color="auto" w:fill="FFFFFF"/>
          </w:tcPr>
          <w:p w14:paraId="66F54804" w14:textId="77777777" w:rsidR="00287453" w:rsidRDefault="00287453" w:rsidP="00B826F3"/>
        </w:tc>
        <w:tc>
          <w:tcPr>
            <w:tcW w:w="2044" w:type="dxa"/>
            <w:vMerge/>
            <w:tcBorders>
              <w:top w:val="single" w:sz="6" w:space="0" w:color="000000"/>
              <w:left w:val="single" w:sz="6" w:space="0" w:color="000000"/>
              <w:bottom w:val="single" w:sz="6" w:space="0" w:color="000000"/>
            </w:tcBorders>
            <w:shd w:val="clear" w:color="auto" w:fill="FFFFFF"/>
          </w:tcPr>
          <w:p w14:paraId="6AD8C061" w14:textId="77777777" w:rsidR="00287453" w:rsidRDefault="00287453" w:rsidP="00B826F3"/>
        </w:tc>
        <w:tc>
          <w:tcPr>
            <w:tcW w:w="1299" w:type="dxa"/>
            <w:vMerge/>
            <w:tcBorders>
              <w:top w:val="single" w:sz="6" w:space="0" w:color="000000"/>
              <w:left w:val="single" w:sz="6" w:space="0" w:color="000000"/>
              <w:bottom w:val="single" w:sz="6" w:space="0" w:color="000000"/>
            </w:tcBorders>
            <w:shd w:val="clear" w:color="auto" w:fill="FFFFFF"/>
          </w:tcPr>
          <w:p w14:paraId="18593DE8" w14:textId="77777777" w:rsidR="00287453" w:rsidRDefault="00287453" w:rsidP="00B826F3"/>
        </w:tc>
        <w:tc>
          <w:tcPr>
            <w:tcW w:w="1483" w:type="dxa"/>
            <w:vMerge/>
            <w:tcBorders>
              <w:top w:val="single" w:sz="6" w:space="0" w:color="000000"/>
              <w:left w:val="single" w:sz="6" w:space="0" w:color="000000"/>
              <w:bottom w:val="single" w:sz="6" w:space="0" w:color="000000"/>
            </w:tcBorders>
            <w:shd w:val="clear" w:color="auto" w:fill="FFFFFF"/>
          </w:tcPr>
          <w:p w14:paraId="32A899B7" w14:textId="77777777" w:rsidR="00287453" w:rsidRDefault="00287453" w:rsidP="00B826F3"/>
        </w:tc>
        <w:tc>
          <w:tcPr>
            <w:tcW w:w="898" w:type="dxa"/>
            <w:tcBorders>
              <w:top w:val="single" w:sz="6" w:space="0" w:color="000000"/>
              <w:left w:val="single" w:sz="6" w:space="0" w:color="000000"/>
              <w:bottom w:val="single" w:sz="6" w:space="0" w:color="000000"/>
            </w:tcBorders>
            <w:shd w:val="clear" w:color="auto" w:fill="auto"/>
          </w:tcPr>
          <w:p w14:paraId="091DD04F" w14:textId="77777777" w:rsidR="00287453" w:rsidRDefault="00287453" w:rsidP="00B826F3">
            <w:pPr>
              <w:spacing w:before="60" w:after="60"/>
              <w:rPr>
                <w:color w:val="000000"/>
                <w:sz w:val="18"/>
                <w:szCs w:val="18"/>
              </w:rPr>
            </w:pPr>
            <w:r>
              <w:rPr>
                <w:color w:val="000000"/>
                <w:sz w:val="18"/>
                <w:szCs w:val="18"/>
              </w:rPr>
              <w:t>Range</w:t>
            </w:r>
          </w:p>
        </w:tc>
        <w:tc>
          <w:tcPr>
            <w:tcW w:w="792" w:type="dxa"/>
            <w:tcBorders>
              <w:top w:val="single" w:sz="6" w:space="0" w:color="000000"/>
              <w:left w:val="single" w:sz="6" w:space="0" w:color="000000"/>
              <w:bottom w:val="single" w:sz="6" w:space="0" w:color="000000"/>
            </w:tcBorders>
            <w:shd w:val="clear" w:color="auto" w:fill="auto"/>
          </w:tcPr>
          <w:p w14:paraId="57CD1D78" w14:textId="77777777" w:rsidR="00287453" w:rsidRDefault="00287453" w:rsidP="00B826F3">
            <w:pPr>
              <w:spacing w:before="60" w:after="60"/>
              <w:rPr>
                <w:color w:val="000000"/>
                <w:sz w:val="18"/>
                <w:szCs w:val="18"/>
              </w:rPr>
            </w:pPr>
            <w:r>
              <w:rPr>
                <w:color w:val="000000"/>
                <w:sz w:val="18"/>
                <w:szCs w:val="18"/>
              </w:rPr>
              <w:t>Mean</w:t>
            </w:r>
          </w:p>
        </w:tc>
        <w:tc>
          <w:tcPr>
            <w:tcW w:w="679" w:type="dxa"/>
            <w:tcBorders>
              <w:top w:val="single" w:sz="6" w:space="0" w:color="000000"/>
              <w:left w:val="single" w:sz="6" w:space="0" w:color="000000"/>
              <w:bottom w:val="single" w:sz="6" w:space="0" w:color="000000"/>
            </w:tcBorders>
            <w:shd w:val="clear" w:color="auto" w:fill="auto"/>
          </w:tcPr>
          <w:p w14:paraId="72F07C54" w14:textId="77777777" w:rsidR="00287453" w:rsidRDefault="00287453" w:rsidP="00B826F3">
            <w:pPr>
              <w:spacing w:before="60" w:after="60"/>
            </w:pPr>
            <w:r>
              <w:rPr>
                <w:color w:val="000000"/>
                <w:sz w:val="18"/>
                <w:szCs w:val="18"/>
              </w:rPr>
              <w:t>RSD</w:t>
            </w:r>
          </w:p>
        </w:tc>
        <w:tc>
          <w:tcPr>
            <w:tcW w:w="1926" w:type="dxa"/>
            <w:vMerge/>
            <w:tcBorders>
              <w:top w:val="single" w:sz="6" w:space="0" w:color="000000"/>
              <w:left w:val="single" w:sz="6" w:space="0" w:color="000000"/>
              <w:bottom w:val="single" w:sz="6" w:space="0" w:color="000000"/>
            </w:tcBorders>
            <w:shd w:val="clear" w:color="auto" w:fill="FFFFFF"/>
          </w:tcPr>
          <w:p w14:paraId="0EDE8666" w14:textId="77777777" w:rsidR="00287453" w:rsidRDefault="00287453" w:rsidP="00B826F3"/>
        </w:tc>
        <w:tc>
          <w:tcPr>
            <w:tcW w:w="1469" w:type="dxa"/>
            <w:vMerge/>
            <w:tcBorders>
              <w:top w:val="single" w:sz="6" w:space="0" w:color="000000"/>
              <w:left w:val="single" w:sz="6" w:space="0" w:color="000000"/>
              <w:bottom w:val="single" w:sz="6" w:space="0" w:color="000000"/>
              <w:right w:val="single" w:sz="4" w:space="0" w:color="000000"/>
            </w:tcBorders>
            <w:shd w:val="clear" w:color="auto" w:fill="FFFFFF"/>
          </w:tcPr>
          <w:p w14:paraId="09D6AF7B" w14:textId="77777777" w:rsidR="00287453" w:rsidRDefault="00287453" w:rsidP="00B826F3"/>
        </w:tc>
      </w:tr>
      <w:tr w:rsidR="00287453" w14:paraId="11A9C616" w14:textId="77777777" w:rsidTr="00B826F3">
        <w:trPr>
          <w:trHeight w:val="184"/>
        </w:trPr>
        <w:tc>
          <w:tcPr>
            <w:tcW w:w="13595" w:type="dxa"/>
            <w:gridSpan w:val="10"/>
            <w:tcBorders>
              <w:top w:val="single" w:sz="6" w:space="0" w:color="000000"/>
              <w:left w:val="single" w:sz="4" w:space="0" w:color="000000"/>
              <w:bottom w:val="single" w:sz="6" w:space="0" w:color="000000"/>
              <w:right w:val="single" w:sz="4" w:space="0" w:color="000000"/>
            </w:tcBorders>
            <w:shd w:val="clear" w:color="auto" w:fill="auto"/>
          </w:tcPr>
          <w:p w14:paraId="5CE62670" w14:textId="77777777" w:rsidR="00287453" w:rsidRPr="00BB7A55" w:rsidRDefault="00287453" w:rsidP="00287453">
            <w:pPr>
              <w:pStyle w:val="Standard-italics"/>
              <w:keepNext w:val="0"/>
              <w:spacing w:before="40" w:after="40"/>
              <w:jc w:val="both"/>
              <w:rPr>
                <w:rFonts w:eastAsia="Calibri" w:cs="Arial"/>
                <w:i w:val="0"/>
                <w:szCs w:val="18"/>
                <w:lang w:eastAsia="sv-SE"/>
              </w:rPr>
            </w:pPr>
            <w:r w:rsidRPr="00BB7A55">
              <w:rPr>
                <w:rFonts w:eastAsia="Calibri" w:cs="Arial"/>
                <w:i w:val="0"/>
                <w:szCs w:val="18"/>
                <w:lang w:eastAsia="sv-SE"/>
              </w:rPr>
              <w:t>Analytical methods for Etofenprox residues in soil, air and water are available in Assessment Report Etofenprox Product-type 18 (September 2013). A letter of access from Mitsui Chemicals Agra. INC has been provided.</w:t>
            </w:r>
          </w:p>
          <w:p w14:paraId="045D7DA5" w14:textId="77777777" w:rsidR="00287453" w:rsidRDefault="00287453" w:rsidP="00B826F3">
            <w:pPr>
              <w:pStyle w:val="Standard-italics"/>
              <w:keepNext w:val="0"/>
              <w:spacing w:before="40" w:after="40"/>
              <w:rPr>
                <w:color w:val="000000"/>
                <w:sz w:val="18"/>
                <w:szCs w:val="18"/>
              </w:rPr>
            </w:pPr>
            <w:r w:rsidRPr="00BB7A55">
              <w:rPr>
                <w:rFonts w:eastAsia="Calibri" w:cs="Arial"/>
                <w:i w:val="0"/>
                <w:szCs w:val="18"/>
                <w:lang w:eastAsia="sv-SE"/>
              </w:rPr>
              <w:t>Validation data are available in Annex 2.</w:t>
            </w:r>
          </w:p>
        </w:tc>
      </w:tr>
    </w:tbl>
    <w:p w14:paraId="3920F4BD" w14:textId="77777777" w:rsidR="00287453" w:rsidRDefault="00287453" w:rsidP="00287453">
      <w:pPr>
        <w:rPr>
          <w:rFonts w:eastAsia="Calibri"/>
          <w:lang w:eastAsia="en-US"/>
        </w:rPr>
      </w:pPr>
    </w:p>
    <w:tbl>
      <w:tblPr>
        <w:tblW w:w="13747" w:type="dxa"/>
        <w:tblInd w:w="-5" w:type="dxa"/>
        <w:tblLayout w:type="fixed"/>
        <w:tblLook w:val="0000" w:firstRow="0" w:lastRow="0" w:firstColumn="0" w:lastColumn="0" w:noHBand="0" w:noVBand="0"/>
      </w:tblPr>
      <w:tblGrid>
        <w:gridCol w:w="13747"/>
      </w:tblGrid>
      <w:tr w:rsidR="00287453" w14:paraId="4D36B77D" w14:textId="77777777" w:rsidTr="005B00EC">
        <w:trPr>
          <w:trHeight w:val="252"/>
        </w:trPr>
        <w:tc>
          <w:tcPr>
            <w:tcW w:w="13747" w:type="dxa"/>
            <w:tcBorders>
              <w:top w:val="single" w:sz="4" w:space="0" w:color="000000"/>
              <w:left w:val="single" w:sz="4" w:space="0" w:color="000000"/>
              <w:bottom w:val="single" w:sz="6" w:space="0" w:color="000000"/>
              <w:right w:val="single" w:sz="6" w:space="0" w:color="000000"/>
            </w:tcBorders>
            <w:shd w:val="clear" w:color="auto" w:fill="CCFFCC"/>
          </w:tcPr>
          <w:p w14:paraId="4059B9B9" w14:textId="77777777" w:rsidR="00287453" w:rsidRDefault="00287453" w:rsidP="00B826F3">
            <w:pPr>
              <w:spacing w:line="260" w:lineRule="atLeast"/>
            </w:pPr>
            <w:r>
              <w:rPr>
                <w:rFonts w:eastAsia="Calibri"/>
                <w:b/>
                <w:bCs/>
                <w:lang w:eastAsia="en-US"/>
              </w:rPr>
              <w:t>Conclusion on the methods for detection and identification of the product</w:t>
            </w:r>
          </w:p>
        </w:tc>
      </w:tr>
      <w:tr w:rsidR="00287453" w14:paraId="3D8B4706" w14:textId="77777777" w:rsidTr="005B00EC">
        <w:trPr>
          <w:trHeight w:val="294"/>
        </w:trPr>
        <w:tc>
          <w:tcPr>
            <w:tcW w:w="13747" w:type="dxa"/>
            <w:tcBorders>
              <w:top w:val="single" w:sz="6" w:space="0" w:color="000000"/>
              <w:left w:val="single" w:sz="4" w:space="0" w:color="000000"/>
              <w:bottom w:val="single" w:sz="6" w:space="0" w:color="000000"/>
              <w:right w:val="single" w:sz="6" w:space="0" w:color="000000"/>
            </w:tcBorders>
            <w:shd w:val="clear" w:color="auto" w:fill="auto"/>
          </w:tcPr>
          <w:p w14:paraId="472A029D" w14:textId="77777777" w:rsidR="00287453" w:rsidRPr="002D09AB" w:rsidRDefault="00287453" w:rsidP="00B826F3">
            <w:pPr>
              <w:snapToGrid w:val="0"/>
              <w:spacing w:line="260" w:lineRule="atLeast"/>
              <w:jc w:val="both"/>
              <w:rPr>
                <w:rFonts w:eastAsia="Calibri"/>
                <w:bCs/>
                <w:lang w:eastAsia="en-US"/>
              </w:rPr>
            </w:pPr>
            <w:r w:rsidRPr="002D09AB">
              <w:rPr>
                <w:rFonts w:eastAsia="Calibri"/>
                <w:bCs/>
                <w:lang w:eastAsia="en-US"/>
              </w:rPr>
              <w:t>An analytical for the determination of active substance in the biocidal product was provided and validated.</w:t>
            </w:r>
          </w:p>
          <w:p w14:paraId="31B31076" w14:textId="77777777" w:rsidR="00287453" w:rsidRDefault="00287453" w:rsidP="00B826F3">
            <w:pPr>
              <w:snapToGrid w:val="0"/>
              <w:spacing w:line="260" w:lineRule="atLeast"/>
              <w:jc w:val="both"/>
              <w:rPr>
                <w:rFonts w:eastAsia="Calibri"/>
                <w:b/>
                <w:bCs/>
                <w:lang w:eastAsia="en-US"/>
              </w:rPr>
            </w:pPr>
            <w:r w:rsidRPr="002D09AB">
              <w:rPr>
                <w:rFonts w:eastAsia="Calibri"/>
                <w:bCs/>
                <w:lang w:eastAsia="en-US"/>
              </w:rPr>
              <w:t>Analytical methods for monitoring in soil, water, air, foodstuff or plant and animal origins and human tissues and body fluids are provided at EU level (CAR of active substance).</w:t>
            </w:r>
          </w:p>
        </w:tc>
      </w:tr>
    </w:tbl>
    <w:p w14:paraId="65DE33DA" w14:textId="77777777" w:rsidR="00EF1325" w:rsidRDefault="00EF1325" w:rsidP="004B2BC7">
      <w:pPr>
        <w:sectPr w:rsidR="00EF1325" w:rsidSect="00EF1325">
          <w:pgSz w:w="16838" w:h="11906" w:orient="landscape"/>
          <w:pgMar w:top="1446" w:right="1474" w:bottom="1247" w:left="2013" w:header="851" w:footer="851" w:gutter="0"/>
          <w:cols w:space="720"/>
          <w:docGrid w:linePitch="272"/>
        </w:sectPr>
      </w:pPr>
    </w:p>
    <w:p w14:paraId="3FFA986A" w14:textId="5105C833" w:rsidR="009D0C0B" w:rsidRDefault="009D0C0B" w:rsidP="004B2BC7"/>
    <w:p w14:paraId="0BB5EB6F" w14:textId="77777777" w:rsidR="009D0C0B" w:rsidRDefault="00FA480B">
      <w:pPr>
        <w:pStyle w:val="Titre3"/>
      </w:pPr>
      <w:bookmarkStart w:id="72" w:name="_Toc118711309"/>
      <w:r>
        <w:t>Efficacy against target organisms</w:t>
      </w:r>
      <w:bookmarkEnd w:id="72"/>
    </w:p>
    <w:p w14:paraId="5D15BB64"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3" w:name="_Toc118711310"/>
      <w:r>
        <w:t>Function and field of use</w:t>
      </w:r>
      <w:bookmarkEnd w:id="73"/>
    </w:p>
    <w:p w14:paraId="5D11B3CE" w14:textId="3FB30E2A" w:rsidR="0040313D" w:rsidRPr="00E0195B" w:rsidRDefault="0040313D" w:rsidP="0040313D">
      <w:pPr>
        <w:tabs>
          <w:tab w:val="num" w:pos="1134"/>
        </w:tabs>
        <w:spacing w:line="260" w:lineRule="atLeast"/>
        <w:ind w:left="851"/>
        <w:rPr>
          <w:rFonts w:eastAsia="Calibri" w:cs="Times New Roman"/>
          <w:iCs/>
          <w:lang w:eastAsia="en-US"/>
        </w:rPr>
      </w:pPr>
      <w:r w:rsidRPr="00E0195B">
        <w:rPr>
          <w:rFonts w:eastAsia="Calibri" w:cs="Times New Roman"/>
          <w:iCs/>
          <w:lang w:eastAsia="en-US"/>
        </w:rPr>
        <w:t>MG 03: Pest Control</w:t>
      </w:r>
    </w:p>
    <w:p w14:paraId="0B2BBFC1" w14:textId="77777777" w:rsidR="0040313D" w:rsidRPr="00E0195B" w:rsidRDefault="0040313D" w:rsidP="0040313D">
      <w:pPr>
        <w:tabs>
          <w:tab w:val="num" w:pos="1134"/>
        </w:tabs>
        <w:spacing w:line="260" w:lineRule="atLeast"/>
        <w:ind w:left="851"/>
        <w:rPr>
          <w:rFonts w:eastAsia="Calibri" w:cs="Times New Roman"/>
          <w:iCs/>
          <w:lang w:eastAsia="en-US"/>
        </w:rPr>
      </w:pPr>
      <w:r w:rsidRPr="00E0195B">
        <w:rPr>
          <w:rFonts w:eastAsia="Calibri" w:cs="Times New Roman"/>
          <w:iCs/>
          <w:lang w:eastAsia="en-US"/>
        </w:rPr>
        <w:t>Product Type 18: Insecticides, acaricides and products to control other arthropods.</w:t>
      </w:r>
    </w:p>
    <w:p w14:paraId="40824136" w14:textId="04956A72" w:rsidR="009D0C0B" w:rsidRDefault="009D0C0B" w:rsidP="00857BE3">
      <w:pPr>
        <w:tabs>
          <w:tab w:val="num" w:pos="1134"/>
        </w:tabs>
        <w:spacing w:line="260" w:lineRule="atLeast"/>
        <w:ind w:left="851"/>
        <w:rPr>
          <w:rFonts w:eastAsia="Calibri" w:cs="Times New Roman"/>
          <w:iCs/>
          <w:lang w:val="en-US" w:eastAsia="en-US"/>
        </w:rPr>
      </w:pPr>
    </w:p>
    <w:p w14:paraId="389DEFC0" w14:textId="545CC46B" w:rsidR="00905524" w:rsidRDefault="00905524" w:rsidP="00905524">
      <w:pPr>
        <w:tabs>
          <w:tab w:val="num" w:pos="1134"/>
        </w:tabs>
        <w:spacing w:line="260" w:lineRule="atLeast"/>
        <w:ind w:left="851"/>
        <w:jc w:val="both"/>
        <w:rPr>
          <w:rFonts w:eastAsia="Calibri" w:cs="Times New Roman"/>
          <w:iCs/>
          <w:szCs w:val="24"/>
          <w:lang w:val="en-US" w:eastAsia="en-US"/>
        </w:rPr>
      </w:pPr>
      <w:r w:rsidRPr="008E259B">
        <w:rPr>
          <w:rFonts w:eastAsia="Calibri" w:cs="Times New Roman"/>
          <w:iCs/>
          <w:lang w:eastAsia="en-US"/>
        </w:rPr>
        <w:t>FENOX is an emulsifiable concentrate used diluted in water or undiluted</w:t>
      </w:r>
      <w:r>
        <w:rPr>
          <w:rFonts w:eastAsia="Calibri" w:cs="Times New Roman"/>
          <w:iCs/>
          <w:lang w:eastAsia="en-US"/>
        </w:rPr>
        <w:t xml:space="preserve"> and</w:t>
      </w:r>
      <w:r>
        <w:rPr>
          <w:rFonts w:eastAsia="Calibri" w:cs="Times New Roman"/>
          <w:iCs/>
          <w:szCs w:val="24"/>
          <w:lang w:val="en-US" w:eastAsia="en-US"/>
        </w:rPr>
        <w:t xml:space="preserve"> is intended to </w:t>
      </w:r>
      <w:r>
        <w:rPr>
          <w:rFonts w:eastAsia="Calibri" w:cs="Times New Roman"/>
          <w:iCs/>
          <w:lang w:eastAsia="en-US"/>
        </w:rPr>
        <w:t>be used against c</w:t>
      </w:r>
      <w:r w:rsidR="001370D0">
        <w:rPr>
          <w:rFonts w:eastAsia="Calibri" w:cs="Times New Roman"/>
          <w:iCs/>
          <w:lang w:eastAsia="en-US"/>
        </w:rPr>
        <w:t>rawling insects including c</w:t>
      </w:r>
      <w:r>
        <w:rPr>
          <w:rFonts w:eastAsia="Calibri" w:cs="Times New Roman"/>
          <w:iCs/>
          <w:lang w:eastAsia="en-US"/>
        </w:rPr>
        <w:t xml:space="preserve">ockroaches, bed bugs and some stored goods attacking insects, indoor </w:t>
      </w:r>
      <w:r w:rsidRPr="00857BE3">
        <w:rPr>
          <w:rFonts w:cs="Arial"/>
          <w:lang w:val="en-US" w:eastAsia="fr-FR"/>
        </w:rPr>
        <w:t xml:space="preserve">in private </w:t>
      </w:r>
      <w:r>
        <w:rPr>
          <w:rFonts w:cs="Arial"/>
          <w:lang w:val="en-US" w:eastAsia="fr-FR"/>
        </w:rPr>
        <w:t xml:space="preserve">homes (professionals and non-professional users), </w:t>
      </w:r>
      <w:r w:rsidRPr="00857BE3">
        <w:rPr>
          <w:rFonts w:cs="Arial"/>
          <w:lang w:val="en-US" w:eastAsia="fr-FR"/>
        </w:rPr>
        <w:t>public building</w:t>
      </w:r>
      <w:r>
        <w:rPr>
          <w:rFonts w:cs="Arial"/>
          <w:lang w:val="en-US" w:eastAsia="fr-FR"/>
        </w:rPr>
        <w:t>s</w:t>
      </w:r>
      <w:r w:rsidRPr="00857BE3">
        <w:rPr>
          <w:rFonts w:cs="Arial"/>
          <w:lang w:val="en-US" w:eastAsia="fr-FR"/>
        </w:rPr>
        <w:t xml:space="preserve"> and in food industries</w:t>
      </w:r>
      <w:r>
        <w:rPr>
          <w:rFonts w:cs="Arial"/>
          <w:lang w:val="en-US" w:eastAsia="fr-FR"/>
        </w:rPr>
        <w:t xml:space="preserve"> (professional users)</w:t>
      </w:r>
      <w:r w:rsidR="00614697">
        <w:rPr>
          <w:rFonts w:cs="Arial"/>
          <w:lang w:val="en-US" w:eastAsia="fr-FR"/>
        </w:rPr>
        <w:t>.</w:t>
      </w:r>
    </w:p>
    <w:p w14:paraId="73215946" w14:textId="77777777" w:rsidR="00905524" w:rsidRPr="00905524" w:rsidRDefault="00905524" w:rsidP="00857BE3">
      <w:pPr>
        <w:tabs>
          <w:tab w:val="num" w:pos="1134"/>
        </w:tabs>
        <w:spacing w:line="260" w:lineRule="atLeast"/>
        <w:ind w:left="851"/>
        <w:rPr>
          <w:rFonts w:eastAsia="Calibri" w:cs="Times New Roman"/>
          <w:iCs/>
          <w:lang w:val="en-US" w:eastAsia="en-US"/>
        </w:rPr>
      </w:pPr>
    </w:p>
    <w:p w14:paraId="600C7D72"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4" w:name="_Toc118711311"/>
      <w:r>
        <w:t>Organisms to be controlled and products, organisms or objects to be protected</w:t>
      </w:r>
      <w:bookmarkEnd w:id="74"/>
    </w:p>
    <w:p w14:paraId="3627CB5E" w14:textId="31234B5D" w:rsidR="00614697" w:rsidRPr="00614697" w:rsidRDefault="00614697" w:rsidP="00614697">
      <w:pPr>
        <w:tabs>
          <w:tab w:val="num" w:pos="1134"/>
        </w:tabs>
        <w:spacing w:line="260" w:lineRule="atLeast"/>
        <w:ind w:left="851"/>
        <w:jc w:val="both"/>
        <w:rPr>
          <w:rFonts w:eastAsia="Calibri" w:cs="Times New Roman"/>
          <w:iCs/>
          <w:szCs w:val="24"/>
          <w:lang w:eastAsia="en-US"/>
        </w:rPr>
      </w:pPr>
      <w:r>
        <w:rPr>
          <w:rFonts w:eastAsia="Calibri" w:cs="Times New Roman"/>
          <w:iCs/>
          <w:szCs w:val="24"/>
          <w:lang w:eastAsia="en-US"/>
        </w:rPr>
        <w:t>T</w:t>
      </w:r>
      <w:r w:rsidRPr="00614697">
        <w:rPr>
          <w:rFonts w:eastAsia="Calibri" w:cs="Times New Roman"/>
          <w:iCs/>
          <w:szCs w:val="24"/>
          <w:lang w:eastAsia="en-US"/>
        </w:rPr>
        <w:t>he product is intended to be used against the following target organisms:</w:t>
      </w:r>
    </w:p>
    <w:p w14:paraId="11266409" w14:textId="4E5EF84A" w:rsidR="00720608" w:rsidRPr="00614697" w:rsidRDefault="00720608" w:rsidP="0040313D">
      <w:pPr>
        <w:tabs>
          <w:tab w:val="num" w:pos="1134"/>
        </w:tabs>
        <w:spacing w:line="260" w:lineRule="atLeast"/>
        <w:ind w:left="851"/>
        <w:jc w:val="both"/>
        <w:rPr>
          <w:rFonts w:eastAsia="Calibri" w:cs="Times New Roman"/>
          <w:iCs/>
          <w:szCs w:val="24"/>
          <w:lang w:eastAsia="en-US"/>
        </w:rPr>
      </w:pPr>
    </w:p>
    <w:p w14:paraId="0DFFBBBE" w14:textId="315E9BDB" w:rsidR="0040313D" w:rsidRPr="00EF5CAF" w:rsidRDefault="0040313D" w:rsidP="0040313D">
      <w:pPr>
        <w:tabs>
          <w:tab w:val="num" w:pos="1134"/>
        </w:tabs>
        <w:spacing w:line="260" w:lineRule="atLeast"/>
        <w:ind w:left="851"/>
        <w:jc w:val="both"/>
        <w:rPr>
          <w:rFonts w:eastAsia="Calibri" w:cs="Times New Roman"/>
          <w:iCs/>
          <w:szCs w:val="24"/>
          <w:lang w:val="en-US" w:eastAsia="en-US"/>
        </w:rPr>
      </w:pPr>
      <w:r>
        <w:rPr>
          <w:rFonts w:eastAsia="Calibri" w:cs="Times New Roman"/>
          <w:iCs/>
          <w:szCs w:val="24"/>
          <w:lang w:val="en-US" w:eastAsia="en-US"/>
        </w:rPr>
        <w:t xml:space="preserve">- </w:t>
      </w:r>
      <w:r w:rsidR="00614697" w:rsidRPr="00EF5CAF">
        <w:rPr>
          <w:rFonts w:eastAsia="Calibri" w:cs="Times New Roman"/>
          <w:iCs/>
          <w:szCs w:val="24"/>
          <w:lang w:eastAsia="en-US"/>
        </w:rPr>
        <w:t>Indoor</w:t>
      </w:r>
      <w:r w:rsidRPr="00EF5CAF">
        <w:rPr>
          <w:rFonts w:eastAsia="Calibri" w:cs="Times New Roman"/>
          <w:iCs/>
          <w:szCs w:val="24"/>
          <w:lang w:eastAsia="en-US"/>
        </w:rPr>
        <w:t xml:space="preserve"> use by non-professional</w:t>
      </w:r>
      <w:r>
        <w:rPr>
          <w:rFonts w:eastAsia="Calibri" w:cs="Times New Roman"/>
          <w:iCs/>
          <w:szCs w:val="24"/>
          <w:lang w:eastAsia="en-US"/>
        </w:rPr>
        <w:t xml:space="preserve"> user</w:t>
      </w:r>
      <w:r w:rsidRPr="00EF5CAF">
        <w:rPr>
          <w:rFonts w:eastAsia="Calibri" w:cs="Times New Roman"/>
          <w:iCs/>
          <w:szCs w:val="24"/>
          <w:lang w:eastAsia="en-US"/>
        </w:rPr>
        <w:t xml:space="preserve">s </w:t>
      </w:r>
      <w:r w:rsidR="00614697">
        <w:rPr>
          <w:rFonts w:eastAsia="Calibri" w:cs="Times New Roman"/>
          <w:iCs/>
          <w:szCs w:val="24"/>
          <w:lang w:eastAsia="en-US"/>
        </w:rPr>
        <w:t>against:</w:t>
      </w:r>
    </w:p>
    <w:p w14:paraId="26D22581" w14:textId="494C4465" w:rsidR="0040313D" w:rsidRPr="00EF5CAF" w:rsidRDefault="0040313D" w:rsidP="0040313D">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C</w:t>
      </w:r>
      <w:r w:rsidR="001370D0">
        <w:rPr>
          <w:rFonts w:eastAsia="Calibri" w:cs="Times New Roman"/>
          <w:iCs/>
          <w:szCs w:val="24"/>
          <w:lang w:eastAsia="en-US"/>
        </w:rPr>
        <w:t>rawling insects including c</w:t>
      </w:r>
      <w:r w:rsidRPr="00EF5CAF">
        <w:rPr>
          <w:rFonts w:eastAsia="Calibri" w:cs="Times New Roman"/>
          <w:iCs/>
          <w:szCs w:val="24"/>
          <w:lang w:eastAsia="en-US"/>
        </w:rPr>
        <w:t>ockroaches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germanica</w:t>
      </w:r>
      <w:r>
        <w:rPr>
          <w:rFonts w:eastAsia="Calibri" w:cs="Times New Roman"/>
          <w:i/>
          <w:iCs/>
          <w:szCs w:val="24"/>
          <w:lang w:eastAsia="en-US"/>
        </w:rPr>
        <w:t>,</w:t>
      </w:r>
      <w:r>
        <w:rPr>
          <w:rFonts w:eastAsia="Calibri" w:cs="Times New Roman"/>
          <w:iCs/>
          <w:szCs w:val="24"/>
          <w:lang w:eastAsia="en-US"/>
        </w:rPr>
        <w:t xml:space="preserve">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orientalis</w:t>
      </w:r>
      <w:r w:rsidRPr="00EF5CAF">
        <w:rPr>
          <w:rFonts w:eastAsia="Calibri" w:cs="Times New Roman"/>
          <w:iCs/>
          <w:szCs w:val="24"/>
          <w:lang w:eastAsia="en-US"/>
        </w:rPr>
        <w:t>), adults and nymphs;</w:t>
      </w:r>
    </w:p>
    <w:p w14:paraId="66F58DE8" w14:textId="5206E32F" w:rsidR="0040313D" w:rsidRPr="00EF5CAF" w:rsidRDefault="0040313D" w:rsidP="0040313D">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Bed bugs (</w:t>
      </w:r>
      <w:r w:rsidRPr="00EF5CAF">
        <w:rPr>
          <w:rFonts w:eastAsia="Calibri" w:cs="Times New Roman"/>
          <w:i/>
          <w:iCs/>
          <w:szCs w:val="24"/>
          <w:lang w:eastAsia="en-US"/>
        </w:rPr>
        <w:t>C</w:t>
      </w:r>
      <w:r w:rsidR="001370D0">
        <w:rPr>
          <w:rFonts w:eastAsia="Calibri" w:cs="Times New Roman"/>
          <w:i/>
          <w:iCs/>
          <w:szCs w:val="24"/>
          <w:lang w:eastAsia="en-US"/>
        </w:rPr>
        <w:t>.</w:t>
      </w:r>
      <w:r w:rsidRPr="00EF5CAF">
        <w:rPr>
          <w:rFonts w:eastAsia="Calibri" w:cs="Times New Roman"/>
          <w:i/>
          <w:iCs/>
          <w:szCs w:val="24"/>
          <w:lang w:eastAsia="en-US"/>
        </w:rPr>
        <w:t xml:space="preserve"> lectularius</w:t>
      </w:r>
      <w:r w:rsidRPr="00EF5CAF">
        <w:rPr>
          <w:rFonts w:eastAsia="Calibri" w:cs="Times New Roman"/>
          <w:iCs/>
          <w:szCs w:val="24"/>
          <w:lang w:eastAsia="en-US"/>
        </w:rPr>
        <w:t>), adults and nymphs;</w:t>
      </w:r>
    </w:p>
    <w:p w14:paraId="7551DCC6" w14:textId="77777777" w:rsidR="0040313D" w:rsidRPr="008E259B" w:rsidRDefault="0040313D" w:rsidP="0040313D">
      <w:pPr>
        <w:tabs>
          <w:tab w:val="num" w:pos="1134"/>
        </w:tabs>
        <w:spacing w:line="260" w:lineRule="atLeast"/>
        <w:ind w:left="851"/>
        <w:jc w:val="both"/>
        <w:rPr>
          <w:rFonts w:eastAsia="Calibri" w:cs="Times New Roman"/>
          <w:iCs/>
          <w:szCs w:val="24"/>
          <w:lang w:eastAsia="en-US"/>
        </w:rPr>
      </w:pPr>
    </w:p>
    <w:p w14:paraId="608F9835" w14:textId="0C16F463" w:rsidR="0040313D" w:rsidRDefault="0040313D" w:rsidP="0040313D">
      <w:pPr>
        <w:spacing w:line="260" w:lineRule="atLeast"/>
        <w:ind w:left="851"/>
        <w:jc w:val="both"/>
        <w:rPr>
          <w:rFonts w:eastAsia="Calibri" w:cs="Times New Roman"/>
          <w:iCs/>
          <w:szCs w:val="24"/>
          <w:lang w:eastAsia="en-US"/>
        </w:rPr>
      </w:pPr>
      <w:r>
        <w:rPr>
          <w:rFonts w:eastAsia="Calibri" w:cs="Times New Roman"/>
          <w:iCs/>
          <w:szCs w:val="24"/>
          <w:lang w:eastAsia="en-US"/>
        </w:rPr>
        <w:t xml:space="preserve">- </w:t>
      </w:r>
      <w:r w:rsidRPr="008E259B">
        <w:rPr>
          <w:rFonts w:eastAsia="Calibri" w:cs="Times New Roman"/>
          <w:iCs/>
          <w:szCs w:val="24"/>
          <w:lang w:eastAsia="en-US"/>
        </w:rPr>
        <w:t>Indoor use, by professional</w:t>
      </w:r>
      <w:r>
        <w:rPr>
          <w:rFonts w:eastAsia="Calibri" w:cs="Times New Roman"/>
          <w:iCs/>
          <w:szCs w:val="24"/>
          <w:lang w:eastAsia="en-US"/>
        </w:rPr>
        <w:t xml:space="preserve"> user</w:t>
      </w:r>
      <w:r w:rsidRPr="008E259B">
        <w:rPr>
          <w:rFonts w:eastAsia="Calibri" w:cs="Times New Roman"/>
          <w:iCs/>
          <w:szCs w:val="24"/>
          <w:lang w:eastAsia="en-US"/>
        </w:rPr>
        <w:t>s, against:</w:t>
      </w:r>
    </w:p>
    <w:p w14:paraId="3EDE388A" w14:textId="6334985A" w:rsidR="00E920E6" w:rsidRPr="00EF5CAF" w:rsidRDefault="00E920E6" w:rsidP="00E920E6">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C</w:t>
      </w:r>
      <w:r w:rsidR="001370D0">
        <w:rPr>
          <w:rFonts w:eastAsia="Calibri" w:cs="Times New Roman"/>
          <w:iCs/>
          <w:szCs w:val="24"/>
          <w:lang w:eastAsia="en-US"/>
        </w:rPr>
        <w:t>rawling insects including c</w:t>
      </w:r>
      <w:r w:rsidRPr="00EF5CAF">
        <w:rPr>
          <w:rFonts w:eastAsia="Calibri" w:cs="Times New Roman"/>
          <w:iCs/>
          <w:szCs w:val="24"/>
          <w:lang w:eastAsia="en-US"/>
        </w:rPr>
        <w:t>ockroaches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germanica</w:t>
      </w:r>
      <w:r>
        <w:rPr>
          <w:rFonts w:eastAsia="Calibri" w:cs="Times New Roman"/>
          <w:i/>
          <w:iCs/>
          <w:szCs w:val="24"/>
          <w:lang w:eastAsia="en-US"/>
        </w:rPr>
        <w:t>,</w:t>
      </w:r>
      <w:r>
        <w:rPr>
          <w:rFonts w:eastAsia="Calibri" w:cs="Times New Roman"/>
          <w:iCs/>
          <w:szCs w:val="24"/>
          <w:lang w:eastAsia="en-US"/>
        </w:rPr>
        <w:t xml:space="preserve">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orientalis</w:t>
      </w:r>
      <w:r w:rsidRPr="00EF5CAF">
        <w:rPr>
          <w:rFonts w:eastAsia="Calibri" w:cs="Times New Roman"/>
          <w:iCs/>
          <w:szCs w:val="24"/>
          <w:lang w:eastAsia="en-US"/>
        </w:rPr>
        <w:t>), adults and nymphs;</w:t>
      </w:r>
    </w:p>
    <w:p w14:paraId="6E2BD747" w14:textId="4282B44C" w:rsidR="00E920E6" w:rsidRPr="00EF5CAF" w:rsidRDefault="00E920E6" w:rsidP="00E920E6">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Bed bugs (</w:t>
      </w:r>
      <w:r w:rsidRPr="00EF5CAF">
        <w:rPr>
          <w:rFonts w:eastAsia="Calibri" w:cs="Times New Roman"/>
          <w:i/>
          <w:iCs/>
          <w:szCs w:val="24"/>
          <w:lang w:eastAsia="en-US"/>
        </w:rPr>
        <w:t>C</w:t>
      </w:r>
      <w:r w:rsidR="001370D0">
        <w:rPr>
          <w:rFonts w:eastAsia="Calibri" w:cs="Times New Roman"/>
          <w:i/>
          <w:iCs/>
          <w:szCs w:val="24"/>
          <w:lang w:eastAsia="en-US"/>
        </w:rPr>
        <w:t>.</w:t>
      </w:r>
      <w:r w:rsidRPr="00EF5CAF">
        <w:rPr>
          <w:rFonts w:eastAsia="Calibri" w:cs="Times New Roman"/>
          <w:i/>
          <w:iCs/>
          <w:szCs w:val="24"/>
          <w:lang w:eastAsia="en-US"/>
        </w:rPr>
        <w:t xml:space="preserve"> lectularius</w:t>
      </w:r>
      <w:r w:rsidRPr="00EF5CAF">
        <w:rPr>
          <w:rFonts w:eastAsia="Calibri" w:cs="Times New Roman"/>
          <w:iCs/>
          <w:szCs w:val="24"/>
          <w:lang w:eastAsia="en-US"/>
        </w:rPr>
        <w:t>), adults and nymphs;</w:t>
      </w:r>
    </w:p>
    <w:p w14:paraId="7FCF01E4" w14:textId="7B11DE6F"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Confused floor beetle (</w:t>
      </w:r>
      <w:r w:rsidRPr="008E259B">
        <w:rPr>
          <w:rFonts w:eastAsia="Calibri" w:cs="Times New Roman"/>
          <w:i/>
          <w:iCs/>
          <w:szCs w:val="24"/>
          <w:lang w:eastAsia="en-US"/>
        </w:rPr>
        <w:t>T. confusum</w:t>
      </w:r>
      <w:r w:rsidRPr="008E259B">
        <w:rPr>
          <w:rFonts w:eastAsia="Calibri" w:cs="Times New Roman"/>
          <w:iCs/>
          <w:szCs w:val="24"/>
          <w:lang w:eastAsia="en-US"/>
        </w:rPr>
        <w:t xml:space="preserve">), adults; </w:t>
      </w:r>
    </w:p>
    <w:p w14:paraId="43888376"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Rice weevil (</w:t>
      </w:r>
      <w:r w:rsidRPr="008E259B">
        <w:rPr>
          <w:rFonts w:eastAsia="Calibri" w:cs="Times New Roman"/>
          <w:i/>
          <w:iCs/>
          <w:szCs w:val="24"/>
          <w:lang w:eastAsia="en-US"/>
        </w:rPr>
        <w:t>S. oryzae</w:t>
      </w:r>
      <w:r w:rsidRPr="008E259B">
        <w:rPr>
          <w:rFonts w:eastAsia="Calibri" w:cs="Times New Roman"/>
          <w:iCs/>
          <w:szCs w:val="24"/>
          <w:lang w:eastAsia="en-US"/>
        </w:rPr>
        <w:t>), adults;</w:t>
      </w:r>
    </w:p>
    <w:p w14:paraId="6728149D"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val="fr-FR" w:eastAsia="en-US"/>
        </w:rPr>
      </w:pPr>
      <w:r w:rsidRPr="008E259B">
        <w:rPr>
          <w:rFonts w:eastAsia="Calibri" w:cs="Times New Roman"/>
          <w:iCs/>
          <w:szCs w:val="24"/>
          <w:lang w:val="fr-FR" w:eastAsia="en-US"/>
        </w:rPr>
        <w:t>Lesser grain borer (</w:t>
      </w:r>
      <w:r w:rsidRPr="008E259B">
        <w:rPr>
          <w:rFonts w:eastAsia="Calibri" w:cs="Times New Roman"/>
          <w:i/>
          <w:iCs/>
          <w:szCs w:val="24"/>
          <w:lang w:val="fr-FR" w:eastAsia="en-US"/>
        </w:rPr>
        <w:t>R. dominica</w:t>
      </w:r>
      <w:r w:rsidRPr="008E259B">
        <w:rPr>
          <w:rFonts w:eastAsia="Calibri" w:cs="Times New Roman"/>
          <w:iCs/>
          <w:szCs w:val="24"/>
          <w:lang w:val="fr-FR" w:eastAsia="en-US"/>
        </w:rPr>
        <w:t>), adults;</w:t>
      </w:r>
    </w:p>
    <w:p w14:paraId="07ABC792"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Sawtoothed grain beetle (</w:t>
      </w:r>
      <w:r w:rsidRPr="008E259B">
        <w:rPr>
          <w:rFonts w:eastAsia="Calibri" w:cs="Times New Roman"/>
          <w:i/>
          <w:iCs/>
          <w:szCs w:val="24"/>
          <w:lang w:eastAsia="en-US"/>
        </w:rPr>
        <w:t>O. surinamensis</w:t>
      </w:r>
      <w:r w:rsidRPr="008E259B">
        <w:rPr>
          <w:rFonts w:eastAsia="Calibri" w:cs="Times New Roman"/>
          <w:iCs/>
          <w:szCs w:val="24"/>
          <w:lang w:eastAsia="en-US"/>
        </w:rPr>
        <w:t>), adults;</w:t>
      </w:r>
    </w:p>
    <w:p w14:paraId="6413DB2B"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Tobacco beetle (</w:t>
      </w:r>
      <w:r w:rsidRPr="008E259B">
        <w:rPr>
          <w:rFonts w:eastAsia="Calibri" w:cs="Times New Roman"/>
          <w:i/>
          <w:iCs/>
          <w:szCs w:val="24"/>
          <w:lang w:eastAsia="en-US"/>
        </w:rPr>
        <w:t>L. serricorne</w:t>
      </w:r>
      <w:r w:rsidRPr="008E259B">
        <w:rPr>
          <w:rFonts w:eastAsia="Calibri" w:cs="Times New Roman"/>
          <w:iCs/>
          <w:szCs w:val="24"/>
          <w:lang w:eastAsia="en-US"/>
        </w:rPr>
        <w:t>), larvae.</w:t>
      </w:r>
    </w:p>
    <w:p w14:paraId="68CBE420" w14:textId="77777777" w:rsidR="0040313D" w:rsidRPr="00EF5CAF" w:rsidRDefault="0040313D" w:rsidP="0040313D">
      <w:pPr>
        <w:tabs>
          <w:tab w:val="num" w:pos="1134"/>
        </w:tabs>
        <w:spacing w:line="260" w:lineRule="atLeast"/>
        <w:jc w:val="both"/>
        <w:rPr>
          <w:rFonts w:eastAsia="Calibri" w:cs="Times New Roman"/>
          <w:iCs/>
          <w:szCs w:val="24"/>
          <w:lang w:val="sv-SE" w:eastAsia="en-US"/>
        </w:rPr>
      </w:pPr>
    </w:p>
    <w:p w14:paraId="70FB81DA" w14:textId="0A92673A" w:rsidR="0040313D" w:rsidRDefault="00905524" w:rsidP="0040313D">
      <w:pPr>
        <w:spacing w:line="260" w:lineRule="atLeast"/>
        <w:ind w:left="851"/>
        <w:jc w:val="both"/>
        <w:rPr>
          <w:rFonts w:eastAsia="Calibri" w:cs="Times New Roman"/>
          <w:iCs/>
          <w:szCs w:val="24"/>
          <w:lang w:val="sv-SE" w:eastAsia="en-US"/>
        </w:rPr>
      </w:pPr>
      <w:r>
        <w:rPr>
          <w:rFonts w:eastAsia="Calibri" w:cs="Times New Roman"/>
          <w:iCs/>
          <w:szCs w:val="24"/>
          <w:lang w:val="sv-SE" w:eastAsia="en-US"/>
        </w:rPr>
        <w:t xml:space="preserve">Application rate: </w:t>
      </w:r>
      <w:r w:rsidR="0040313D" w:rsidRPr="00A4430A">
        <w:rPr>
          <w:rFonts w:eastAsia="Calibri" w:cs="Times New Roman"/>
          <w:iCs/>
          <w:szCs w:val="24"/>
          <w:lang w:val="sv-SE" w:eastAsia="en-US"/>
        </w:rPr>
        <w:t xml:space="preserve"> at a maximum rate of 0.5 mL/m². The product is used diluted in water at </w:t>
      </w:r>
      <w:r w:rsidR="00D9761B">
        <w:rPr>
          <w:rFonts w:eastAsia="Calibri" w:cs="Times New Roman"/>
          <w:iCs/>
          <w:szCs w:val="24"/>
          <w:lang w:val="sv-SE" w:eastAsia="en-US"/>
        </w:rPr>
        <w:t xml:space="preserve">e.g </w:t>
      </w:r>
      <w:r w:rsidR="0040313D" w:rsidRPr="00A4430A">
        <w:rPr>
          <w:rFonts w:eastAsia="Calibri" w:cs="Times New Roman"/>
          <w:iCs/>
          <w:szCs w:val="24"/>
          <w:lang w:val="sv-SE" w:eastAsia="en-US"/>
        </w:rPr>
        <w:t>a rate of 0.5 mL of product diluted in 50 mL water for 1 m² .</w:t>
      </w:r>
    </w:p>
    <w:p w14:paraId="4EB7E28E" w14:textId="3EBDCA11" w:rsidR="009D0C0B" w:rsidRPr="00E0195B" w:rsidRDefault="009D0C0B" w:rsidP="00857BE3">
      <w:pPr>
        <w:tabs>
          <w:tab w:val="num" w:pos="1134"/>
        </w:tabs>
        <w:spacing w:line="260" w:lineRule="atLeast"/>
        <w:ind w:left="851"/>
        <w:rPr>
          <w:rFonts w:ascii="Times New Roman" w:eastAsia="Calibri" w:hAnsi="Times New Roman" w:cs="Times New Roman"/>
          <w:i/>
          <w:iCs/>
          <w:szCs w:val="24"/>
          <w:lang w:val="sv-SE" w:eastAsia="en-US"/>
        </w:rPr>
      </w:pPr>
    </w:p>
    <w:p w14:paraId="7F7B4DDB"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5" w:name="_Toc118711312"/>
      <w:r>
        <w:t>Effects on target organisms, including unacceptable suffering</w:t>
      </w:r>
      <w:bookmarkEnd w:id="75"/>
    </w:p>
    <w:p w14:paraId="58182A45" w14:textId="4FA59D8F" w:rsidR="0040313D" w:rsidRPr="00A4430A" w:rsidRDefault="0040313D" w:rsidP="0040313D">
      <w:pPr>
        <w:tabs>
          <w:tab w:val="num" w:pos="1134"/>
        </w:tabs>
        <w:spacing w:line="260" w:lineRule="atLeast"/>
        <w:ind w:left="851"/>
        <w:jc w:val="both"/>
        <w:rPr>
          <w:rFonts w:eastAsia="Calibri" w:cs="Times New Roman"/>
          <w:iCs/>
          <w:szCs w:val="24"/>
          <w:lang w:eastAsia="en-US"/>
        </w:rPr>
      </w:pPr>
      <w:r w:rsidRPr="00A4430A">
        <w:rPr>
          <w:rFonts w:eastAsia="Calibri" w:cs="Times New Roman"/>
          <w:iCs/>
          <w:szCs w:val="24"/>
          <w:lang w:eastAsia="en-US"/>
        </w:rPr>
        <w:t>Target insects are knocked down and killed upon contact with the active ingredient.</w:t>
      </w:r>
    </w:p>
    <w:p w14:paraId="57726F8F" w14:textId="02972CF8" w:rsidR="009D0C0B" w:rsidRPr="00E0195B" w:rsidRDefault="009D0C0B" w:rsidP="00E0195B">
      <w:pPr>
        <w:tabs>
          <w:tab w:val="num" w:pos="1134"/>
        </w:tabs>
        <w:spacing w:line="260" w:lineRule="atLeast"/>
        <w:ind w:left="851"/>
        <w:jc w:val="both"/>
        <w:rPr>
          <w:rFonts w:eastAsia="Calibri" w:cs="Times New Roman"/>
          <w:iCs/>
          <w:szCs w:val="24"/>
          <w:lang w:eastAsia="en-US"/>
        </w:rPr>
      </w:pPr>
    </w:p>
    <w:p w14:paraId="5C2E9E9C"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6" w:name="_Toc118711313"/>
      <w:r>
        <w:t>Mode of action, including time delay</w:t>
      </w:r>
      <w:bookmarkEnd w:id="76"/>
    </w:p>
    <w:p w14:paraId="45176E00" w14:textId="77777777" w:rsidR="00614697" w:rsidRDefault="00614697" w:rsidP="00614697">
      <w:pPr>
        <w:tabs>
          <w:tab w:val="num" w:pos="1134"/>
        </w:tabs>
        <w:spacing w:line="260" w:lineRule="atLeast"/>
        <w:ind w:left="851"/>
        <w:jc w:val="both"/>
        <w:rPr>
          <w:rFonts w:eastAsia="Calibri" w:cs="Times New Roman"/>
          <w:iCs/>
          <w:szCs w:val="24"/>
          <w:lang w:val="de-DE" w:eastAsia="en-US"/>
        </w:rPr>
      </w:pPr>
      <w:r>
        <w:rPr>
          <w:rFonts w:eastAsia="Calibri" w:cs="Times New Roman"/>
          <w:iCs/>
          <w:szCs w:val="24"/>
          <w:lang w:eastAsia="en-US"/>
        </w:rPr>
        <w:t>According to the Assessment report of the active substance (Sept. 2013), e</w:t>
      </w:r>
      <w:r w:rsidRPr="00CB1966">
        <w:rPr>
          <w:rFonts w:eastAsia="Calibri" w:cs="Times New Roman"/>
          <w:iCs/>
          <w:szCs w:val="24"/>
          <w:lang w:eastAsia="en-US"/>
        </w:rPr>
        <w:t xml:space="preserve">tofenprox shares its mode of action with other pyrethroid derivatives. </w:t>
      </w:r>
      <w:r>
        <w:rPr>
          <w:rFonts w:eastAsia="Calibri" w:cs="Times New Roman"/>
          <w:iCs/>
          <w:szCs w:val="24"/>
          <w:lang w:eastAsia="en-US"/>
        </w:rPr>
        <w:t>It</w:t>
      </w:r>
      <w:r w:rsidRPr="003E77AE">
        <w:rPr>
          <w:rFonts w:eastAsia="Calibri" w:cs="Times New Roman"/>
          <w:iCs/>
          <w:szCs w:val="24"/>
          <w:lang w:eastAsia="en-US"/>
        </w:rPr>
        <w:t xml:space="preserve"> is an insecticide acting by direct contact and ingestion. It acts on sodium channels of the insect nervous system by disturbing the normal neurotransmittance.</w:t>
      </w:r>
    </w:p>
    <w:p w14:paraId="5C242263" w14:textId="46713E73" w:rsidR="00D9761B" w:rsidRDefault="00614697" w:rsidP="00B76CDC">
      <w:pPr>
        <w:tabs>
          <w:tab w:val="num" w:pos="1134"/>
        </w:tabs>
        <w:spacing w:line="260" w:lineRule="atLeast"/>
        <w:ind w:left="851"/>
        <w:jc w:val="both"/>
        <w:rPr>
          <w:rFonts w:ascii="Times New Roman" w:eastAsia="Calibri" w:hAnsi="Times New Roman" w:cs="Times New Roman"/>
          <w:i/>
          <w:iCs/>
          <w:szCs w:val="24"/>
          <w:lang w:eastAsia="en-US"/>
        </w:rPr>
      </w:pPr>
      <w:r w:rsidRPr="00CB1966">
        <w:rPr>
          <w:rFonts w:eastAsia="Calibri" w:cs="Times New Roman"/>
          <w:iCs/>
          <w:szCs w:val="24"/>
          <w:lang w:eastAsia="en-US"/>
        </w:rPr>
        <w:t>The effect begins around a few minutes after direct spraying and around a few hours after contact with treated surfaces, in the laboratory trials submitted by the applicant.</w:t>
      </w:r>
    </w:p>
    <w:p w14:paraId="099CF1DE" w14:textId="77777777" w:rsidR="00B76CDC" w:rsidRDefault="00B76CDC" w:rsidP="00F818C3">
      <w:pPr>
        <w:tabs>
          <w:tab w:val="num" w:pos="1134"/>
        </w:tabs>
        <w:spacing w:line="260" w:lineRule="atLeast"/>
        <w:ind w:left="851"/>
        <w:jc w:val="both"/>
        <w:sectPr w:rsidR="00B76CDC" w:rsidSect="00993382">
          <w:pgSz w:w="11906" w:h="16838"/>
          <w:pgMar w:top="1474" w:right="1247" w:bottom="2013" w:left="1446" w:header="850" w:footer="850" w:gutter="0"/>
          <w:cols w:space="720"/>
          <w:docGrid w:linePitch="272"/>
        </w:sectPr>
      </w:pPr>
    </w:p>
    <w:p w14:paraId="052651AC" w14:textId="77777777" w:rsidR="00D9761B" w:rsidRPr="00614697" w:rsidRDefault="00FA480B" w:rsidP="00857BE3">
      <w:pPr>
        <w:pStyle w:val="Titre4"/>
        <w:tabs>
          <w:tab w:val="clear" w:pos="3686"/>
          <w:tab w:val="num" w:pos="1134"/>
        </w:tabs>
        <w:ind w:left="851"/>
        <w:rPr>
          <w:rFonts w:ascii="Times New Roman" w:hAnsi="Times New Roman" w:cs="Times New Roman"/>
          <w:i/>
          <w:iCs/>
          <w:lang w:eastAsia="en-US"/>
        </w:rPr>
      </w:pPr>
      <w:bookmarkStart w:id="77" w:name="_Toc118711314"/>
      <w:r>
        <w:t>Efficacy data</w:t>
      </w:r>
      <w:bookmarkEnd w:id="77"/>
    </w:p>
    <w:p w14:paraId="40B60BE3" w14:textId="4F5D6D27" w:rsidR="009D0C0B" w:rsidRPr="00614697" w:rsidRDefault="00D9761B" w:rsidP="00614697">
      <w:pPr>
        <w:pStyle w:val="Titre4"/>
        <w:numPr>
          <w:ilvl w:val="0"/>
          <w:numId w:val="0"/>
        </w:numPr>
        <w:rPr>
          <w:rFonts w:ascii="Times New Roman" w:hAnsi="Times New Roman" w:cs="Times New Roman"/>
          <w:i/>
          <w:iCs/>
          <w:lang w:val="en-GB" w:eastAsia="en-US"/>
        </w:rPr>
      </w:pPr>
      <w:bookmarkStart w:id="78" w:name="_Toc118711315"/>
      <w:r w:rsidRPr="00614697">
        <w:rPr>
          <w:lang w:val="en-GB"/>
        </w:rPr>
        <w:t>The following table summarises the efficacy studies submitted with the product FENOX by the applicant.</w:t>
      </w:r>
      <w:bookmarkEnd w:id="78"/>
      <w:r w:rsidRPr="00614697">
        <w:rPr>
          <w:lang w:val="en-GB"/>
        </w:rPr>
        <w:t xml:space="preserve"> </w:t>
      </w:r>
      <w:r w:rsidR="00FA480B" w:rsidRPr="00614697">
        <w:rPr>
          <w:lang w:val="en-GB"/>
        </w:rPr>
        <w:t xml:space="preserve"> </w:t>
      </w:r>
    </w:p>
    <w:tbl>
      <w:tblPr>
        <w:tblW w:w="5622" w:type="pct"/>
        <w:tblInd w:w="-4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3"/>
        <w:gridCol w:w="1401"/>
        <w:gridCol w:w="1260"/>
        <w:gridCol w:w="1545"/>
        <w:gridCol w:w="1260"/>
        <w:gridCol w:w="3645"/>
        <w:gridCol w:w="3642"/>
        <w:gridCol w:w="1125"/>
      </w:tblGrid>
      <w:tr w:rsidR="0006673F" w:rsidRPr="00E0195B" w14:paraId="411E2859" w14:textId="77777777" w:rsidTr="00614697">
        <w:trPr>
          <w:trHeight w:val="303"/>
        </w:trPr>
        <w:tc>
          <w:tcPr>
            <w:tcW w:w="5000" w:type="pct"/>
            <w:gridSpan w:val="8"/>
            <w:shd w:val="clear" w:color="auto" w:fill="FFFFCC"/>
            <w:vAlign w:val="center"/>
          </w:tcPr>
          <w:p w14:paraId="58654BEA" w14:textId="569D995F" w:rsidR="0006673F" w:rsidRPr="00E0195B" w:rsidRDefault="0006673F" w:rsidP="00E0195B">
            <w:pPr>
              <w:jc w:val="center"/>
              <w:rPr>
                <w:rFonts w:cs="Arial"/>
                <w:b/>
                <w:color w:val="000000"/>
                <w:sz w:val="18"/>
                <w:szCs w:val="18"/>
                <w:lang w:eastAsia="de-DE"/>
              </w:rPr>
            </w:pPr>
            <w:r w:rsidRPr="00E0195B">
              <w:rPr>
                <w:rFonts w:cs="Arial"/>
                <w:b/>
                <w:color w:val="000000"/>
                <w:sz w:val="18"/>
                <w:szCs w:val="18"/>
                <w:lang w:eastAsia="de-DE"/>
              </w:rPr>
              <w:t>Experimental data on the efficacy of the biocidal product against target organism(s)</w:t>
            </w:r>
          </w:p>
        </w:tc>
      </w:tr>
      <w:tr w:rsidR="00B76CDC" w:rsidRPr="00E0195B" w14:paraId="1598A221" w14:textId="77777777" w:rsidTr="00614697">
        <w:tc>
          <w:tcPr>
            <w:tcW w:w="374" w:type="pct"/>
            <w:shd w:val="clear" w:color="auto" w:fill="FFFFFF"/>
          </w:tcPr>
          <w:p w14:paraId="3CFEBE17" w14:textId="68A0CED5" w:rsidR="0006673F" w:rsidRPr="00E0195B" w:rsidRDefault="003C50A3" w:rsidP="003C50A3">
            <w:pPr>
              <w:jc w:val="center"/>
              <w:rPr>
                <w:rFonts w:cs="Arial"/>
                <w:b/>
                <w:color w:val="000000"/>
                <w:sz w:val="18"/>
                <w:szCs w:val="18"/>
                <w:lang w:eastAsia="de-DE"/>
              </w:rPr>
            </w:pPr>
            <w:r>
              <w:rPr>
                <w:rFonts w:cs="Arial"/>
                <w:b/>
                <w:color w:val="000000"/>
                <w:sz w:val="18"/>
                <w:szCs w:val="18"/>
                <w:lang w:eastAsia="de-DE"/>
              </w:rPr>
              <w:t>Func</w:t>
            </w:r>
            <w:r w:rsidR="0006673F" w:rsidRPr="00E0195B">
              <w:rPr>
                <w:rFonts w:cs="Arial"/>
                <w:b/>
                <w:color w:val="000000"/>
                <w:sz w:val="18"/>
                <w:szCs w:val="18"/>
                <w:lang w:eastAsia="de-DE"/>
              </w:rPr>
              <w:t>tion</w:t>
            </w:r>
          </w:p>
        </w:tc>
        <w:tc>
          <w:tcPr>
            <w:tcW w:w="467" w:type="pct"/>
            <w:shd w:val="clear" w:color="auto" w:fill="FFFFFF"/>
          </w:tcPr>
          <w:p w14:paraId="13CF5771" w14:textId="77777777" w:rsidR="0006673F" w:rsidRPr="00720608" w:rsidRDefault="0006673F" w:rsidP="00E0195B">
            <w:pPr>
              <w:rPr>
                <w:rFonts w:cs="Arial"/>
                <w:b/>
                <w:color w:val="000000"/>
                <w:sz w:val="18"/>
                <w:szCs w:val="18"/>
                <w:lang w:eastAsia="de-DE"/>
              </w:rPr>
            </w:pPr>
            <w:r w:rsidRPr="00720608">
              <w:rPr>
                <w:rFonts w:cs="Arial"/>
                <w:b/>
                <w:color w:val="000000"/>
                <w:sz w:val="18"/>
                <w:szCs w:val="18"/>
                <w:lang w:eastAsia="de-DE"/>
              </w:rPr>
              <w:t>Field of use envisaged</w:t>
            </w:r>
          </w:p>
        </w:tc>
        <w:tc>
          <w:tcPr>
            <w:tcW w:w="420" w:type="pct"/>
            <w:shd w:val="clear" w:color="auto" w:fill="FFFFFF"/>
          </w:tcPr>
          <w:p w14:paraId="145A50C9" w14:textId="77777777" w:rsidR="0006673F" w:rsidRPr="00720608" w:rsidRDefault="0006673F" w:rsidP="00E0195B">
            <w:pPr>
              <w:rPr>
                <w:rFonts w:cs="Arial"/>
                <w:b/>
                <w:i/>
                <w:color w:val="000000"/>
                <w:sz w:val="18"/>
                <w:szCs w:val="18"/>
                <w:lang w:eastAsia="de-DE"/>
              </w:rPr>
            </w:pPr>
            <w:r w:rsidRPr="00720608">
              <w:rPr>
                <w:rFonts w:cs="Arial"/>
                <w:b/>
                <w:color w:val="000000"/>
                <w:sz w:val="18"/>
                <w:szCs w:val="18"/>
                <w:lang w:eastAsia="de-DE"/>
              </w:rPr>
              <w:t>Test substance</w:t>
            </w:r>
          </w:p>
        </w:tc>
        <w:tc>
          <w:tcPr>
            <w:tcW w:w="515" w:type="pct"/>
            <w:shd w:val="clear" w:color="auto" w:fill="FFFFFF"/>
          </w:tcPr>
          <w:p w14:paraId="67D9F47A" w14:textId="77777777" w:rsidR="0006673F" w:rsidRPr="00E0195B" w:rsidRDefault="0006673F" w:rsidP="00E0195B">
            <w:pPr>
              <w:rPr>
                <w:rFonts w:cs="Arial"/>
                <w:b/>
                <w:i/>
                <w:color w:val="000000"/>
                <w:sz w:val="18"/>
                <w:szCs w:val="18"/>
                <w:lang w:eastAsia="de-DE"/>
              </w:rPr>
            </w:pPr>
            <w:r w:rsidRPr="00E0195B">
              <w:rPr>
                <w:rFonts w:cs="Arial"/>
                <w:b/>
                <w:color w:val="000000"/>
                <w:sz w:val="18"/>
                <w:szCs w:val="18"/>
                <w:lang w:eastAsia="de-DE"/>
              </w:rPr>
              <w:t>Test organism(s)</w:t>
            </w:r>
          </w:p>
        </w:tc>
        <w:tc>
          <w:tcPr>
            <w:tcW w:w="420" w:type="pct"/>
            <w:shd w:val="clear" w:color="auto" w:fill="FFFFFF"/>
          </w:tcPr>
          <w:p w14:paraId="2F84D4C6"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Test method</w:t>
            </w:r>
          </w:p>
        </w:tc>
        <w:tc>
          <w:tcPr>
            <w:tcW w:w="1215" w:type="pct"/>
            <w:shd w:val="clear" w:color="auto" w:fill="FFFFFF"/>
          </w:tcPr>
          <w:p w14:paraId="15E36B5A"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Test system / concentrations applied / exposure time</w:t>
            </w:r>
          </w:p>
        </w:tc>
        <w:tc>
          <w:tcPr>
            <w:tcW w:w="1214" w:type="pct"/>
            <w:shd w:val="clear" w:color="auto" w:fill="FFFFFF"/>
          </w:tcPr>
          <w:p w14:paraId="509A10BE"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Test results: effects</w:t>
            </w:r>
          </w:p>
        </w:tc>
        <w:tc>
          <w:tcPr>
            <w:tcW w:w="375" w:type="pct"/>
            <w:shd w:val="clear" w:color="auto" w:fill="FFFFFF"/>
          </w:tcPr>
          <w:p w14:paraId="418139F1"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Reference</w:t>
            </w:r>
          </w:p>
        </w:tc>
      </w:tr>
      <w:tr w:rsidR="00B76CDC" w:rsidRPr="00E0195B" w14:paraId="79CA74AC" w14:textId="77777777" w:rsidTr="00614697">
        <w:tc>
          <w:tcPr>
            <w:tcW w:w="374" w:type="pct"/>
            <w:shd w:val="clear" w:color="auto" w:fill="FFFFFF"/>
          </w:tcPr>
          <w:p w14:paraId="1B907BB8" w14:textId="5E1A729E"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shd w:val="clear" w:color="auto" w:fill="FFFFFF"/>
          </w:tcPr>
          <w:p w14:paraId="10E7105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0B6BCDC7" w14:textId="77777777" w:rsidR="0006673F" w:rsidRPr="00E0195B" w:rsidRDefault="0006673F" w:rsidP="00E0195B">
            <w:pPr>
              <w:rPr>
                <w:rFonts w:cs="Arial"/>
                <w:color w:val="000000"/>
                <w:sz w:val="18"/>
                <w:szCs w:val="18"/>
                <w:lang w:eastAsia="de-DE"/>
              </w:rPr>
            </w:pPr>
          </w:p>
          <w:p w14:paraId="41C206C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4B8B2F66" w14:textId="77777777" w:rsidR="0006673F" w:rsidRPr="00E0195B" w:rsidRDefault="0006673F" w:rsidP="00E0195B">
            <w:pPr>
              <w:rPr>
                <w:rFonts w:cs="Arial"/>
                <w:color w:val="000000"/>
                <w:sz w:val="18"/>
                <w:szCs w:val="18"/>
                <w:lang w:eastAsia="de-DE"/>
              </w:rPr>
            </w:pPr>
          </w:p>
          <w:p w14:paraId="456C19DD" w14:textId="77777777" w:rsidR="003C50A3" w:rsidRDefault="0006673F" w:rsidP="00E0195B">
            <w:pPr>
              <w:rPr>
                <w:rFonts w:cs="Arial"/>
                <w:color w:val="000000"/>
                <w:sz w:val="18"/>
                <w:szCs w:val="18"/>
                <w:lang w:eastAsia="de-DE"/>
              </w:rPr>
            </w:pPr>
            <w:r w:rsidRPr="00E0195B">
              <w:rPr>
                <w:rFonts w:cs="Arial"/>
                <w:color w:val="000000"/>
                <w:sz w:val="18"/>
                <w:szCs w:val="18"/>
                <w:lang w:eastAsia="de-DE"/>
              </w:rPr>
              <w:t>Flying insects</w:t>
            </w:r>
          </w:p>
          <w:p w14:paraId="5BF83EE8" w14:textId="77777777" w:rsidR="003C50A3" w:rsidRDefault="003C50A3" w:rsidP="00E0195B">
            <w:pPr>
              <w:rPr>
                <w:rFonts w:cs="Arial"/>
                <w:color w:val="000000"/>
                <w:sz w:val="18"/>
                <w:szCs w:val="18"/>
                <w:lang w:eastAsia="de-DE"/>
              </w:rPr>
            </w:pPr>
          </w:p>
          <w:p w14:paraId="35A648DA" w14:textId="515C460D" w:rsidR="0006673F" w:rsidRPr="00E0195B" w:rsidRDefault="003C50A3" w:rsidP="00E0195B">
            <w:pPr>
              <w:rPr>
                <w:rFonts w:cs="Arial"/>
                <w:color w:val="000000"/>
                <w:sz w:val="18"/>
                <w:szCs w:val="18"/>
                <w:lang w:eastAsia="de-DE"/>
              </w:rPr>
            </w:pPr>
            <w:r w:rsidRPr="00E0195B">
              <w:rPr>
                <w:rFonts w:cs="Arial"/>
                <w:color w:val="000000"/>
                <w:sz w:val="18"/>
                <w:szCs w:val="18"/>
                <w:lang w:eastAsia="de-DE"/>
              </w:rPr>
              <w:t>Surface treatment</w:t>
            </w:r>
          </w:p>
        </w:tc>
        <w:tc>
          <w:tcPr>
            <w:tcW w:w="420" w:type="pct"/>
            <w:shd w:val="clear" w:color="auto" w:fill="FFFFFF"/>
          </w:tcPr>
          <w:p w14:paraId="4745A32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55909503" w14:textId="77777777" w:rsidR="0006673F" w:rsidRPr="00E0195B" w:rsidRDefault="0006673F" w:rsidP="00E0195B">
            <w:pPr>
              <w:rPr>
                <w:rFonts w:cs="Arial"/>
                <w:color w:val="000000"/>
                <w:sz w:val="18"/>
                <w:szCs w:val="18"/>
                <w:lang w:eastAsia="de-DE"/>
              </w:rPr>
            </w:pPr>
            <w:r w:rsidRPr="00720608">
              <w:rPr>
                <w:rFonts w:cs="Arial"/>
                <w:color w:val="000000"/>
                <w:sz w:val="18"/>
                <w:szCs w:val="18"/>
                <w:lang w:eastAsia="de-DE"/>
              </w:rPr>
              <w:t>(</w:t>
            </w:r>
            <w:r w:rsidRPr="00720608">
              <w:rPr>
                <w:rFonts w:cs="Arial"/>
                <w:sz w:val="18"/>
                <w:szCs w:val="18"/>
                <w:lang w:eastAsia="en-US"/>
              </w:rPr>
              <w:t>etofenprox 300 g/L)</w:t>
            </w:r>
          </w:p>
        </w:tc>
        <w:tc>
          <w:tcPr>
            <w:tcW w:w="515" w:type="pct"/>
            <w:shd w:val="clear" w:color="auto" w:fill="FFFFFF"/>
          </w:tcPr>
          <w:p w14:paraId="26B17460" w14:textId="77777777" w:rsidR="0006673F" w:rsidRPr="00E0195B" w:rsidRDefault="0006673F" w:rsidP="00E0195B">
            <w:pPr>
              <w:rPr>
                <w:rFonts w:cs="Arial"/>
                <w:i/>
                <w:color w:val="000000"/>
                <w:sz w:val="18"/>
                <w:szCs w:val="18"/>
                <w:lang w:eastAsia="de-DE"/>
              </w:rPr>
            </w:pPr>
            <w:r w:rsidRPr="00E0195B">
              <w:rPr>
                <w:rFonts w:cs="Arial"/>
                <w:i/>
                <w:color w:val="000000"/>
                <w:sz w:val="18"/>
                <w:szCs w:val="18"/>
                <w:lang w:eastAsia="de-DE"/>
              </w:rPr>
              <w:t>B. germanica</w:t>
            </w:r>
            <w:r w:rsidRPr="00E0195B">
              <w:rPr>
                <w:rFonts w:cs="Arial"/>
                <w:color w:val="000000"/>
                <w:sz w:val="18"/>
                <w:szCs w:val="18"/>
                <w:lang w:eastAsia="de-DE"/>
              </w:rPr>
              <w:t xml:space="preserve"> (adults)</w:t>
            </w:r>
          </w:p>
        </w:tc>
        <w:tc>
          <w:tcPr>
            <w:tcW w:w="420" w:type="pct"/>
            <w:shd w:val="clear" w:color="auto" w:fill="FFFFFF"/>
          </w:tcPr>
          <w:p w14:paraId="00CA4A04"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6B862556" w14:textId="77777777" w:rsidR="0006673F" w:rsidRPr="00E0195B" w:rsidRDefault="0006673F" w:rsidP="00E0195B">
            <w:pPr>
              <w:rPr>
                <w:rFonts w:cs="Arial"/>
                <w:bCs/>
                <w:color w:val="000000"/>
                <w:sz w:val="18"/>
                <w:szCs w:val="18"/>
                <w:lang w:eastAsia="de-DE"/>
              </w:rPr>
            </w:pPr>
          </w:p>
          <w:p w14:paraId="145342B1"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Dose range testing</w:t>
            </w:r>
          </w:p>
          <w:p w14:paraId="59323546" w14:textId="77777777" w:rsidR="0006673F" w:rsidRPr="00E0195B" w:rsidRDefault="0006673F" w:rsidP="00E0195B">
            <w:pPr>
              <w:rPr>
                <w:rFonts w:cs="Arial"/>
                <w:bCs/>
                <w:color w:val="000000"/>
                <w:sz w:val="18"/>
                <w:szCs w:val="18"/>
                <w:lang w:eastAsia="de-DE"/>
              </w:rPr>
            </w:pPr>
          </w:p>
          <w:p w14:paraId="7632A860"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n°135</w:t>
            </w:r>
          </w:p>
        </w:tc>
        <w:tc>
          <w:tcPr>
            <w:tcW w:w="1215" w:type="pct"/>
            <w:shd w:val="clear" w:color="auto" w:fill="FFFFFF"/>
          </w:tcPr>
          <w:p w14:paraId="107264F0" w14:textId="438BFE39"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Time to knockdown all insects (KT100) and the mortality after 24</w:t>
            </w:r>
            <w:r w:rsidR="00993382">
              <w:rPr>
                <w:rFonts w:cs="Arial"/>
                <w:color w:val="000000"/>
                <w:sz w:val="18"/>
                <w:szCs w:val="18"/>
                <w:lang w:eastAsia="de-DE"/>
              </w:rPr>
              <w:t>h</w:t>
            </w:r>
            <w:r w:rsidRPr="00E0195B">
              <w:rPr>
                <w:rFonts w:cs="Arial"/>
                <w:color w:val="000000"/>
                <w:sz w:val="18"/>
                <w:szCs w:val="18"/>
                <w:lang w:eastAsia="de-DE"/>
              </w:rPr>
              <w:t xml:space="preserve"> was assessed.</w:t>
            </w:r>
          </w:p>
          <w:p w14:paraId="0F96FA9F" w14:textId="77777777" w:rsidR="0006673F" w:rsidRPr="00E0195B" w:rsidRDefault="0006673F" w:rsidP="00E0195B">
            <w:pPr>
              <w:rPr>
                <w:rFonts w:cs="Arial"/>
                <w:color w:val="000000"/>
                <w:sz w:val="18"/>
                <w:szCs w:val="18"/>
                <w:lang w:eastAsia="de-DE"/>
              </w:rPr>
            </w:pPr>
          </w:p>
          <w:p w14:paraId="2E19586A" w14:textId="4129A29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Typical surfaces tre</w:t>
            </w:r>
            <w:r w:rsidR="00993382">
              <w:rPr>
                <w:rFonts w:cs="Arial"/>
                <w:color w:val="000000"/>
                <w:sz w:val="18"/>
                <w:szCs w:val="18"/>
                <w:lang w:eastAsia="de-DE"/>
              </w:rPr>
              <w:t>ated measured 15cmx15</w:t>
            </w:r>
            <w:r w:rsidRPr="00E0195B">
              <w:rPr>
                <w:rFonts w:cs="Arial"/>
                <w:color w:val="000000"/>
                <w:sz w:val="18"/>
                <w:szCs w:val="18"/>
                <w:lang w:eastAsia="de-DE"/>
              </w:rPr>
              <w:t>cm (concrete and ceramic tiles)</w:t>
            </w:r>
          </w:p>
          <w:p w14:paraId="1D61AC42" w14:textId="41FD6E6E" w:rsidR="0006673F" w:rsidRPr="00E0195B" w:rsidRDefault="00993382" w:rsidP="00E0195B">
            <w:pPr>
              <w:rPr>
                <w:rFonts w:cs="Arial"/>
                <w:color w:val="000000"/>
                <w:sz w:val="18"/>
                <w:szCs w:val="18"/>
                <w:lang w:eastAsia="de-DE"/>
              </w:rPr>
            </w:pPr>
            <w:r>
              <w:rPr>
                <w:rFonts w:cs="Arial"/>
                <w:color w:val="000000"/>
                <w:sz w:val="18"/>
                <w:szCs w:val="18"/>
                <w:lang w:eastAsia="de-DE"/>
              </w:rPr>
              <w:t>Temperature: 25+/-2</w:t>
            </w:r>
            <w:r w:rsidR="0006673F" w:rsidRPr="00E0195B">
              <w:rPr>
                <w:rFonts w:cs="Arial"/>
                <w:color w:val="000000"/>
                <w:sz w:val="18"/>
                <w:szCs w:val="18"/>
                <w:lang w:eastAsia="de-DE"/>
              </w:rPr>
              <w:t>°C</w:t>
            </w:r>
          </w:p>
          <w:p w14:paraId="471A19F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Relative humidity : 65+/-5%</w:t>
            </w:r>
          </w:p>
          <w:p w14:paraId="4F632F8F" w14:textId="77777777" w:rsidR="0006673F" w:rsidRPr="00E0195B" w:rsidRDefault="0006673F" w:rsidP="00E0195B">
            <w:pPr>
              <w:rPr>
                <w:rFonts w:cs="Arial"/>
                <w:color w:val="000000"/>
                <w:sz w:val="18"/>
                <w:szCs w:val="18"/>
                <w:lang w:eastAsia="de-DE"/>
              </w:rPr>
            </w:pPr>
          </w:p>
          <w:p w14:paraId="2B247371" w14:textId="62CBBA5C" w:rsidR="0006673F" w:rsidRPr="00E0195B" w:rsidRDefault="00993382" w:rsidP="00E0195B">
            <w:pPr>
              <w:rPr>
                <w:rFonts w:cs="Arial"/>
                <w:bCs/>
                <w:color w:val="000000"/>
                <w:sz w:val="18"/>
                <w:szCs w:val="18"/>
                <w:lang w:eastAsia="de-DE"/>
              </w:rPr>
            </w:pPr>
            <w:r>
              <w:rPr>
                <w:rFonts w:cs="Arial"/>
                <w:bCs/>
                <w:color w:val="000000"/>
                <w:sz w:val="18"/>
                <w:szCs w:val="18"/>
                <w:lang w:eastAsia="de-DE"/>
              </w:rPr>
              <w:t>1h</w:t>
            </w:r>
            <w:r w:rsidR="0006673F" w:rsidRPr="00E0195B">
              <w:rPr>
                <w:rFonts w:cs="Arial"/>
                <w:bCs/>
                <w:color w:val="000000"/>
                <w:sz w:val="18"/>
                <w:szCs w:val="18"/>
                <w:lang w:eastAsia="de-DE"/>
              </w:rPr>
              <w:t xml:space="preserve"> of exposur</w:t>
            </w:r>
            <w:r>
              <w:rPr>
                <w:rFonts w:cs="Arial"/>
                <w:bCs/>
                <w:color w:val="000000"/>
                <w:sz w:val="18"/>
                <w:szCs w:val="18"/>
                <w:lang w:eastAsia="de-DE"/>
              </w:rPr>
              <w:t>e time after complete drying (2h</w:t>
            </w:r>
            <w:r w:rsidR="0006673F" w:rsidRPr="00E0195B">
              <w:rPr>
                <w:rFonts w:cs="Arial"/>
                <w:bCs/>
                <w:color w:val="000000"/>
                <w:sz w:val="18"/>
                <w:szCs w:val="18"/>
                <w:lang w:eastAsia="de-DE"/>
              </w:rPr>
              <w:t>)</w:t>
            </w:r>
          </w:p>
          <w:p w14:paraId="306D7E82" w14:textId="77777777" w:rsidR="0006673F" w:rsidRPr="00E0195B" w:rsidRDefault="0006673F" w:rsidP="00E0195B">
            <w:pPr>
              <w:rPr>
                <w:rFonts w:cs="Arial"/>
                <w:bCs/>
                <w:color w:val="000000"/>
                <w:sz w:val="18"/>
                <w:szCs w:val="18"/>
                <w:lang w:eastAsia="de-DE"/>
              </w:rPr>
            </w:pPr>
          </w:p>
          <w:p w14:paraId="739B0D80"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4 replications</w:t>
            </w:r>
          </w:p>
          <w:p w14:paraId="1E61E442" w14:textId="77777777" w:rsidR="0006673F" w:rsidRPr="00E0195B" w:rsidRDefault="0006673F" w:rsidP="00E0195B">
            <w:pPr>
              <w:rPr>
                <w:rFonts w:cs="Arial"/>
                <w:bCs/>
                <w:color w:val="000000"/>
                <w:sz w:val="18"/>
                <w:szCs w:val="18"/>
                <w:lang w:eastAsia="de-DE"/>
              </w:rPr>
            </w:pPr>
          </w:p>
          <w:p w14:paraId="2C7E7C1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rates: </w:t>
            </w:r>
          </w:p>
          <w:p w14:paraId="0B6B361B" w14:textId="6800504E" w:rsidR="0006673F" w:rsidRPr="00E0195B" w:rsidRDefault="00993382" w:rsidP="00E0195B">
            <w:pPr>
              <w:rPr>
                <w:rFonts w:cs="Arial"/>
                <w:color w:val="000000"/>
                <w:sz w:val="18"/>
                <w:szCs w:val="18"/>
                <w:lang w:eastAsia="fr-FR"/>
              </w:rPr>
            </w:pPr>
            <w:r>
              <w:rPr>
                <w:rFonts w:cs="Arial"/>
                <w:color w:val="000000"/>
                <w:sz w:val="18"/>
                <w:szCs w:val="18"/>
                <w:lang w:eastAsia="fr-FR"/>
              </w:rPr>
              <w:t xml:space="preserve">5 </w:t>
            </w:r>
            <w:r w:rsidR="0006673F" w:rsidRPr="00E0195B">
              <w:rPr>
                <w:rFonts w:cs="Arial"/>
                <w:color w:val="000000"/>
                <w:sz w:val="18"/>
                <w:szCs w:val="18"/>
                <w:lang w:eastAsia="fr-FR"/>
              </w:rPr>
              <w:t>mL</w:t>
            </w:r>
            <w:r>
              <w:rPr>
                <w:rFonts w:cs="Arial"/>
                <w:color w:val="000000"/>
                <w:sz w:val="18"/>
                <w:szCs w:val="18"/>
                <w:lang w:eastAsia="fr-FR"/>
              </w:rPr>
              <w:t xml:space="preserve"> Fenox into 1</w:t>
            </w:r>
            <w:r w:rsidR="00B76CDC">
              <w:rPr>
                <w:rFonts w:cs="Arial"/>
                <w:color w:val="000000"/>
                <w:sz w:val="18"/>
                <w:szCs w:val="18"/>
                <w:lang w:eastAsia="fr-FR"/>
              </w:rPr>
              <w:t xml:space="preserve">L </w:t>
            </w:r>
            <w:r>
              <w:rPr>
                <w:rFonts w:cs="Arial"/>
                <w:color w:val="000000"/>
                <w:sz w:val="18"/>
                <w:szCs w:val="18"/>
                <w:lang w:eastAsia="fr-FR"/>
              </w:rPr>
              <w:t>water per 20</w:t>
            </w:r>
            <w:r w:rsidR="0006673F" w:rsidRPr="00E0195B">
              <w:rPr>
                <w:rFonts w:cs="Arial"/>
                <w:color w:val="000000"/>
                <w:sz w:val="18"/>
                <w:szCs w:val="18"/>
                <w:lang w:eastAsia="fr-FR"/>
              </w:rPr>
              <w:t>m²</w:t>
            </w:r>
          </w:p>
          <w:p w14:paraId="2B0762AE" w14:textId="13DF03DB" w:rsidR="0006673F" w:rsidRPr="00E0195B" w:rsidRDefault="0006673F" w:rsidP="00E0195B">
            <w:pPr>
              <w:rPr>
                <w:rFonts w:cs="Arial"/>
                <w:color w:val="000000"/>
                <w:sz w:val="18"/>
                <w:szCs w:val="18"/>
                <w:lang w:eastAsia="fr-FR"/>
              </w:rPr>
            </w:pPr>
            <w:r w:rsidRPr="00E0195B">
              <w:rPr>
                <w:rFonts w:cs="Arial"/>
                <w:color w:val="000000"/>
                <w:sz w:val="18"/>
                <w:szCs w:val="18"/>
                <w:lang w:eastAsia="fr-FR"/>
              </w:rPr>
              <w:t>10 mL Fenox int</w:t>
            </w:r>
            <w:r w:rsidR="00993382">
              <w:rPr>
                <w:rFonts w:cs="Arial"/>
                <w:color w:val="000000"/>
                <w:sz w:val="18"/>
                <w:szCs w:val="18"/>
                <w:lang w:eastAsia="fr-FR"/>
              </w:rPr>
              <w:t>o 1</w:t>
            </w:r>
            <w:r w:rsidR="00B76CDC">
              <w:rPr>
                <w:rFonts w:cs="Arial"/>
                <w:color w:val="000000"/>
                <w:sz w:val="18"/>
                <w:szCs w:val="18"/>
                <w:lang w:eastAsia="fr-FR"/>
              </w:rPr>
              <w:t xml:space="preserve">L </w:t>
            </w:r>
            <w:r w:rsidR="00993382">
              <w:rPr>
                <w:rFonts w:cs="Arial"/>
                <w:color w:val="000000"/>
                <w:sz w:val="18"/>
                <w:szCs w:val="18"/>
                <w:lang w:eastAsia="fr-FR"/>
              </w:rPr>
              <w:t>water per 20</w:t>
            </w:r>
            <w:r w:rsidRPr="00E0195B">
              <w:rPr>
                <w:rFonts w:cs="Arial"/>
                <w:color w:val="000000"/>
                <w:sz w:val="18"/>
                <w:szCs w:val="18"/>
                <w:lang w:eastAsia="fr-FR"/>
              </w:rPr>
              <w:t>m²</w:t>
            </w:r>
          </w:p>
          <w:p w14:paraId="556181E1" w14:textId="153C6F82" w:rsidR="0006673F" w:rsidRPr="00E0195B" w:rsidRDefault="00993382" w:rsidP="00E0195B">
            <w:pPr>
              <w:rPr>
                <w:rFonts w:cs="Arial"/>
                <w:color w:val="000000"/>
                <w:sz w:val="18"/>
                <w:szCs w:val="18"/>
                <w:lang w:eastAsia="de-DE"/>
              </w:rPr>
            </w:pPr>
            <w:r>
              <w:rPr>
                <w:rFonts w:cs="Arial"/>
                <w:color w:val="000000"/>
                <w:sz w:val="18"/>
                <w:szCs w:val="18"/>
                <w:lang w:eastAsia="fr-FR"/>
              </w:rPr>
              <w:t>20 mL Fenox into 1</w:t>
            </w:r>
            <w:r w:rsidR="00B76CDC">
              <w:rPr>
                <w:rFonts w:cs="Arial"/>
                <w:color w:val="000000"/>
                <w:sz w:val="18"/>
                <w:szCs w:val="18"/>
                <w:lang w:eastAsia="fr-FR"/>
              </w:rPr>
              <w:t xml:space="preserve">L </w:t>
            </w:r>
            <w:r>
              <w:rPr>
                <w:rFonts w:cs="Arial"/>
                <w:color w:val="000000"/>
                <w:sz w:val="18"/>
                <w:szCs w:val="18"/>
                <w:lang w:eastAsia="fr-FR"/>
              </w:rPr>
              <w:t>water per 20</w:t>
            </w:r>
            <w:r w:rsidR="0006673F" w:rsidRPr="00E0195B">
              <w:rPr>
                <w:rFonts w:cs="Arial"/>
                <w:color w:val="000000"/>
                <w:sz w:val="18"/>
                <w:szCs w:val="18"/>
                <w:lang w:eastAsia="fr-FR"/>
              </w:rPr>
              <w:t>m²</w:t>
            </w:r>
          </w:p>
        </w:tc>
        <w:tc>
          <w:tcPr>
            <w:tcW w:w="1214" w:type="pct"/>
            <w:shd w:val="clear" w:color="auto" w:fill="FFFFFF"/>
          </w:tcPr>
          <w:p w14:paraId="18C07852" w14:textId="77777777" w:rsidR="0006673F" w:rsidRPr="00E0195B" w:rsidRDefault="0006673F" w:rsidP="00E0195B">
            <w:pPr>
              <w:rPr>
                <w:rFonts w:cs="Arial"/>
                <w:color w:val="000000"/>
                <w:sz w:val="18"/>
                <w:szCs w:val="18"/>
                <w:lang w:eastAsia="fr-FR"/>
              </w:rPr>
            </w:pPr>
            <w:r w:rsidRPr="00E0195B">
              <w:rPr>
                <w:rFonts w:cs="Arial"/>
                <w:b/>
                <w:i/>
                <w:color w:val="000000"/>
                <w:sz w:val="18"/>
                <w:szCs w:val="18"/>
                <w:u w:val="single"/>
                <w:lang w:eastAsia="fr-FR"/>
              </w:rPr>
              <w:t>B. germanica</w:t>
            </w:r>
            <w:r w:rsidRPr="00E0195B">
              <w:rPr>
                <w:rFonts w:cs="Arial"/>
                <w:color w:val="000000"/>
                <w:sz w:val="18"/>
                <w:szCs w:val="18"/>
                <w:lang w:eastAsia="fr-FR"/>
              </w:rPr>
              <w:t>:</w:t>
            </w:r>
          </w:p>
          <w:p w14:paraId="2AD4A4A0" w14:textId="0FE038C7" w:rsidR="0006673F" w:rsidRPr="00E0195B" w:rsidRDefault="00993382" w:rsidP="00E0195B">
            <w:pPr>
              <w:rPr>
                <w:rFonts w:cs="Arial"/>
                <w:color w:val="000000"/>
                <w:sz w:val="18"/>
                <w:szCs w:val="18"/>
                <w:lang w:eastAsia="fr-FR"/>
              </w:rPr>
            </w:pPr>
            <w:r>
              <w:rPr>
                <w:rFonts w:cs="Arial"/>
                <w:color w:val="000000"/>
                <w:sz w:val="18"/>
                <w:szCs w:val="18"/>
                <w:lang w:eastAsia="fr-FR"/>
              </w:rPr>
              <w:t>5 mL/L water per 20</w:t>
            </w:r>
            <w:r w:rsidR="0006673F" w:rsidRPr="00E0195B">
              <w:rPr>
                <w:rFonts w:cs="Arial"/>
                <w:color w:val="000000"/>
                <w:sz w:val="18"/>
                <w:szCs w:val="18"/>
                <w:lang w:eastAsia="fr-FR"/>
              </w:rPr>
              <w:t>m²:</w:t>
            </w:r>
          </w:p>
          <w:p w14:paraId="3ABC68DD" w14:textId="53A154BA" w:rsidR="0006673F" w:rsidRPr="00E0195B" w:rsidRDefault="00993382" w:rsidP="00E0195B">
            <w:pPr>
              <w:rPr>
                <w:rFonts w:cs="Arial"/>
                <w:color w:val="000000"/>
                <w:sz w:val="18"/>
                <w:szCs w:val="18"/>
                <w:lang w:eastAsia="fr-FR"/>
              </w:rPr>
            </w:pPr>
            <w:r>
              <w:rPr>
                <w:rFonts w:cs="Arial"/>
                <w:color w:val="000000"/>
                <w:sz w:val="18"/>
                <w:szCs w:val="18"/>
                <w:lang w:eastAsia="fr-FR"/>
              </w:rPr>
              <w:t>16% and 27% mortality in 24</w:t>
            </w:r>
            <w:r w:rsidR="0006673F" w:rsidRPr="00E0195B">
              <w:rPr>
                <w:rFonts w:cs="Arial"/>
                <w:color w:val="000000"/>
                <w:sz w:val="18"/>
                <w:szCs w:val="18"/>
                <w:lang w:eastAsia="fr-FR"/>
              </w:rPr>
              <w:t>h respectively on porous and non-porous surfaces.</w:t>
            </w:r>
          </w:p>
          <w:p w14:paraId="690FBED9" w14:textId="77777777" w:rsidR="0006673F" w:rsidRPr="00E0195B" w:rsidRDefault="0006673F" w:rsidP="00E0195B">
            <w:pPr>
              <w:rPr>
                <w:rFonts w:cs="Arial"/>
                <w:color w:val="000000"/>
                <w:sz w:val="18"/>
                <w:szCs w:val="18"/>
                <w:lang w:eastAsia="fr-FR"/>
              </w:rPr>
            </w:pPr>
          </w:p>
          <w:p w14:paraId="1C197F7F" w14:textId="16D2604A" w:rsidR="0006673F" w:rsidRPr="00E0195B" w:rsidRDefault="00993382" w:rsidP="00E0195B">
            <w:pPr>
              <w:rPr>
                <w:rFonts w:cs="Arial"/>
                <w:color w:val="000000"/>
                <w:sz w:val="18"/>
                <w:szCs w:val="18"/>
                <w:lang w:eastAsia="fr-FR"/>
              </w:rPr>
            </w:pPr>
            <w:r>
              <w:rPr>
                <w:rFonts w:cs="Arial"/>
                <w:color w:val="000000"/>
                <w:sz w:val="18"/>
                <w:szCs w:val="18"/>
                <w:lang w:eastAsia="fr-FR"/>
              </w:rPr>
              <w:t>10 mL/L water per 20</w:t>
            </w:r>
            <w:r w:rsidR="0006673F" w:rsidRPr="00E0195B">
              <w:rPr>
                <w:rFonts w:cs="Arial"/>
                <w:color w:val="000000"/>
                <w:sz w:val="18"/>
                <w:szCs w:val="18"/>
                <w:lang w:eastAsia="fr-FR"/>
              </w:rPr>
              <w:t>m²:</w:t>
            </w:r>
          </w:p>
          <w:p w14:paraId="193CFDDC" w14:textId="1A9727E8" w:rsidR="0006673F" w:rsidRPr="00E0195B" w:rsidRDefault="00993382" w:rsidP="00E0195B">
            <w:pPr>
              <w:rPr>
                <w:rFonts w:cs="Arial"/>
                <w:color w:val="000000"/>
                <w:sz w:val="18"/>
                <w:szCs w:val="18"/>
                <w:lang w:eastAsia="fr-FR"/>
              </w:rPr>
            </w:pPr>
            <w:r>
              <w:rPr>
                <w:rFonts w:cs="Arial"/>
                <w:color w:val="000000"/>
                <w:sz w:val="18"/>
                <w:szCs w:val="18"/>
                <w:lang w:eastAsia="fr-FR"/>
              </w:rPr>
              <w:t>100% KD within 1</w:t>
            </w:r>
            <w:r w:rsidR="0006673F" w:rsidRPr="00E0195B">
              <w:rPr>
                <w:rFonts w:cs="Arial"/>
                <w:color w:val="000000"/>
                <w:sz w:val="18"/>
                <w:szCs w:val="18"/>
                <w:lang w:eastAsia="fr-FR"/>
              </w:rPr>
              <w:t>h on concrete and within 4</w:t>
            </w:r>
            <w:r>
              <w:rPr>
                <w:rFonts w:cs="Arial"/>
                <w:color w:val="000000"/>
                <w:sz w:val="18"/>
                <w:szCs w:val="18"/>
                <w:lang w:eastAsia="fr-FR"/>
              </w:rPr>
              <w:t>5</w:t>
            </w:r>
            <w:r w:rsidR="0006673F" w:rsidRPr="00E0195B">
              <w:rPr>
                <w:rFonts w:cs="Arial"/>
                <w:color w:val="000000"/>
                <w:sz w:val="18"/>
                <w:szCs w:val="18"/>
                <w:lang w:eastAsia="fr-FR"/>
              </w:rPr>
              <w:t>min on ceramic.</w:t>
            </w:r>
          </w:p>
          <w:p w14:paraId="53E3A8C7" w14:textId="663E6E70" w:rsidR="0006673F" w:rsidRPr="00E0195B" w:rsidRDefault="00993382" w:rsidP="00E0195B">
            <w:pPr>
              <w:rPr>
                <w:rFonts w:cs="Arial"/>
                <w:color w:val="000000"/>
                <w:sz w:val="18"/>
                <w:szCs w:val="18"/>
                <w:lang w:eastAsia="fr-FR"/>
              </w:rPr>
            </w:pPr>
            <w:r>
              <w:rPr>
                <w:rFonts w:cs="Arial"/>
                <w:color w:val="000000"/>
                <w:sz w:val="18"/>
                <w:szCs w:val="18"/>
                <w:lang w:eastAsia="fr-FR"/>
              </w:rPr>
              <w:t>100% mortality in 24</w:t>
            </w:r>
            <w:r w:rsidR="0006673F" w:rsidRPr="00E0195B">
              <w:rPr>
                <w:rFonts w:cs="Arial"/>
                <w:color w:val="000000"/>
                <w:sz w:val="18"/>
                <w:szCs w:val="18"/>
                <w:lang w:eastAsia="fr-FR"/>
              </w:rPr>
              <w:t>h.</w:t>
            </w:r>
          </w:p>
          <w:p w14:paraId="5FCEBB8C" w14:textId="77777777" w:rsidR="0006673F" w:rsidRPr="00E0195B" w:rsidRDefault="0006673F" w:rsidP="00E0195B">
            <w:pPr>
              <w:rPr>
                <w:rFonts w:cs="Arial"/>
                <w:color w:val="000000"/>
                <w:sz w:val="18"/>
                <w:szCs w:val="18"/>
                <w:lang w:eastAsia="fr-FR"/>
              </w:rPr>
            </w:pPr>
          </w:p>
          <w:p w14:paraId="18FDE139" w14:textId="1230C6B3" w:rsidR="0006673F" w:rsidRPr="00E0195B" w:rsidRDefault="00993382" w:rsidP="00E0195B">
            <w:pPr>
              <w:rPr>
                <w:rFonts w:cs="Arial"/>
                <w:color w:val="000000"/>
                <w:sz w:val="18"/>
                <w:szCs w:val="18"/>
                <w:lang w:eastAsia="fr-FR"/>
              </w:rPr>
            </w:pPr>
            <w:r>
              <w:rPr>
                <w:rFonts w:cs="Arial"/>
                <w:color w:val="000000"/>
                <w:sz w:val="18"/>
                <w:szCs w:val="18"/>
                <w:lang w:eastAsia="fr-FR"/>
              </w:rPr>
              <w:t>20 mL/L water per 20</w:t>
            </w:r>
            <w:r w:rsidR="0006673F" w:rsidRPr="00E0195B">
              <w:rPr>
                <w:rFonts w:cs="Arial"/>
                <w:color w:val="000000"/>
                <w:sz w:val="18"/>
                <w:szCs w:val="18"/>
                <w:lang w:eastAsia="fr-FR"/>
              </w:rPr>
              <w:t>m²:</w:t>
            </w:r>
          </w:p>
          <w:p w14:paraId="5EB608BE" w14:textId="77117383" w:rsidR="0006673F" w:rsidRPr="00E0195B" w:rsidRDefault="00993382" w:rsidP="00E0195B">
            <w:pPr>
              <w:rPr>
                <w:rFonts w:cs="Arial"/>
                <w:color w:val="000000"/>
                <w:sz w:val="18"/>
                <w:szCs w:val="18"/>
                <w:lang w:eastAsia="fr-FR"/>
              </w:rPr>
            </w:pPr>
            <w:r>
              <w:rPr>
                <w:rFonts w:cs="Arial"/>
                <w:color w:val="000000"/>
                <w:sz w:val="18"/>
                <w:szCs w:val="18"/>
                <w:lang w:eastAsia="fr-FR"/>
              </w:rPr>
              <w:t>100% KD within 45</w:t>
            </w:r>
            <w:r w:rsidR="0006673F" w:rsidRPr="00E0195B">
              <w:rPr>
                <w:rFonts w:cs="Arial"/>
                <w:color w:val="000000"/>
                <w:sz w:val="18"/>
                <w:szCs w:val="18"/>
                <w:lang w:eastAsia="fr-FR"/>
              </w:rPr>
              <w:t>min on both surfaces.</w:t>
            </w:r>
          </w:p>
          <w:p w14:paraId="087A5457" w14:textId="709B6BA5" w:rsidR="0006673F" w:rsidRPr="00E0195B" w:rsidRDefault="0006673F" w:rsidP="00E0195B">
            <w:pPr>
              <w:rPr>
                <w:rFonts w:cs="Arial"/>
                <w:color w:val="000000"/>
                <w:sz w:val="18"/>
                <w:szCs w:val="18"/>
                <w:lang w:eastAsia="fr-FR"/>
              </w:rPr>
            </w:pPr>
            <w:r w:rsidRPr="00E0195B">
              <w:rPr>
                <w:rFonts w:cs="Arial"/>
                <w:color w:val="000000"/>
                <w:sz w:val="18"/>
                <w:szCs w:val="18"/>
                <w:lang w:eastAsia="fr-FR"/>
              </w:rPr>
              <w:t>100% mortality in 24h.</w:t>
            </w:r>
          </w:p>
          <w:p w14:paraId="580255FC" w14:textId="77777777" w:rsidR="0006673F" w:rsidRPr="00E0195B" w:rsidRDefault="0006673F" w:rsidP="00E0195B">
            <w:pPr>
              <w:rPr>
                <w:rFonts w:cs="Arial"/>
                <w:color w:val="000000"/>
                <w:sz w:val="18"/>
                <w:szCs w:val="18"/>
                <w:lang w:eastAsia="fr-FR"/>
              </w:rPr>
            </w:pPr>
          </w:p>
          <w:p w14:paraId="292081A6" w14:textId="77777777" w:rsidR="00D9761B" w:rsidRPr="00D8167A" w:rsidRDefault="00D9761B" w:rsidP="00D9761B">
            <w:pPr>
              <w:rPr>
                <w:rFonts w:ascii="Arial" w:hAnsi="Arial" w:cs="Arial"/>
                <w:b/>
                <w:color w:val="000000"/>
                <w:sz w:val="18"/>
                <w:szCs w:val="18"/>
                <w:lang w:eastAsia="de-DE"/>
              </w:rPr>
            </w:pPr>
            <w:r w:rsidRPr="00D8167A">
              <w:rPr>
                <w:rFonts w:ascii="Arial" w:hAnsi="Arial" w:cs="Arial"/>
                <w:b/>
                <w:color w:val="000000"/>
                <w:sz w:val="18"/>
                <w:szCs w:val="18"/>
                <w:lang w:eastAsia="de-DE"/>
              </w:rPr>
              <w:t xml:space="preserve">Application rate validated: </w:t>
            </w:r>
          </w:p>
          <w:p w14:paraId="6CA99037" w14:textId="042DD03B" w:rsidR="0006673F" w:rsidRPr="00E0195B" w:rsidRDefault="00993382" w:rsidP="00D05865">
            <w:pPr>
              <w:rPr>
                <w:rFonts w:cs="Arial"/>
                <w:b/>
                <w:color w:val="000000"/>
                <w:sz w:val="18"/>
                <w:szCs w:val="18"/>
                <w:lang w:eastAsia="de-DE"/>
              </w:rPr>
            </w:pPr>
            <w:r>
              <w:rPr>
                <w:rFonts w:cs="Arial"/>
                <w:b/>
                <w:color w:val="000000"/>
                <w:sz w:val="18"/>
                <w:szCs w:val="18"/>
                <w:lang w:eastAsia="fr-FR"/>
              </w:rPr>
              <w:t>10 mL</w:t>
            </w:r>
            <w:r w:rsidR="00D9761B">
              <w:rPr>
                <w:rFonts w:cs="Arial"/>
                <w:b/>
                <w:color w:val="000000"/>
                <w:sz w:val="18"/>
                <w:szCs w:val="18"/>
                <w:lang w:eastAsia="fr-FR"/>
              </w:rPr>
              <w:t>/</w:t>
            </w:r>
            <w:r>
              <w:rPr>
                <w:rFonts w:cs="Arial"/>
                <w:b/>
                <w:color w:val="000000"/>
                <w:sz w:val="18"/>
                <w:szCs w:val="18"/>
                <w:lang w:eastAsia="fr-FR"/>
              </w:rPr>
              <w:t xml:space="preserve">L </w:t>
            </w:r>
            <w:r w:rsidR="0006673F" w:rsidRPr="00E0195B">
              <w:rPr>
                <w:rFonts w:cs="Arial"/>
                <w:b/>
                <w:color w:val="000000"/>
                <w:sz w:val="18"/>
                <w:szCs w:val="18"/>
                <w:lang w:eastAsia="fr-FR"/>
              </w:rPr>
              <w:t>water per 20 m²</w:t>
            </w:r>
            <w:r w:rsidR="000A6A29">
              <w:rPr>
                <w:rFonts w:cs="Arial"/>
                <w:b/>
                <w:color w:val="000000"/>
                <w:sz w:val="18"/>
                <w:szCs w:val="18"/>
                <w:lang w:eastAsia="fr-FR"/>
              </w:rPr>
              <w:t xml:space="preserve"> =&gt;</w:t>
            </w:r>
            <w:r w:rsidR="00D05865">
              <w:rPr>
                <w:rFonts w:cs="Arial"/>
                <w:b/>
                <w:color w:val="000000"/>
                <w:sz w:val="18"/>
                <w:szCs w:val="18"/>
                <w:lang w:eastAsia="fr-FR"/>
              </w:rPr>
              <w:t xml:space="preserve"> </w:t>
            </w:r>
            <w:r w:rsidR="000A6A29">
              <w:rPr>
                <w:rFonts w:cs="Arial"/>
                <w:color w:val="000000"/>
                <w:sz w:val="18"/>
                <w:szCs w:val="18"/>
                <w:lang w:eastAsia="de-DE"/>
              </w:rPr>
              <w:t>0</w:t>
            </w:r>
            <w:r w:rsidR="00D05865">
              <w:rPr>
                <w:rFonts w:cs="Arial"/>
                <w:color w:val="000000"/>
                <w:sz w:val="18"/>
                <w:szCs w:val="18"/>
                <w:lang w:eastAsia="de-DE"/>
              </w:rPr>
              <w:t>.</w:t>
            </w:r>
            <w:r w:rsidR="000A6A29">
              <w:rPr>
                <w:rFonts w:cs="Arial"/>
                <w:color w:val="000000"/>
                <w:sz w:val="18"/>
                <w:szCs w:val="18"/>
                <w:lang w:eastAsia="de-DE"/>
              </w:rPr>
              <w:t>5 ml /m²</w:t>
            </w:r>
          </w:p>
        </w:tc>
        <w:tc>
          <w:tcPr>
            <w:tcW w:w="375" w:type="pct"/>
            <w:shd w:val="clear" w:color="auto" w:fill="FFFFFF"/>
          </w:tcPr>
          <w:p w14:paraId="400E8EDC" w14:textId="47B6C020"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(Feb</w:t>
            </w:r>
            <w:r w:rsidR="00380797">
              <w:rPr>
                <w:rFonts w:cs="Arial"/>
                <w:color w:val="000000"/>
                <w:sz w:val="18"/>
                <w:szCs w:val="18"/>
                <w:lang w:eastAsia="de-DE"/>
              </w:rPr>
              <w:t>.</w:t>
            </w:r>
            <w:r w:rsidRPr="00E0195B">
              <w:rPr>
                <w:rFonts w:cs="Arial"/>
                <w:color w:val="000000"/>
                <w:sz w:val="18"/>
                <w:szCs w:val="18"/>
                <w:lang w:eastAsia="de-DE"/>
              </w:rPr>
              <w:t xml:space="preserve"> </w:t>
            </w:r>
            <w:r w:rsidRPr="00720608">
              <w:rPr>
                <w:rFonts w:cs="Arial"/>
                <w:color w:val="000000"/>
                <w:sz w:val="18"/>
                <w:szCs w:val="18"/>
                <w:lang w:eastAsia="de-DE"/>
              </w:rPr>
              <w:t>2016)</w:t>
            </w:r>
          </w:p>
          <w:p w14:paraId="098B5196" w14:textId="77777777" w:rsidR="0006673F" w:rsidRPr="00E0195B" w:rsidRDefault="0006673F" w:rsidP="00E0195B">
            <w:pPr>
              <w:rPr>
                <w:rFonts w:cs="Arial"/>
                <w:bCs/>
                <w:color w:val="000000"/>
                <w:sz w:val="18"/>
                <w:szCs w:val="18"/>
                <w:lang w:eastAsia="de-DE"/>
              </w:rPr>
            </w:pPr>
          </w:p>
          <w:p w14:paraId="40C59BCB"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Report 2055e-DRT-SIM/0316R</w:t>
            </w:r>
          </w:p>
          <w:p w14:paraId="77F68C57" w14:textId="77777777" w:rsidR="0006673F" w:rsidRPr="00E0195B" w:rsidRDefault="0006673F" w:rsidP="00E0195B">
            <w:pPr>
              <w:rPr>
                <w:rFonts w:cs="Arial"/>
                <w:bCs/>
                <w:color w:val="000000"/>
                <w:sz w:val="18"/>
                <w:szCs w:val="18"/>
                <w:lang w:eastAsia="de-DE"/>
              </w:rPr>
            </w:pPr>
          </w:p>
          <w:p w14:paraId="4872DE64"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RI=1</w:t>
            </w:r>
          </w:p>
        </w:tc>
      </w:tr>
      <w:tr w:rsidR="00B76CDC" w:rsidRPr="00E0195B" w14:paraId="0DB4BF42" w14:textId="77777777" w:rsidTr="00614697">
        <w:tc>
          <w:tcPr>
            <w:tcW w:w="374" w:type="pct"/>
            <w:shd w:val="clear" w:color="auto" w:fill="FFFFFF"/>
          </w:tcPr>
          <w:p w14:paraId="66EADC39" w14:textId="7A19E896"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shd w:val="clear" w:color="auto" w:fill="FFFFFF"/>
          </w:tcPr>
          <w:p w14:paraId="5B0F6CB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79CAABE7" w14:textId="77777777" w:rsidR="0006673F" w:rsidRPr="00E0195B" w:rsidRDefault="0006673F" w:rsidP="00E0195B">
            <w:pPr>
              <w:rPr>
                <w:rFonts w:cs="Arial"/>
                <w:color w:val="000000"/>
                <w:sz w:val="18"/>
                <w:szCs w:val="18"/>
                <w:lang w:eastAsia="de-DE"/>
              </w:rPr>
            </w:pPr>
          </w:p>
          <w:p w14:paraId="054F7BB6" w14:textId="77777777" w:rsidR="003C50A3"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115B398D" w14:textId="77777777" w:rsidR="003C50A3" w:rsidRDefault="003C50A3" w:rsidP="00E0195B">
            <w:pPr>
              <w:rPr>
                <w:rFonts w:cs="Arial"/>
                <w:color w:val="000000"/>
                <w:sz w:val="18"/>
                <w:szCs w:val="18"/>
                <w:lang w:eastAsia="de-DE"/>
              </w:rPr>
            </w:pPr>
          </w:p>
          <w:p w14:paraId="6F31ADAF" w14:textId="43AE50B6" w:rsidR="0006673F" w:rsidRPr="00E0195B" w:rsidRDefault="003C50A3" w:rsidP="00E0195B">
            <w:pPr>
              <w:rPr>
                <w:rFonts w:cs="Arial"/>
                <w:color w:val="000000"/>
                <w:sz w:val="18"/>
                <w:szCs w:val="18"/>
                <w:lang w:eastAsia="de-DE"/>
              </w:rPr>
            </w:pPr>
            <w:r w:rsidRPr="00E0195B">
              <w:rPr>
                <w:rFonts w:cs="Arial"/>
                <w:color w:val="000000"/>
                <w:sz w:val="18"/>
                <w:szCs w:val="18"/>
                <w:lang w:eastAsia="de-DE"/>
              </w:rPr>
              <w:t>Surface treatment</w:t>
            </w:r>
          </w:p>
        </w:tc>
        <w:tc>
          <w:tcPr>
            <w:tcW w:w="420" w:type="pct"/>
            <w:shd w:val="clear" w:color="auto" w:fill="FFFFFF"/>
          </w:tcPr>
          <w:p w14:paraId="5FE0FAA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54FC97A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shd w:val="clear" w:color="auto" w:fill="FFFFFF"/>
          </w:tcPr>
          <w:p w14:paraId="7953E532" w14:textId="77777777" w:rsidR="0006673F" w:rsidRPr="00E0195B" w:rsidRDefault="0006673F" w:rsidP="00E0195B">
            <w:pPr>
              <w:rPr>
                <w:rFonts w:cs="Arial"/>
                <w:i/>
                <w:color w:val="000000"/>
                <w:sz w:val="18"/>
                <w:szCs w:val="18"/>
                <w:lang w:eastAsia="de-DE"/>
              </w:rPr>
            </w:pPr>
            <w:r w:rsidRPr="00E0195B">
              <w:rPr>
                <w:rFonts w:cs="Arial"/>
                <w:i/>
                <w:color w:val="000000"/>
                <w:sz w:val="18"/>
                <w:szCs w:val="18"/>
                <w:lang w:eastAsia="de-DE"/>
              </w:rPr>
              <w:t>B. germanica</w:t>
            </w:r>
            <w:r w:rsidRPr="00E0195B">
              <w:rPr>
                <w:rFonts w:cs="Arial"/>
                <w:color w:val="000000"/>
                <w:sz w:val="18"/>
                <w:szCs w:val="18"/>
                <w:lang w:eastAsia="de-DE"/>
              </w:rPr>
              <w:t xml:space="preserve"> (adult males)</w:t>
            </w:r>
          </w:p>
        </w:tc>
        <w:tc>
          <w:tcPr>
            <w:tcW w:w="420" w:type="pct"/>
            <w:shd w:val="clear" w:color="auto" w:fill="FFFFFF"/>
          </w:tcPr>
          <w:p w14:paraId="228C9A17"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07001FA1" w14:textId="77777777" w:rsidR="0006673F" w:rsidRPr="00E0195B" w:rsidRDefault="0006673F" w:rsidP="00E0195B">
            <w:pPr>
              <w:rPr>
                <w:rFonts w:cs="Arial"/>
                <w:bCs/>
                <w:color w:val="000000"/>
                <w:sz w:val="18"/>
                <w:szCs w:val="18"/>
                <w:lang w:eastAsia="de-DE"/>
              </w:rPr>
            </w:pPr>
          </w:p>
          <w:p w14:paraId="2ACA0A9A"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n°135</w:t>
            </w:r>
          </w:p>
        </w:tc>
        <w:tc>
          <w:tcPr>
            <w:tcW w:w="1215" w:type="pct"/>
            <w:shd w:val="clear" w:color="auto" w:fill="FFFFFF"/>
          </w:tcPr>
          <w:p w14:paraId="240588BE" w14:textId="2F7D32C6"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Time to knockdown all insects (KT</w:t>
            </w:r>
            <w:r w:rsidR="00993382">
              <w:rPr>
                <w:rFonts w:cs="Arial"/>
                <w:color w:val="000000"/>
                <w:sz w:val="18"/>
                <w:szCs w:val="18"/>
                <w:lang w:eastAsia="de-DE"/>
              </w:rPr>
              <w:t>100) and the mortality after 24h</w:t>
            </w:r>
            <w:r w:rsidRPr="00E0195B">
              <w:rPr>
                <w:rFonts w:cs="Arial"/>
                <w:color w:val="000000"/>
                <w:sz w:val="18"/>
                <w:szCs w:val="18"/>
                <w:lang w:eastAsia="de-DE"/>
              </w:rPr>
              <w:t xml:space="preserve"> was assessed.</w:t>
            </w:r>
          </w:p>
          <w:p w14:paraId="6F75F4F7" w14:textId="1C24FD79"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Typical surfaces t</w:t>
            </w:r>
            <w:r w:rsidR="00993382">
              <w:rPr>
                <w:rFonts w:cs="Arial"/>
                <w:color w:val="000000"/>
                <w:sz w:val="18"/>
                <w:szCs w:val="18"/>
                <w:lang w:eastAsia="de-DE"/>
              </w:rPr>
              <w:t>reated measured 15cmx15</w:t>
            </w:r>
            <w:r w:rsidRPr="00E0195B">
              <w:rPr>
                <w:rFonts w:cs="Arial"/>
                <w:color w:val="000000"/>
                <w:sz w:val="18"/>
                <w:szCs w:val="18"/>
                <w:lang w:eastAsia="de-DE"/>
              </w:rPr>
              <w:t>cm (concrete and ceramic tiles)</w:t>
            </w:r>
          </w:p>
          <w:p w14:paraId="1B439F78" w14:textId="26767E2E"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Temp</w:t>
            </w:r>
            <w:r w:rsidR="00993382">
              <w:rPr>
                <w:rFonts w:cs="Arial"/>
                <w:color w:val="000000"/>
                <w:sz w:val="18"/>
                <w:szCs w:val="18"/>
                <w:lang w:eastAsia="de-DE"/>
              </w:rPr>
              <w:t>.</w:t>
            </w:r>
            <w:r w:rsidRPr="00E0195B">
              <w:rPr>
                <w:rFonts w:cs="Arial"/>
                <w:color w:val="000000"/>
                <w:sz w:val="18"/>
                <w:szCs w:val="18"/>
                <w:lang w:eastAsia="de-DE"/>
              </w:rPr>
              <w:t>: 20 to 21°C</w:t>
            </w:r>
          </w:p>
          <w:p w14:paraId="0C497C43" w14:textId="4D1C9201"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w:t>
            </w:r>
            <w:r w:rsidR="00993382">
              <w:rPr>
                <w:rFonts w:cs="Arial"/>
                <w:color w:val="000000"/>
                <w:sz w:val="18"/>
                <w:szCs w:val="18"/>
                <w:lang w:eastAsia="de-DE"/>
              </w:rPr>
              <w:t>.H.</w:t>
            </w:r>
            <w:r w:rsidRPr="00E0195B">
              <w:rPr>
                <w:rFonts w:cs="Arial"/>
                <w:color w:val="000000"/>
                <w:sz w:val="18"/>
                <w:szCs w:val="18"/>
                <w:lang w:eastAsia="de-DE"/>
              </w:rPr>
              <w:t>: 63 to 72%</w:t>
            </w:r>
          </w:p>
          <w:p w14:paraId="3F8CA823" w14:textId="4A9E24F2"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1h</w:t>
            </w:r>
            <w:r w:rsidR="00993382">
              <w:rPr>
                <w:rFonts w:cs="Arial"/>
                <w:bCs/>
                <w:color w:val="000000"/>
                <w:sz w:val="18"/>
                <w:szCs w:val="18"/>
                <w:lang w:eastAsia="de-DE"/>
              </w:rPr>
              <w:t xml:space="preserve"> </w:t>
            </w:r>
            <w:r w:rsidRPr="00E0195B">
              <w:rPr>
                <w:rFonts w:cs="Arial"/>
                <w:bCs/>
                <w:color w:val="000000"/>
                <w:sz w:val="18"/>
                <w:szCs w:val="18"/>
                <w:lang w:eastAsia="de-DE"/>
              </w:rPr>
              <w:t>of exposure time after complete drying (4h)</w:t>
            </w:r>
          </w:p>
          <w:p w14:paraId="121B219B" w14:textId="77777777" w:rsidR="0006673F" w:rsidRPr="00E0195B" w:rsidRDefault="0006673F" w:rsidP="00E0195B">
            <w:pPr>
              <w:rPr>
                <w:rFonts w:cs="Arial"/>
                <w:bCs/>
                <w:color w:val="000000"/>
                <w:sz w:val="18"/>
                <w:szCs w:val="18"/>
                <w:lang w:eastAsia="de-DE"/>
              </w:rPr>
            </w:pPr>
          </w:p>
          <w:p w14:paraId="35E4F77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4 replications</w:t>
            </w:r>
          </w:p>
          <w:p w14:paraId="2BF5BCD6" w14:textId="77777777" w:rsidR="0006673F" w:rsidRPr="00E0195B" w:rsidRDefault="0006673F" w:rsidP="00E0195B">
            <w:pPr>
              <w:rPr>
                <w:rFonts w:cs="Arial"/>
                <w:bCs/>
                <w:color w:val="000000"/>
                <w:sz w:val="18"/>
                <w:szCs w:val="18"/>
                <w:lang w:eastAsia="de-DE"/>
              </w:rPr>
            </w:pPr>
          </w:p>
          <w:p w14:paraId="0D5A3137" w14:textId="4B78F217" w:rsidR="0006673F" w:rsidRPr="00E0195B" w:rsidRDefault="00993382" w:rsidP="00E0195B">
            <w:pPr>
              <w:rPr>
                <w:rFonts w:cs="Arial"/>
                <w:color w:val="000000"/>
                <w:sz w:val="18"/>
                <w:szCs w:val="18"/>
                <w:lang w:eastAsia="de-DE"/>
              </w:rPr>
            </w:pPr>
            <w:r>
              <w:rPr>
                <w:rFonts w:cs="Arial"/>
                <w:color w:val="000000"/>
                <w:sz w:val="18"/>
                <w:szCs w:val="18"/>
                <w:lang w:eastAsia="de-DE"/>
              </w:rPr>
              <w:t>Application rate</w:t>
            </w:r>
            <w:r w:rsidR="0006673F" w:rsidRPr="00E0195B">
              <w:rPr>
                <w:rFonts w:cs="Arial"/>
                <w:color w:val="000000"/>
                <w:sz w:val="18"/>
                <w:szCs w:val="18"/>
                <w:lang w:eastAsia="de-DE"/>
              </w:rPr>
              <w:t xml:space="preserve">: </w:t>
            </w:r>
          </w:p>
          <w:p w14:paraId="581ECBCB" w14:textId="4AC9531D" w:rsidR="0006673F" w:rsidRPr="00E0195B" w:rsidRDefault="0006673F" w:rsidP="00993382">
            <w:pPr>
              <w:rPr>
                <w:rFonts w:cs="Arial"/>
                <w:color w:val="000000"/>
                <w:sz w:val="18"/>
                <w:szCs w:val="18"/>
                <w:lang w:eastAsia="fr-FR"/>
              </w:rPr>
            </w:pPr>
            <w:r w:rsidRPr="00E0195B">
              <w:rPr>
                <w:rFonts w:cs="Arial"/>
                <w:color w:val="000000"/>
                <w:sz w:val="18"/>
                <w:szCs w:val="18"/>
                <w:lang w:eastAsia="fr-FR"/>
              </w:rPr>
              <w:t>0.5 mL Fenox into 19.5 mL water on 1 m² =&gt; 150 mg a.s./m²</w:t>
            </w:r>
          </w:p>
        </w:tc>
        <w:tc>
          <w:tcPr>
            <w:tcW w:w="1214" w:type="pct"/>
            <w:shd w:val="clear" w:color="auto" w:fill="FFFFFF"/>
          </w:tcPr>
          <w:p w14:paraId="307D0928" w14:textId="05B8DA3D" w:rsidR="0006673F" w:rsidRPr="00E0195B" w:rsidRDefault="00993382" w:rsidP="00E0195B">
            <w:pPr>
              <w:rPr>
                <w:rFonts w:cs="Arial"/>
                <w:bCs/>
                <w:color w:val="000000"/>
                <w:sz w:val="18"/>
                <w:szCs w:val="18"/>
                <w:lang w:eastAsia="de-DE"/>
              </w:rPr>
            </w:pPr>
            <w:r>
              <w:rPr>
                <w:rFonts w:cs="Arial"/>
                <w:bCs/>
                <w:color w:val="000000"/>
                <w:sz w:val="18"/>
                <w:szCs w:val="18"/>
                <w:lang w:eastAsia="de-DE"/>
              </w:rPr>
              <w:t>100% KD within 1h</w:t>
            </w:r>
            <w:r w:rsidR="0006673F" w:rsidRPr="00E0195B">
              <w:rPr>
                <w:rFonts w:cs="Arial"/>
                <w:bCs/>
                <w:color w:val="000000"/>
                <w:sz w:val="18"/>
                <w:szCs w:val="18"/>
                <w:lang w:eastAsia="de-DE"/>
              </w:rPr>
              <w:t>.</w:t>
            </w:r>
          </w:p>
          <w:p w14:paraId="47D51846" w14:textId="77777777" w:rsidR="0006673F" w:rsidRPr="00E0195B" w:rsidRDefault="0006673F" w:rsidP="00E0195B">
            <w:pPr>
              <w:rPr>
                <w:rFonts w:cs="Arial"/>
                <w:bCs/>
                <w:color w:val="000000"/>
                <w:sz w:val="18"/>
                <w:szCs w:val="18"/>
                <w:lang w:eastAsia="de-DE"/>
              </w:rPr>
            </w:pPr>
          </w:p>
          <w:p w14:paraId="55111FFA" w14:textId="64D1FDDD" w:rsidR="0006673F" w:rsidRDefault="00993382"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within 24h.</w:t>
            </w:r>
          </w:p>
          <w:p w14:paraId="32B60330" w14:textId="77777777" w:rsidR="00B76CDC" w:rsidRPr="00E0195B" w:rsidRDefault="00B76CDC" w:rsidP="00E0195B">
            <w:pPr>
              <w:rPr>
                <w:rFonts w:cs="Arial"/>
                <w:bCs/>
                <w:color w:val="000000"/>
                <w:sz w:val="18"/>
                <w:szCs w:val="18"/>
                <w:lang w:eastAsia="de-DE"/>
              </w:rPr>
            </w:pPr>
          </w:p>
          <w:p w14:paraId="0D049EE7"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 xml:space="preserve">Application rate validated: </w:t>
            </w:r>
          </w:p>
          <w:p w14:paraId="0550B8AC" w14:textId="59C0E1F1" w:rsidR="0006673F" w:rsidRPr="00E0195B" w:rsidRDefault="0006673F" w:rsidP="00D9761B">
            <w:pPr>
              <w:rPr>
                <w:rFonts w:cs="Arial"/>
                <w:bCs/>
                <w:color w:val="000000"/>
                <w:sz w:val="18"/>
                <w:szCs w:val="18"/>
                <w:lang w:eastAsia="de-DE"/>
              </w:rPr>
            </w:pPr>
            <w:r w:rsidRPr="00E0195B">
              <w:rPr>
                <w:rFonts w:cs="Arial"/>
                <w:b/>
                <w:color w:val="000000"/>
                <w:sz w:val="18"/>
                <w:szCs w:val="18"/>
                <w:lang w:eastAsia="fr-FR"/>
              </w:rPr>
              <w:t xml:space="preserve">0.5 mL Fenox into 19.5 mL water on 1 m² </w:t>
            </w:r>
          </w:p>
        </w:tc>
        <w:tc>
          <w:tcPr>
            <w:tcW w:w="375" w:type="pct"/>
            <w:shd w:val="clear" w:color="auto" w:fill="FFFFFF"/>
          </w:tcPr>
          <w:p w14:paraId="04C94D2B"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(March 2015)</w:t>
            </w:r>
          </w:p>
          <w:p w14:paraId="39A22451" w14:textId="77777777" w:rsidR="0006673F" w:rsidRPr="00E0195B" w:rsidRDefault="0006673F" w:rsidP="00E0195B">
            <w:pPr>
              <w:rPr>
                <w:rFonts w:cs="Arial"/>
                <w:color w:val="000000"/>
                <w:sz w:val="18"/>
                <w:szCs w:val="18"/>
                <w:lang w:eastAsia="de-DE"/>
              </w:rPr>
            </w:pPr>
          </w:p>
          <w:p w14:paraId="1C580C0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Report 1889/0215R</w:t>
            </w:r>
          </w:p>
          <w:p w14:paraId="78D1F86D" w14:textId="77777777" w:rsidR="0006673F" w:rsidRPr="00E0195B" w:rsidRDefault="0006673F" w:rsidP="00E0195B">
            <w:pPr>
              <w:rPr>
                <w:rFonts w:cs="Arial"/>
                <w:bCs/>
                <w:color w:val="000000"/>
                <w:sz w:val="18"/>
                <w:szCs w:val="18"/>
                <w:lang w:eastAsia="de-DE"/>
              </w:rPr>
            </w:pPr>
          </w:p>
          <w:p w14:paraId="2A345AEB" w14:textId="77777777" w:rsidR="0006673F" w:rsidRPr="00E0195B" w:rsidRDefault="0006673F" w:rsidP="00E0195B">
            <w:pPr>
              <w:rPr>
                <w:rFonts w:cs="Arial"/>
                <w:bCs/>
                <w:color w:val="000000"/>
                <w:sz w:val="18"/>
                <w:szCs w:val="18"/>
                <w:lang w:eastAsia="de-DE"/>
              </w:rPr>
            </w:pPr>
          </w:p>
          <w:p w14:paraId="3590C3CF"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RI=1</w:t>
            </w:r>
          </w:p>
        </w:tc>
      </w:tr>
      <w:tr w:rsidR="00B76CDC" w:rsidRPr="00E0195B" w14:paraId="1E71D15E" w14:textId="77777777" w:rsidTr="00614697">
        <w:tc>
          <w:tcPr>
            <w:tcW w:w="374" w:type="pct"/>
          </w:tcPr>
          <w:p w14:paraId="514610C2" w14:textId="03138A27"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07FDBA8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2BE94434" w14:textId="77777777" w:rsidR="0006673F" w:rsidRPr="00E0195B" w:rsidRDefault="0006673F" w:rsidP="00E0195B">
            <w:pPr>
              <w:rPr>
                <w:rFonts w:cs="Arial"/>
                <w:color w:val="000000"/>
                <w:sz w:val="18"/>
                <w:szCs w:val="18"/>
                <w:lang w:eastAsia="de-DE"/>
              </w:rPr>
            </w:pPr>
          </w:p>
          <w:p w14:paraId="2EEA481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Insects in breeding premises, animal housing</w:t>
            </w:r>
          </w:p>
          <w:p w14:paraId="6CDCAC50" w14:textId="77777777" w:rsidR="0006673F" w:rsidRPr="00E0195B" w:rsidRDefault="0006673F" w:rsidP="00E0195B">
            <w:pPr>
              <w:rPr>
                <w:rFonts w:cs="Arial"/>
                <w:color w:val="000000"/>
                <w:sz w:val="18"/>
                <w:szCs w:val="18"/>
                <w:lang w:eastAsia="de-DE"/>
              </w:rPr>
            </w:pPr>
          </w:p>
          <w:p w14:paraId="68CB72F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60068250" w14:textId="77777777" w:rsidR="0006673F" w:rsidRPr="00E0195B" w:rsidRDefault="0006673F" w:rsidP="00E0195B">
            <w:pPr>
              <w:rPr>
                <w:rFonts w:cs="Arial"/>
                <w:color w:val="000000"/>
                <w:sz w:val="18"/>
                <w:szCs w:val="18"/>
                <w:lang w:eastAsia="de-DE"/>
              </w:rPr>
            </w:pPr>
          </w:p>
          <w:p w14:paraId="5C669AEF"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Flying insects</w:t>
            </w:r>
            <w:r w:rsidR="003C50A3" w:rsidRPr="00E0195B">
              <w:rPr>
                <w:rFonts w:cs="Arial"/>
                <w:color w:val="000000"/>
                <w:sz w:val="18"/>
                <w:szCs w:val="18"/>
                <w:lang w:eastAsia="de-DE"/>
              </w:rPr>
              <w:t xml:space="preserve"> </w:t>
            </w:r>
          </w:p>
          <w:p w14:paraId="23193CD3" w14:textId="77777777" w:rsidR="003C50A3" w:rsidRDefault="003C50A3" w:rsidP="003C50A3">
            <w:pPr>
              <w:rPr>
                <w:rFonts w:cs="Arial"/>
                <w:color w:val="000000"/>
                <w:sz w:val="18"/>
                <w:szCs w:val="18"/>
                <w:lang w:eastAsia="de-DE"/>
              </w:rPr>
            </w:pPr>
          </w:p>
          <w:p w14:paraId="216C270B" w14:textId="3DACA3EB"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Direct spray</w:t>
            </w:r>
          </w:p>
          <w:p w14:paraId="4D22A358" w14:textId="77777777" w:rsidR="003C50A3" w:rsidRPr="00E0195B" w:rsidRDefault="003C50A3" w:rsidP="003C50A3">
            <w:pPr>
              <w:rPr>
                <w:rFonts w:cs="Arial"/>
                <w:color w:val="000000"/>
                <w:sz w:val="18"/>
                <w:szCs w:val="18"/>
                <w:lang w:eastAsia="de-DE"/>
              </w:rPr>
            </w:pPr>
          </w:p>
          <w:p w14:paraId="44E13259" w14:textId="77777777"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0E554FD6" w14:textId="77777777" w:rsidR="003C50A3" w:rsidRPr="00E0195B" w:rsidRDefault="003C50A3" w:rsidP="003C50A3">
            <w:pPr>
              <w:rPr>
                <w:rFonts w:cs="Arial"/>
                <w:color w:val="000000"/>
                <w:sz w:val="18"/>
                <w:szCs w:val="18"/>
                <w:lang w:eastAsia="de-DE"/>
              </w:rPr>
            </w:pPr>
          </w:p>
          <w:p w14:paraId="74C21851" w14:textId="79E46D80"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552BD2C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0D42508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132684F6" w14:textId="77777777" w:rsidR="00B76CDC" w:rsidRDefault="0006673F" w:rsidP="00E0195B">
            <w:pPr>
              <w:rPr>
                <w:rFonts w:cs="Arial"/>
                <w:color w:val="000000"/>
                <w:sz w:val="18"/>
                <w:szCs w:val="18"/>
                <w:lang w:val="fr-FR" w:eastAsia="de-DE"/>
              </w:rPr>
            </w:pPr>
            <w:r w:rsidRPr="00E0195B">
              <w:rPr>
                <w:rFonts w:cs="Arial"/>
                <w:i/>
                <w:color w:val="000000"/>
                <w:sz w:val="18"/>
                <w:szCs w:val="18"/>
                <w:lang w:val="fr-FR" w:eastAsia="de-DE"/>
              </w:rPr>
              <w:t>Blatta orientalis</w:t>
            </w:r>
          </w:p>
          <w:p w14:paraId="4416EC0E" w14:textId="6DB6A6B6"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w:t>
            </w:r>
            <w:proofErr w:type="gramStart"/>
            <w:r w:rsidRPr="00E0195B">
              <w:rPr>
                <w:rFonts w:cs="Arial"/>
                <w:color w:val="000000"/>
                <w:sz w:val="18"/>
                <w:szCs w:val="18"/>
                <w:lang w:val="fr-FR" w:eastAsia="de-DE"/>
              </w:rPr>
              <w:t>adults</w:t>
            </w:r>
            <w:proofErr w:type="gramEnd"/>
            <w:r w:rsidRPr="00E0195B">
              <w:rPr>
                <w:rFonts w:cs="Arial"/>
                <w:color w:val="000000"/>
                <w:sz w:val="18"/>
                <w:szCs w:val="18"/>
                <w:lang w:val="fr-FR" w:eastAsia="de-DE"/>
              </w:rPr>
              <w:t>, nymphs)</w:t>
            </w:r>
          </w:p>
          <w:p w14:paraId="067ED6EB" w14:textId="77777777" w:rsidR="00B76CDC" w:rsidRDefault="00B76CDC" w:rsidP="00E0195B">
            <w:pPr>
              <w:rPr>
                <w:rFonts w:cs="Arial"/>
                <w:i/>
                <w:color w:val="000000"/>
                <w:sz w:val="18"/>
                <w:szCs w:val="18"/>
                <w:lang w:val="fr-FR" w:eastAsia="de-DE"/>
              </w:rPr>
            </w:pPr>
          </w:p>
          <w:p w14:paraId="3E6ABFB6" w14:textId="3E776C34" w:rsidR="0006673F" w:rsidRPr="00E0195B" w:rsidRDefault="0006673F" w:rsidP="00E0195B">
            <w:pPr>
              <w:rPr>
                <w:rFonts w:cs="Arial"/>
                <w:color w:val="000000"/>
                <w:sz w:val="18"/>
                <w:szCs w:val="18"/>
                <w:lang w:val="fr-FR" w:eastAsia="de-DE"/>
              </w:rPr>
            </w:pPr>
            <w:r w:rsidRPr="00E0195B">
              <w:rPr>
                <w:rFonts w:cs="Arial"/>
                <w:i/>
                <w:color w:val="000000"/>
                <w:sz w:val="18"/>
                <w:szCs w:val="18"/>
                <w:lang w:val="fr-FR" w:eastAsia="de-DE"/>
              </w:rPr>
              <w:t>Cimex lectularius</w:t>
            </w:r>
            <w:r w:rsidRPr="00E0195B">
              <w:rPr>
                <w:rFonts w:cs="Arial"/>
                <w:color w:val="000000"/>
                <w:sz w:val="18"/>
                <w:szCs w:val="18"/>
                <w:lang w:val="fr-FR" w:eastAsia="de-DE"/>
              </w:rPr>
              <w:t xml:space="preserve"> (adults, nymphs)</w:t>
            </w:r>
          </w:p>
        </w:tc>
        <w:tc>
          <w:tcPr>
            <w:tcW w:w="420" w:type="pct"/>
          </w:tcPr>
          <w:p w14:paraId="20496ECE"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3C2C8577" w14:textId="77777777" w:rsidR="0006673F" w:rsidRPr="00E0195B" w:rsidRDefault="0006673F" w:rsidP="00E0195B">
            <w:pPr>
              <w:rPr>
                <w:rFonts w:cs="Arial"/>
                <w:bCs/>
                <w:color w:val="000000"/>
                <w:sz w:val="18"/>
                <w:szCs w:val="18"/>
                <w:lang w:eastAsia="de-DE"/>
              </w:rPr>
            </w:pPr>
          </w:p>
          <w:p w14:paraId="1308FBA7"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n°135 / 159</w:t>
            </w:r>
          </w:p>
        </w:tc>
        <w:tc>
          <w:tcPr>
            <w:tcW w:w="1215" w:type="pct"/>
          </w:tcPr>
          <w:p w14:paraId="5AAAEBD7" w14:textId="77777777" w:rsidR="0006673F" w:rsidRPr="00E0195B" w:rsidRDefault="0006673F" w:rsidP="00E0195B">
            <w:pPr>
              <w:rPr>
                <w:rFonts w:cs="Arial"/>
                <w:color w:val="000000"/>
                <w:sz w:val="18"/>
                <w:szCs w:val="18"/>
                <w:lang w:eastAsia="de-DE"/>
              </w:rPr>
            </w:pPr>
            <w:r w:rsidRPr="00E0195B">
              <w:rPr>
                <w:rFonts w:cs="Arial"/>
                <w:color w:val="000000"/>
                <w:sz w:val="18"/>
                <w:szCs w:val="18"/>
                <w:u w:val="single"/>
                <w:lang w:eastAsia="de-DE"/>
              </w:rPr>
              <w:t>DIRECT SPRAY TEST</w:t>
            </w:r>
            <w:r w:rsidRPr="00E0195B">
              <w:rPr>
                <w:rFonts w:cs="Arial"/>
                <w:color w:val="000000"/>
                <w:sz w:val="18"/>
                <w:szCs w:val="18"/>
                <w:lang w:eastAsia="de-DE"/>
              </w:rPr>
              <w:t>:</w:t>
            </w:r>
          </w:p>
          <w:p w14:paraId="61A7CFFD" w14:textId="1CC3B6C3"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Product was directly sprayed onto the t</w:t>
            </w:r>
            <w:r w:rsidR="00B21CE1">
              <w:rPr>
                <w:rFonts w:cs="Arial"/>
                <w:color w:val="000000"/>
                <w:sz w:val="18"/>
                <w:szCs w:val="18"/>
                <w:lang w:eastAsia="de-DE"/>
              </w:rPr>
              <w:t>est organisms at the dose of 50</w:t>
            </w:r>
            <w:r w:rsidRPr="00E0195B">
              <w:rPr>
                <w:rFonts w:cs="Arial"/>
                <w:color w:val="000000"/>
                <w:sz w:val="18"/>
                <w:szCs w:val="18"/>
                <w:lang w:eastAsia="de-DE"/>
              </w:rPr>
              <w:t>mL/m².</w:t>
            </w:r>
            <w:r w:rsidR="00B21CE1">
              <w:rPr>
                <w:rFonts w:cs="Arial"/>
                <w:color w:val="000000"/>
                <w:sz w:val="18"/>
                <w:szCs w:val="18"/>
                <w:lang w:eastAsia="de-DE"/>
              </w:rPr>
              <w:t xml:space="preserve"> KT100</w:t>
            </w:r>
            <w:r w:rsidRPr="00E0195B">
              <w:rPr>
                <w:rFonts w:cs="Arial"/>
                <w:color w:val="000000"/>
                <w:sz w:val="18"/>
                <w:szCs w:val="18"/>
                <w:lang w:eastAsia="de-DE"/>
              </w:rPr>
              <w:t xml:space="preserve"> and mortality after 24</w:t>
            </w:r>
            <w:r w:rsidR="001C51BA">
              <w:rPr>
                <w:rFonts w:cs="Arial"/>
                <w:color w:val="000000"/>
                <w:sz w:val="18"/>
                <w:szCs w:val="18"/>
                <w:lang w:eastAsia="de-DE"/>
              </w:rPr>
              <w:t>h</w:t>
            </w:r>
            <w:r w:rsidRPr="00E0195B">
              <w:rPr>
                <w:rFonts w:cs="Arial"/>
                <w:color w:val="000000"/>
                <w:sz w:val="18"/>
                <w:szCs w:val="18"/>
                <w:lang w:eastAsia="de-DE"/>
              </w:rPr>
              <w:t xml:space="preserve"> </w:t>
            </w:r>
            <w:r w:rsidR="00B21CE1">
              <w:rPr>
                <w:rFonts w:cs="Arial"/>
                <w:color w:val="000000"/>
                <w:sz w:val="18"/>
                <w:szCs w:val="18"/>
                <w:lang w:eastAsia="de-DE"/>
              </w:rPr>
              <w:t>were</w:t>
            </w:r>
            <w:r w:rsidRPr="00E0195B">
              <w:rPr>
                <w:rFonts w:cs="Arial"/>
                <w:color w:val="000000"/>
                <w:sz w:val="18"/>
                <w:szCs w:val="18"/>
                <w:lang w:eastAsia="de-DE"/>
              </w:rPr>
              <w:t xml:space="preserve"> assessed.</w:t>
            </w:r>
          </w:p>
          <w:p w14:paraId="7DE2F89E" w14:textId="77777777" w:rsidR="0006673F" w:rsidRPr="00E0195B" w:rsidRDefault="0006673F" w:rsidP="00E0195B">
            <w:pPr>
              <w:rPr>
                <w:rFonts w:cs="Arial"/>
                <w:color w:val="000000"/>
                <w:sz w:val="18"/>
                <w:szCs w:val="18"/>
                <w:lang w:eastAsia="de-DE"/>
              </w:rPr>
            </w:pPr>
          </w:p>
          <w:p w14:paraId="0768D231" w14:textId="77777777" w:rsidR="0006673F" w:rsidRPr="00E0195B" w:rsidRDefault="0006673F" w:rsidP="00E0195B">
            <w:pPr>
              <w:rPr>
                <w:rFonts w:cs="Arial"/>
                <w:color w:val="000000"/>
                <w:sz w:val="18"/>
                <w:szCs w:val="18"/>
                <w:lang w:eastAsia="de-DE"/>
              </w:rPr>
            </w:pPr>
            <w:r w:rsidRPr="00E0195B">
              <w:rPr>
                <w:rFonts w:cs="Arial"/>
                <w:color w:val="000000"/>
                <w:sz w:val="18"/>
                <w:szCs w:val="18"/>
                <w:u w:val="single"/>
                <w:lang w:eastAsia="de-DE"/>
              </w:rPr>
              <w:t>SURFACE TREATMENT</w:t>
            </w:r>
            <w:r w:rsidRPr="00E0195B">
              <w:rPr>
                <w:rFonts w:cs="Arial"/>
                <w:color w:val="000000"/>
                <w:sz w:val="18"/>
                <w:szCs w:val="18"/>
                <w:lang w:eastAsia="de-DE"/>
              </w:rPr>
              <w:t>:</w:t>
            </w:r>
          </w:p>
          <w:p w14:paraId="5B5460F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Room of 60 m</w:t>
            </w:r>
            <w:r w:rsidRPr="00E0195B">
              <w:rPr>
                <w:rFonts w:cs="Arial"/>
                <w:color w:val="000000"/>
                <w:sz w:val="18"/>
                <w:szCs w:val="18"/>
                <w:vertAlign w:val="superscript"/>
                <w:lang w:eastAsia="de-DE"/>
              </w:rPr>
              <w:t>3</w:t>
            </w:r>
          </w:p>
          <w:p w14:paraId="4F18C24A" w14:textId="686720DD" w:rsidR="0006673F" w:rsidRPr="00E0195B" w:rsidRDefault="001C51BA" w:rsidP="00E0195B">
            <w:pPr>
              <w:rPr>
                <w:rFonts w:cs="Arial"/>
                <w:color w:val="000000"/>
                <w:sz w:val="18"/>
                <w:szCs w:val="18"/>
                <w:lang w:eastAsia="de-DE"/>
              </w:rPr>
            </w:pPr>
            <w:r>
              <w:rPr>
                <w:rFonts w:cs="Arial"/>
                <w:color w:val="000000"/>
                <w:sz w:val="18"/>
                <w:szCs w:val="18"/>
                <w:lang w:eastAsia="de-DE"/>
              </w:rPr>
              <w:t>15</w:t>
            </w:r>
            <w:r w:rsidR="0006673F" w:rsidRPr="00E0195B">
              <w:rPr>
                <w:rFonts w:cs="Arial"/>
                <w:color w:val="000000"/>
                <w:sz w:val="18"/>
                <w:szCs w:val="18"/>
                <w:lang w:eastAsia="de-DE"/>
              </w:rPr>
              <w:t>cm</w:t>
            </w:r>
            <w:r>
              <w:rPr>
                <w:rFonts w:cs="Arial"/>
                <w:color w:val="000000"/>
                <w:sz w:val="18"/>
                <w:szCs w:val="18"/>
                <w:lang w:eastAsia="de-DE"/>
              </w:rPr>
              <w:t>x15</w:t>
            </w:r>
            <w:r w:rsidR="00B21CE1">
              <w:rPr>
                <w:rFonts w:cs="Arial"/>
                <w:color w:val="000000"/>
                <w:sz w:val="18"/>
                <w:szCs w:val="18"/>
                <w:lang w:eastAsia="de-DE"/>
              </w:rPr>
              <w:t xml:space="preserve">cm </w:t>
            </w:r>
            <w:r w:rsidR="0006673F" w:rsidRPr="00E0195B">
              <w:rPr>
                <w:rFonts w:cs="Arial"/>
                <w:bCs/>
                <w:color w:val="000000"/>
                <w:sz w:val="18"/>
                <w:szCs w:val="18"/>
                <w:lang w:eastAsia="de-DE"/>
              </w:rPr>
              <w:t>wooden, steel,</w:t>
            </w:r>
            <w:r w:rsidR="0006673F" w:rsidRPr="00E0195B">
              <w:rPr>
                <w:rFonts w:cs="Arial"/>
                <w:color w:val="000000"/>
                <w:sz w:val="18"/>
                <w:szCs w:val="18"/>
                <w:lang w:eastAsia="de-DE"/>
              </w:rPr>
              <w:t xml:space="preserve"> concrete and ceramic tiles</w:t>
            </w:r>
          </w:p>
          <w:p w14:paraId="03E27391" w14:textId="1743C10F" w:rsidR="0006673F" w:rsidRPr="00E0195B" w:rsidRDefault="001C51BA" w:rsidP="00E0195B">
            <w:pPr>
              <w:rPr>
                <w:rFonts w:cs="Arial"/>
                <w:color w:val="000000"/>
                <w:sz w:val="18"/>
                <w:szCs w:val="18"/>
                <w:lang w:eastAsia="de-DE"/>
              </w:rPr>
            </w:pPr>
            <w:r>
              <w:rPr>
                <w:rFonts w:cs="Arial"/>
                <w:color w:val="000000"/>
                <w:sz w:val="18"/>
                <w:szCs w:val="18"/>
                <w:lang w:eastAsia="de-DE"/>
              </w:rPr>
              <w:t>Temp.: 20-25</w:t>
            </w:r>
            <w:r w:rsidR="0006673F" w:rsidRPr="00E0195B">
              <w:rPr>
                <w:rFonts w:cs="Arial"/>
                <w:color w:val="000000"/>
                <w:sz w:val="18"/>
                <w:szCs w:val="18"/>
                <w:lang w:eastAsia="de-DE"/>
              </w:rPr>
              <w:t>°C</w:t>
            </w:r>
          </w:p>
          <w:p w14:paraId="21783D9F" w14:textId="19CD4BEA" w:rsidR="0006673F" w:rsidRPr="00E0195B" w:rsidRDefault="001C51BA" w:rsidP="00E0195B">
            <w:pPr>
              <w:rPr>
                <w:rFonts w:cs="Arial"/>
                <w:color w:val="000000"/>
                <w:sz w:val="18"/>
                <w:szCs w:val="18"/>
                <w:lang w:eastAsia="de-DE"/>
              </w:rPr>
            </w:pPr>
            <w:r>
              <w:rPr>
                <w:rFonts w:cs="Arial"/>
                <w:color w:val="000000"/>
                <w:sz w:val="18"/>
                <w:szCs w:val="18"/>
                <w:lang w:eastAsia="de-DE"/>
              </w:rPr>
              <w:t>R.H.: 65 to 78</w:t>
            </w:r>
            <w:r w:rsidR="0006673F" w:rsidRPr="00E0195B">
              <w:rPr>
                <w:rFonts w:cs="Arial"/>
                <w:color w:val="000000"/>
                <w:sz w:val="18"/>
                <w:szCs w:val="18"/>
                <w:lang w:eastAsia="de-DE"/>
              </w:rPr>
              <w:t>%</w:t>
            </w:r>
          </w:p>
          <w:p w14:paraId="1CE0BC3A"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Smooth ventilation: 1m</w:t>
            </w:r>
            <w:r w:rsidRPr="00E0195B">
              <w:rPr>
                <w:rFonts w:cs="Arial"/>
                <w:color w:val="000000"/>
                <w:sz w:val="18"/>
                <w:szCs w:val="18"/>
                <w:vertAlign w:val="superscript"/>
                <w:lang w:eastAsia="de-DE"/>
              </w:rPr>
              <w:t>3</w:t>
            </w:r>
            <w:r w:rsidRPr="00E0195B">
              <w:rPr>
                <w:rFonts w:cs="Arial"/>
                <w:color w:val="000000"/>
                <w:sz w:val="18"/>
                <w:szCs w:val="18"/>
                <w:lang w:eastAsia="de-DE"/>
              </w:rPr>
              <w:t>/h</w:t>
            </w:r>
          </w:p>
          <w:p w14:paraId="74A1D123" w14:textId="1444560C"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1h</w:t>
            </w:r>
            <w:r w:rsidR="001C51BA">
              <w:rPr>
                <w:rFonts w:cs="Arial"/>
                <w:bCs/>
                <w:color w:val="000000"/>
                <w:sz w:val="18"/>
                <w:szCs w:val="18"/>
                <w:lang w:eastAsia="de-DE"/>
              </w:rPr>
              <w:t xml:space="preserve"> </w:t>
            </w:r>
            <w:r w:rsidRPr="00E0195B">
              <w:rPr>
                <w:rFonts w:cs="Arial"/>
                <w:bCs/>
                <w:color w:val="000000"/>
                <w:sz w:val="18"/>
                <w:szCs w:val="18"/>
                <w:lang w:eastAsia="de-DE"/>
              </w:rPr>
              <w:t>of exposure time after complete drying (2</w:t>
            </w:r>
            <w:r w:rsidR="001C51BA">
              <w:rPr>
                <w:rFonts w:cs="Arial"/>
                <w:bCs/>
                <w:color w:val="000000"/>
                <w:sz w:val="18"/>
                <w:szCs w:val="18"/>
                <w:lang w:eastAsia="de-DE"/>
              </w:rPr>
              <w:t>h</w:t>
            </w:r>
            <w:r w:rsidRPr="00E0195B">
              <w:rPr>
                <w:rFonts w:cs="Arial"/>
                <w:bCs/>
                <w:color w:val="000000"/>
                <w:sz w:val="18"/>
                <w:szCs w:val="18"/>
                <w:lang w:eastAsia="de-DE"/>
              </w:rPr>
              <w:t>)</w:t>
            </w:r>
          </w:p>
          <w:p w14:paraId="1E397550"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Tested residual efficacy: 4, 8 and 12 weeks depending on the test organisms.</w:t>
            </w:r>
          </w:p>
          <w:p w14:paraId="1D56367C" w14:textId="482FA242" w:rsidR="0006673F" w:rsidRPr="00E0195B" w:rsidRDefault="0006673F" w:rsidP="00E0195B">
            <w:pPr>
              <w:rPr>
                <w:rFonts w:cs="Arial"/>
                <w:bCs/>
                <w:color w:val="000000"/>
                <w:sz w:val="18"/>
                <w:szCs w:val="18"/>
                <w:lang w:eastAsia="de-DE"/>
              </w:rPr>
            </w:pPr>
            <w:r w:rsidRPr="00E0195B">
              <w:rPr>
                <w:rFonts w:cs="Arial"/>
                <w:color w:val="000000"/>
                <w:sz w:val="18"/>
                <w:szCs w:val="18"/>
                <w:lang w:eastAsia="de-DE"/>
              </w:rPr>
              <w:t xml:space="preserve">Storage of the panels at 22±2°C and </w:t>
            </w:r>
            <w:r w:rsidR="00B21CE1">
              <w:rPr>
                <w:rFonts w:cs="Arial"/>
                <w:color w:val="000000"/>
                <w:sz w:val="18"/>
                <w:szCs w:val="18"/>
                <w:lang w:eastAsia="de-DE"/>
              </w:rPr>
              <w:t>70±</w:t>
            </w:r>
            <w:r w:rsidRPr="00E0195B">
              <w:rPr>
                <w:rFonts w:cs="Arial"/>
                <w:color w:val="000000"/>
                <w:sz w:val="18"/>
                <w:szCs w:val="18"/>
                <w:lang w:eastAsia="de-DE"/>
              </w:rPr>
              <w:t>5%</w:t>
            </w:r>
            <w:r w:rsidR="00B21CE1">
              <w:rPr>
                <w:rFonts w:cs="Arial"/>
                <w:color w:val="000000"/>
                <w:sz w:val="18"/>
                <w:szCs w:val="18"/>
                <w:lang w:eastAsia="de-DE"/>
              </w:rPr>
              <w:t xml:space="preserve"> R.H.</w:t>
            </w:r>
            <w:r w:rsidRPr="00E0195B">
              <w:rPr>
                <w:rFonts w:cs="Arial"/>
                <w:color w:val="000000"/>
                <w:sz w:val="18"/>
                <w:szCs w:val="18"/>
                <w:lang w:eastAsia="de-DE"/>
              </w:rPr>
              <w:t>,</w:t>
            </w:r>
            <w:r w:rsidR="00B21CE1">
              <w:rPr>
                <w:rFonts w:cs="Arial"/>
                <w:color w:val="000000"/>
                <w:sz w:val="18"/>
                <w:szCs w:val="18"/>
                <w:lang w:eastAsia="de-DE"/>
              </w:rPr>
              <w:t xml:space="preserve"> under a photoperiod of 16h light (1200 </w:t>
            </w:r>
            <w:r w:rsidRPr="00E0195B">
              <w:rPr>
                <w:rFonts w:cs="Arial"/>
                <w:color w:val="000000"/>
                <w:sz w:val="18"/>
                <w:szCs w:val="18"/>
                <w:lang w:eastAsia="de-DE"/>
              </w:rPr>
              <w:t>lux) and 8</w:t>
            </w:r>
            <w:r w:rsidR="00B21CE1">
              <w:rPr>
                <w:rFonts w:cs="Arial"/>
                <w:color w:val="000000"/>
                <w:sz w:val="18"/>
                <w:szCs w:val="18"/>
                <w:lang w:eastAsia="de-DE"/>
              </w:rPr>
              <w:t>h</w:t>
            </w:r>
            <w:r w:rsidRPr="00E0195B">
              <w:rPr>
                <w:rFonts w:cs="Arial"/>
                <w:color w:val="000000"/>
                <w:sz w:val="18"/>
                <w:szCs w:val="18"/>
                <w:lang w:eastAsia="de-DE"/>
              </w:rPr>
              <w:t xml:space="preserve"> darkness.</w:t>
            </w:r>
          </w:p>
          <w:p w14:paraId="0F750446" w14:textId="77777777" w:rsidR="0006673F" w:rsidRPr="00E0195B" w:rsidRDefault="0006673F" w:rsidP="00E0195B">
            <w:pPr>
              <w:rPr>
                <w:rFonts w:cs="Arial"/>
                <w:bCs/>
                <w:color w:val="000000"/>
                <w:sz w:val="18"/>
                <w:szCs w:val="18"/>
                <w:lang w:eastAsia="de-DE"/>
              </w:rPr>
            </w:pPr>
          </w:p>
          <w:p w14:paraId="1731A10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4 replications</w:t>
            </w:r>
          </w:p>
          <w:p w14:paraId="5D58CCB7" w14:textId="39CE5D92"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Pr="00E0195B">
              <w:rPr>
                <w:rFonts w:cs="Arial"/>
                <w:color w:val="000000"/>
                <w:sz w:val="18"/>
                <w:szCs w:val="18"/>
                <w:lang w:eastAsia="fr-FR"/>
              </w:rPr>
              <w:t>50</w:t>
            </w:r>
            <w:r w:rsidR="00B21CE1">
              <w:rPr>
                <w:rFonts w:cs="Arial"/>
                <w:color w:val="000000"/>
                <w:sz w:val="18"/>
                <w:szCs w:val="18"/>
                <w:lang w:eastAsia="fr-FR"/>
              </w:rPr>
              <w:t>mL Fenox into 5L water per 100</w:t>
            </w:r>
            <w:r w:rsidRPr="00E0195B">
              <w:rPr>
                <w:rFonts w:cs="Arial"/>
                <w:color w:val="000000"/>
                <w:sz w:val="18"/>
                <w:szCs w:val="18"/>
                <w:lang w:eastAsia="fr-FR"/>
              </w:rPr>
              <w:t>m²</w:t>
            </w:r>
          </w:p>
        </w:tc>
        <w:tc>
          <w:tcPr>
            <w:tcW w:w="1214" w:type="pct"/>
          </w:tcPr>
          <w:p w14:paraId="32B26997"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u w:val="single"/>
                <w:lang w:eastAsia="de-DE"/>
              </w:rPr>
              <w:t>Direct spray test</w:t>
            </w:r>
            <w:r w:rsidRPr="00E0195B">
              <w:rPr>
                <w:rFonts w:cs="Arial"/>
                <w:bCs/>
                <w:color w:val="000000"/>
                <w:sz w:val="18"/>
                <w:szCs w:val="18"/>
                <w:lang w:eastAsia="de-DE"/>
              </w:rPr>
              <w:t>:</w:t>
            </w:r>
          </w:p>
          <w:p w14:paraId="018988EC" w14:textId="4185349E" w:rsidR="0006673F" w:rsidRPr="00E0195B" w:rsidRDefault="00B21CE1"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KD within 30 seconds for all test organisms except B. orientalis (1 min).</w:t>
            </w:r>
          </w:p>
          <w:p w14:paraId="145668A7" w14:textId="2015893B" w:rsidR="0006673F" w:rsidRPr="00E0195B" w:rsidRDefault="00B21CE1"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within 24h.</w:t>
            </w:r>
          </w:p>
          <w:p w14:paraId="51F99ADF" w14:textId="77777777" w:rsidR="0006673F" w:rsidRPr="00E0195B" w:rsidRDefault="0006673F" w:rsidP="00E0195B">
            <w:pPr>
              <w:rPr>
                <w:rFonts w:cs="Arial"/>
                <w:bCs/>
                <w:color w:val="000000"/>
                <w:sz w:val="18"/>
                <w:szCs w:val="18"/>
                <w:lang w:eastAsia="de-DE"/>
              </w:rPr>
            </w:pPr>
          </w:p>
          <w:p w14:paraId="6FB737EF"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u w:val="single"/>
                <w:lang w:eastAsia="de-DE"/>
              </w:rPr>
              <w:t>Surface treatment / residual spray trial</w:t>
            </w:r>
            <w:r w:rsidRPr="00E0195B">
              <w:rPr>
                <w:rFonts w:cs="Arial"/>
                <w:bCs/>
                <w:color w:val="000000"/>
                <w:sz w:val="18"/>
                <w:szCs w:val="18"/>
                <w:lang w:eastAsia="de-DE"/>
              </w:rPr>
              <w:t>:</w:t>
            </w:r>
          </w:p>
          <w:p w14:paraId="4DFEB398" w14:textId="700EC21D" w:rsidR="0006673F" w:rsidRPr="00E0195B" w:rsidRDefault="00B21CE1"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was achieved within 24</w:t>
            </w:r>
            <w:r>
              <w:rPr>
                <w:rFonts w:cs="Arial"/>
                <w:bCs/>
                <w:color w:val="000000"/>
                <w:sz w:val="18"/>
                <w:szCs w:val="18"/>
                <w:lang w:eastAsia="de-DE"/>
              </w:rPr>
              <w:t>h</w:t>
            </w:r>
            <w:r w:rsidR="0006673F" w:rsidRPr="00E0195B">
              <w:rPr>
                <w:rFonts w:cs="Arial"/>
                <w:bCs/>
                <w:color w:val="000000"/>
                <w:sz w:val="18"/>
                <w:szCs w:val="18"/>
                <w:lang w:eastAsia="de-DE"/>
              </w:rPr>
              <w:t xml:space="preserve"> until 12 weeks for all test organisms</w:t>
            </w:r>
            <w:r w:rsidR="00E0195B">
              <w:rPr>
                <w:rFonts w:cs="Arial"/>
                <w:bCs/>
                <w:color w:val="000000"/>
                <w:sz w:val="18"/>
                <w:szCs w:val="18"/>
                <w:lang w:eastAsia="de-DE"/>
              </w:rPr>
              <w:t xml:space="preserve"> </w:t>
            </w:r>
            <w:r w:rsidR="0006673F" w:rsidRPr="00E0195B">
              <w:rPr>
                <w:rFonts w:cs="Arial"/>
                <w:bCs/>
                <w:color w:val="000000"/>
                <w:sz w:val="18"/>
                <w:szCs w:val="18"/>
                <w:lang w:eastAsia="de-DE"/>
              </w:rPr>
              <w:t>on both porous and non-porous surfaces.</w:t>
            </w:r>
          </w:p>
          <w:p w14:paraId="609F524B" w14:textId="77777777" w:rsidR="00E0195B" w:rsidRDefault="00E0195B" w:rsidP="00E0195B">
            <w:pPr>
              <w:rPr>
                <w:rFonts w:cs="Arial"/>
                <w:b/>
                <w:color w:val="000000"/>
                <w:sz w:val="18"/>
                <w:szCs w:val="18"/>
                <w:lang w:eastAsia="de-DE"/>
              </w:rPr>
            </w:pPr>
          </w:p>
          <w:p w14:paraId="3F3CAB35" w14:textId="1E1D20D3" w:rsidR="0006673F" w:rsidRPr="00E0195B" w:rsidRDefault="0006673F" w:rsidP="00E0195B">
            <w:pPr>
              <w:rPr>
                <w:rFonts w:cs="Arial"/>
                <w:b/>
                <w:bCs/>
                <w:color w:val="000000"/>
                <w:sz w:val="18"/>
                <w:szCs w:val="18"/>
                <w:lang w:eastAsia="de-DE"/>
              </w:rPr>
            </w:pPr>
            <w:r w:rsidRPr="00E0195B">
              <w:rPr>
                <w:rFonts w:cs="Arial"/>
                <w:b/>
                <w:color w:val="000000"/>
                <w:sz w:val="18"/>
                <w:szCs w:val="18"/>
                <w:lang w:eastAsia="de-DE"/>
              </w:rPr>
              <w:t xml:space="preserve">Application rate validated: </w:t>
            </w:r>
            <w:r w:rsidRPr="00E0195B">
              <w:rPr>
                <w:rFonts w:cs="Arial"/>
                <w:b/>
                <w:color w:val="000000"/>
                <w:sz w:val="18"/>
                <w:szCs w:val="18"/>
                <w:lang w:eastAsia="fr-FR"/>
              </w:rPr>
              <w:t>50</w:t>
            </w:r>
            <w:r w:rsidR="00B21CE1">
              <w:rPr>
                <w:rFonts w:cs="Arial"/>
                <w:b/>
                <w:color w:val="000000"/>
                <w:sz w:val="18"/>
                <w:szCs w:val="18"/>
                <w:lang w:eastAsia="fr-FR"/>
              </w:rPr>
              <w:t>mL Fenox into 5L water per 100</w:t>
            </w:r>
            <w:r w:rsidRPr="00E0195B">
              <w:rPr>
                <w:rFonts w:cs="Arial"/>
                <w:b/>
                <w:color w:val="000000"/>
                <w:sz w:val="18"/>
                <w:szCs w:val="18"/>
                <w:lang w:eastAsia="fr-FR"/>
              </w:rPr>
              <w:t>m²</w:t>
            </w:r>
            <w:r w:rsidR="00D05865">
              <w:rPr>
                <w:rFonts w:cs="Arial"/>
                <w:b/>
                <w:color w:val="000000"/>
                <w:sz w:val="18"/>
                <w:szCs w:val="18"/>
                <w:lang w:eastAsia="fr-FR"/>
              </w:rPr>
              <w:t xml:space="preserve"> </w:t>
            </w:r>
            <w:r w:rsidR="000A6A29" w:rsidRPr="00E0195B">
              <w:rPr>
                <w:rFonts w:cs="Arial"/>
                <w:color w:val="000000"/>
                <w:sz w:val="18"/>
                <w:szCs w:val="18"/>
                <w:lang w:eastAsia="fr-FR"/>
              </w:rPr>
              <w:t xml:space="preserve">=&gt; </w:t>
            </w:r>
            <w:r w:rsidR="000A6A29">
              <w:rPr>
                <w:rFonts w:cs="Arial"/>
                <w:color w:val="000000"/>
                <w:sz w:val="18"/>
                <w:szCs w:val="18"/>
                <w:lang w:eastAsia="de-DE"/>
              </w:rPr>
              <w:t>0,5 ml/m²</w:t>
            </w:r>
          </w:p>
          <w:p w14:paraId="1580D3B1" w14:textId="77777777" w:rsidR="0006673F" w:rsidRPr="00E0195B" w:rsidRDefault="0006673F" w:rsidP="00E0195B">
            <w:pPr>
              <w:rPr>
                <w:rFonts w:cs="Arial"/>
                <w:bCs/>
                <w:color w:val="000000"/>
                <w:sz w:val="18"/>
                <w:szCs w:val="18"/>
                <w:lang w:eastAsia="de-DE"/>
              </w:rPr>
            </w:pPr>
          </w:p>
          <w:p w14:paraId="0A45F310" w14:textId="65605187" w:rsidR="0006673F" w:rsidRPr="00E0195B" w:rsidRDefault="0006673F" w:rsidP="00B21CE1">
            <w:pPr>
              <w:rPr>
                <w:rFonts w:cs="Arial"/>
                <w:color w:val="000000"/>
                <w:sz w:val="18"/>
                <w:szCs w:val="18"/>
                <w:lang w:eastAsia="de-DE"/>
              </w:rPr>
            </w:pPr>
            <w:r w:rsidRPr="00E0195B">
              <w:rPr>
                <w:rFonts w:cs="Arial"/>
                <w:bCs/>
                <w:color w:val="000000"/>
                <w:sz w:val="18"/>
                <w:szCs w:val="18"/>
                <w:lang w:eastAsia="de-DE"/>
              </w:rPr>
              <w:t>Ageing up to 12 weeks shows increasing KD times up to 24</w:t>
            </w:r>
            <w:r w:rsidR="00B21CE1">
              <w:rPr>
                <w:rFonts w:cs="Arial"/>
                <w:bCs/>
                <w:color w:val="000000"/>
                <w:sz w:val="18"/>
                <w:szCs w:val="18"/>
                <w:lang w:eastAsia="de-DE"/>
              </w:rPr>
              <w:t>h</w:t>
            </w:r>
            <w:r w:rsidRPr="00E0195B">
              <w:rPr>
                <w:rFonts w:cs="Arial"/>
                <w:bCs/>
                <w:color w:val="000000"/>
                <w:sz w:val="18"/>
                <w:szCs w:val="18"/>
                <w:lang w:eastAsia="de-DE"/>
              </w:rPr>
              <w:t xml:space="preserve"> on Oriental cockroaches in porous surfaces (absorbent materials). </w:t>
            </w:r>
          </w:p>
        </w:tc>
        <w:tc>
          <w:tcPr>
            <w:tcW w:w="375" w:type="pct"/>
          </w:tcPr>
          <w:p w14:paraId="388A6469" w14:textId="77777777" w:rsidR="0006673F" w:rsidRPr="00E0195B" w:rsidRDefault="0006673F" w:rsidP="00E0195B">
            <w:pPr>
              <w:rPr>
                <w:rFonts w:cs="Arial"/>
                <w:bCs/>
                <w:color w:val="000000"/>
                <w:sz w:val="18"/>
                <w:szCs w:val="18"/>
                <w:lang w:eastAsia="de-DE"/>
              </w:rPr>
            </w:pPr>
            <w:r w:rsidRPr="00E0195B">
              <w:rPr>
                <w:rFonts w:cs="Arial"/>
                <w:color w:val="000000"/>
                <w:sz w:val="18"/>
                <w:szCs w:val="18"/>
                <w:lang w:eastAsia="de-DE"/>
              </w:rPr>
              <w:t>Serrano (May 2016)</w:t>
            </w:r>
            <w:r w:rsidRPr="00E0195B">
              <w:rPr>
                <w:rFonts w:cs="Arial"/>
                <w:bCs/>
                <w:color w:val="000000"/>
                <w:sz w:val="18"/>
                <w:szCs w:val="18"/>
                <w:lang w:eastAsia="de-DE"/>
              </w:rPr>
              <w:t xml:space="preserve"> </w:t>
            </w:r>
          </w:p>
          <w:p w14:paraId="303AE171" w14:textId="77777777" w:rsidR="0006673F" w:rsidRPr="00E0195B" w:rsidRDefault="0006673F" w:rsidP="00E0195B">
            <w:pPr>
              <w:rPr>
                <w:rFonts w:cs="Arial"/>
                <w:bCs/>
                <w:color w:val="000000"/>
                <w:sz w:val="18"/>
                <w:szCs w:val="18"/>
                <w:lang w:eastAsia="de-DE"/>
              </w:rPr>
            </w:pPr>
          </w:p>
          <w:p w14:paraId="5DE788F6"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Report 2055c-F-LAB/0316R</w:t>
            </w:r>
          </w:p>
          <w:p w14:paraId="167E2833" w14:textId="77777777" w:rsidR="0006673F" w:rsidRPr="00E0195B" w:rsidRDefault="0006673F" w:rsidP="00E0195B">
            <w:pPr>
              <w:rPr>
                <w:rFonts w:cs="Arial"/>
                <w:bCs/>
                <w:color w:val="000000"/>
                <w:sz w:val="18"/>
                <w:szCs w:val="18"/>
                <w:lang w:eastAsia="de-DE"/>
              </w:rPr>
            </w:pPr>
          </w:p>
          <w:p w14:paraId="00D8F669"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RI=1</w:t>
            </w:r>
          </w:p>
        </w:tc>
      </w:tr>
      <w:tr w:rsidR="00B76CDC" w:rsidRPr="00E0195B" w14:paraId="3A2CD5D4" w14:textId="77777777" w:rsidTr="00614697">
        <w:tc>
          <w:tcPr>
            <w:tcW w:w="374" w:type="pct"/>
          </w:tcPr>
          <w:p w14:paraId="1F03CDDE" w14:textId="25712E4D"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6FFD826E"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6B81AC6C" w14:textId="77777777" w:rsidR="0006673F" w:rsidRPr="00E0195B" w:rsidRDefault="0006673F" w:rsidP="00E0195B">
            <w:pPr>
              <w:rPr>
                <w:rFonts w:cs="Arial"/>
                <w:color w:val="000000"/>
                <w:sz w:val="18"/>
                <w:szCs w:val="18"/>
                <w:lang w:eastAsia="de-DE"/>
              </w:rPr>
            </w:pPr>
          </w:p>
          <w:p w14:paraId="68C08BD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Stored-product pests</w:t>
            </w:r>
          </w:p>
          <w:p w14:paraId="3DC0B003" w14:textId="77777777" w:rsidR="0006673F" w:rsidRPr="00E0195B" w:rsidRDefault="0006673F" w:rsidP="00E0195B">
            <w:pPr>
              <w:rPr>
                <w:rFonts w:cs="Arial"/>
                <w:color w:val="000000"/>
                <w:sz w:val="18"/>
                <w:szCs w:val="18"/>
                <w:lang w:eastAsia="de-DE"/>
              </w:rPr>
            </w:pPr>
          </w:p>
          <w:p w14:paraId="242D29D3"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Insects in breeding premises, animal housing</w:t>
            </w:r>
          </w:p>
          <w:p w14:paraId="73AA491C" w14:textId="77777777" w:rsidR="0006673F" w:rsidRPr="00E0195B" w:rsidRDefault="0006673F" w:rsidP="00E0195B">
            <w:pPr>
              <w:rPr>
                <w:rFonts w:cs="Arial"/>
                <w:color w:val="000000"/>
                <w:sz w:val="18"/>
                <w:szCs w:val="18"/>
                <w:lang w:eastAsia="de-DE"/>
              </w:rPr>
            </w:pPr>
          </w:p>
          <w:p w14:paraId="66C39F9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79CF78B1" w14:textId="77777777" w:rsidR="0006673F" w:rsidRPr="00E0195B" w:rsidRDefault="0006673F" w:rsidP="00E0195B">
            <w:pPr>
              <w:rPr>
                <w:rFonts w:cs="Arial"/>
                <w:color w:val="000000"/>
                <w:sz w:val="18"/>
                <w:szCs w:val="18"/>
                <w:lang w:eastAsia="de-DE"/>
              </w:rPr>
            </w:pPr>
          </w:p>
          <w:p w14:paraId="20DFFDC4"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Flying insects</w:t>
            </w:r>
          </w:p>
          <w:p w14:paraId="7A2B90C0" w14:textId="77777777" w:rsidR="003C50A3" w:rsidRDefault="003C50A3" w:rsidP="003C50A3">
            <w:pPr>
              <w:rPr>
                <w:rFonts w:cs="Arial"/>
                <w:color w:val="000000"/>
                <w:sz w:val="18"/>
                <w:szCs w:val="18"/>
                <w:lang w:eastAsia="de-DE"/>
              </w:rPr>
            </w:pPr>
          </w:p>
          <w:p w14:paraId="63DE746F" w14:textId="71663C7E"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6825A7E1" w14:textId="77777777" w:rsidR="003C50A3" w:rsidRPr="00E0195B" w:rsidRDefault="003C50A3" w:rsidP="003C50A3">
            <w:pPr>
              <w:rPr>
                <w:rFonts w:cs="Arial"/>
                <w:color w:val="000000"/>
                <w:sz w:val="18"/>
                <w:szCs w:val="18"/>
                <w:lang w:eastAsia="de-DE"/>
              </w:rPr>
            </w:pPr>
          </w:p>
          <w:p w14:paraId="07A64F9D" w14:textId="77777777"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Space treatment</w:t>
            </w:r>
          </w:p>
          <w:p w14:paraId="1248EA98" w14:textId="77777777" w:rsidR="003C50A3" w:rsidRPr="00E0195B" w:rsidRDefault="003C50A3" w:rsidP="003C50A3">
            <w:pPr>
              <w:rPr>
                <w:rFonts w:cs="Arial"/>
                <w:color w:val="000000"/>
                <w:sz w:val="18"/>
                <w:szCs w:val="18"/>
                <w:lang w:eastAsia="de-DE"/>
              </w:rPr>
            </w:pPr>
          </w:p>
          <w:p w14:paraId="275607A7" w14:textId="125C714F"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2A705422"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3258544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01A4E210" w14:textId="77777777" w:rsidR="0006673F" w:rsidRPr="00E0195B" w:rsidRDefault="0006673F" w:rsidP="00B432BE">
            <w:pPr>
              <w:ind w:right="-68"/>
              <w:rPr>
                <w:rFonts w:cs="Arial"/>
                <w:color w:val="000000"/>
                <w:sz w:val="18"/>
                <w:szCs w:val="18"/>
                <w:lang w:val="en-US" w:eastAsia="de-DE"/>
              </w:rPr>
            </w:pPr>
            <w:r w:rsidRPr="00E0195B">
              <w:rPr>
                <w:rFonts w:cs="Arial"/>
                <w:i/>
                <w:color w:val="000000"/>
                <w:sz w:val="18"/>
                <w:szCs w:val="18"/>
                <w:lang w:val="en-US" w:eastAsia="de-DE"/>
              </w:rPr>
              <w:t>C. lectularius</w:t>
            </w:r>
            <w:r w:rsidRPr="00E0195B">
              <w:rPr>
                <w:rFonts w:cs="Arial"/>
                <w:color w:val="000000"/>
                <w:sz w:val="18"/>
                <w:szCs w:val="18"/>
                <w:lang w:val="en-US" w:eastAsia="de-DE"/>
              </w:rPr>
              <w:t xml:space="preserve"> (adults)</w:t>
            </w:r>
          </w:p>
          <w:p w14:paraId="2D8125E1" w14:textId="77777777" w:rsidR="0006673F" w:rsidRPr="00E0195B" w:rsidRDefault="0006673F" w:rsidP="00B432BE">
            <w:pPr>
              <w:ind w:right="-68"/>
              <w:rPr>
                <w:rFonts w:cs="Arial"/>
                <w:i/>
                <w:color w:val="000000"/>
                <w:sz w:val="18"/>
                <w:szCs w:val="18"/>
                <w:lang w:eastAsia="de-DE"/>
              </w:rPr>
            </w:pPr>
          </w:p>
          <w:p w14:paraId="4E96E6B4" w14:textId="7A1F01DE" w:rsidR="0006673F" w:rsidRPr="00E0195B" w:rsidRDefault="00BC0AA8" w:rsidP="00B432BE">
            <w:pPr>
              <w:ind w:right="-68"/>
              <w:rPr>
                <w:rFonts w:cs="Arial"/>
                <w:color w:val="000000"/>
                <w:sz w:val="18"/>
                <w:szCs w:val="18"/>
                <w:u w:val="single"/>
                <w:lang w:eastAsia="de-DE"/>
              </w:rPr>
            </w:pPr>
            <w:r>
              <w:rPr>
                <w:rFonts w:cs="Arial"/>
                <w:color w:val="000000"/>
                <w:sz w:val="18"/>
                <w:szCs w:val="18"/>
                <w:u w:val="single"/>
                <w:lang w:eastAsia="de-DE"/>
              </w:rPr>
              <w:t>Stored-product p</w:t>
            </w:r>
            <w:r w:rsidRPr="00E0195B">
              <w:rPr>
                <w:rFonts w:cs="Arial"/>
                <w:color w:val="000000"/>
                <w:sz w:val="18"/>
                <w:szCs w:val="18"/>
                <w:u w:val="single"/>
                <w:lang w:eastAsia="de-DE"/>
              </w:rPr>
              <w:t>ests</w:t>
            </w:r>
            <w:r w:rsidR="0006673F" w:rsidRPr="00E0195B">
              <w:rPr>
                <w:rFonts w:cs="Arial"/>
                <w:color w:val="000000"/>
                <w:sz w:val="18"/>
                <w:szCs w:val="18"/>
                <w:u w:val="single"/>
                <w:lang w:eastAsia="de-DE"/>
              </w:rPr>
              <w:t xml:space="preserve"> : </w:t>
            </w:r>
          </w:p>
          <w:p w14:paraId="0E1D750D" w14:textId="57F843A9" w:rsidR="0006673F" w:rsidRPr="00B432BE" w:rsidRDefault="0006673F" w:rsidP="00B432BE">
            <w:pPr>
              <w:ind w:right="-68"/>
              <w:rPr>
                <w:rFonts w:cs="Arial"/>
                <w:color w:val="000000"/>
                <w:sz w:val="18"/>
                <w:szCs w:val="18"/>
                <w:lang w:eastAsia="de-DE"/>
              </w:rPr>
            </w:pPr>
            <w:r w:rsidRPr="00E0195B">
              <w:rPr>
                <w:rFonts w:cs="Arial"/>
                <w:i/>
                <w:color w:val="000000"/>
                <w:sz w:val="18"/>
                <w:szCs w:val="18"/>
                <w:lang w:eastAsia="de-DE"/>
              </w:rPr>
              <w:t>T</w:t>
            </w:r>
            <w:r w:rsidR="00BC0AA8">
              <w:rPr>
                <w:rFonts w:cs="Arial"/>
                <w:i/>
                <w:color w:val="000000"/>
                <w:sz w:val="18"/>
                <w:szCs w:val="18"/>
                <w:lang w:eastAsia="de-DE"/>
              </w:rPr>
              <w:t>. </w:t>
            </w:r>
            <w:r w:rsidRPr="00E0195B">
              <w:rPr>
                <w:rFonts w:cs="Arial"/>
                <w:i/>
                <w:color w:val="000000"/>
                <w:sz w:val="18"/>
                <w:szCs w:val="18"/>
                <w:lang w:eastAsia="de-DE"/>
              </w:rPr>
              <w:t>confusum</w:t>
            </w:r>
          </w:p>
          <w:p w14:paraId="1B2033DD" w14:textId="4EF7E762" w:rsidR="0006673F" w:rsidRPr="00B432BE" w:rsidRDefault="0006673F" w:rsidP="00B432BE">
            <w:pPr>
              <w:ind w:right="-68"/>
              <w:rPr>
                <w:rFonts w:cs="Arial"/>
                <w:color w:val="000000"/>
                <w:sz w:val="18"/>
                <w:szCs w:val="18"/>
                <w:lang w:eastAsia="de-DE"/>
              </w:rPr>
            </w:pPr>
            <w:r w:rsidRPr="00E0195B">
              <w:rPr>
                <w:rFonts w:cs="Arial"/>
                <w:i/>
                <w:color w:val="000000"/>
                <w:sz w:val="18"/>
                <w:szCs w:val="18"/>
                <w:lang w:eastAsia="de-DE"/>
              </w:rPr>
              <w:t>S</w:t>
            </w:r>
            <w:r w:rsidR="00BC0AA8">
              <w:rPr>
                <w:rFonts w:cs="Arial"/>
                <w:i/>
                <w:color w:val="000000"/>
                <w:sz w:val="18"/>
                <w:szCs w:val="18"/>
                <w:lang w:eastAsia="de-DE"/>
              </w:rPr>
              <w:t> </w:t>
            </w:r>
            <w:r w:rsidRPr="00E0195B">
              <w:rPr>
                <w:rFonts w:cs="Arial"/>
                <w:i/>
                <w:color w:val="000000"/>
                <w:sz w:val="18"/>
                <w:szCs w:val="18"/>
                <w:lang w:eastAsia="de-DE"/>
              </w:rPr>
              <w:t>oryzae</w:t>
            </w:r>
          </w:p>
          <w:p w14:paraId="3D726B58" w14:textId="1C168E4D" w:rsidR="0006673F" w:rsidRPr="00B432BE" w:rsidRDefault="0006673F" w:rsidP="00B432BE">
            <w:pPr>
              <w:ind w:right="-68"/>
              <w:rPr>
                <w:rFonts w:cs="Arial"/>
                <w:color w:val="000000"/>
                <w:sz w:val="18"/>
                <w:szCs w:val="18"/>
                <w:lang w:eastAsia="de-DE"/>
              </w:rPr>
            </w:pPr>
            <w:r w:rsidRPr="00E0195B">
              <w:rPr>
                <w:rFonts w:cs="Arial"/>
                <w:i/>
                <w:color w:val="000000"/>
                <w:sz w:val="18"/>
                <w:szCs w:val="18"/>
                <w:lang w:eastAsia="de-DE"/>
              </w:rPr>
              <w:t>S</w:t>
            </w:r>
            <w:r w:rsidR="00BC0AA8">
              <w:rPr>
                <w:rFonts w:cs="Arial"/>
                <w:i/>
                <w:color w:val="000000"/>
                <w:sz w:val="18"/>
                <w:szCs w:val="18"/>
                <w:lang w:eastAsia="de-DE"/>
              </w:rPr>
              <w:t>. </w:t>
            </w:r>
            <w:r w:rsidRPr="00E0195B">
              <w:rPr>
                <w:rFonts w:cs="Arial"/>
                <w:i/>
                <w:color w:val="000000"/>
                <w:sz w:val="18"/>
                <w:szCs w:val="18"/>
                <w:lang w:eastAsia="de-DE"/>
              </w:rPr>
              <w:t>granarius</w:t>
            </w:r>
          </w:p>
          <w:p w14:paraId="698CE270" w14:textId="5745BD8E" w:rsidR="0006673F" w:rsidRPr="00D05865" w:rsidRDefault="0006673F" w:rsidP="00B432BE">
            <w:pPr>
              <w:ind w:right="-68"/>
              <w:rPr>
                <w:rFonts w:cs="Arial"/>
                <w:color w:val="000000"/>
                <w:sz w:val="18"/>
                <w:szCs w:val="18"/>
                <w:lang w:val="en-US" w:eastAsia="de-DE"/>
              </w:rPr>
            </w:pPr>
            <w:r w:rsidRPr="00D05865">
              <w:rPr>
                <w:rFonts w:cs="Arial"/>
                <w:i/>
                <w:color w:val="000000"/>
                <w:sz w:val="18"/>
                <w:szCs w:val="18"/>
                <w:lang w:val="en-US" w:eastAsia="de-DE"/>
              </w:rPr>
              <w:t>R</w:t>
            </w:r>
            <w:r w:rsidR="00BC0AA8" w:rsidRPr="00D05865">
              <w:rPr>
                <w:rFonts w:cs="Arial"/>
                <w:i/>
                <w:color w:val="000000"/>
                <w:sz w:val="18"/>
                <w:szCs w:val="18"/>
                <w:lang w:val="en-US" w:eastAsia="de-DE"/>
              </w:rPr>
              <w:t>. </w:t>
            </w:r>
            <w:r w:rsidRPr="00D05865">
              <w:rPr>
                <w:rFonts w:cs="Arial"/>
                <w:i/>
                <w:color w:val="000000"/>
                <w:sz w:val="18"/>
                <w:szCs w:val="18"/>
                <w:lang w:val="en-US" w:eastAsia="de-DE"/>
              </w:rPr>
              <w:t>dominica</w:t>
            </w:r>
          </w:p>
          <w:p w14:paraId="5CD7C9DD" w14:textId="4FBEED34" w:rsidR="0006673F" w:rsidRPr="00BC0AA8" w:rsidRDefault="0006673F" w:rsidP="00B432BE">
            <w:pPr>
              <w:ind w:right="-68"/>
              <w:rPr>
                <w:rFonts w:cs="Arial"/>
                <w:color w:val="000000"/>
                <w:sz w:val="18"/>
                <w:szCs w:val="18"/>
                <w:lang w:eastAsia="de-DE"/>
              </w:rPr>
            </w:pPr>
            <w:r w:rsidRPr="00E0195B">
              <w:rPr>
                <w:rFonts w:cs="Arial"/>
                <w:i/>
                <w:color w:val="000000"/>
                <w:sz w:val="18"/>
                <w:szCs w:val="18"/>
                <w:lang w:eastAsia="de-DE"/>
              </w:rPr>
              <w:t>O</w:t>
            </w:r>
            <w:r w:rsidR="00BC0AA8">
              <w:rPr>
                <w:rFonts w:cs="Arial"/>
                <w:i/>
                <w:color w:val="000000"/>
                <w:sz w:val="18"/>
                <w:szCs w:val="18"/>
                <w:lang w:eastAsia="de-DE"/>
              </w:rPr>
              <w:t>. </w:t>
            </w:r>
            <w:r w:rsidRPr="00E0195B">
              <w:rPr>
                <w:rFonts w:cs="Arial"/>
                <w:i/>
                <w:color w:val="000000"/>
                <w:sz w:val="18"/>
                <w:szCs w:val="18"/>
                <w:lang w:eastAsia="de-DE"/>
              </w:rPr>
              <w:t>surinamensis</w:t>
            </w:r>
          </w:p>
          <w:p w14:paraId="5D6801B1" w14:textId="75E7C56E" w:rsidR="0006673F" w:rsidRPr="00BC0AA8" w:rsidRDefault="0006673F" w:rsidP="00B432BE">
            <w:pPr>
              <w:ind w:right="-68"/>
              <w:rPr>
                <w:rFonts w:cs="Arial"/>
                <w:color w:val="000000"/>
                <w:sz w:val="18"/>
                <w:szCs w:val="18"/>
                <w:lang w:eastAsia="de-DE"/>
              </w:rPr>
            </w:pPr>
            <w:r w:rsidRPr="00E0195B">
              <w:rPr>
                <w:rFonts w:cs="Arial"/>
                <w:i/>
                <w:color w:val="000000"/>
                <w:sz w:val="18"/>
                <w:szCs w:val="18"/>
                <w:lang w:eastAsia="de-DE"/>
              </w:rPr>
              <w:t>L</w:t>
            </w:r>
            <w:r w:rsidR="00BC0AA8">
              <w:rPr>
                <w:rFonts w:cs="Arial"/>
                <w:i/>
                <w:color w:val="000000"/>
                <w:sz w:val="18"/>
                <w:szCs w:val="18"/>
                <w:lang w:eastAsia="de-DE"/>
              </w:rPr>
              <w:t>. </w:t>
            </w:r>
            <w:r w:rsidRPr="00E0195B">
              <w:rPr>
                <w:rFonts w:cs="Arial"/>
                <w:i/>
                <w:color w:val="000000"/>
                <w:sz w:val="18"/>
                <w:szCs w:val="18"/>
                <w:lang w:eastAsia="de-DE"/>
              </w:rPr>
              <w:t>serricorne</w:t>
            </w:r>
          </w:p>
          <w:p w14:paraId="7A15DE68" w14:textId="77777777" w:rsidR="0006673F" w:rsidRPr="00BC0AA8" w:rsidRDefault="0006673F" w:rsidP="00B432BE">
            <w:pPr>
              <w:ind w:right="-68"/>
              <w:rPr>
                <w:rFonts w:cs="Arial"/>
                <w:color w:val="000000"/>
                <w:sz w:val="18"/>
                <w:szCs w:val="18"/>
                <w:lang w:eastAsia="de-DE"/>
              </w:rPr>
            </w:pPr>
          </w:p>
          <w:p w14:paraId="34022655" w14:textId="5231755B" w:rsidR="0006673F" w:rsidRPr="00E0195B" w:rsidRDefault="0006673F" w:rsidP="00A53F93">
            <w:pPr>
              <w:ind w:right="-68"/>
              <w:rPr>
                <w:rFonts w:cs="Arial"/>
                <w:i/>
                <w:color w:val="000000"/>
                <w:sz w:val="18"/>
                <w:szCs w:val="18"/>
                <w:lang w:eastAsia="de-DE"/>
              </w:rPr>
            </w:pPr>
            <w:r w:rsidRPr="00E0195B">
              <w:rPr>
                <w:rFonts w:cs="Arial"/>
                <w:color w:val="000000"/>
                <w:sz w:val="18"/>
                <w:szCs w:val="18"/>
                <w:lang w:eastAsia="de-DE"/>
              </w:rPr>
              <w:t>2 to 4 weeks adults (except for tobacco beetle</w:t>
            </w:r>
            <w:r w:rsidR="00A53F93">
              <w:rPr>
                <w:rFonts w:cs="Arial"/>
                <w:color w:val="000000"/>
                <w:sz w:val="18"/>
                <w:szCs w:val="18"/>
                <w:lang w:eastAsia="de-DE"/>
              </w:rPr>
              <w:t xml:space="preserve"> - </w:t>
            </w:r>
            <w:r w:rsidR="00060E0D">
              <w:rPr>
                <w:rFonts w:cs="Arial"/>
                <w:color w:val="000000"/>
                <w:sz w:val="18"/>
                <w:szCs w:val="18"/>
                <w:lang w:eastAsia="de-DE"/>
              </w:rPr>
              <w:t>last instar larvae</w:t>
            </w:r>
            <w:r w:rsidRPr="00E0195B">
              <w:rPr>
                <w:rFonts w:cs="Arial"/>
                <w:color w:val="000000"/>
                <w:sz w:val="18"/>
                <w:szCs w:val="18"/>
                <w:lang w:eastAsia="de-DE"/>
              </w:rPr>
              <w:t>)</w:t>
            </w:r>
          </w:p>
        </w:tc>
        <w:tc>
          <w:tcPr>
            <w:tcW w:w="420" w:type="pct"/>
          </w:tcPr>
          <w:p w14:paraId="518549BE"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016AE714" w14:textId="77777777" w:rsidR="0006673F" w:rsidRPr="00E0195B" w:rsidRDefault="0006673F" w:rsidP="00E0195B">
            <w:pPr>
              <w:rPr>
                <w:rFonts w:cs="Arial"/>
                <w:bCs/>
                <w:color w:val="000000"/>
                <w:sz w:val="18"/>
                <w:szCs w:val="18"/>
                <w:lang w:eastAsia="de-DE"/>
              </w:rPr>
            </w:pPr>
          </w:p>
          <w:p w14:paraId="7D2F90B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CEB n°135bis / 106</w:t>
            </w:r>
          </w:p>
          <w:p w14:paraId="24CF2A33" w14:textId="77777777" w:rsidR="0006673F" w:rsidRPr="00E0195B" w:rsidRDefault="0006673F" w:rsidP="00E0195B">
            <w:pPr>
              <w:rPr>
                <w:rFonts w:cs="Arial"/>
                <w:bCs/>
                <w:color w:val="000000"/>
                <w:sz w:val="18"/>
                <w:szCs w:val="18"/>
                <w:lang w:eastAsia="de-DE"/>
              </w:rPr>
            </w:pPr>
          </w:p>
          <w:p w14:paraId="2662770A" w14:textId="18553756" w:rsidR="0006673F" w:rsidRPr="00E0195B" w:rsidRDefault="00D05865" w:rsidP="00060E0D">
            <w:pPr>
              <w:rPr>
                <w:rFonts w:cs="Arial"/>
                <w:color w:val="000000"/>
                <w:sz w:val="18"/>
                <w:szCs w:val="18"/>
                <w:lang w:eastAsia="de-DE"/>
              </w:rPr>
            </w:pPr>
            <w:r>
              <w:rPr>
                <w:rFonts w:cs="Arial"/>
                <w:bCs/>
                <w:color w:val="000000"/>
                <w:sz w:val="18"/>
                <w:szCs w:val="18"/>
                <w:lang w:eastAsia="de-DE"/>
              </w:rPr>
              <w:t>F</w:t>
            </w:r>
            <w:r w:rsidR="0006673F" w:rsidRPr="00E0195B">
              <w:rPr>
                <w:rFonts w:cs="Arial"/>
                <w:bCs/>
                <w:color w:val="000000"/>
                <w:sz w:val="18"/>
                <w:szCs w:val="18"/>
                <w:lang w:eastAsia="de-DE"/>
              </w:rPr>
              <w:t>ield study for stored-products pests</w:t>
            </w:r>
            <w:r w:rsidR="00060E0D">
              <w:rPr>
                <w:rFonts w:cs="Arial"/>
                <w:bCs/>
                <w:color w:val="000000"/>
                <w:sz w:val="18"/>
                <w:szCs w:val="18"/>
                <w:lang w:eastAsia="de-DE"/>
              </w:rPr>
              <w:t>.</w:t>
            </w:r>
          </w:p>
        </w:tc>
        <w:tc>
          <w:tcPr>
            <w:tcW w:w="1215" w:type="pct"/>
          </w:tcPr>
          <w:p w14:paraId="2E009FC7" w14:textId="1ECBC2F4" w:rsidR="0006673F" w:rsidRPr="00E0195B" w:rsidRDefault="0006673F" w:rsidP="00E0195B">
            <w:pPr>
              <w:rPr>
                <w:rFonts w:cs="Arial"/>
                <w:color w:val="000000"/>
                <w:sz w:val="18"/>
                <w:szCs w:val="18"/>
              </w:rPr>
            </w:pPr>
            <w:r w:rsidRPr="00E0195B">
              <w:rPr>
                <w:rFonts w:cs="Arial"/>
                <w:color w:val="000000"/>
                <w:sz w:val="18"/>
                <w:szCs w:val="18"/>
              </w:rPr>
              <w:t xml:space="preserve">The test was conducted in a </w:t>
            </w:r>
            <w:r w:rsidR="00B21CE1">
              <w:rPr>
                <w:rFonts w:cs="Arial"/>
                <w:color w:val="000000"/>
                <w:sz w:val="18"/>
                <w:szCs w:val="18"/>
              </w:rPr>
              <w:t>real empty storage premise (138</w:t>
            </w:r>
            <w:r w:rsidRPr="00E0195B">
              <w:rPr>
                <w:rFonts w:cs="Arial"/>
                <w:color w:val="000000"/>
                <w:sz w:val="18"/>
                <w:szCs w:val="18"/>
              </w:rPr>
              <w:t>m² and 691m</w:t>
            </w:r>
            <w:r w:rsidRPr="00E0195B">
              <w:rPr>
                <w:rFonts w:cs="Arial"/>
                <w:color w:val="000000"/>
                <w:sz w:val="18"/>
                <w:szCs w:val="18"/>
                <w:vertAlign w:val="superscript"/>
              </w:rPr>
              <w:t>3</w:t>
            </w:r>
            <w:r w:rsidRPr="00E0195B">
              <w:rPr>
                <w:rFonts w:cs="Arial"/>
                <w:color w:val="000000"/>
                <w:sz w:val="18"/>
                <w:szCs w:val="18"/>
              </w:rPr>
              <w:t>). Pests were not exposed directly to t</w:t>
            </w:r>
            <w:r w:rsidR="00B21CE1">
              <w:rPr>
                <w:rFonts w:cs="Arial"/>
                <w:color w:val="000000"/>
                <w:sz w:val="18"/>
                <w:szCs w:val="18"/>
              </w:rPr>
              <w:t>he product but inside boxes (35x25x</w:t>
            </w:r>
            <w:r w:rsidRPr="00E0195B">
              <w:rPr>
                <w:rFonts w:cs="Arial"/>
                <w:color w:val="000000"/>
                <w:sz w:val="18"/>
                <w:szCs w:val="18"/>
              </w:rPr>
              <w:t xml:space="preserve">15cm). </w:t>
            </w:r>
          </w:p>
          <w:p w14:paraId="68FE65C4" w14:textId="35A9C51A" w:rsidR="0006673F" w:rsidRPr="00E0195B" w:rsidRDefault="0006673F" w:rsidP="00E0195B">
            <w:pPr>
              <w:rPr>
                <w:rFonts w:cs="Arial"/>
                <w:color w:val="000000"/>
                <w:sz w:val="18"/>
                <w:szCs w:val="18"/>
              </w:rPr>
            </w:pPr>
            <w:r w:rsidRPr="00E0195B">
              <w:rPr>
                <w:rFonts w:cs="Arial"/>
                <w:color w:val="000000"/>
                <w:sz w:val="18"/>
                <w:szCs w:val="18"/>
              </w:rPr>
              <w:t>The treatment room was kept in cont</w:t>
            </w:r>
            <w:r w:rsidR="00B21CE1">
              <w:rPr>
                <w:rFonts w:cs="Arial"/>
                <w:color w:val="000000"/>
                <w:sz w:val="18"/>
                <w:szCs w:val="18"/>
              </w:rPr>
              <w:t>rolled climatic conditions: 21</w:t>
            </w:r>
            <w:r w:rsidRPr="00E0195B">
              <w:rPr>
                <w:rFonts w:cs="Arial"/>
                <w:color w:val="000000"/>
                <w:sz w:val="18"/>
                <w:szCs w:val="18"/>
              </w:rPr>
              <w:t>±2°C, 65±10%</w:t>
            </w:r>
            <w:r w:rsidR="00B21CE1">
              <w:rPr>
                <w:rFonts w:cs="Arial"/>
                <w:color w:val="000000"/>
                <w:sz w:val="18"/>
                <w:szCs w:val="18"/>
              </w:rPr>
              <w:t xml:space="preserve"> R.</w:t>
            </w:r>
            <w:r w:rsidRPr="00E0195B">
              <w:rPr>
                <w:rFonts w:cs="Arial"/>
                <w:color w:val="000000"/>
                <w:sz w:val="18"/>
                <w:szCs w:val="18"/>
              </w:rPr>
              <w:t>H</w:t>
            </w:r>
            <w:r w:rsidR="00B21CE1">
              <w:rPr>
                <w:rFonts w:cs="Arial"/>
                <w:color w:val="000000"/>
                <w:sz w:val="18"/>
                <w:szCs w:val="18"/>
              </w:rPr>
              <w:t>.</w:t>
            </w:r>
            <w:r w:rsidRPr="00E0195B">
              <w:rPr>
                <w:rFonts w:cs="Arial"/>
                <w:color w:val="000000"/>
                <w:sz w:val="18"/>
                <w:szCs w:val="18"/>
              </w:rPr>
              <w:t>, li</w:t>
            </w:r>
            <w:r w:rsidR="00637F2D">
              <w:rPr>
                <w:rFonts w:cs="Arial"/>
                <w:color w:val="000000"/>
                <w:sz w:val="18"/>
                <w:szCs w:val="18"/>
              </w:rPr>
              <w:t>ght 1200 lux.</w:t>
            </w:r>
            <w:r w:rsidR="00637F2D">
              <w:rPr>
                <w:rFonts w:cs="Arial"/>
                <w:color w:val="000000"/>
                <w:sz w:val="18"/>
                <w:szCs w:val="18"/>
              </w:rPr>
              <w:br/>
            </w:r>
            <w:r w:rsidRPr="00E0195B">
              <w:rPr>
                <w:rFonts w:cs="Arial"/>
                <w:color w:val="000000"/>
                <w:sz w:val="18"/>
                <w:szCs w:val="18"/>
              </w:rPr>
              <w:t>For surface treatment, the product was applied using a pressu</w:t>
            </w:r>
            <w:r w:rsidR="00B21CE1">
              <w:rPr>
                <w:rFonts w:cs="Arial"/>
                <w:color w:val="000000"/>
                <w:sz w:val="18"/>
                <w:szCs w:val="18"/>
              </w:rPr>
              <w:t>rized sprayer at the dose of 50mL in 5</w:t>
            </w:r>
            <w:r w:rsidRPr="00E0195B">
              <w:rPr>
                <w:rFonts w:cs="Arial"/>
                <w:color w:val="000000"/>
                <w:sz w:val="18"/>
                <w:szCs w:val="18"/>
              </w:rPr>
              <w:t>L on 100m².</w:t>
            </w:r>
          </w:p>
          <w:p w14:paraId="1476065D" w14:textId="77777777" w:rsidR="0006673F" w:rsidRDefault="0006673F" w:rsidP="00B432BE">
            <w:pPr>
              <w:rPr>
                <w:rFonts w:cs="Arial"/>
                <w:sz w:val="18"/>
                <w:szCs w:val="18"/>
              </w:rPr>
            </w:pPr>
            <w:r w:rsidRPr="00E0195B">
              <w:rPr>
                <w:rFonts w:cs="Arial"/>
                <w:sz w:val="18"/>
                <w:szCs w:val="18"/>
              </w:rPr>
              <w:t>The residual efficacy of the product was assessed right after treatment and, depending on the target organisms, 2 weeks later.</w:t>
            </w:r>
          </w:p>
          <w:p w14:paraId="0CA2684D" w14:textId="726B318D" w:rsidR="00060E0D" w:rsidRPr="00E0195B" w:rsidRDefault="00060E0D" w:rsidP="00060E0D">
            <w:pPr>
              <w:rPr>
                <w:rFonts w:cs="Arial"/>
                <w:color w:val="000000"/>
                <w:sz w:val="18"/>
                <w:szCs w:val="18"/>
              </w:rPr>
            </w:pPr>
            <w:r w:rsidRPr="00E0195B">
              <w:rPr>
                <w:rFonts w:cs="Arial"/>
                <w:bCs/>
                <w:color w:val="000000"/>
                <w:sz w:val="18"/>
                <w:szCs w:val="18"/>
                <w:lang w:eastAsia="de-DE"/>
              </w:rPr>
              <w:t>Assessment of KD and mortality after 1h exposure to the treatment.</w:t>
            </w:r>
          </w:p>
          <w:p w14:paraId="0292ED31" w14:textId="4D87FF01" w:rsidR="00060E0D" w:rsidRPr="00E0195B" w:rsidRDefault="00060E0D" w:rsidP="00060E0D">
            <w:pPr>
              <w:spacing w:before="240"/>
              <w:rPr>
                <w:rFonts w:cs="Arial"/>
                <w:sz w:val="18"/>
                <w:szCs w:val="18"/>
              </w:rPr>
            </w:pPr>
            <w:r w:rsidRPr="00E0195B">
              <w:rPr>
                <w:rFonts w:cs="Arial"/>
                <w:color w:val="000000"/>
                <w:sz w:val="18"/>
                <w:szCs w:val="18"/>
              </w:rPr>
              <w:t>Application: surface treatment in 5 replicates each. For each replicate, the boxes containing the insects were placed in 4 locations inside the test room (2 batches at 1.80m height and 2 on th</w:t>
            </w:r>
            <w:r>
              <w:rPr>
                <w:rFonts w:cs="Arial"/>
                <w:color w:val="000000"/>
                <w:sz w:val="18"/>
                <w:szCs w:val="18"/>
              </w:rPr>
              <w:t>e floor, but not closer than 50</w:t>
            </w:r>
            <w:r w:rsidRPr="00E0195B">
              <w:rPr>
                <w:rFonts w:cs="Arial"/>
                <w:color w:val="000000"/>
                <w:sz w:val="18"/>
                <w:szCs w:val="18"/>
              </w:rPr>
              <w:t>cm from the walls). For Stored product pests, 100g of grain containing 25 adults (or larvae) were placed in boxes. The other target organisms were placed in a plastic box containing one shelter, food and water sources, a gauze net allowing air exchanges and a cardboard on the top of the box in order to represent cracks and crevices.</w:t>
            </w:r>
          </w:p>
        </w:tc>
        <w:tc>
          <w:tcPr>
            <w:tcW w:w="1214" w:type="pct"/>
          </w:tcPr>
          <w:p w14:paraId="59A2343C"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For both types of application (spraying):</w:t>
            </w:r>
          </w:p>
          <w:p w14:paraId="3EBACDEC" w14:textId="77777777" w:rsidR="0006673F" w:rsidRPr="00E0195B" w:rsidRDefault="0006673F" w:rsidP="00E0195B">
            <w:pPr>
              <w:rPr>
                <w:rFonts w:cs="Arial"/>
                <w:bCs/>
                <w:color w:val="000000"/>
                <w:sz w:val="18"/>
                <w:szCs w:val="18"/>
                <w:lang w:eastAsia="de-DE"/>
              </w:rPr>
            </w:pPr>
          </w:p>
          <w:p w14:paraId="1F7AA556" w14:textId="5A1794A6"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100% KD after 1</w:t>
            </w:r>
            <w:r w:rsidR="00B21CE1">
              <w:rPr>
                <w:rFonts w:cs="Arial"/>
                <w:bCs/>
                <w:color w:val="000000"/>
                <w:sz w:val="18"/>
                <w:szCs w:val="18"/>
                <w:lang w:eastAsia="de-DE"/>
              </w:rPr>
              <w:t>h</w:t>
            </w:r>
            <w:r w:rsidRPr="00E0195B">
              <w:rPr>
                <w:rFonts w:cs="Arial"/>
                <w:bCs/>
                <w:color w:val="000000"/>
                <w:sz w:val="18"/>
                <w:szCs w:val="18"/>
                <w:lang w:eastAsia="de-DE"/>
              </w:rPr>
              <w:t xml:space="preserve"> exposure for all test organisms.</w:t>
            </w:r>
          </w:p>
          <w:p w14:paraId="3F259C79" w14:textId="77777777" w:rsidR="0006673F" w:rsidRPr="00E0195B" w:rsidRDefault="0006673F" w:rsidP="00E0195B">
            <w:pPr>
              <w:rPr>
                <w:rFonts w:cs="Arial"/>
                <w:bCs/>
                <w:color w:val="000000"/>
                <w:sz w:val="18"/>
                <w:szCs w:val="18"/>
                <w:lang w:eastAsia="de-DE"/>
              </w:rPr>
            </w:pPr>
          </w:p>
          <w:p w14:paraId="20F0ABB2" w14:textId="1CC7EC1F"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2 weeks after treatment: 100% KD, 4</w:t>
            </w:r>
            <w:r w:rsidR="00B21CE1">
              <w:rPr>
                <w:rFonts w:cs="Arial"/>
                <w:bCs/>
                <w:color w:val="000000"/>
                <w:sz w:val="18"/>
                <w:szCs w:val="18"/>
                <w:lang w:eastAsia="de-DE"/>
              </w:rPr>
              <w:t>h</w:t>
            </w:r>
            <w:r w:rsidRPr="00E0195B">
              <w:rPr>
                <w:rFonts w:cs="Arial"/>
                <w:bCs/>
                <w:color w:val="000000"/>
                <w:sz w:val="18"/>
                <w:szCs w:val="18"/>
                <w:lang w:eastAsia="de-DE"/>
              </w:rPr>
              <w:t xml:space="preserve"> after exposure for all stored products pests.</w:t>
            </w:r>
          </w:p>
          <w:p w14:paraId="4BF7880E" w14:textId="77777777" w:rsidR="0006673F" w:rsidRPr="00E0195B" w:rsidRDefault="0006673F" w:rsidP="00E0195B">
            <w:pPr>
              <w:rPr>
                <w:rFonts w:cs="Arial"/>
                <w:bCs/>
                <w:color w:val="000000"/>
                <w:sz w:val="18"/>
                <w:szCs w:val="18"/>
                <w:lang w:eastAsia="de-DE"/>
              </w:rPr>
            </w:pPr>
          </w:p>
          <w:p w14:paraId="722B6A5C" w14:textId="1A289FBE"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12 we</w:t>
            </w:r>
            <w:r w:rsidR="00060E0D">
              <w:rPr>
                <w:rFonts w:cs="Arial"/>
                <w:bCs/>
                <w:color w:val="000000"/>
                <w:sz w:val="18"/>
                <w:szCs w:val="18"/>
                <w:lang w:eastAsia="de-DE"/>
              </w:rPr>
              <w:t>eks after treatment: 100% KD, 4h</w:t>
            </w:r>
            <w:r w:rsidRPr="00E0195B">
              <w:rPr>
                <w:rFonts w:cs="Arial"/>
                <w:bCs/>
                <w:color w:val="000000"/>
                <w:sz w:val="18"/>
                <w:szCs w:val="18"/>
                <w:lang w:eastAsia="de-DE"/>
              </w:rPr>
              <w:t xml:space="preserve"> after exposure for </w:t>
            </w:r>
            <w:r w:rsidRPr="00E0195B">
              <w:rPr>
                <w:rFonts w:cs="Arial"/>
                <w:bCs/>
                <w:i/>
                <w:color w:val="000000"/>
                <w:sz w:val="18"/>
                <w:szCs w:val="18"/>
                <w:lang w:eastAsia="de-DE"/>
              </w:rPr>
              <w:t>C. lectularius</w:t>
            </w:r>
            <w:r w:rsidRPr="00E0195B">
              <w:rPr>
                <w:rFonts w:cs="Arial"/>
                <w:bCs/>
                <w:color w:val="000000"/>
                <w:sz w:val="18"/>
                <w:szCs w:val="18"/>
                <w:lang w:eastAsia="de-DE"/>
              </w:rPr>
              <w:t>.</w:t>
            </w:r>
          </w:p>
          <w:p w14:paraId="069C2D22" w14:textId="77777777" w:rsidR="0006673F" w:rsidRPr="00E0195B" w:rsidRDefault="0006673F" w:rsidP="00E0195B">
            <w:pPr>
              <w:rPr>
                <w:rFonts w:cs="Arial"/>
                <w:bCs/>
                <w:color w:val="000000"/>
                <w:sz w:val="18"/>
                <w:szCs w:val="18"/>
                <w:lang w:eastAsia="de-DE"/>
              </w:rPr>
            </w:pPr>
          </w:p>
          <w:p w14:paraId="3413A003" w14:textId="73D08D07" w:rsidR="0006673F" w:rsidRDefault="00060E0D" w:rsidP="00060E0D">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was achieved within 24</w:t>
            </w:r>
            <w:r>
              <w:rPr>
                <w:rFonts w:cs="Arial"/>
                <w:bCs/>
                <w:color w:val="000000"/>
                <w:sz w:val="18"/>
                <w:szCs w:val="18"/>
                <w:lang w:eastAsia="de-DE"/>
              </w:rPr>
              <w:t>h</w:t>
            </w:r>
            <w:r w:rsidR="0006673F" w:rsidRPr="00E0195B">
              <w:rPr>
                <w:rFonts w:cs="Arial"/>
                <w:bCs/>
                <w:color w:val="000000"/>
                <w:sz w:val="18"/>
                <w:szCs w:val="18"/>
                <w:lang w:eastAsia="de-DE"/>
              </w:rPr>
              <w:t xml:space="preserve"> </w:t>
            </w:r>
            <w:r w:rsidR="0006673F" w:rsidRPr="00E0195B">
              <w:rPr>
                <w:rFonts w:cs="Arial"/>
                <w:sz w:val="18"/>
                <w:szCs w:val="18"/>
              </w:rPr>
              <w:t xml:space="preserve">after treatment for all test organisms, </w:t>
            </w:r>
            <w:r w:rsidR="0006673F" w:rsidRPr="00E0195B">
              <w:rPr>
                <w:rFonts w:cs="Arial"/>
                <w:bCs/>
                <w:color w:val="000000"/>
                <w:sz w:val="18"/>
                <w:szCs w:val="18"/>
                <w:lang w:eastAsia="de-DE"/>
              </w:rPr>
              <w:t xml:space="preserve">until 2 weeks for stored </w:t>
            </w:r>
            <w:r w:rsidR="000A6A29">
              <w:rPr>
                <w:rFonts w:cs="Arial"/>
                <w:bCs/>
                <w:color w:val="000000"/>
                <w:sz w:val="18"/>
                <w:szCs w:val="18"/>
                <w:lang w:eastAsia="de-DE"/>
              </w:rPr>
              <w:t>goods attacking insects</w:t>
            </w:r>
            <w:r w:rsidR="0006673F" w:rsidRPr="00E0195B">
              <w:rPr>
                <w:rFonts w:cs="Arial"/>
                <w:bCs/>
                <w:color w:val="000000"/>
                <w:sz w:val="18"/>
                <w:szCs w:val="18"/>
                <w:lang w:eastAsia="de-DE"/>
              </w:rPr>
              <w:t xml:space="preserve"> and until 12 weeks for bed bugs.</w:t>
            </w:r>
          </w:p>
          <w:p w14:paraId="5B87A0EC" w14:textId="77777777" w:rsidR="00D9761B" w:rsidRDefault="00D9761B" w:rsidP="00060E0D">
            <w:pPr>
              <w:rPr>
                <w:rFonts w:cs="Arial"/>
                <w:bCs/>
                <w:color w:val="000000"/>
                <w:sz w:val="18"/>
                <w:szCs w:val="18"/>
                <w:lang w:eastAsia="de-DE"/>
              </w:rPr>
            </w:pPr>
          </w:p>
          <w:p w14:paraId="307C1F6F" w14:textId="12B38FF6" w:rsidR="00D9761B" w:rsidRPr="00E0195B" w:rsidRDefault="00D9761B" w:rsidP="000A6A29">
            <w:pPr>
              <w:rPr>
                <w:rFonts w:cs="Arial"/>
                <w:bCs/>
                <w:color w:val="000000"/>
                <w:sz w:val="18"/>
                <w:szCs w:val="18"/>
                <w:lang w:eastAsia="de-DE"/>
              </w:rPr>
            </w:pPr>
            <w:r>
              <w:rPr>
                <w:rFonts w:cs="Arial"/>
                <w:bCs/>
                <w:color w:val="000000"/>
                <w:sz w:val="18"/>
                <w:szCs w:val="18"/>
                <w:lang w:eastAsia="de-DE"/>
              </w:rPr>
              <w:t xml:space="preserve">Application rate validated: </w:t>
            </w:r>
            <w:r w:rsidR="000A6A29">
              <w:rPr>
                <w:rFonts w:cs="Arial"/>
                <w:color w:val="000000"/>
                <w:sz w:val="18"/>
                <w:szCs w:val="18"/>
              </w:rPr>
              <w:t>50mL FENOX into 5</w:t>
            </w:r>
            <w:r w:rsidR="000A6A29" w:rsidRPr="00E0195B">
              <w:rPr>
                <w:rFonts w:cs="Arial"/>
                <w:color w:val="000000"/>
                <w:sz w:val="18"/>
                <w:szCs w:val="18"/>
              </w:rPr>
              <w:t xml:space="preserve">L </w:t>
            </w:r>
            <w:r w:rsidR="000A6A29">
              <w:rPr>
                <w:rFonts w:cs="Arial"/>
                <w:color w:val="000000"/>
                <w:sz w:val="18"/>
                <w:szCs w:val="18"/>
              </w:rPr>
              <w:t>per</w:t>
            </w:r>
            <w:r w:rsidR="000A6A29" w:rsidRPr="00E0195B">
              <w:rPr>
                <w:rFonts w:cs="Arial"/>
                <w:color w:val="000000"/>
                <w:sz w:val="18"/>
                <w:szCs w:val="18"/>
              </w:rPr>
              <w:t xml:space="preserve"> 100m²</w:t>
            </w:r>
            <w:r w:rsidR="000A6A29">
              <w:rPr>
                <w:rFonts w:cs="Arial"/>
                <w:color w:val="000000"/>
                <w:sz w:val="18"/>
                <w:szCs w:val="18"/>
              </w:rPr>
              <w:t xml:space="preserve"> =&gt; </w:t>
            </w:r>
            <w:r w:rsidR="000A6A29">
              <w:rPr>
                <w:rFonts w:cs="Arial"/>
                <w:color w:val="000000"/>
                <w:sz w:val="18"/>
                <w:szCs w:val="18"/>
                <w:lang w:eastAsia="de-DE"/>
              </w:rPr>
              <w:t>0,5 ml/m²</w:t>
            </w:r>
          </w:p>
        </w:tc>
        <w:tc>
          <w:tcPr>
            <w:tcW w:w="375" w:type="pct"/>
          </w:tcPr>
          <w:p w14:paraId="24CEB40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(May 2016)</w:t>
            </w:r>
          </w:p>
          <w:p w14:paraId="28DC3333" w14:textId="77777777" w:rsidR="0006673F" w:rsidRPr="00E0195B" w:rsidRDefault="0006673F" w:rsidP="00E0195B">
            <w:pPr>
              <w:rPr>
                <w:rFonts w:cs="Arial"/>
                <w:color w:val="000000"/>
                <w:sz w:val="18"/>
                <w:szCs w:val="18"/>
                <w:lang w:eastAsia="de-DE"/>
              </w:rPr>
            </w:pPr>
          </w:p>
          <w:p w14:paraId="22A5052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Report 2055f-F-FI/0316R</w:t>
            </w:r>
          </w:p>
          <w:p w14:paraId="2FC31936" w14:textId="77777777" w:rsidR="0006673F" w:rsidRPr="00E0195B" w:rsidRDefault="0006673F" w:rsidP="00E0195B">
            <w:pPr>
              <w:rPr>
                <w:rFonts w:cs="Arial"/>
                <w:color w:val="000000"/>
                <w:sz w:val="18"/>
                <w:szCs w:val="18"/>
                <w:lang w:eastAsia="de-DE"/>
              </w:rPr>
            </w:pPr>
          </w:p>
          <w:p w14:paraId="6AAAEC01"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RI=2</w:t>
            </w:r>
          </w:p>
        </w:tc>
      </w:tr>
      <w:tr w:rsidR="00B76CDC" w:rsidRPr="00E0195B" w14:paraId="1881E409" w14:textId="77777777" w:rsidTr="00614697">
        <w:tc>
          <w:tcPr>
            <w:tcW w:w="374" w:type="pct"/>
          </w:tcPr>
          <w:p w14:paraId="62E4ADF6" w14:textId="5F54D233"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79F2995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6AF1C325" w14:textId="77777777" w:rsidR="0006673F" w:rsidRPr="00E0195B" w:rsidRDefault="0006673F" w:rsidP="00E0195B">
            <w:pPr>
              <w:rPr>
                <w:rFonts w:cs="Arial"/>
                <w:color w:val="000000"/>
                <w:sz w:val="18"/>
                <w:szCs w:val="18"/>
                <w:lang w:eastAsia="de-DE"/>
              </w:rPr>
            </w:pPr>
          </w:p>
          <w:p w14:paraId="57D85E2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22A0AD73" w14:textId="77777777" w:rsidR="0006673F" w:rsidRPr="00E0195B" w:rsidRDefault="0006673F" w:rsidP="00E0195B">
            <w:pPr>
              <w:rPr>
                <w:rFonts w:cs="Arial"/>
                <w:color w:val="000000"/>
                <w:sz w:val="18"/>
                <w:szCs w:val="18"/>
                <w:lang w:eastAsia="de-DE"/>
              </w:rPr>
            </w:pPr>
          </w:p>
          <w:p w14:paraId="54C911CC"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Cockroaches</w:t>
            </w:r>
          </w:p>
          <w:p w14:paraId="4EA47595" w14:textId="77777777" w:rsidR="003C50A3" w:rsidRDefault="003C50A3" w:rsidP="003C50A3">
            <w:pPr>
              <w:rPr>
                <w:rFonts w:cs="Arial"/>
                <w:color w:val="000000"/>
                <w:sz w:val="18"/>
                <w:szCs w:val="18"/>
                <w:lang w:eastAsia="de-DE"/>
              </w:rPr>
            </w:pPr>
          </w:p>
          <w:p w14:paraId="6A5BFF83" w14:textId="6BB9B6BE"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66664218" w14:textId="77777777" w:rsidR="003C50A3" w:rsidRPr="00E0195B" w:rsidRDefault="003C50A3" w:rsidP="003C50A3">
            <w:pPr>
              <w:rPr>
                <w:rFonts w:cs="Arial"/>
                <w:color w:val="000000"/>
                <w:sz w:val="18"/>
                <w:szCs w:val="18"/>
                <w:lang w:eastAsia="de-DE"/>
              </w:rPr>
            </w:pPr>
          </w:p>
          <w:p w14:paraId="092ADFDC" w14:textId="7C027612"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4CDAAE8C"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7C67107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18EF9CBE" w14:textId="77777777" w:rsidR="0006673F" w:rsidRPr="00E0195B" w:rsidRDefault="0006673F" w:rsidP="00E0195B">
            <w:pPr>
              <w:rPr>
                <w:rFonts w:cs="Arial"/>
                <w:color w:val="000000"/>
                <w:sz w:val="18"/>
                <w:szCs w:val="18"/>
                <w:lang w:eastAsia="de-DE"/>
              </w:rPr>
            </w:pPr>
            <w:r w:rsidRPr="00E0195B">
              <w:rPr>
                <w:rFonts w:cs="Arial"/>
                <w:i/>
                <w:color w:val="000000"/>
                <w:sz w:val="18"/>
                <w:szCs w:val="18"/>
                <w:lang w:eastAsia="de-DE"/>
              </w:rPr>
              <w:t xml:space="preserve">B. germanica </w:t>
            </w:r>
          </w:p>
        </w:tc>
        <w:tc>
          <w:tcPr>
            <w:tcW w:w="420" w:type="pct"/>
          </w:tcPr>
          <w:p w14:paraId="3B5CF41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 xml:space="preserve">Field study </w:t>
            </w:r>
            <w:r w:rsidRPr="00E0195B">
              <w:rPr>
                <w:rFonts w:cs="Arial"/>
                <w:bCs/>
                <w:color w:val="000000"/>
                <w:sz w:val="18"/>
                <w:szCs w:val="18"/>
                <w:lang w:eastAsia="de-DE"/>
              </w:rPr>
              <w:br/>
            </w:r>
          </w:p>
          <w:p w14:paraId="780C4894"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n°249</w:t>
            </w:r>
          </w:p>
        </w:tc>
        <w:tc>
          <w:tcPr>
            <w:tcW w:w="1215" w:type="pct"/>
          </w:tcPr>
          <w:p w14:paraId="0A49412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Control of natural infestations in multi-family public housing.</w:t>
            </w:r>
          </w:p>
          <w:p w14:paraId="497506DC"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10 apartments (60m²): 5 treated + 5 controls.</w:t>
            </w:r>
          </w:p>
          <w:p w14:paraId="536CB5CA" w14:textId="77FC36FC"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For each treatment, only the kitche</w:t>
            </w:r>
            <w:r w:rsidR="00BC0AA8">
              <w:rPr>
                <w:rFonts w:cs="Arial"/>
                <w:color w:val="000000"/>
                <w:sz w:val="18"/>
                <w:szCs w:val="18"/>
                <w:lang w:eastAsia="de-DE"/>
              </w:rPr>
              <w:t>n was treated (12</w:t>
            </w:r>
            <w:r w:rsidRPr="00E0195B">
              <w:rPr>
                <w:rFonts w:cs="Arial"/>
                <w:color w:val="000000"/>
                <w:sz w:val="18"/>
                <w:szCs w:val="18"/>
                <w:lang w:eastAsia="de-DE"/>
              </w:rPr>
              <w:t>m² for all apartments), and the weight used was recorded.</w:t>
            </w:r>
          </w:p>
          <w:p w14:paraId="16B0DA11" w14:textId="31A5CAC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The product was applied in the preferred insect’s locations (and unreachable to</w:t>
            </w:r>
            <w:r w:rsidR="00BC0AA8">
              <w:rPr>
                <w:rFonts w:cs="Arial"/>
                <w:color w:val="000000"/>
                <w:sz w:val="18"/>
                <w:szCs w:val="18"/>
                <w:lang w:eastAsia="de-DE"/>
              </w:rPr>
              <w:t xml:space="preserve"> </w:t>
            </w:r>
            <w:r w:rsidRPr="00E0195B">
              <w:rPr>
                <w:rFonts w:cs="Arial"/>
                <w:color w:val="000000"/>
                <w:sz w:val="18"/>
                <w:szCs w:val="18"/>
                <w:lang w:eastAsia="de-DE"/>
              </w:rPr>
              <w:t>humans and pets) as:</w:t>
            </w:r>
            <w:r w:rsidR="00637F2D">
              <w:rPr>
                <w:rFonts w:cs="Arial"/>
                <w:color w:val="000000"/>
                <w:sz w:val="18"/>
                <w:szCs w:val="18"/>
                <w:lang w:eastAsia="de-DE"/>
              </w:rPr>
              <w:t xml:space="preserve"> </w:t>
            </w:r>
            <w:r w:rsidRPr="00E0195B">
              <w:rPr>
                <w:rFonts w:cs="Arial"/>
                <w:color w:val="000000"/>
                <w:sz w:val="18"/>
                <w:szCs w:val="18"/>
                <w:lang w:eastAsia="de-DE"/>
              </w:rPr>
              <w:t>under the fridge</w:t>
            </w:r>
            <w:r w:rsidR="00637F2D">
              <w:rPr>
                <w:rFonts w:cs="Arial"/>
                <w:color w:val="000000"/>
                <w:sz w:val="18"/>
                <w:szCs w:val="18"/>
                <w:lang w:eastAsia="de-DE"/>
              </w:rPr>
              <w:t xml:space="preserve">, </w:t>
            </w:r>
            <w:r w:rsidRPr="00E0195B">
              <w:rPr>
                <w:rFonts w:cs="Arial"/>
                <w:color w:val="000000"/>
                <w:sz w:val="18"/>
                <w:szCs w:val="18"/>
                <w:lang w:eastAsia="de-DE"/>
              </w:rPr>
              <w:t>under the kitchen sink</w:t>
            </w:r>
            <w:r w:rsidR="00637F2D">
              <w:rPr>
                <w:rFonts w:cs="Arial"/>
                <w:color w:val="000000"/>
                <w:sz w:val="18"/>
                <w:szCs w:val="18"/>
                <w:lang w:eastAsia="de-DE"/>
              </w:rPr>
              <w:t xml:space="preserve">, </w:t>
            </w:r>
            <w:r w:rsidRPr="00E0195B">
              <w:rPr>
                <w:rFonts w:cs="Arial"/>
                <w:color w:val="000000"/>
                <w:sz w:val="18"/>
                <w:szCs w:val="18"/>
                <w:lang w:eastAsia="de-DE"/>
              </w:rPr>
              <w:t>under the oven and the water-heater</w:t>
            </w:r>
            <w:r w:rsidR="00637F2D">
              <w:rPr>
                <w:rFonts w:cs="Arial"/>
                <w:color w:val="000000"/>
                <w:sz w:val="18"/>
                <w:szCs w:val="18"/>
                <w:lang w:eastAsia="de-DE"/>
              </w:rPr>
              <w:t xml:space="preserve">, </w:t>
            </w:r>
            <w:r w:rsidRPr="00E0195B">
              <w:rPr>
                <w:rFonts w:cs="Arial"/>
                <w:color w:val="000000"/>
                <w:sz w:val="18"/>
                <w:szCs w:val="18"/>
                <w:lang w:eastAsia="de-DE"/>
              </w:rPr>
              <w:t>on all cracks and crevices that can be an harbourage for cockroaches</w:t>
            </w:r>
          </w:p>
          <w:p w14:paraId="19AA86C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Assessments (sticky traps) were done 1, 7, 14, 30, 60 and 90 days after treatment.</w:t>
            </w:r>
          </w:p>
          <w:p w14:paraId="3E0180DF" w14:textId="77777777" w:rsidR="0006673F" w:rsidRPr="00E0195B" w:rsidRDefault="0006673F" w:rsidP="00E0195B">
            <w:pPr>
              <w:rPr>
                <w:rFonts w:cs="Arial"/>
                <w:color w:val="000000"/>
                <w:sz w:val="18"/>
                <w:szCs w:val="18"/>
                <w:lang w:eastAsia="de-DE"/>
              </w:rPr>
            </w:pPr>
          </w:p>
          <w:p w14:paraId="5AB9B929" w14:textId="1D97CC75"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00BC0AA8">
              <w:rPr>
                <w:rFonts w:cs="Arial"/>
                <w:color w:val="000000"/>
                <w:sz w:val="18"/>
                <w:szCs w:val="18"/>
                <w:lang w:eastAsia="fr-FR"/>
              </w:rPr>
              <w:t>50 mL Fenox into 5L of water per 100</w:t>
            </w:r>
            <w:r w:rsidRPr="00E0195B">
              <w:rPr>
                <w:rFonts w:cs="Arial"/>
                <w:color w:val="000000"/>
                <w:sz w:val="18"/>
                <w:szCs w:val="18"/>
                <w:lang w:eastAsia="fr-FR"/>
              </w:rPr>
              <w:t xml:space="preserve">m² =&gt; </w:t>
            </w:r>
            <w:r w:rsidRPr="00E0195B">
              <w:rPr>
                <w:rFonts w:cs="Arial"/>
                <w:color w:val="000000"/>
                <w:sz w:val="18"/>
                <w:szCs w:val="18"/>
                <w:lang w:eastAsia="de-DE"/>
              </w:rPr>
              <w:t>6ml of product in 600 ml water on t</w:t>
            </w:r>
            <w:r w:rsidR="00BC0AA8">
              <w:rPr>
                <w:rFonts w:cs="Arial"/>
                <w:color w:val="000000"/>
                <w:sz w:val="18"/>
                <w:szCs w:val="18"/>
                <w:lang w:eastAsia="de-DE"/>
              </w:rPr>
              <w:t>he 12</w:t>
            </w:r>
            <w:r w:rsidRPr="00E0195B">
              <w:rPr>
                <w:rFonts w:cs="Arial"/>
                <w:color w:val="000000"/>
                <w:sz w:val="18"/>
                <w:szCs w:val="18"/>
                <w:lang w:eastAsia="de-DE"/>
              </w:rPr>
              <w:t>m² kitchen area.</w:t>
            </w:r>
          </w:p>
        </w:tc>
        <w:tc>
          <w:tcPr>
            <w:tcW w:w="1214" w:type="pct"/>
          </w:tcPr>
          <w:p w14:paraId="2201450B"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Population reduction</w:t>
            </w:r>
          </w:p>
          <w:p w14:paraId="25C28719" w14:textId="77777777" w:rsidR="0006673F" w:rsidRPr="00E0195B" w:rsidRDefault="0006673F" w:rsidP="00E0195B">
            <w:pPr>
              <w:rPr>
                <w:rFonts w:cs="Arial"/>
                <w:color w:val="000000"/>
                <w:sz w:val="18"/>
                <w:szCs w:val="18"/>
                <w:lang w:eastAsia="de-DE"/>
              </w:rPr>
            </w:pPr>
          </w:p>
          <w:p w14:paraId="32C5843A" w14:textId="067CCBEB" w:rsidR="0006673F" w:rsidRPr="00E0195B" w:rsidRDefault="00BC0AA8" w:rsidP="00E0195B">
            <w:pPr>
              <w:rPr>
                <w:rFonts w:cs="Arial"/>
                <w:color w:val="000000"/>
                <w:sz w:val="18"/>
                <w:szCs w:val="18"/>
                <w:lang w:eastAsia="de-DE"/>
              </w:rPr>
            </w:pPr>
            <w:r>
              <w:rPr>
                <w:rFonts w:cs="Arial"/>
                <w:color w:val="000000"/>
                <w:sz w:val="18"/>
                <w:szCs w:val="18"/>
                <w:lang w:eastAsia="de-DE"/>
              </w:rPr>
              <w:t>D1 = 57</w:t>
            </w:r>
            <w:r w:rsidR="0006673F" w:rsidRPr="00E0195B">
              <w:rPr>
                <w:rFonts w:cs="Arial"/>
                <w:color w:val="000000"/>
                <w:sz w:val="18"/>
                <w:szCs w:val="18"/>
                <w:lang w:eastAsia="de-DE"/>
              </w:rPr>
              <w:t>%</w:t>
            </w:r>
          </w:p>
          <w:p w14:paraId="5E6E7D1C" w14:textId="77777777" w:rsidR="0006673F" w:rsidRPr="00E0195B" w:rsidRDefault="0006673F" w:rsidP="00E0195B">
            <w:pPr>
              <w:rPr>
                <w:rFonts w:cs="Arial"/>
                <w:color w:val="000000"/>
                <w:sz w:val="18"/>
                <w:szCs w:val="18"/>
                <w:lang w:eastAsia="de-DE"/>
              </w:rPr>
            </w:pPr>
          </w:p>
          <w:p w14:paraId="4FC2856B" w14:textId="65B8A2E7" w:rsidR="0006673F" w:rsidRPr="00E0195B" w:rsidRDefault="00BC0AA8" w:rsidP="00E0195B">
            <w:pPr>
              <w:rPr>
                <w:rFonts w:cs="Arial"/>
                <w:color w:val="000000"/>
                <w:sz w:val="18"/>
                <w:szCs w:val="18"/>
                <w:lang w:eastAsia="de-DE"/>
              </w:rPr>
            </w:pPr>
            <w:r>
              <w:rPr>
                <w:rFonts w:cs="Arial"/>
                <w:color w:val="000000"/>
                <w:sz w:val="18"/>
                <w:szCs w:val="18"/>
                <w:lang w:eastAsia="de-DE"/>
              </w:rPr>
              <w:t>D7 = 86.4</w:t>
            </w:r>
            <w:r w:rsidR="0006673F" w:rsidRPr="00E0195B">
              <w:rPr>
                <w:rFonts w:cs="Arial"/>
                <w:color w:val="000000"/>
                <w:sz w:val="18"/>
                <w:szCs w:val="18"/>
                <w:lang w:eastAsia="de-DE"/>
              </w:rPr>
              <w:t>%</w:t>
            </w:r>
          </w:p>
          <w:p w14:paraId="74854970" w14:textId="77777777" w:rsidR="0006673F" w:rsidRPr="00E0195B" w:rsidRDefault="0006673F" w:rsidP="00E0195B">
            <w:pPr>
              <w:rPr>
                <w:rFonts w:cs="Arial"/>
                <w:color w:val="000000"/>
                <w:sz w:val="18"/>
                <w:szCs w:val="18"/>
                <w:lang w:eastAsia="de-DE"/>
              </w:rPr>
            </w:pPr>
          </w:p>
          <w:p w14:paraId="385F394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D14 = 92.5%</w:t>
            </w:r>
          </w:p>
          <w:p w14:paraId="38257911" w14:textId="77777777" w:rsidR="0006673F" w:rsidRPr="00E0195B" w:rsidRDefault="0006673F" w:rsidP="00E0195B">
            <w:pPr>
              <w:rPr>
                <w:rFonts w:cs="Arial"/>
                <w:color w:val="000000"/>
                <w:sz w:val="18"/>
                <w:szCs w:val="18"/>
                <w:lang w:eastAsia="de-DE"/>
              </w:rPr>
            </w:pPr>
          </w:p>
          <w:p w14:paraId="10A248F6" w14:textId="6E80C1E5" w:rsidR="0006673F" w:rsidRPr="00E0195B" w:rsidRDefault="00BC0AA8" w:rsidP="00E0195B">
            <w:pPr>
              <w:rPr>
                <w:rFonts w:cs="Arial"/>
                <w:color w:val="000000"/>
                <w:sz w:val="18"/>
                <w:szCs w:val="18"/>
                <w:lang w:eastAsia="de-DE"/>
              </w:rPr>
            </w:pPr>
            <w:r>
              <w:rPr>
                <w:rFonts w:cs="Arial"/>
                <w:color w:val="000000"/>
                <w:sz w:val="18"/>
                <w:szCs w:val="18"/>
                <w:lang w:eastAsia="de-DE"/>
              </w:rPr>
              <w:t>D30 to D90 &gt; 95</w:t>
            </w:r>
            <w:r w:rsidR="0006673F" w:rsidRPr="00E0195B">
              <w:rPr>
                <w:rFonts w:cs="Arial"/>
                <w:color w:val="000000"/>
                <w:sz w:val="18"/>
                <w:szCs w:val="18"/>
                <w:lang w:eastAsia="de-DE"/>
              </w:rPr>
              <w:t>%</w:t>
            </w:r>
          </w:p>
          <w:p w14:paraId="3CD5B94B" w14:textId="77777777" w:rsidR="0006673F" w:rsidRPr="00E0195B" w:rsidRDefault="0006673F" w:rsidP="00E0195B">
            <w:pPr>
              <w:rPr>
                <w:rFonts w:cs="Arial"/>
                <w:color w:val="000000"/>
                <w:sz w:val="18"/>
                <w:szCs w:val="18"/>
                <w:lang w:eastAsia="de-DE"/>
              </w:rPr>
            </w:pPr>
          </w:p>
          <w:p w14:paraId="6E32475D" w14:textId="3E2932B7" w:rsidR="0006673F" w:rsidRPr="00E0195B" w:rsidRDefault="0006673F" w:rsidP="00D9761B">
            <w:pPr>
              <w:rPr>
                <w:rFonts w:cs="Arial"/>
                <w:color w:val="000000"/>
                <w:sz w:val="18"/>
                <w:szCs w:val="18"/>
                <w:lang w:eastAsia="de-DE"/>
              </w:rPr>
            </w:pPr>
            <w:r w:rsidRPr="00E0195B">
              <w:rPr>
                <w:rFonts w:cs="Arial"/>
                <w:color w:val="000000"/>
                <w:sz w:val="18"/>
                <w:szCs w:val="18"/>
                <w:lang w:eastAsia="de-DE"/>
              </w:rPr>
              <w:t xml:space="preserve">Application rate validated: </w:t>
            </w:r>
            <w:r w:rsidR="00BC0AA8">
              <w:rPr>
                <w:rFonts w:cs="Arial"/>
                <w:color w:val="000000"/>
                <w:sz w:val="18"/>
                <w:szCs w:val="18"/>
                <w:lang w:eastAsia="fr-FR"/>
              </w:rPr>
              <w:t>50mL Fenox into 5L water per 100</w:t>
            </w:r>
            <w:r w:rsidRPr="00E0195B">
              <w:rPr>
                <w:rFonts w:cs="Arial"/>
                <w:color w:val="000000"/>
                <w:sz w:val="18"/>
                <w:szCs w:val="18"/>
                <w:lang w:eastAsia="fr-FR"/>
              </w:rPr>
              <w:t xml:space="preserve">m² =&gt; </w:t>
            </w:r>
            <w:r w:rsidR="00D9761B">
              <w:rPr>
                <w:rFonts w:cs="Arial"/>
                <w:color w:val="000000"/>
                <w:sz w:val="18"/>
                <w:szCs w:val="18"/>
                <w:lang w:eastAsia="de-DE"/>
              </w:rPr>
              <w:t>0,5 ml</w:t>
            </w:r>
            <w:r w:rsidR="000A6A29">
              <w:rPr>
                <w:rFonts w:cs="Arial"/>
                <w:color w:val="000000"/>
                <w:sz w:val="18"/>
                <w:szCs w:val="18"/>
                <w:lang w:eastAsia="de-DE"/>
              </w:rPr>
              <w:t>/m²</w:t>
            </w:r>
          </w:p>
        </w:tc>
        <w:tc>
          <w:tcPr>
            <w:tcW w:w="375" w:type="pct"/>
          </w:tcPr>
          <w:p w14:paraId="19E8A1D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(June 2015)</w:t>
            </w:r>
          </w:p>
          <w:p w14:paraId="0C94791D" w14:textId="77777777" w:rsidR="0006673F" w:rsidRPr="00E0195B" w:rsidRDefault="0006673F" w:rsidP="00E0195B">
            <w:pPr>
              <w:rPr>
                <w:rFonts w:cs="Arial"/>
                <w:color w:val="000000"/>
                <w:sz w:val="18"/>
                <w:szCs w:val="18"/>
                <w:lang w:eastAsia="de-DE"/>
              </w:rPr>
            </w:pPr>
          </w:p>
          <w:p w14:paraId="36F70B2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Report 1894-1a/0215R</w:t>
            </w:r>
          </w:p>
          <w:p w14:paraId="3E72B04E" w14:textId="77777777" w:rsidR="0006673F" w:rsidRPr="00E0195B" w:rsidRDefault="0006673F" w:rsidP="00E0195B">
            <w:pPr>
              <w:rPr>
                <w:rFonts w:cs="Arial"/>
                <w:color w:val="000000"/>
                <w:sz w:val="18"/>
                <w:szCs w:val="18"/>
                <w:lang w:eastAsia="de-DE"/>
              </w:rPr>
            </w:pPr>
          </w:p>
          <w:p w14:paraId="50E2667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RI=1</w:t>
            </w:r>
          </w:p>
        </w:tc>
      </w:tr>
      <w:tr w:rsidR="00B76CDC" w:rsidRPr="00602BDE" w14:paraId="620D7A28" w14:textId="77777777" w:rsidTr="00614697">
        <w:tc>
          <w:tcPr>
            <w:tcW w:w="374" w:type="pct"/>
          </w:tcPr>
          <w:p w14:paraId="0D44E665" w14:textId="1DD3002B"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2747604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78451E04" w14:textId="77777777" w:rsidR="0006673F" w:rsidRPr="00E0195B" w:rsidRDefault="0006673F" w:rsidP="00E0195B">
            <w:pPr>
              <w:rPr>
                <w:rFonts w:cs="Arial"/>
                <w:color w:val="000000"/>
                <w:sz w:val="18"/>
                <w:szCs w:val="18"/>
                <w:lang w:eastAsia="de-DE"/>
              </w:rPr>
            </w:pPr>
          </w:p>
          <w:p w14:paraId="0E9D6F53"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48C47DF9" w14:textId="77777777" w:rsidR="0006673F" w:rsidRPr="00E0195B" w:rsidRDefault="0006673F" w:rsidP="00E0195B">
            <w:pPr>
              <w:rPr>
                <w:rFonts w:cs="Arial"/>
                <w:color w:val="000000"/>
                <w:sz w:val="18"/>
                <w:szCs w:val="18"/>
                <w:lang w:eastAsia="de-DE"/>
              </w:rPr>
            </w:pPr>
          </w:p>
          <w:p w14:paraId="006B0B10"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Cockroaches</w:t>
            </w:r>
          </w:p>
          <w:p w14:paraId="02A62D73" w14:textId="77777777" w:rsidR="003C50A3" w:rsidRDefault="003C50A3" w:rsidP="003C50A3">
            <w:pPr>
              <w:rPr>
                <w:rFonts w:cs="Arial"/>
                <w:color w:val="000000"/>
                <w:sz w:val="18"/>
                <w:szCs w:val="18"/>
                <w:lang w:eastAsia="de-DE"/>
              </w:rPr>
            </w:pPr>
          </w:p>
          <w:p w14:paraId="0340F4BD" w14:textId="00F2EE22"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6DF9AFFA" w14:textId="77777777" w:rsidR="003C50A3" w:rsidRPr="00E0195B" w:rsidRDefault="003C50A3" w:rsidP="003C50A3">
            <w:pPr>
              <w:rPr>
                <w:rFonts w:cs="Arial"/>
                <w:color w:val="000000"/>
                <w:sz w:val="18"/>
                <w:szCs w:val="18"/>
                <w:lang w:eastAsia="de-DE"/>
              </w:rPr>
            </w:pPr>
          </w:p>
          <w:p w14:paraId="3521837D" w14:textId="1EE1084E"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61BE179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549B089D"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5AA6614D" w14:textId="77777777" w:rsidR="0006673F" w:rsidRPr="00E0195B" w:rsidRDefault="0006673F" w:rsidP="00E0195B">
            <w:pPr>
              <w:rPr>
                <w:rFonts w:cs="Arial"/>
                <w:color w:val="000000"/>
                <w:sz w:val="18"/>
                <w:szCs w:val="18"/>
                <w:lang w:eastAsia="de-DE"/>
              </w:rPr>
            </w:pPr>
            <w:r w:rsidRPr="00E0195B">
              <w:rPr>
                <w:rFonts w:cs="Arial"/>
                <w:i/>
                <w:color w:val="000000"/>
                <w:sz w:val="18"/>
                <w:szCs w:val="18"/>
                <w:lang w:eastAsia="de-DE"/>
              </w:rPr>
              <w:t>B. orientalis</w:t>
            </w:r>
          </w:p>
        </w:tc>
        <w:tc>
          <w:tcPr>
            <w:tcW w:w="420" w:type="pct"/>
          </w:tcPr>
          <w:p w14:paraId="3BEFA0E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 xml:space="preserve">Field study </w:t>
            </w:r>
            <w:r w:rsidRPr="00E0195B">
              <w:rPr>
                <w:rFonts w:cs="Arial"/>
                <w:bCs/>
                <w:color w:val="000000"/>
                <w:sz w:val="18"/>
                <w:szCs w:val="18"/>
                <w:lang w:eastAsia="de-DE"/>
              </w:rPr>
              <w:br/>
            </w:r>
          </w:p>
          <w:p w14:paraId="72FBFD1A"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n°249</w:t>
            </w:r>
          </w:p>
        </w:tc>
        <w:tc>
          <w:tcPr>
            <w:tcW w:w="1215" w:type="pct"/>
          </w:tcPr>
          <w:p w14:paraId="4829CA1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Control of natural infestations in premises (restaurants, bakeries, butcheries).</w:t>
            </w:r>
          </w:p>
          <w:p w14:paraId="063A300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10 premises (12 to 62m²): 5 treated + 5 controls.</w:t>
            </w:r>
          </w:p>
          <w:p w14:paraId="169FAC42"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Assessments (sticky traps) were done 1, 7, 14, 30, 60 and 90 days after treatment.</w:t>
            </w:r>
          </w:p>
          <w:p w14:paraId="7884CC85" w14:textId="2D4FD028"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The product was applied in the preferred insect’s locations (and unreachable to humans and pets) as:</w:t>
            </w:r>
            <w:r w:rsidR="00637F2D">
              <w:rPr>
                <w:rFonts w:cs="Arial"/>
                <w:color w:val="000000"/>
                <w:sz w:val="18"/>
                <w:szCs w:val="18"/>
                <w:lang w:eastAsia="de-DE"/>
              </w:rPr>
              <w:t xml:space="preserve"> </w:t>
            </w:r>
            <w:r w:rsidRPr="00E0195B">
              <w:rPr>
                <w:rFonts w:cs="Arial"/>
                <w:color w:val="000000"/>
                <w:sz w:val="18"/>
                <w:szCs w:val="18"/>
                <w:lang w:eastAsia="de-DE"/>
              </w:rPr>
              <w:t>under the fridge</w:t>
            </w:r>
            <w:r w:rsidR="00637F2D">
              <w:rPr>
                <w:rFonts w:cs="Arial"/>
                <w:color w:val="000000"/>
                <w:sz w:val="18"/>
                <w:szCs w:val="18"/>
                <w:lang w:eastAsia="de-DE"/>
              </w:rPr>
              <w:t xml:space="preserve">, </w:t>
            </w:r>
            <w:r w:rsidRPr="00E0195B">
              <w:rPr>
                <w:rFonts w:cs="Arial"/>
                <w:color w:val="000000"/>
                <w:sz w:val="18"/>
                <w:szCs w:val="18"/>
                <w:lang w:eastAsia="de-DE"/>
              </w:rPr>
              <w:t>under the kitchen sink</w:t>
            </w:r>
            <w:r w:rsidR="00637F2D">
              <w:rPr>
                <w:rFonts w:cs="Arial"/>
                <w:color w:val="000000"/>
                <w:sz w:val="18"/>
                <w:szCs w:val="18"/>
                <w:lang w:eastAsia="de-DE"/>
              </w:rPr>
              <w:t xml:space="preserve">, </w:t>
            </w:r>
            <w:r w:rsidRPr="00E0195B">
              <w:rPr>
                <w:rFonts w:cs="Arial"/>
                <w:color w:val="000000"/>
                <w:sz w:val="18"/>
                <w:szCs w:val="18"/>
                <w:lang w:eastAsia="de-DE"/>
              </w:rPr>
              <w:t>under the oven and the water-heater</w:t>
            </w:r>
            <w:r w:rsidR="00637F2D">
              <w:rPr>
                <w:rFonts w:cs="Arial"/>
                <w:color w:val="000000"/>
                <w:sz w:val="18"/>
                <w:szCs w:val="18"/>
                <w:lang w:eastAsia="de-DE"/>
              </w:rPr>
              <w:t xml:space="preserve">, </w:t>
            </w:r>
            <w:r w:rsidRPr="00E0195B">
              <w:rPr>
                <w:rFonts w:cs="Arial"/>
                <w:color w:val="000000"/>
                <w:sz w:val="18"/>
                <w:szCs w:val="18"/>
                <w:lang w:eastAsia="de-DE"/>
              </w:rPr>
              <w:t>on all cracks and crevices that can be an harbourage for cockroaches</w:t>
            </w:r>
          </w:p>
          <w:p w14:paraId="19A6F88A" w14:textId="77777777" w:rsidR="0006673F" w:rsidRPr="00E0195B" w:rsidRDefault="0006673F" w:rsidP="00E0195B">
            <w:pPr>
              <w:rPr>
                <w:rFonts w:cs="Arial"/>
                <w:color w:val="000000"/>
                <w:sz w:val="18"/>
                <w:szCs w:val="18"/>
                <w:lang w:eastAsia="de-DE"/>
              </w:rPr>
            </w:pPr>
          </w:p>
          <w:p w14:paraId="3599811A" w14:textId="74A8FE5C"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00BC0AA8">
              <w:rPr>
                <w:rFonts w:cs="Arial"/>
                <w:color w:val="000000"/>
                <w:sz w:val="18"/>
                <w:szCs w:val="18"/>
                <w:lang w:eastAsia="fr-FR"/>
              </w:rPr>
              <w:t xml:space="preserve">50 mL Fenox into 5L </w:t>
            </w:r>
            <w:r w:rsidRPr="00E0195B">
              <w:rPr>
                <w:rFonts w:cs="Arial"/>
                <w:color w:val="000000"/>
                <w:sz w:val="18"/>
                <w:szCs w:val="18"/>
                <w:lang w:eastAsia="fr-FR"/>
              </w:rPr>
              <w:t xml:space="preserve">water per 100 m² </w:t>
            </w:r>
          </w:p>
        </w:tc>
        <w:tc>
          <w:tcPr>
            <w:tcW w:w="1214" w:type="pct"/>
          </w:tcPr>
          <w:p w14:paraId="5CFA9A6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Population reduction</w:t>
            </w:r>
          </w:p>
          <w:p w14:paraId="1502916D" w14:textId="77777777" w:rsidR="0006673F" w:rsidRPr="00E0195B" w:rsidRDefault="0006673F" w:rsidP="00E0195B">
            <w:pPr>
              <w:rPr>
                <w:rFonts w:cs="Arial"/>
                <w:color w:val="000000"/>
                <w:sz w:val="18"/>
                <w:szCs w:val="18"/>
                <w:lang w:eastAsia="de-DE"/>
              </w:rPr>
            </w:pPr>
          </w:p>
          <w:p w14:paraId="1E91CFED" w14:textId="015D16F3" w:rsidR="0006673F" w:rsidRPr="00E0195B" w:rsidRDefault="00BC0AA8" w:rsidP="00E0195B">
            <w:pPr>
              <w:rPr>
                <w:rFonts w:cs="Arial"/>
                <w:color w:val="000000"/>
                <w:sz w:val="18"/>
                <w:szCs w:val="18"/>
                <w:lang w:eastAsia="de-DE"/>
              </w:rPr>
            </w:pPr>
            <w:r>
              <w:rPr>
                <w:rFonts w:cs="Arial"/>
                <w:color w:val="000000"/>
                <w:sz w:val="18"/>
                <w:szCs w:val="18"/>
                <w:lang w:eastAsia="de-DE"/>
              </w:rPr>
              <w:t>D1 = 67.7</w:t>
            </w:r>
            <w:r w:rsidR="0006673F" w:rsidRPr="00E0195B">
              <w:rPr>
                <w:rFonts w:cs="Arial"/>
                <w:color w:val="000000"/>
                <w:sz w:val="18"/>
                <w:szCs w:val="18"/>
                <w:lang w:eastAsia="de-DE"/>
              </w:rPr>
              <w:t>%</w:t>
            </w:r>
          </w:p>
          <w:p w14:paraId="5AE27BF5" w14:textId="77777777" w:rsidR="0006673F" w:rsidRPr="00E0195B" w:rsidRDefault="0006673F" w:rsidP="00E0195B">
            <w:pPr>
              <w:rPr>
                <w:rFonts w:cs="Arial"/>
                <w:color w:val="000000"/>
                <w:sz w:val="18"/>
                <w:szCs w:val="18"/>
                <w:lang w:eastAsia="de-DE"/>
              </w:rPr>
            </w:pPr>
          </w:p>
          <w:p w14:paraId="3DBA3D12" w14:textId="1E2A0117" w:rsidR="0006673F" w:rsidRPr="00E0195B" w:rsidRDefault="00BC0AA8" w:rsidP="00E0195B">
            <w:pPr>
              <w:rPr>
                <w:rFonts w:cs="Arial"/>
                <w:color w:val="000000"/>
                <w:sz w:val="18"/>
                <w:szCs w:val="18"/>
                <w:lang w:eastAsia="de-DE"/>
              </w:rPr>
            </w:pPr>
            <w:r>
              <w:rPr>
                <w:rFonts w:cs="Arial"/>
                <w:color w:val="000000"/>
                <w:sz w:val="18"/>
                <w:szCs w:val="18"/>
                <w:lang w:eastAsia="de-DE"/>
              </w:rPr>
              <w:t>D7 = 82</w:t>
            </w:r>
            <w:r w:rsidR="0006673F" w:rsidRPr="00E0195B">
              <w:rPr>
                <w:rFonts w:cs="Arial"/>
                <w:color w:val="000000"/>
                <w:sz w:val="18"/>
                <w:szCs w:val="18"/>
                <w:lang w:eastAsia="de-DE"/>
              </w:rPr>
              <w:t xml:space="preserve">% </w:t>
            </w:r>
          </w:p>
          <w:p w14:paraId="2CC5B7ED" w14:textId="77777777" w:rsidR="0006673F" w:rsidRPr="00E0195B" w:rsidRDefault="0006673F" w:rsidP="00E0195B">
            <w:pPr>
              <w:rPr>
                <w:rFonts w:cs="Arial"/>
                <w:color w:val="000000"/>
                <w:sz w:val="18"/>
                <w:szCs w:val="18"/>
                <w:lang w:eastAsia="de-DE"/>
              </w:rPr>
            </w:pPr>
          </w:p>
          <w:p w14:paraId="382DD78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D14= 89.3%</w:t>
            </w:r>
          </w:p>
          <w:p w14:paraId="51B1A351" w14:textId="77777777" w:rsidR="0006673F" w:rsidRPr="00E0195B" w:rsidRDefault="0006673F" w:rsidP="00E0195B">
            <w:pPr>
              <w:rPr>
                <w:rFonts w:cs="Arial"/>
                <w:color w:val="000000"/>
                <w:sz w:val="18"/>
                <w:szCs w:val="18"/>
                <w:lang w:eastAsia="de-DE"/>
              </w:rPr>
            </w:pPr>
          </w:p>
          <w:p w14:paraId="26D33564" w14:textId="6713F5B3"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D30 to D90 &gt;9</w:t>
            </w:r>
            <w:r w:rsidR="00BC0AA8">
              <w:rPr>
                <w:rFonts w:cs="Arial"/>
                <w:color w:val="000000"/>
                <w:sz w:val="18"/>
                <w:szCs w:val="18"/>
                <w:lang w:eastAsia="de-DE"/>
              </w:rPr>
              <w:t>5</w:t>
            </w:r>
            <w:r w:rsidRPr="00E0195B">
              <w:rPr>
                <w:rFonts w:cs="Arial"/>
                <w:color w:val="000000"/>
                <w:sz w:val="18"/>
                <w:szCs w:val="18"/>
                <w:lang w:eastAsia="de-DE"/>
              </w:rPr>
              <w:t>%</w:t>
            </w:r>
          </w:p>
          <w:p w14:paraId="0FB40470" w14:textId="77777777" w:rsidR="0006673F" w:rsidRPr="00E0195B" w:rsidRDefault="0006673F" w:rsidP="00E0195B">
            <w:pPr>
              <w:rPr>
                <w:rFonts w:cs="Arial"/>
                <w:color w:val="000000"/>
                <w:sz w:val="18"/>
                <w:szCs w:val="18"/>
                <w:lang w:eastAsia="de-DE"/>
              </w:rPr>
            </w:pPr>
          </w:p>
          <w:p w14:paraId="081AFEA1" w14:textId="289C88C9"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validated: </w:t>
            </w:r>
            <w:r w:rsidR="00BC0AA8">
              <w:rPr>
                <w:rFonts w:cs="Arial"/>
                <w:color w:val="000000"/>
                <w:sz w:val="18"/>
                <w:szCs w:val="18"/>
                <w:lang w:eastAsia="fr-FR"/>
              </w:rPr>
              <w:t>50mL Fenox into 5L water per 100</w:t>
            </w:r>
            <w:r w:rsidRPr="00E0195B">
              <w:rPr>
                <w:rFonts w:cs="Arial"/>
                <w:color w:val="000000"/>
                <w:sz w:val="18"/>
                <w:szCs w:val="18"/>
                <w:lang w:eastAsia="fr-FR"/>
              </w:rPr>
              <w:t>m²</w:t>
            </w:r>
            <w:r w:rsidR="000A6A29">
              <w:rPr>
                <w:rFonts w:cs="Arial"/>
                <w:color w:val="000000"/>
                <w:sz w:val="18"/>
                <w:szCs w:val="18"/>
                <w:lang w:eastAsia="fr-FR"/>
              </w:rPr>
              <w:t xml:space="preserve"> </w:t>
            </w:r>
            <w:r w:rsidR="000A6A29" w:rsidRPr="00E0195B">
              <w:rPr>
                <w:rFonts w:cs="Arial"/>
                <w:color w:val="000000"/>
                <w:sz w:val="18"/>
                <w:szCs w:val="18"/>
                <w:lang w:eastAsia="fr-FR"/>
              </w:rPr>
              <w:t xml:space="preserve">=&gt; </w:t>
            </w:r>
            <w:r w:rsidR="000A6A29">
              <w:rPr>
                <w:rFonts w:cs="Arial"/>
                <w:color w:val="000000"/>
                <w:sz w:val="18"/>
                <w:szCs w:val="18"/>
                <w:lang w:eastAsia="de-DE"/>
              </w:rPr>
              <w:t>0,5 ml/m²</w:t>
            </w:r>
          </w:p>
        </w:tc>
        <w:tc>
          <w:tcPr>
            <w:tcW w:w="375" w:type="pct"/>
          </w:tcPr>
          <w:p w14:paraId="0EA713F9"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Serrano (June 2015)</w:t>
            </w:r>
          </w:p>
          <w:p w14:paraId="3AB5F4C0" w14:textId="77777777" w:rsidR="0006673F" w:rsidRPr="00E0195B" w:rsidRDefault="0006673F" w:rsidP="00E0195B">
            <w:pPr>
              <w:rPr>
                <w:rFonts w:cs="Arial"/>
                <w:color w:val="000000"/>
                <w:sz w:val="18"/>
                <w:szCs w:val="18"/>
                <w:lang w:val="fr-FR" w:eastAsia="de-DE"/>
              </w:rPr>
            </w:pPr>
          </w:p>
          <w:p w14:paraId="717B338D"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Report 1894-1b/0215R</w:t>
            </w:r>
          </w:p>
          <w:p w14:paraId="1E75A535" w14:textId="77777777" w:rsidR="0006673F" w:rsidRPr="00E0195B" w:rsidRDefault="0006673F" w:rsidP="00E0195B">
            <w:pPr>
              <w:rPr>
                <w:rFonts w:cs="Arial"/>
                <w:color w:val="000000"/>
                <w:sz w:val="18"/>
                <w:szCs w:val="18"/>
                <w:lang w:val="fr-FR" w:eastAsia="de-DE"/>
              </w:rPr>
            </w:pPr>
          </w:p>
          <w:p w14:paraId="224F94D5"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RI=1</w:t>
            </w:r>
          </w:p>
        </w:tc>
      </w:tr>
      <w:tr w:rsidR="00B76CDC" w:rsidRPr="00602BDE" w14:paraId="233CB4F3" w14:textId="77777777" w:rsidTr="00614697">
        <w:tc>
          <w:tcPr>
            <w:tcW w:w="374" w:type="pct"/>
          </w:tcPr>
          <w:p w14:paraId="75E1B0EF" w14:textId="64FBCE61"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6E4DC43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386E95CE" w14:textId="77777777" w:rsidR="0006673F" w:rsidRPr="00E0195B" w:rsidRDefault="0006673F" w:rsidP="00E0195B">
            <w:pPr>
              <w:rPr>
                <w:rFonts w:cs="Arial"/>
                <w:color w:val="000000"/>
                <w:sz w:val="18"/>
                <w:szCs w:val="18"/>
                <w:lang w:eastAsia="de-DE"/>
              </w:rPr>
            </w:pPr>
          </w:p>
          <w:p w14:paraId="0575CF7D"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13A5A51C" w14:textId="77777777" w:rsidR="0006673F" w:rsidRPr="00E0195B" w:rsidRDefault="0006673F" w:rsidP="00E0195B">
            <w:pPr>
              <w:rPr>
                <w:rFonts w:cs="Arial"/>
                <w:color w:val="000000"/>
                <w:sz w:val="18"/>
                <w:szCs w:val="18"/>
                <w:lang w:eastAsia="de-DE"/>
              </w:rPr>
            </w:pPr>
          </w:p>
          <w:p w14:paraId="0DDEE64D"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Bed bugs</w:t>
            </w:r>
          </w:p>
          <w:p w14:paraId="11592F43" w14:textId="77777777" w:rsidR="003C50A3" w:rsidRDefault="003C50A3" w:rsidP="003C50A3">
            <w:pPr>
              <w:rPr>
                <w:rFonts w:cs="Arial"/>
                <w:color w:val="000000"/>
                <w:sz w:val="18"/>
                <w:szCs w:val="18"/>
                <w:lang w:eastAsia="de-DE"/>
              </w:rPr>
            </w:pPr>
          </w:p>
          <w:p w14:paraId="7BE4A4C1" w14:textId="211A847B"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0D916798" w14:textId="77777777" w:rsidR="003C50A3" w:rsidRPr="00E0195B" w:rsidRDefault="003C50A3" w:rsidP="003C50A3">
            <w:pPr>
              <w:rPr>
                <w:rFonts w:cs="Arial"/>
                <w:color w:val="000000"/>
                <w:sz w:val="18"/>
                <w:szCs w:val="18"/>
                <w:lang w:eastAsia="de-DE"/>
              </w:rPr>
            </w:pPr>
          </w:p>
          <w:p w14:paraId="54BBED93" w14:textId="1E3FDFDA"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4896086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3ECD35C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6193FAE3" w14:textId="77777777" w:rsidR="0006673F" w:rsidRPr="00E0195B" w:rsidRDefault="0006673F" w:rsidP="00E0195B">
            <w:pPr>
              <w:rPr>
                <w:rFonts w:cs="Arial"/>
                <w:color w:val="000000"/>
                <w:sz w:val="18"/>
                <w:szCs w:val="18"/>
                <w:lang w:eastAsia="de-DE"/>
              </w:rPr>
            </w:pPr>
            <w:r w:rsidRPr="00E0195B">
              <w:rPr>
                <w:rFonts w:cs="Arial"/>
                <w:i/>
                <w:color w:val="000000"/>
                <w:sz w:val="18"/>
                <w:szCs w:val="18"/>
                <w:lang w:eastAsia="de-DE"/>
              </w:rPr>
              <w:t>C. lectularius</w:t>
            </w:r>
          </w:p>
        </w:tc>
        <w:tc>
          <w:tcPr>
            <w:tcW w:w="420" w:type="pct"/>
          </w:tcPr>
          <w:p w14:paraId="050CC52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 xml:space="preserve">Field study </w:t>
            </w:r>
          </w:p>
          <w:p w14:paraId="55F38E0E" w14:textId="77777777" w:rsidR="0006673F" w:rsidRPr="00E0195B" w:rsidRDefault="0006673F" w:rsidP="00E0195B">
            <w:pPr>
              <w:rPr>
                <w:rFonts w:cs="Arial"/>
                <w:bCs/>
                <w:color w:val="000000"/>
                <w:sz w:val="18"/>
                <w:szCs w:val="18"/>
                <w:lang w:eastAsia="de-DE"/>
              </w:rPr>
            </w:pPr>
          </w:p>
          <w:p w14:paraId="7B9D8DB8"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Internal method</w:t>
            </w:r>
          </w:p>
        </w:tc>
        <w:tc>
          <w:tcPr>
            <w:tcW w:w="1215" w:type="pct"/>
          </w:tcPr>
          <w:p w14:paraId="6652B57E"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Control of natural infestations in apartments and hotel rooms.</w:t>
            </w:r>
          </w:p>
          <w:p w14:paraId="0E09811D"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8 sites: 5 treated + 3 controls.</w:t>
            </w:r>
          </w:p>
          <w:p w14:paraId="1DAADCF3" w14:textId="77777777" w:rsidR="0006673F" w:rsidRPr="00E0195B" w:rsidRDefault="0006673F" w:rsidP="00E0195B">
            <w:pPr>
              <w:rPr>
                <w:rFonts w:cs="Arial"/>
                <w:color w:val="000000"/>
                <w:sz w:val="18"/>
                <w:szCs w:val="18"/>
                <w:lang w:eastAsia="de-DE"/>
              </w:rPr>
            </w:pPr>
          </w:p>
          <w:p w14:paraId="3EEB1E9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For each treatment, only the bedroom (from 12 to 28 m²) have been treated, and the weight used was recorded.</w:t>
            </w:r>
          </w:p>
          <w:p w14:paraId="5D011ED5" w14:textId="77777777" w:rsidR="0006673F" w:rsidRPr="00E0195B" w:rsidRDefault="0006673F" w:rsidP="00E0195B">
            <w:pPr>
              <w:rPr>
                <w:rFonts w:cs="Arial"/>
                <w:color w:val="000000"/>
                <w:sz w:val="18"/>
                <w:szCs w:val="18"/>
                <w:lang w:eastAsia="de-DE"/>
              </w:rPr>
            </w:pPr>
          </w:p>
          <w:p w14:paraId="0F08B00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The product was applied in the preferred insect’s locations (and unreachable to humans and pets) as:</w:t>
            </w:r>
          </w:p>
          <w:p w14:paraId="57C051EF" w14:textId="638F7FB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under the bed on the floor and foot of the bed (head side)</w:t>
            </w:r>
            <w:r w:rsidR="003F55F9">
              <w:rPr>
                <w:rFonts w:cs="Arial"/>
                <w:color w:val="000000"/>
                <w:sz w:val="18"/>
                <w:szCs w:val="18"/>
                <w:lang w:eastAsia="de-DE"/>
              </w:rPr>
              <w:t xml:space="preserve"> / </w:t>
            </w:r>
            <w:r w:rsidRPr="00E0195B">
              <w:rPr>
                <w:rFonts w:cs="Arial"/>
                <w:color w:val="000000"/>
                <w:sz w:val="18"/>
                <w:szCs w:val="18"/>
                <w:lang w:eastAsia="de-DE"/>
              </w:rPr>
              <w:t>in the crevices and cracks of the plinth at the junction of the floor and the wall</w:t>
            </w:r>
            <w:r w:rsidR="003F55F9">
              <w:rPr>
                <w:rFonts w:cs="Arial"/>
                <w:color w:val="000000"/>
                <w:sz w:val="18"/>
                <w:szCs w:val="18"/>
                <w:lang w:eastAsia="de-DE"/>
              </w:rPr>
              <w:t xml:space="preserve"> / </w:t>
            </w:r>
            <w:r w:rsidRPr="00E0195B">
              <w:rPr>
                <w:rFonts w:cs="Arial"/>
                <w:color w:val="000000"/>
                <w:sz w:val="18"/>
                <w:szCs w:val="18"/>
                <w:lang w:eastAsia="de-DE"/>
              </w:rPr>
              <w:t>on the mattress</w:t>
            </w:r>
            <w:r w:rsidR="003F55F9">
              <w:rPr>
                <w:rFonts w:cs="Arial"/>
                <w:color w:val="000000"/>
                <w:sz w:val="18"/>
                <w:szCs w:val="18"/>
                <w:lang w:eastAsia="de-DE"/>
              </w:rPr>
              <w:t xml:space="preserve"> /</w:t>
            </w:r>
            <w:r w:rsidRPr="00E0195B">
              <w:rPr>
                <w:rFonts w:cs="Arial"/>
                <w:color w:val="000000"/>
                <w:sz w:val="18"/>
                <w:szCs w:val="18"/>
                <w:lang w:eastAsia="de-DE"/>
              </w:rPr>
              <w:t xml:space="preserve"> on the bed structure at the head of the bed</w:t>
            </w:r>
            <w:r w:rsidR="003F55F9">
              <w:rPr>
                <w:rFonts w:cs="Arial"/>
                <w:color w:val="000000"/>
                <w:sz w:val="18"/>
                <w:szCs w:val="18"/>
                <w:lang w:eastAsia="de-DE"/>
              </w:rPr>
              <w:t xml:space="preserve"> / </w:t>
            </w:r>
            <w:r w:rsidRPr="00E0195B">
              <w:rPr>
                <w:rFonts w:cs="Arial"/>
                <w:color w:val="000000"/>
                <w:sz w:val="18"/>
                <w:szCs w:val="18"/>
                <w:lang w:eastAsia="de-DE"/>
              </w:rPr>
              <w:t>on all cracks and crevices that can be an harbourage for bed bugs.</w:t>
            </w:r>
          </w:p>
          <w:p w14:paraId="08AE25F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Assessments (sticky traps) were done 1 and 90 days after treatment.</w:t>
            </w:r>
          </w:p>
          <w:p w14:paraId="65FF24D0" w14:textId="095826E6"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00637F2D">
              <w:rPr>
                <w:rFonts w:cs="Arial"/>
                <w:color w:val="000000"/>
                <w:sz w:val="18"/>
                <w:szCs w:val="18"/>
                <w:lang w:eastAsia="fr-FR"/>
              </w:rPr>
              <w:t>50mL Fenox into 5L water per 100</w:t>
            </w:r>
            <w:r w:rsidRPr="00E0195B">
              <w:rPr>
                <w:rFonts w:cs="Arial"/>
                <w:color w:val="000000"/>
                <w:sz w:val="18"/>
                <w:szCs w:val="18"/>
                <w:lang w:eastAsia="fr-FR"/>
              </w:rPr>
              <w:t xml:space="preserve">m² </w:t>
            </w:r>
          </w:p>
        </w:tc>
        <w:tc>
          <w:tcPr>
            <w:tcW w:w="1214" w:type="pct"/>
          </w:tcPr>
          <w:p w14:paraId="0834301C" w14:textId="77777777" w:rsidR="0006673F" w:rsidRPr="00E0195B" w:rsidRDefault="0006673F" w:rsidP="00E0195B">
            <w:pPr>
              <w:rPr>
                <w:rFonts w:cs="Arial"/>
                <w:color w:val="000000"/>
                <w:sz w:val="18"/>
                <w:szCs w:val="18"/>
                <w:highlight w:val="yellow"/>
                <w:lang w:eastAsia="de-DE"/>
              </w:rPr>
            </w:pPr>
          </w:p>
          <w:tbl>
            <w:tblPr>
              <w:tblW w:w="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
              <w:gridCol w:w="567"/>
              <w:gridCol w:w="662"/>
              <w:gridCol w:w="10"/>
              <w:gridCol w:w="500"/>
              <w:gridCol w:w="10"/>
              <w:gridCol w:w="613"/>
              <w:gridCol w:w="10"/>
              <w:gridCol w:w="444"/>
              <w:gridCol w:w="10"/>
              <w:gridCol w:w="528"/>
              <w:gridCol w:w="10"/>
            </w:tblGrid>
            <w:tr w:rsidR="00555993" w:rsidRPr="007749A8" w14:paraId="419FA21B" w14:textId="77777777" w:rsidTr="007749A8">
              <w:trPr>
                <w:gridAfter w:val="1"/>
                <w:wAfter w:w="10" w:type="dxa"/>
                <w:trHeight w:val="292"/>
              </w:trPr>
              <w:tc>
                <w:tcPr>
                  <w:tcW w:w="246" w:type="dxa"/>
                  <w:vMerge w:val="restart"/>
                  <w:shd w:val="clear" w:color="auto" w:fill="auto"/>
                  <w:textDirection w:val="btLr"/>
                  <w:vAlign w:val="center"/>
                </w:tcPr>
                <w:p w14:paraId="55264EE7" w14:textId="77777777" w:rsidR="0006673F" w:rsidRPr="00940500" w:rsidRDefault="0006673F" w:rsidP="00940500">
                  <w:pPr>
                    <w:autoSpaceDE w:val="0"/>
                    <w:autoSpaceDN w:val="0"/>
                    <w:ind w:left="113" w:right="113"/>
                    <w:jc w:val="center"/>
                    <w:rPr>
                      <w:rFonts w:cs="Arial"/>
                      <w:color w:val="000000"/>
                      <w:sz w:val="14"/>
                      <w:szCs w:val="14"/>
                      <w:lang w:eastAsia="de-DE"/>
                    </w:rPr>
                  </w:pPr>
                </w:p>
              </w:tc>
              <w:tc>
                <w:tcPr>
                  <w:tcW w:w="567" w:type="dxa"/>
                  <w:vMerge w:val="restart"/>
                  <w:shd w:val="clear" w:color="auto" w:fill="auto"/>
                  <w:vAlign w:val="center"/>
                </w:tcPr>
                <w:p w14:paraId="39ADDE9E" w14:textId="3C590DEF" w:rsidR="0006673F" w:rsidRPr="00940500" w:rsidRDefault="000A2C28" w:rsidP="00940500">
                  <w:pPr>
                    <w:autoSpaceDE w:val="0"/>
                    <w:autoSpaceDN w:val="0"/>
                    <w:ind w:left="-24" w:right="-12"/>
                    <w:rPr>
                      <w:rFonts w:cs="Arial"/>
                      <w:color w:val="000000"/>
                      <w:sz w:val="14"/>
                      <w:szCs w:val="14"/>
                      <w:lang w:eastAsia="de-DE"/>
                    </w:rPr>
                  </w:pPr>
                  <w:r>
                    <w:rPr>
                      <w:rFonts w:cs="Arial"/>
                      <w:color w:val="000000"/>
                      <w:sz w:val="14"/>
                      <w:szCs w:val="14"/>
                      <w:lang w:eastAsia="de-DE"/>
                    </w:rPr>
                    <w:t>F</w:t>
                  </w:r>
                  <w:r w:rsidR="0006673F" w:rsidRPr="00940500">
                    <w:rPr>
                      <w:rFonts w:cs="Arial"/>
                      <w:color w:val="000000"/>
                      <w:sz w:val="14"/>
                      <w:szCs w:val="14"/>
                      <w:lang w:eastAsia="de-DE"/>
                    </w:rPr>
                    <w:t>lat</w:t>
                  </w:r>
                </w:p>
              </w:tc>
              <w:tc>
                <w:tcPr>
                  <w:tcW w:w="662" w:type="dxa"/>
                  <w:vMerge w:val="restart"/>
                  <w:shd w:val="clear" w:color="auto" w:fill="auto"/>
                  <w:vAlign w:val="center"/>
                </w:tcPr>
                <w:p w14:paraId="5E42200C" w14:textId="63016BCA" w:rsidR="0006673F" w:rsidRPr="00940500" w:rsidRDefault="000A2C28" w:rsidP="00940500">
                  <w:pPr>
                    <w:autoSpaceDE w:val="0"/>
                    <w:autoSpaceDN w:val="0"/>
                    <w:ind w:left="-67" w:right="-132"/>
                    <w:jc w:val="center"/>
                    <w:rPr>
                      <w:rFonts w:cs="Arial"/>
                      <w:color w:val="000000"/>
                      <w:sz w:val="14"/>
                      <w:szCs w:val="14"/>
                      <w:lang w:eastAsia="de-DE"/>
                    </w:rPr>
                  </w:pPr>
                  <w:r>
                    <w:rPr>
                      <w:rFonts w:cs="Arial"/>
                      <w:color w:val="000000"/>
                      <w:sz w:val="14"/>
                      <w:szCs w:val="14"/>
                      <w:lang w:eastAsia="de-DE"/>
                    </w:rPr>
                    <w:t>P</w:t>
                  </w:r>
                  <w:r w:rsidR="0006673F" w:rsidRPr="00B76CDC">
                    <w:rPr>
                      <w:rFonts w:cs="Arial"/>
                      <w:color w:val="000000"/>
                      <w:sz w:val="14"/>
                      <w:szCs w:val="14"/>
                      <w:lang w:eastAsia="de-DE"/>
                    </w:rPr>
                    <w:t>re-trapping</w:t>
                  </w:r>
                </w:p>
              </w:tc>
              <w:tc>
                <w:tcPr>
                  <w:tcW w:w="1133" w:type="dxa"/>
                  <w:gridSpan w:val="4"/>
                  <w:shd w:val="clear" w:color="auto" w:fill="auto"/>
                  <w:vAlign w:val="center"/>
                </w:tcPr>
                <w:p w14:paraId="29D46598" w14:textId="77777777" w:rsidR="0006673F" w:rsidRPr="00940500" w:rsidRDefault="0006673F" w:rsidP="003C50A3">
                  <w:pPr>
                    <w:autoSpaceDE w:val="0"/>
                    <w:autoSpaceDN w:val="0"/>
                    <w:ind w:left="-276"/>
                    <w:jc w:val="center"/>
                    <w:rPr>
                      <w:rFonts w:cs="Arial"/>
                      <w:color w:val="000000"/>
                      <w:sz w:val="14"/>
                      <w:szCs w:val="14"/>
                      <w:lang w:eastAsia="de-DE"/>
                    </w:rPr>
                  </w:pPr>
                  <w:r w:rsidRPr="00940500">
                    <w:rPr>
                      <w:rFonts w:cs="Arial"/>
                      <w:color w:val="000000"/>
                      <w:sz w:val="14"/>
                      <w:szCs w:val="14"/>
                      <w:lang w:eastAsia="de-DE"/>
                    </w:rPr>
                    <w:t>D1</w:t>
                  </w:r>
                </w:p>
              </w:tc>
              <w:tc>
                <w:tcPr>
                  <w:tcW w:w="992" w:type="dxa"/>
                  <w:gridSpan w:val="4"/>
                  <w:shd w:val="clear" w:color="auto" w:fill="auto"/>
                  <w:vAlign w:val="center"/>
                </w:tcPr>
                <w:p w14:paraId="544A4E03" w14:textId="77777777" w:rsidR="0006673F" w:rsidRPr="00940500" w:rsidRDefault="0006673F" w:rsidP="003C50A3">
                  <w:pPr>
                    <w:autoSpaceDE w:val="0"/>
                    <w:autoSpaceDN w:val="0"/>
                    <w:ind w:left="-276"/>
                    <w:jc w:val="center"/>
                    <w:rPr>
                      <w:rFonts w:cs="Arial"/>
                      <w:color w:val="000000"/>
                      <w:sz w:val="14"/>
                      <w:szCs w:val="14"/>
                      <w:lang w:eastAsia="de-DE"/>
                    </w:rPr>
                  </w:pPr>
                  <w:r w:rsidRPr="00940500">
                    <w:rPr>
                      <w:rFonts w:cs="Arial"/>
                      <w:color w:val="000000"/>
                      <w:sz w:val="14"/>
                      <w:szCs w:val="14"/>
                      <w:lang w:eastAsia="de-DE"/>
                    </w:rPr>
                    <w:t>D90</w:t>
                  </w:r>
                </w:p>
              </w:tc>
            </w:tr>
            <w:tr w:rsidR="00555993" w:rsidRPr="007749A8" w14:paraId="4FA92C54" w14:textId="77777777" w:rsidTr="007749A8">
              <w:trPr>
                <w:gridAfter w:val="1"/>
                <w:wAfter w:w="10" w:type="dxa"/>
                <w:trHeight w:val="237"/>
              </w:trPr>
              <w:tc>
                <w:tcPr>
                  <w:tcW w:w="246" w:type="dxa"/>
                  <w:vMerge/>
                  <w:shd w:val="clear" w:color="auto" w:fill="auto"/>
                  <w:vAlign w:val="center"/>
                </w:tcPr>
                <w:p w14:paraId="241AB78F"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vMerge/>
                  <w:shd w:val="clear" w:color="auto" w:fill="auto"/>
                  <w:vAlign w:val="center"/>
                </w:tcPr>
                <w:p w14:paraId="3000A2F2" w14:textId="77777777" w:rsidR="0006673F" w:rsidRPr="00D05865" w:rsidRDefault="0006673F" w:rsidP="00D05865">
                  <w:pPr>
                    <w:autoSpaceDE w:val="0"/>
                    <w:autoSpaceDN w:val="0"/>
                    <w:ind w:left="-24" w:right="-12"/>
                    <w:rPr>
                      <w:rFonts w:cs="Arial"/>
                      <w:color w:val="000000"/>
                      <w:sz w:val="14"/>
                      <w:szCs w:val="14"/>
                      <w:lang w:eastAsia="de-DE"/>
                    </w:rPr>
                  </w:pPr>
                </w:p>
              </w:tc>
              <w:tc>
                <w:tcPr>
                  <w:tcW w:w="662" w:type="dxa"/>
                  <w:vMerge/>
                  <w:shd w:val="clear" w:color="auto" w:fill="auto"/>
                  <w:vAlign w:val="center"/>
                </w:tcPr>
                <w:p w14:paraId="2377E805" w14:textId="77777777" w:rsidR="0006673F" w:rsidRPr="00D05865" w:rsidRDefault="0006673F" w:rsidP="00D05865">
                  <w:pPr>
                    <w:autoSpaceDE w:val="0"/>
                    <w:autoSpaceDN w:val="0"/>
                    <w:ind w:left="-67" w:right="-132"/>
                    <w:jc w:val="center"/>
                    <w:rPr>
                      <w:rFonts w:cs="Arial"/>
                      <w:color w:val="000000"/>
                      <w:sz w:val="14"/>
                      <w:szCs w:val="14"/>
                      <w:lang w:eastAsia="de-DE"/>
                    </w:rPr>
                  </w:pPr>
                </w:p>
              </w:tc>
              <w:tc>
                <w:tcPr>
                  <w:tcW w:w="510" w:type="dxa"/>
                  <w:gridSpan w:val="2"/>
                  <w:shd w:val="clear" w:color="auto" w:fill="auto"/>
                  <w:vAlign w:val="center"/>
                </w:tcPr>
                <w:p w14:paraId="4A0CD3F1" w14:textId="77777777" w:rsidR="0006673F" w:rsidRPr="00940500" w:rsidRDefault="0006673F" w:rsidP="00940500">
                  <w:pPr>
                    <w:autoSpaceDE w:val="0"/>
                    <w:autoSpaceDN w:val="0"/>
                    <w:ind w:left="-110" w:right="-7"/>
                    <w:jc w:val="center"/>
                    <w:rPr>
                      <w:rFonts w:cs="Arial"/>
                      <w:color w:val="000000"/>
                      <w:sz w:val="14"/>
                      <w:szCs w:val="14"/>
                      <w:lang w:eastAsia="de-DE"/>
                    </w:rPr>
                  </w:pPr>
                  <w:r w:rsidRPr="00B76CDC">
                    <w:rPr>
                      <w:rFonts w:cs="Arial"/>
                      <w:color w:val="000000"/>
                      <w:sz w:val="14"/>
                      <w:szCs w:val="14"/>
                      <w:lang w:eastAsia="de-DE"/>
                    </w:rPr>
                    <w:t>Total</w:t>
                  </w:r>
                </w:p>
              </w:tc>
              <w:tc>
                <w:tcPr>
                  <w:tcW w:w="623" w:type="dxa"/>
                  <w:gridSpan w:val="2"/>
                  <w:shd w:val="clear" w:color="auto" w:fill="auto"/>
                  <w:vAlign w:val="center"/>
                </w:tcPr>
                <w:p w14:paraId="692BB35E" w14:textId="77777777" w:rsidR="0006673F" w:rsidRPr="00B76CDC" w:rsidRDefault="0006673F" w:rsidP="00555993">
                  <w:pPr>
                    <w:autoSpaceDE w:val="0"/>
                    <w:autoSpaceDN w:val="0"/>
                    <w:ind w:left="-113"/>
                    <w:jc w:val="center"/>
                    <w:rPr>
                      <w:rFonts w:cs="Arial"/>
                      <w:color w:val="000000"/>
                      <w:sz w:val="14"/>
                      <w:szCs w:val="14"/>
                      <w:lang w:eastAsia="de-DE"/>
                    </w:rPr>
                  </w:pPr>
                  <w:r w:rsidRPr="00B76CDC">
                    <w:rPr>
                      <w:rFonts w:cs="Arial"/>
                      <w:color w:val="000000"/>
                      <w:sz w:val="14"/>
                      <w:szCs w:val="14"/>
                      <w:lang w:eastAsia="de-DE"/>
                    </w:rPr>
                    <w:t>% red</w:t>
                  </w:r>
                </w:p>
              </w:tc>
              <w:tc>
                <w:tcPr>
                  <w:tcW w:w="454" w:type="dxa"/>
                  <w:gridSpan w:val="2"/>
                  <w:shd w:val="clear" w:color="auto" w:fill="auto"/>
                  <w:vAlign w:val="center"/>
                </w:tcPr>
                <w:p w14:paraId="4C8D0FCA" w14:textId="77777777" w:rsidR="0006673F" w:rsidRPr="00940500" w:rsidRDefault="0006673F" w:rsidP="00555993">
                  <w:pPr>
                    <w:autoSpaceDE w:val="0"/>
                    <w:autoSpaceDN w:val="0"/>
                    <w:ind w:left="-106" w:right="-60"/>
                    <w:jc w:val="center"/>
                    <w:rPr>
                      <w:rFonts w:cs="Arial"/>
                      <w:color w:val="000000"/>
                      <w:sz w:val="14"/>
                      <w:szCs w:val="14"/>
                      <w:lang w:eastAsia="de-DE"/>
                    </w:rPr>
                  </w:pPr>
                  <w:r w:rsidRPr="00940500">
                    <w:rPr>
                      <w:rFonts w:cs="Arial"/>
                      <w:color w:val="000000"/>
                      <w:sz w:val="14"/>
                      <w:szCs w:val="14"/>
                      <w:lang w:eastAsia="de-DE"/>
                    </w:rPr>
                    <w:t>Total</w:t>
                  </w:r>
                </w:p>
              </w:tc>
              <w:tc>
                <w:tcPr>
                  <w:tcW w:w="538" w:type="dxa"/>
                  <w:gridSpan w:val="2"/>
                  <w:shd w:val="clear" w:color="auto" w:fill="auto"/>
                  <w:vAlign w:val="center"/>
                </w:tcPr>
                <w:p w14:paraId="5AA38EC6" w14:textId="77777777" w:rsidR="0006673F" w:rsidRPr="00940500" w:rsidRDefault="0006673F" w:rsidP="00555993">
                  <w:pPr>
                    <w:autoSpaceDE w:val="0"/>
                    <w:autoSpaceDN w:val="0"/>
                    <w:ind w:left="-82" w:right="-27"/>
                    <w:jc w:val="center"/>
                    <w:rPr>
                      <w:rFonts w:cs="Arial"/>
                      <w:color w:val="000000"/>
                      <w:sz w:val="14"/>
                      <w:szCs w:val="14"/>
                      <w:lang w:eastAsia="de-DE"/>
                    </w:rPr>
                  </w:pPr>
                  <w:r w:rsidRPr="00B76CDC">
                    <w:rPr>
                      <w:rFonts w:cs="Arial"/>
                      <w:color w:val="000000"/>
                      <w:sz w:val="14"/>
                      <w:szCs w:val="14"/>
                      <w:lang w:eastAsia="de-DE"/>
                    </w:rPr>
                    <w:t>% red</w:t>
                  </w:r>
                </w:p>
              </w:tc>
            </w:tr>
            <w:tr w:rsidR="00555993" w:rsidRPr="007749A8" w14:paraId="4B6FFC49" w14:textId="77777777" w:rsidTr="007749A8">
              <w:trPr>
                <w:gridAfter w:val="1"/>
                <w:wAfter w:w="10" w:type="dxa"/>
                <w:trHeight w:val="237"/>
              </w:trPr>
              <w:tc>
                <w:tcPr>
                  <w:tcW w:w="246" w:type="dxa"/>
                  <w:vMerge w:val="restart"/>
                  <w:shd w:val="clear" w:color="auto" w:fill="auto"/>
                  <w:textDirection w:val="btLr"/>
                  <w:vAlign w:val="center"/>
                </w:tcPr>
                <w:p w14:paraId="281669A9" w14:textId="77777777" w:rsidR="0006673F" w:rsidRPr="00B76CDC" w:rsidRDefault="0006673F" w:rsidP="00B76CDC">
                  <w:pPr>
                    <w:autoSpaceDE w:val="0"/>
                    <w:autoSpaceDN w:val="0"/>
                    <w:ind w:left="113" w:right="113"/>
                    <w:jc w:val="center"/>
                    <w:rPr>
                      <w:rFonts w:cs="Arial"/>
                      <w:color w:val="000000"/>
                      <w:sz w:val="14"/>
                      <w:szCs w:val="14"/>
                      <w:lang w:eastAsia="de-DE"/>
                    </w:rPr>
                  </w:pPr>
                  <w:r w:rsidRPr="00B76CDC">
                    <w:rPr>
                      <w:rFonts w:cs="Arial"/>
                      <w:color w:val="000000"/>
                      <w:sz w:val="14"/>
                      <w:szCs w:val="14"/>
                      <w:lang w:eastAsia="de-DE"/>
                    </w:rPr>
                    <w:t>Fenox</w:t>
                  </w:r>
                </w:p>
              </w:tc>
              <w:tc>
                <w:tcPr>
                  <w:tcW w:w="567" w:type="dxa"/>
                  <w:shd w:val="clear" w:color="auto" w:fill="auto"/>
                  <w:vAlign w:val="center"/>
                </w:tcPr>
                <w:p w14:paraId="7EE03562" w14:textId="77777777" w:rsidR="0006673F" w:rsidRPr="00B76CDC" w:rsidRDefault="0006673F" w:rsidP="00555993">
                  <w:pPr>
                    <w:autoSpaceDE w:val="0"/>
                    <w:autoSpaceDN w:val="0"/>
                    <w:ind w:left="-24" w:right="-12"/>
                    <w:rPr>
                      <w:rFonts w:cs="Arial"/>
                      <w:color w:val="000000"/>
                      <w:sz w:val="14"/>
                      <w:szCs w:val="14"/>
                      <w:lang w:eastAsia="de-DE"/>
                    </w:rPr>
                  </w:pPr>
                  <w:r w:rsidRPr="00B76CDC">
                    <w:rPr>
                      <w:rFonts w:cs="Arial"/>
                      <w:color w:val="000000"/>
                      <w:sz w:val="14"/>
                      <w:szCs w:val="14"/>
                      <w:lang w:eastAsia="de-DE"/>
                    </w:rPr>
                    <w:t>1</w:t>
                  </w:r>
                </w:p>
              </w:tc>
              <w:tc>
                <w:tcPr>
                  <w:tcW w:w="662" w:type="dxa"/>
                  <w:shd w:val="clear" w:color="auto" w:fill="auto"/>
                  <w:vAlign w:val="center"/>
                </w:tcPr>
                <w:p w14:paraId="7A6CEB42" w14:textId="77777777" w:rsidR="0006673F" w:rsidRPr="00B76CDC" w:rsidRDefault="0006673F" w:rsidP="00555993">
                  <w:pPr>
                    <w:autoSpaceDE w:val="0"/>
                    <w:autoSpaceDN w:val="0"/>
                    <w:ind w:left="-67" w:right="-132"/>
                    <w:jc w:val="center"/>
                    <w:rPr>
                      <w:rFonts w:cs="Arial"/>
                      <w:color w:val="000000"/>
                      <w:sz w:val="14"/>
                      <w:szCs w:val="14"/>
                      <w:lang w:eastAsia="de-DE"/>
                    </w:rPr>
                  </w:pPr>
                  <w:r w:rsidRPr="00B76CDC">
                    <w:rPr>
                      <w:rFonts w:cs="Arial"/>
                      <w:color w:val="000000"/>
                      <w:sz w:val="14"/>
                      <w:szCs w:val="14"/>
                      <w:lang w:eastAsia="de-DE"/>
                    </w:rPr>
                    <w:t>7</w:t>
                  </w:r>
                </w:p>
              </w:tc>
              <w:tc>
                <w:tcPr>
                  <w:tcW w:w="510" w:type="dxa"/>
                  <w:gridSpan w:val="2"/>
                  <w:shd w:val="clear" w:color="auto" w:fill="auto"/>
                  <w:vAlign w:val="center"/>
                </w:tcPr>
                <w:p w14:paraId="3F8A2A27" w14:textId="77777777" w:rsidR="0006673F" w:rsidRPr="00555993" w:rsidRDefault="0006673F" w:rsidP="00555993">
                  <w:pPr>
                    <w:autoSpaceDE w:val="0"/>
                    <w:autoSpaceDN w:val="0"/>
                    <w:ind w:left="-110" w:right="-7"/>
                    <w:jc w:val="center"/>
                    <w:rPr>
                      <w:rFonts w:cs="Arial"/>
                      <w:color w:val="000000"/>
                      <w:sz w:val="14"/>
                      <w:szCs w:val="14"/>
                      <w:lang w:eastAsia="de-DE"/>
                    </w:rPr>
                  </w:pPr>
                  <w:r w:rsidRPr="00B76CDC">
                    <w:rPr>
                      <w:rFonts w:cs="Arial"/>
                      <w:color w:val="000000"/>
                      <w:sz w:val="14"/>
                      <w:szCs w:val="14"/>
                      <w:lang w:eastAsia="de-DE"/>
                    </w:rPr>
                    <w:t>0</w:t>
                  </w:r>
                </w:p>
              </w:tc>
              <w:tc>
                <w:tcPr>
                  <w:tcW w:w="623" w:type="dxa"/>
                  <w:gridSpan w:val="2"/>
                  <w:shd w:val="clear" w:color="auto" w:fill="auto"/>
                  <w:vAlign w:val="center"/>
                </w:tcPr>
                <w:p w14:paraId="327FF8A7" w14:textId="77777777" w:rsidR="0006673F" w:rsidRPr="00B76CDC" w:rsidRDefault="0006673F" w:rsidP="00555993">
                  <w:pPr>
                    <w:autoSpaceDE w:val="0"/>
                    <w:autoSpaceDN w:val="0"/>
                    <w:ind w:left="-113"/>
                    <w:jc w:val="center"/>
                    <w:rPr>
                      <w:rFonts w:cs="Arial"/>
                      <w:color w:val="000000"/>
                      <w:sz w:val="14"/>
                      <w:szCs w:val="14"/>
                      <w:lang w:eastAsia="de-DE"/>
                    </w:rPr>
                  </w:pPr>
                  <w:r w:rsidRPr="00B76CDC">
                    <w:rPr>
                      <w:rFonts w:cs="Arial"/>
                      <w:color w:val="000000"/>
                      <w:sz w:val="14"/>
                      <w:szCs w:val="14"/>
                      <w:lang w:eastAsia="de-DE"/>
                    </w:rPr>
                    <w:t>100</w:t>
                  </w:r>
                </w:p>
              </w:tc>
              <w:tc>
                <w:tcPr>
                  <w:tcW w:w="454" w:type="dxa"/>
                  <w:gridSpan w:val="2"/>
                  <w:shd w:val="clear" w:color="auto" w:fill="auto"/>
                  <w:vAlign w:val="center"/>
                </w:tcPr>
                <w:p w14:paraId="7272FA61" w14:textId="77777777" w:rsidR="0006673F" w:rsidRPr="00B76CDC" w:rsidRDefault="0006673F" w:rsidP="00555993">
                  <w:pPr>
                    <w:autoSpaceDE w:val="0"/>
                    <w:autoSpaceDN w:val="0"/>
                    <w:ind w:left="-106" w:right="-60"/>
                    <w:jc w:val="center"/>
                    <w:rPr>
                      <w:rFonts w:cs="Arial"/>
                      <w:color w:val="000000"/>
                      <w:sz w:val="14"/>
                      <w:szCs w:val="14"/>
                      <w:lang w:eastAsia="de-DE"/>
                    </w:rPr>
                  </w:pPr>
                  <w:r w:rsidRPr="00B76CDC">
                    <w:rPr>
                      <w:rFonts w:cs="Arial"/>
                      <w:color w:val="000000"/>
                      <w:sz w:val="14"/>
                      <w:szCs w:val="14"/>
                      <w:lang w:eastAsia="de-DE"/>
                    </w:rPr>
                    <w:t>0</w:t>
                  </w:r>
                </w:p>
              </w:tc>
              <w:tc>
                <w:tcPr>
                  <w:tcW w:w="538" w:type="dxa"/>
                  <w:gridSpan w:val="2"/>
                  <w:shd w:val="clear" w:color="auto" w:fill="auto"/>
                  <w:vAlign w:val="center"/>
                </w:tcPr>
                <w:p w14:paraId="3FFC41AA" w14:textId="77777777" w:rsidR="0006673F" w:rsidRPr="00B76CDC" w:rsidRDefault="0006673F" w:rsidP="00555993">
                  <w:pPr>
                    <w:autoSpaceDE w:val="0"/>
                    <w:autoSpaceDN w:val="0"/>
                    <w:ind w:left="-82" w:right="-27"/>
                    <w:jc w:val="center"/>
                    <w:rPr>
                      <w:rFonts w:cs="Arial"/>
                      <w:color w:val="000000"/>
                      <w:sz w:val="14"/>
                      <w:szCs w:val="14"/>
                      <w:lang w:eastAsia="de-DE"/>
                    </w:rPr>
                  </w:pPr>
                  <w:r w:rsidRPr="00B76CDC">
                    <w:rPr>
                      <w:rFonts w:cs="Arial"/>
                      <w:color w:val="000000"/>
                      <w:sz w:val="14"/>
                      <w:szCs w:val="14"/>
                      <w:lang w:eastAsia="de-DE"/>
                    </w:rPr>
                    <w:t>100</w:t>
                  </w:r>
                </w:p>
              </w:tc>
            </w:tr>
            <w:tr w:rsidR="00555993" w:rsidRPr="007749A8" w14:paraId="5AB1AD67" w14:textId="77777777" w:rsidTr="007749A8">
              <w:trPr>
                <w:gridAfter w:val="1"/>
                <w:wAfter w:w="10" w:type="dxa"/>
                <w:trHeight w:val="237"/>
              </w:trPr>
              <w:tc>
                <w:tcPr>
                  <w:tcW w:w="246" w:type="dxa"/>
                  <w:vMerge/>
                  <w:shd w:val="clear" w:color="auto" w:fill="auto"/>
                  <w:vAlign w:val="center"/>
                </w:tcPr>
                <w:p w14:paraId="222E5B15"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6768F0F2" w14:textId="77777777" w:rsidR="0006673F" w:rsidRPr="00B76CDC" w:rsidRDefault="0006673F" w:rsidP="00555993">
                  <w:pPr>
                    <w:autoSpaceDE w:val="0"/>
                    <w:autoSpaceDN w:val="0"/>
                    <w:ind w:left="-24" w:right="-12"/>
                    <w:rPr>
                      <w:rFonts w:cs="Arial"/>
                      <w:color w:val="000000"/>
                      <w:sz w:val="14"/>
                      <w:szCs w:val="14"/>
                      <w:lang w:eastAsia="de-DE"/>
                    </w:rPr>
                  </w:pPr>
                  <w:r w:rsidRPr="007749A8">
                    <w:rPr>
                      <w:rFonts w:cs="Arial"/>
                      <w:color w:val="000000"/>
                      <w:sz w:val="14"/>
                      <w:szCs w:val="14"/>
                      <w:lang w:eastAsia="de-DE"/>
                    </w:rPr>
                    <w:t>2</w:t>
                  </w:r>
                </w:p>
              </w:tc>
              <w:tc>
                <w:tcPr>
                  <w:tcW w:w="662" w:type="dxa"/>
                  <w:shd w:val="clear" w:color="auto" w:fill="auto"/>
                  <w:vAlign w:val="center"/>
                </w:tcPr>
                <w:p w14:paraId="3FF05638" w14:textId="77777777" w:rsidR="0006673F" w:rsidRPr="007749A8" w:rsidRDefault="0006673F" w:rsidP="00555993">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15</w:t>
                  </w:r>
                </w:p>
              </w:tc>
              <w:tc>
                <w:tcPr>
                  <w:tcW w:w="510" w:type="dxa"/>
                  <w:gridSpan w:val="2"/>
                  <w:shd w:val="clear" w:color="auto" w:fill="auto"/>
                  <w:vAlign w:val="center"/>
                </w:tcPr>
                <w:p w14:paraId="0228882D" w14:textId="77777777" w:rsidR="0006673F" w:rsidRPr="007749A8" w:rsidRDefault="0006673F" w:rsidP="00555993">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w:t>
                  </w:r>
                </w:p>
              </w:tc>
              <w:tc>
                <w:tcPr>
                  <w:tcW w:w="623" w:type="dxa"/>
                  <w:gridSpan w:val="2"/>
                  <w:shd w:val="clear" w:color="auto" w:fill="auto"/>
                  <w:vAlign w:val="center"/>
                </w:tcPr>
                <w:p w14:paraId="67FCD40D"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93.3</w:t>
                  </w:r>
                </w:p>
              </w:tc>
              <w:tc>
                <w:tcPr>
                  <w:tcW w:w="454" w:type="dxa"/>
                  <w:gridSpan w:val="2"/>
                  <w:shd w:val="clear" w:color="auto" w:fill="auto"/>
                  <w:vAlign w:val="center"/>
                </w:tcPr>
                <w:p w14:paraId="695FEF48"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w:t>
                  </w:r>
                </w:p>
              </w:tc>
              <w:tc>
                <w:tcPr>
                  <w:tcW w:w="538" w:type="dxa"/>
                  <w:gridSpan w:val="2"/>
                  <w:shd w:val="clear" w:color="auto" w:fill="auto"/>
                  <w:vAlign w:val="center"/>
                </w:tcPr>
                <w:p w14:paraId="206B97F7"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100</w:t>
                  </w:r>
                </w:p>
              </w:tc>
            </w:tr>
            <w:tr w:rsidR="00555993" w:rsidRPr="007749A8" w14:paraId="7E5091A3" w14:textId="77777777" w:rsidTr="007749A8">
              <w:trPr>
                <w:gridAfter w:val="1"/>
                <w:wAfter w:w="10" w:type="dxa"/>
                <w:trHeight w:val="249"/>
              </w:trPr>
              <w:tc>
                <w:tcPr>
                  <w:tcW w:w="246" w:type="dxa"/>
                  <w:vMerge/>
                  <w:shd w:val="clear" w:color="auto" w:fill="auto"/>
                  <w:vAlign w:val="center"/>
                </w:tcPr>
                <w:p w14:paraId="6D563DFA"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20949FCD" w14:textId="77777777" w:rsidR="0006673F" w:rsidRPr="007749A8" w:rsidRDefault="0006673F"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3</w:t>
                  </w:r>
                </w:p>
              </w:tc>
              <w:tc>
                <w:tcPr>
                  <w:tcW w:w="662" w:type="dxa"/>
                  <w:shd w:val="clear" w:color="auto" w:fill="auto"/>
                  <w:vAlign w:val="center"/>
                </w:tcPr>
                <w:p w14:paraId="00C3383E"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9</w:t>
                  </w:r>
                </w:p>
              </w:tc>
              <w:tc>
                <w:tcPr>
                  <w:tcW w:w="510" w:type="dxa"/>
                  <w:gridSpan w:val="2"/>
                  <w:shd w:val="clear" w:color="auto" w:fill="auto"/>
                  <w:vAlign w:val="center"/>
                </w:tcPr>
                <w:p w14:paraId="5C5161E9"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0</w:t>
                  </w:r>
                </w:p>
              </w:tc>
              <w:tc>
                <w:tcPr>
                  <w:tcW w:w="623" w:type="dxa"/>
                  <w:gridSpan w:val="2"/>
                  <w:shd w:val="clear" w:color="auto" w:fill="auto"/>
                  <w:vAlign w:val="center"/>
                </w:tcPr>
                <w:p w14:paraId="39261B1C"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100</w:t>
                  </w:r>
                </w:p>
              </w:tc>
              <w:tc>
                <w:tcPr>
                  <w:tcW w:w="454" w:type="dxa"/>
                  <w:gridSpan w:val="2"/>
                  <w:shd w:val="clear" w:color="auto" w:fill="auto"/>
                  <w:vAlign w:val="center"/>
                </w:tcPr>
                <w:p w14:paraId="05EAE2F5"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w:t>
                  </w:r>
                </w:p>
              </w:tc>
              <w:tc>
                <w:tcPr>
                  <w:tcW w:w="538" w:type="dxa"/>
                  <w:gridSpan w:val="2"/>
                  <w:shd w:val="clear" w:color="auto" w:fill="auto"/>
                  <w:vAlign w:val="center"/>
                </w:tcPr>
                <w:p w14:paraId="1F11860E"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100</w:t>
                  </w:r>
                </w:p>
              </w:tc>
            </w:tr>
            <w:tr w:rsidR="00555993" w:rsidRPr="007749A8" w14:paraId="60759602" w14:textId="77777777" w:rsidTr="007749A8">
              <w:trPr>
                <w:gridAfter w:val="1"/>
                <w:wAfter w:w="10" w:type="dxa"/>
                <w:trHeight w:val="237"/>
              </w:trPr>
              <w:tc>
                <w:tcPr>
                  <w:tcW w:w="246" w:type="dxa"/>
                  <w:vMerge/>
                  <w:shd w:val="clear" w:color="auto" w:fill="auto"/>
                  <w:vAlign w:val="center"/>
                </w:tcPr>
                <w:p w14:paraId="73F01026"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5BA87E69" w14:textId="77777777" w:rsidR="0006673F" w:rsidRPr="007749A8" w:rsidRDefault="0006673F"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4</w:t>
                  </w:r>
                </w:p>
              </w:tc>
              <w:tc>
                <w:tcPr>
                  <w:tcW w:w="662" w:type="dxa"/>
                  <w:shd w:val="clear" w:color="auto" w:fill="auto"/>
                  <w:vAlign w:val="center"/>
                </w:tcPr>
                <w:p w14:paraId="6A065EAE"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17</w:t>
                  </w:r>
                </w:p>
              </w:tc>
              <w:tc>
                <w:tcPr>
                  <w:tcW w:w="510" w:type="dxa"/>
                  <w:gridSpan w:val="2"/>
                  <w:shd w:val="clear" w:color="auto" w:fill="auto"/>
                  <w:vAlign w:val="center"/>
                </w:tcPr>
                <w:p w14:paraId="116B1F91"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w:t>
                  </w:r>
                </w:p>
              </w:tc>
              <w:tc>
                <w:tcPr>
                  <w:tcW w:w="623" w:type="dxa"/>
                  <w:gridSpan w:val="2"/>
                  <w:shd w:val="clear" w:color="auto" w:fill="auto"/>
                  <w:vAlign w:val="center"/>
                </w:tcPr>
                <w:p w14:paraId="55A6B5CC"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94.1</w:t>
                  </w:r>
                </w:p>
              </w:tc>
              <w:tc>
                <w:tcPr>
                  <w:tcW w:w="454" w:type="dxa"/>
                  <w:gridSpan w:val="2"/>
                  <w:shd w:val="clear" w:color="auto" w:fill="auto"/>
                  <w:vAlign w:val="center"/>
                </w:tcPr>
                <w:p w14:paraId="77992ED2"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w:t>
                  </w:r>
                </w:p>
              </w:tc>
              <w:tc>
                <w:tcPr>
                  <w:tcW w:w="538" w:type="dxa"/>
                  <w:gridSpan w:val="2"/>
                  <w:shd w:val="clear" w:color="auto" w:fill="auto"/>
                  <w:vAlign w:val="center"/>
                </w:tcPr>
                <w:p w14:paraId="4AA614B7"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94.1</w:t>
                  </w:r>
                </w:p>
              </w:tc>
            </w:tr>
            <w:tr w:rsidR="00555993" w:rsidRPr="007749A8" w14:paraId="21CCDA54" w14:textId="77777777" w:rsidTr="007749A8">
              <w:trPr>
                <w:gridAfter w:val="1"/>
                <w:wAfter w:w="10" w:type="dxa"/>
                <w:trHeight w:val="237"/>
              </w:trPr>
              <w:tc>
                <w:tcPr>
                  <w:tcW w:w="246" w:type="dxa"/>
                  <w:vMerge/>
                  <w:shd w:val="clear" w:color="auto" w:fill="auto"/>
                  <w:vAlign w:val="center"/>
                </w:tcPr>
                <w:p w14:paraId="1A08A94A"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59533833" w14:textId="77777777" w:rsidR="0006673F" w:rsidRPr="007749A8" w:rsidRDefault="0006673F"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5</w:t>
                  </w:r>
                </w:p>
              </w:tc>
              <w:tc>
                <w:tcPr>
                  <w:tcW w:w="662" w:type="dxa"/>
                  <w:shd w:val="clear" w:color="auto" w:fill="auto"/>
                  <w:vAlign w:val="center"/>
                </w:tcPr>
                <w:p w14:paraId="689FDED5"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13</w:t>
                  </w:r>
                </w:p>
              </w:tc>
              <w:tc>
                <w:tcPr>
                  <w:tcW w:w="510" w:type="dxa"/>
                  <w:gridSpan w:val="2"/>
                  <w:shd w:val="clear" w:color="auto" w:fill="auto"/>
                  <w:vAlign w:val="center"/>
                </w:tcPr>
                <w:p w14:paraId="58347735"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2</w:t>
                  </w:r>
                </w:p>
              </w:tc>
              <w:tc>
                <w:tcPr>
                  <w:tcW w:w="623" w:type="dxa"/>
                  <w:gridSpan w:val="2"/>
                  <w:shd w:val="clear" w:color="auto" w:fill="auto"/>
                  <w:vAlign w:val="center"/>
                </w:tcPr>
                <w:p w14:paraId="6FCE0052"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84.6</w:t>
                  </w:r>
                </w:p>
              </w:tc>
              <w:tc>
                <w:tcPr>
                  <w:tcW w:w="454" w:type="dxa"/>
                  <w:gridSpan w:val="2"/>
                  <w:shd w:val="clear" w:color="auto" w:fill="auto"/>
                  <w:vAlign w:val="center"/>
                </w:tcPr>
                <w:p w14:paraId="4CEF4259"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w:t>
                  </w:r>
                </w:p>
              </w:tc>
              <w:tc>
                <w:tcPr>
                  <w:tcW w:w="538" w:type="dxa"/>
                  <w:gridSpan w:val="2"/>
                  <w:shd w:val="clear" w:color="auto" w:fill="auto"/>
                  <w:vAlign w:val="center"/>
                </w:tcPr>
                <w:p w14:paraId="11D13437"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100</w:t>
                  </w:r>
                </w:p>
              </w:tc>
            </w:tr>
            <w:tr w:rsidR="00555993" w:rsidRPr="007749A8" w14:paraId="143B13DE" w14:textId="77777777" w:rsidTr="007749A8">
              <w:trPr>
                <w:gridAfter w:val="1"/>
                <w:wAfter w:w="10" w:type="dxa"/>
                <w:trHeight w:val="249"/>
              </w:trPr>
              <w:tc>
                <w:tcPr>
                  <w:tcW w:w="246" w:type="dxa"/>
                  <w:vMerge/>
                  <w:tcBorders>
                    <w:bottom w:val="single" w:sz="12" w:space="0" w:color="auto"/>
                  </w:tcBorders>
                  <w:shd w:val="clear" w:color="auto" w:fill="auto"/>
                  <w:vAlign w:val="center"/>
                </w:tcPr>
                <w:p w14:paraId="4AE092C5"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tcBorders>
                    <w:bottom w:val="single" w:sz="12" w:space="0" w:color="auto"/>
                  </w:tcBorders>
                  <w:shd w:val="clear" w:color="auto" w:fill="auto"/>
                  <w:vAlign w:val="center"/>
                </w:tcPr>
                <w:p w14:paraId="246B69A2" w14:textId="03BDED55" w:rsidR="0006673F" w:rsidRPr="007749A8" w:rsidRDefault="003C50A3" w:rsidP="007749A8">
                  <w:pPr>
                    <w:autoSpaceDE w:val="0"/>
                    <w:autoSpaceDN w:val="0"/>
                    <w:ind w:left="-24" w:right="-12"/>
                    <w:rPr>
                      <w:rFonts w:cs="Arial"/>
                      <w:color w:val="000000"/>
                      <w:sz w:val="14"/>
                      <w:szCs w:val="14"/>
                      <w:lang w:eastAsia="de-DE"/>
                    </w:rPr>
                  </w:pPr>
                  <w:r>
                    <w:rPr>
                      <w:rFonts w:cs="Arial"/>
                      <w:color w:val="000000"/>
                      <w:sz w:val="14"/>
                      <w:szCs w:val="14"/>
                      <w:lang w:eastAsia="de-DE"/>
                    </w:rPr>
                    <w:t>M</w:t>
                  </w:r>
                  <w:r w:rsidR="0006673F" w:rsidRPr="007749A8">
                    <w:rPr>
                      <w:rFonts w:cs="Arial"/>
                      <w:color w:val="000000"/>
                      <w:sz w:val="14"/>
                      <w:szCs w:val="14"/>
                      <w:lang w:eastAsia="de-DE"/>
                    </w:rPr>
                    <w:t>ean</w:t>
                  </w:r>
                </w:p>
              </w:tc>
              <w:tc>
                <w:tcPr>
                  <w:tcW w:w="662" w:type="dxa"/>
                  <w:tcBorders>
                    <w:bottom w:val="single" w:sz="12" w:space="0" w:color="auto"/>
                  </w:tcBorders>
                  <w:shd w:val="clear" w:color="auto" w:fill="auto"/>
                  <w:vAlign w:val="center"/>
                </w:tcPr>
                <w:p w14:paraId="47C02C11"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12.2</w:t>
                  </w:r>
                </w:p>
              </w:tc>
              <w:tc>
                <w:tcPr>
                  <w:tcW w:w="510" w:type="dxa"/>
                  <w:gridSpan w:val="2"/>
                  <w:tcBorders>
                    <w:bottom w:val="single" w:sz="12" w:space="0" w:color="auto"/>
                  </w:tcBorders>
                  <w:shd w:val="clear" w:color="auto" w:fill="auto"/>
                  <w:vAlign w:val="center"/>
                </w:tcPr>
                <w:p w14:paraId="32675534"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0.8</w:t>
                  </w:r>
                </w:p>
              </w:tc>
              <w:tc>
                <w:tcPr>
                  <w:tcW w:w="623" w:type="dxa"/>
                  <w:gridSpan w:val="2"/>
                  <w:tcBorders>
                    <w:bottom w:val="single" w:sz="12" w:space="0" w:color="auto"/>
                  </w:tcBorders>
                  <w:shd w:val="clear" w:color="auto" w:fill="auto"/>
                  <w:vAlign w:val="center"/>
                </w:tcPr>
                <w:p w14:paraId="413C7B3D" w14:textId="77777777" w:rsidR="0006673F" w:rsidRPr="007749A8" w:rsidRDefault="0006673F" w:rsidP="007749A8">
                  <w:pPr>
                    <w:autoSpaceDE w:val="0"/>
                    <w:autoSpaceDN w:val="0"/>
                    <w:ind w:left="-113"/>
                    <w:jc w:val="center"/>
                    <w:rPr>
                      <w:rFonts w:cs="Arial"/>
                      <w:b/>
                      <w:color w:val="000000"/>
                      <w:sz w:val="14"/>
                      <w:szCs w:val="14"/>
                      <w:lang w:eastAsia="de-DE"/>
                    </w:rPr>
                  </w:pPr>
                  <w:r w:rsidRPr="007749A8">
                    <w:rPr>
                      <w:rFonts w:cs="Arial"/>
                      <w:b/>
                      <w:color w:val="000000"/>
                      <w:sz w:val="14"/>
                      <w:szCs w:val="14"/>
                      <w:lang w:eastAsia="de-DE"/>
                    </w:rPr>
                    <w:t>94.4</w:t>
                  </w:r>
                </w:p>
              </w:tc>
              <w:tc>
                <w:tcPr>
                  <w:tcW w:w="454" w:type="dxa"/>
                  <w:gridSpan w:val="2"/>
                  <w:tcBorders>
                    <w:bottom w:val="single" w:sz="12" w:space="0" w:color="auto"/>
                  </w:tcBorders>
                  <w:shd w:val="clear" w:color="auto" w:fill="auto"/>
                  <w:vAlign w:val="center"/>
                </w:tcPr>
                <w:p w14:paraId="4850BAB6"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0.2</w:t>
                  </w:r>
                </w:p>
              </w:tc>
              <w:tc>
                <w:tcPr>
                  <w:tcW w:w="538" w:type="dxa"/>
                  <w:gridSpan w:val="2"/>
                  <w:tcBorders>
                    <w:bottom w:val="single" w:sz="12" w:space="0" w:color="auto"/>
                  </w:tcBorders>
                  <w:shd w:val="clear" w:color="auto" w:fill="auto"/>
                  <w:vAlign w:val="center"/>
                </w:tcPr>
                <w:p w14:paraId="5C17B301" w14:textId="77777777" w:rsidR="0006673F" w:rsidRPr="007749A8" w:rsidRDefault="0006673F" w:rsidP="007749A8">
                  <w:pPr>
                    <w:autoSpaceDE w:val="0"/>
                    <w:autoSpaceDN w:val="0"/>
                    <w:ind w:left="-82" w:right="-27"/>
                    <w:jc w:val="center"/>
                    <w:rPr>
                      <w:rFonts w:cs="Arial"/>
                      <w:b/>
                      <w:color w:val="000000"/>
                      <w:sz w:val="14"/>
                      <w:szCs w:val="14"/>
                      <w:lang w:eastAsia="de-DE"/>
                    </w:rPr>
                  </w:pPr>
                  <w:r w:rsidRPr="007749A8">
                    <w:rPr>
                      <w:rFonts w:cs="Arial"/>
                      <w:b/>
                      <w:color w:val="000000"/>
                      <w:sz w:val="14"/>
                      <w:szCs w:val="14"/>
                      <w:lang w:eastAsia="de-DE"/>
                    </w:rPr>
                    <w:t>98.8</w:t>
                  </w:r>
                </w:p>
              </w:tc>
            </w:tr>
            <w:tr w:rsidR="007749A8" w:rsidRPr="007749A8" w14:paraId="5E46B77A" w14:textId="77777777" w:rsidTr="007749A8">
              <w:trPr>
                <w:gridAfter w:val="1"/>
                <w:wAfter w:w="10" w:type="dxa"/>
                <w:trHeight w:val="249"/>
              </w:trPr>
              <w:tc>
                <w:tcPr>
                  <w:tcW w:w="246" w:type="dxa"/>
                  <w:vMerge w:val="restart"/>
                  <w:tcBorders>
                    <w:top w:val="single" w:sz="12" w:space="0" w:color="auto"/>
                  </w:tcBorders>
                  <w:shd w:val="clear" w:color="auto" w:fill="auto"/>
                  <w:textDirection w:val="btLr"/>
                  <w:vAlign w:val="center"/>
                </w:tcPr>
                <w:p w14:paraId="3975F1B5" w14:textId="77777777" w:rsidR="007749A8" w:rsidRPr="007749A8" w:rsidRDefault="007749A8" w:rsidP="007749A8">
                  <w:pPr>
                    <w:autoSpaceDE w:val="0"/>
                    <w:autoSpaceDN w:val="0"/>
                    <w:ind w:left="113" w:right="113"/>
                    <w:jc w:val="center"/>
                    <w:rPr>
                      <w:rFonts w:cs="Arial"/>
                      <w:color w:val="000000"/>
                      <w:sz w:val="14"/>
                      <w:szCs w:val="14"/>
                      <w:lang w:eastAsia="de-DE"/>
                    </w:rPr>
                  </w:pPr>
                  <w:r w:rsidRPr="007749A8">
                    <w:rPr>
                      <w:rFonts w:cs="Arial"/>
                      <w:color w:val="000000"/>
                      <w:sz w:val="14"/>
                      <w:szCs w:val="14"/>
                      <w:lang w:eastAsia="de-DE"/>
                    </w:rPr>
                    <w:t>Control</w:t>
                  </w:r>
                </w:p>
              </w:tc>
              <w:tc>
                <w:tcPr>
                  <w:tcW w:w="567" w:type="dxa"/>
                  <w:tcBorders>
                    <w:top w:val="single" w:sz="12" w:space="0" w:color="auto"/>
                  </w:tcBorders>
                  <w:shd w:val="clear" w:color="auto" w:fill="auto"/>
                  <w:vAlign w:val="center"/>
                </w:tcPr>
                <w:p w14:paraId="7CC68038"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6</w:t>
                  </w:r>
                </w:p>
              </w:tc>
              <w:tc>
                <w:tcPr>
                  <w:tcW w:w="662" w:type="dxa"/>
                  <w:tcBorders>
                    <w:top w:val="single" w:sz="12" w:space="0" w:color="auto"/>
                  </w:tcBorders>
                  <w:shd w:val="clear" w:color="auto" w:fill="auto"/>
                  <w:vAlign w:val="center"/>
                </w:tcPr>
                <w:p w14:paraId="6631F1E2"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8</w:t>
                  </w:r>
                </w:p>
              </w:tc>
              <w:tc>
                <w:tcPr>
                  <w:tcW w:w="510" w:type="dxa"/>
                  <w:gridSpan w:val="2"/>
                  <w:tcBorders>
                    <w:top w:val="single" w:sz="12" w:space="0" w:color="auto"/>
                  </w:tcBorders>
                  <w:shd w:val="clear" w:color="auto" w:fill="auto"/>
                  <w:vAlign w:val="center"/>
                </w:tcPr>
                <w:p w14:paraId="25194997"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10</w:t>
                  </w:r>
                </w:p>
              </w:tc>
              <w:tc>
                <w:tcPr>
                  <w:tcW w:w="623" w:type="dxa"/>
                  <w:gridSpan w:val="2"/>
                  <w:tcBorders>
                    <w:top w:val="single" w:sz="12" w:space="0" w:color="auto"/>
                  </w:tcBorders>
                  <w:shd w:val="clear" w:color="auto" w:fill="auto"/>
                  <w:vAlign w:val="center"/>
                </w:tcPr>
                <w:p w14:paraId="5628DB34" w14:textId="77777777" w:rsidR="007749A8" w:rsidRPr="007749A8" w:rsidRDefault="007749A8"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-25</w:t>
                  </w:r>
                </w:p>
              </w:tc>
              <w:tc>
                <w:tcPr>
                  <w:tcW w:w="454" w:type="dxa"/>
                  <w:gridSpan w:val="2"/>
                  <w:tcBorders>
                    <w:top w:val="single" w:sz="12" w:space="0" w:color="auto"/>
                  </w:tcBorders>
                  <w:shd w:val="clear" w:color="auto" w:fill="auto"/>
                  <w:vAlign w:val="center"/>
                </w:tcPr>
                <w:p w14:paraId="786E4051"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9</w:t>
                  </w:r>
                </w:p>
              </w:tc>
              <w:tc>
                <w:tcPr>
                  <w:tcW w:w="538" w:type="dxa"/>
                  <w:gridSpan w:val="2"/>
                  <w:tcBorders>
                    <w:top w:val="single" w:sz="12" w:space="0" w:color="auto"/>
                  </w:tcBorders>
                  <w:shd w:val="clear" w:color="auto" w:fill="auto"/>
                  <w:vAlign w:val="center"/>
                </w:tcPr>
                <w:p w14:paraId="38A648E1" w14:textId="77777777" w:rsidR="007749A8" w:rsidRPr="007749A8" w:rsidRDefault="007749A8"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-12.5</w:t>
                  </w:r>
                </w:p>
              </w:tc>
            </w:tr>
            <w:tr w:rsidR="007749A8" w:rsidRPr="007749A8" w14:paraId="2EB1885E" w14:textId="77777777" w:rsidTr="007749A8">
              <w:trPr>
                <w:trHeight w:val="249"/>
              </w:trPr>
              <w:tc>
                <w:tcPr>
                  <w:tcW w:w="246" w:type="dxa"/>
                  <w:vMerge/>
                  <w:shd w:val="clear" w:color="auto" w:fill="auto"/>
                  <w:vAlign w:val="center"/>
                </w:tcPr>
                <w:p w14:paraId="59F9B80F" w14:textId="77777777" w:rsidR="007749A8" w:rsidRPr="00D05865" w:rsidRDefault="007749A8" w:rsidP="00380797">
                  <w:pPr>
                    <w:autoSpaceDE w:val="0"/>
                    <w:autoSpaceDN w:val="0"/>
                    <w:ind w:left="-276"/>
                    <w:jc w:val="center"/>
                    <w:rPr>
                      <w:rFonts w:cs="Arial"/>
                      <w:color w:val="000000"/>
                      <w:sz w:val="14"/>
                      <w:szCs w:val="14"/>
                      <w:lang w:eastAsia="de-DE"/>
                    </w:rPr>
                  </w:pPr>
                </w:p>
              </w:tc>
              <w:tc>
                <w:tcPr>
                  <w:tcW w:w="567" w:type="dxa"/>
                  <w:shd w:val="clear" w:color="auto" w:fill="auto"/>
                  <w:vAlign w:val="center"/>
                </w:tcPr>
                <w:p w14:paraId="5C16F123"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7</w:t>
                  </w:r>
                </w:p>
              </w:tc>
              <w:tc>
                <w:tcPr>
                  <w:tcW w:w="672" w:type="dxa"/>
                  <w:gridSpan w:val="2"/>
                  <w:shd w:val="clear" w:color="auto" w:fill="auto"/>
                  <w:vAlign w:val="center"/>
                </w:tcPr>
                <w:p w14:paraId="772DB5CF"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12</w:t>
                  </w:r>
                </w:p>
              </w:tc>
              <w:tc>
                <w:tcPr>
                  <w:tcW w:w="510" w:type="dxa"/>
                  <w:gridSpan w:val="2"/>
                  <w:shd w:val="clear" w:color="auto" w:fill="auto"/>
                  <w:vAlign w:val="center"/>
                </w:tcPr>
                <w:p w14:paraId="2FA4CE32"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11</w:t>
                  </w:r>
                </w:p>
              </w:tc>
              <w:tc>
                <w:tcPr>
                  <w:tcW w:w="623" w:type="dxa"/>
                  <w:gridSpan w:val="2"/>
                  <w:shd w:val="clear" w:color="auto" w:fill="auto"/>
                  <w:vAlign w:val="center"/>
                </w:tcPr>
                <w:p w14:paraId="608721B7" w14:textId="77777777" w:rsidR="007749A8" w:rsidRPr="007749A8" w:rsidRDefault="007749A8"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8.3</w:t>
                  </w:r>
                </w:p>
              </w:tc>
              <w:tc>
                <w:tcPr>
                  <w:tcW w:w="454" w:type="dxa"/>
                  <w:gridSpan w:val="2"/>
                  <w:shd w:val="clear" w:color="auto" w:fill="auto"/>
                  <w:vAlign w:val="center"/>
                </w:tcPr>
                <w:p w14:paraId="3B25433F"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10</w:t>
                  </w:r>
                </w:p>
              </w:tc>
              <w:tc>
                <w:tcPr>
                  <w:tcW w:w="538" w:type="dxa"/>
                  <w:gridSpan w:val="2"/>
                  <w:shd w:val="clear" w:color="auto" w:fill="auto"/>
                  <w:vAlign w:val="center"/>
                </w:tcPr>
                <w:p w14:paraId="1F919298" w14:textId="77777777" w:rsidR="007749A8" w:rsidRPr="007749A8" w:rsidRDefault="007749A8"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16.7</w:t>
                  </w:r>
                </w:p>
              </w:tc>
            </w:tr>
            <w:tr w:rsidR="007749A8" w:rsidRPr="007749A8" w14:paraId="7E1BEA46" w14:textId="77777777" w:rsidTr="007749A8">
              <w:trPr>
                <w:trHeight w:val="249"/>
              </w:trPr>
              <w:tc>
                <w:tcPr>
                  <w:tcW w:w="246" w:type="dxa"/>
                  <w:vMerge/>
                  <w:shd w:val="clear" w:color="auto" w:fill="auto"/>
                  <w:vAlign w:val="center"/>
                </w:tcPr>
                <w:p w14:paraId="6BC94BFF" w14:textId="77777777" w:rsidR="007749A8" w:rsidRPr="00D05865" w:rsidRDefault="007749A8" w:rsidP="007749A8">
                  <w:pPr>
                    <w:autoSpaceDE w:val="0"/>
                    <w:autoSpaceDN w:val="0"/>
                    <w:ind w:left="-276"/>
                    <w:jc w:val="center"/>
                    <w:rPr>
                      <w:rFonts w:cs="Arial"/>
                      <w:color w:val="000000"/>
                      <w:sz w:val="14"/>
                      <w:szCs w:val="14"/>
                      <w:lang w:eastAsia="de-DE"/>
                    </w:rPr>
                  </w:pPr>
                </w:p>
              </w:tc>
              <w:tc>
                <w:tcPr>
                  <w:tcW w:w="567" w:type="dxa"/>
                  <w:shd w:val="clear" w:color="auto" w:fill="auto"/>
                  <w:vAlign w:val="center"/>
                </w:tcPr>
                <w:p w14:paraId="24756B47"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8</w:t>
                  </w:r>
                </w:p>
              </w:tc>
              <w:tc>
                <w:tcPr>
                  <w:tcW w:w="672" w:type="dxa"/>
                  <w:gridSpan w:val="2"/>
                  <w:shd w:val="clear" w:color="auto" w:fill="auto"/>
                  <w:vAlign w:val="center"/>
                </w:tcPr>
                <w:p w14:paraId="47A13D29"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10</w:t>
                  </w:r>
                </w:p>
              </w:tc>
              <w:tc>
                <w:tcPr>
                  <w:tcW w:w="510" w:type="dxa"/>
                  <w:gridSpan w:val="2"/>
                  <w:shd w:val="clear" w:color="auto" w:fill="auto"/>
                  <w:vAlign w:val="center"/>
                </w:tcPr>
                <w:p w14:paraId="0FB43AD8"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7</w:t>
                  </w:r>
                </w:p>
              </w:tc>
              <w:tc>
                <w:tcPr>
                  <w:tcW w:w="623" w:type="dxa"/>
                  <w:gridSpan w:val="2"/>
                  <w:shd w:val="clear" w:color="auto" w:fill="auto"/>
                  <w:vAlign w:val="center"/>
                </w:tcPr>
                <w:p w14:paraId="104227FE" w14:textId="77777777" w:rsidR="007749A8" w:rsidRPr="007749A8" w:rsidRDefault="007749A8"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30</w:t>
                  </w:r>
                </w:p>
              </w:tc>
              <w:tc>
                <w:tcPr>
                  <w:tcW w:w="454" w:type="dxa"/>
                  <w:gridSpan w:val="2"/>
                  <w:shd w:val="clear" w:color="auto" w:fill="auto"/>
                  <w:vAlign w:val="center"/>
                </w:tcPr>
                <w:p w14:paraId="5505059A"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11</w:t>
                  </w:r>
                </w:p>
              </w:tc>
              <w:tc>
                <w:tcPr>
                  <w:tcW w:w="538" w:type="dxa"/>
                  <w:gridSpan w:val="2"/>
                  <w:shd w:val="clear" w:color="auto" w:fill="auto"/>
                  <w:vAlign w:val="center"/>
                </w:tcPr>
                <w:p w14:paraId="3CB4C5FA" w14:textId="77777777" w:rsidR="007749A8" w:rsidRPr="007749A8" w:rsidRDefault="007749A8"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w:t>
                  </w:r>
                </w:p>
              </w:tc>
            </w:tr>
            <w:tr w:rsidR="007749A8" w:rsidRPr="007749A8" w14:paraId="1ED792D2" w14:textId="77777777" w:rsidTr="007749A8">
              <w:trPr>
                <w:trHeight w:val="249"/>
              </w:trPr>
              <w:tc>
                <w:tcPr>
                  <w:tcW w:w="246" w:type="dxa"/>
                  <w:vMerge/>
                  <w:tcBorders>
                    <w:bottom w:val="single" w:sz="4" w:space="0" w:color="auto"/>
                  </w:tcBorders>
                  <w:shd w:val="clear" w:color="auto" w:fill="auto"/>
                  <w:vAlign w:val="center"/>
                </w:tcPr>
                <w:p w14:paraId="0FF77332" w14:textId="77777777" w:rsidR="007749A8" w:rsidRPr="00D05865" w:rsidRDefault="007749A8" w:rsidP="007749A8">
                  <w:pPr>
                    <w:autoSpaceDE w:val="0"/>
                    <w:autoSpaceDN w:val="0"/>
                    <w:ind w:left="-276"/>
                    <w:jc w:val="center"/>
                    <w:rPr>
                      <w:rFonts w:cs="Arial"/>
                      <w:color w:val="000000"/>
                      <w:sz w:val="14"/>
                      <w:szCs w:val="14"/>
                      <w:lang w:eastAsia="de-DE"/>
                    </w:rPr>
                  </w:pPr>
                </w:p>
              </w:tc>
              <w:tc>
                <w:tcPr>
                  <w:tcW w:w="567" w:type="dxa"/>
                  <w:shd w:val="clear" w:color="auto" w:fill="auto"/>
                  <w:vAlign w:val="center"/>
                </w:tcPr>
                <w:p w14:paraId="230B1112"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Mean</w:t>
                  </w:r>
                </w:p>
              </w:tc>
              <w:tc>
                <w:tcPr>
                  <w:tcW w:w="672" w:type="dxa"/>
                  <w:gridSpan w:val="2"/>
                  <w:shd w:val="clear" w:color="auto" w:fill="auto"/>
                  <w:vAlign w:val="center"/>
                </w:tcPr>
                <w:p w14:paraId="7A9A9316"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10</w:t>
                  </w:r>
                </w:p>
              </w:tc>
              <w:tc>
                <w:tcPr>
                  <w:tcW w:w="510" w:type="dxa"/>
                  <w:gridSpan w:val="2"/>
                  <w:shd w:val="clear" w:color="auto" w:fill="auto"/>
                  <w:vAlign w:val="center"/>
                </w:tcPr>
                <w:p w14:paraId="1709B200"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9.3</w:t>
                  </w:r>
                </w:p>
              </w:tc>
              <w:tc>
                <w:tcPr>
                  <w:tcW w:w="623" w:type="dxa"/>
                  <w:gridSpan w:val="2"/>
                  <w:shd w:val="clear" w:color="auto" w:fill="auto"/>
                  <w:vAlign w:val="center"/>
                </w:tcPr>
                <w:p w14:paraId="69FE58FA" w14:textId="77777777" w:rsidR="007749A8" w:rsidRPr="007749A8" w:rsidRDefault="007749A8" w:rsidP="007749A8">
                  <w:pPr>
                    <w:autoSpaceDE w:val="0"/>
                    <w:autoSpaceDN w:val="0"/>
                    <w:ind w:left="-113"/>
                    <w:jc w:val="center"/>
                    <w:rPr>
                      <w:rFonts w:cs="Arial"/>
                      <w:b/>
                      <w:color w:val="000000"/>
                      <w:sz w:val="14"/>
                      <w:szCs w:val="14"/>
                      <w:lang w:eastAsia="de-DE"/>
                    </w:rPr>
                  </w:pPr>
                  <w:r w:rsidRPr="007749A8">
                    <w:rPr>
                      <w:rFonts w:cs="Arial"/>
                      <w:b/>
                      <w:color w:val="000000"/>
                      <w:sz w:val="14"/>
                      <w:szCs w:val="14"/>
                      <w:lang w:eastAsia="de-DE"/>
                    </w:rPr>
                    <w:t>4.4</w:t>
                  </w:r>
                </w:p>
              </w:tc>
              <w:tc>
                <w:tcPr>
                  <w:tcW w:w="454" w:type="dxa"/>
                  <w:gridSpan w:val="2"/>
                  <w:shd w:val="clear" w:color="auto" w:fill="auto"/>
                  <w:vAlign w:val="center"/>
                </w:tcPr>
                <w:p w14:paraId="5DA86AC0"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10</w:t>
                  </w:r>
                </w:p>
              </w:tc>
              <w:tc>
                <w:tcPr>
                  <w:tcW w:w="538" w:type="dxa"/>
                  <w:gridSpan w:val="2"/>
                  <w:shd w:val="clear" w:color="auto" w:fill="auto"/>
                  <w:vAlign w:val="center"/>
                </w:tcPr>
                <w:p w14:paraId="2114323A" w14:textId="77777777" w:rsidR="007749A8" w:rsidRPr="007749A8" w:rsidRDefault="007749A8" w:rsidP="007749A8">
                  <w:pPr>
                    <w:autoSpaceDE w:val="0"/>
                    <w:autoSpaceDN w:val="0"/>
                    <w:ind w:left="-82" w:right="-27"/>
                    <w:jc w:val="center"/>
                    <w:rPr>
                      <w:rFonts w:cs="Arial"/>
                      <w:b/>
                      <w:color w:val="000000"/>
                      <w:sz w:val="14"/>
                      <w:szCs w:val="14"/>
                      <w:lang w:eastAsia="de-DE"/>
                    </w:rPr>
                  </w:pPr>
                  <w:r w:rsidRPr="007749A8">
                    <w:rPr>
                      <w:rFonts w:cs="Arial"/>
                      <w:b/>
                      <w:color w:val="000000"/>
                      <w:sz w:val="14"/>
                      <w:szCs w:val="14"/>
                      <w:lang w:eastAsia="de-DE"/>
                    </w:rPr>
                    <w:t>-1.9</w:t>
                  </w:r>
                </w:p>
              </w:tc>
            </w:tr>
          </w:tbl>
          <w:p w14:paraId="4F283B29" w14:textId="77777777" w:rsidR="0006673F" w:rsidRPr="00E0195B" w:rsidRDefault="0006673F" w:rsidP="00E0195B">
            <w:pPr>
              <w:rPr>
                <w:rFonts w:cs="Arial"/>
                <w:color w:val="000000"/>
                <w:sz w:val="18"/>
                <w:szCs w:val="18"/>
                <w:highlight w:val="yellow"/>
                <w:lang w:eastAsia="de-DE"/>
              </w:rPr>
            </w:pPr>
          </w:p>
          <w:p w14:paraId="5382936C" w14:textId="012D888D" w:rsidR="000A6A29" w:rsidRDefault="000A6A29" w:rsidP="000A6A29">
            <w:pPr>
              <w:rPr>
                <w:rFonts w:cs="Arial"/>
                <w:color w:val="000000"/>
                <w:sz w:val="18"/>
                <w:szCs w:val="18"/>
                <w:lang w:eastAsia="de-DE"/>
              </w:rPr>
            </w:pPr>
            <w:r>
              <w:rPr>
                <w:rFonts w:cs="Arial"/>
                <w:color w:val="000000"/>
                <w:sz w:val="18"/>
                <w:szCs w:val="18"/>
                <w:lang w:eastAsia="de-DE"/>
              </w:rPr>
              <w:t>After 90 days, the population reduction exceeds 90% relative to untreated sites. Nevertheless, treatment has not been repeated and then 100% efficacy has not been achieved.</w:t>
            </w:r>
          </w:p>
          <w:p w14:paraId="55726890" w14:textId="1DECC4A9" w:rsidR="0006673F" w:rsidRPr="00E0195B" w:rsidRDefault="0006673F" w:rsidP="000A6A29">
            <w:pPr>
              <w:rPr>
                <w:rFonts w:cs="Arial"/>
                <w:color w:val="000000"/>
                <w:sz w:val="18"/>
                <w:szCs w:val="18"/>
                <w:lang w:eastAsia="de-DE"/>
              </w:rPr>
            </w:pPr>
            <w:r w:rsidRPr="00E0195B">
              <w:rPr>
                <w:rFonts w:cs="Arial"/>
                <w:color w:val="000000"/>
                <w:sz w:val="18"/>
                <w:szCs w:val="18"/>
                <w:lang w:eastAsia="de-DE"/>
              </w:rPr>
              <w:t xml:space="preserve">This result doesn’t fulfil the criteria of the </w:t>
            </w:r>
            <w:r w:rsidR="000A6A29">
              <w:rPr>
                <w:rFonts w:cs="Arial"/>
                <w:color w:val="000000"/>
                <w:sz w:val="18"/>
                <w:szCs w:val="18"/>
                <w:lang w:eastAsia="de-DE"/>
              </w:rPr>
              <w:t xml:space="preserve">efficacy guidance Vol II part B/C, version 2018 </w:t>
            </w:r>
            <w:r w:rsidRPr="00E0195B">
              <w:rPr>
                <w:rFonts w:cs="Arial"/>
                <w:color w:val="000000"/>
                <w:sz w:val="18"/>
                <w:szCs w:val="18"/>
                <w:lang w:eastAsia="de-DE"/>
              </w:rPr>
              <w:t xml:space="preserve">(section </w:t>
            </w:r>
            <w:r w:rsidR="000A6A29">
              <w:rPr>
                <w:rFonts w:cs="Arial"/>
                <w:color w:val="000000"/>
                <w:sz w:val="18"/>
                <w:szCs w:val="18"/>
                <w:lang w:eastAsia="de-DE"/>
              </w:rPr>
              <w:t>5.6.4.6.3.1</w:t>
            </w:r>
            <w:r w:rsidRPr="00E0195B">
              <w:rPr>
                <w:rFonts w:cs="Arial"/>
                <w:color w:val="000000"/>
                <w:sz w:val="18"/>
                <w:szCs w:val="18"/>
                <w:lang w:eastAsia="de-DE"/>
              </w:rPr>
              <w:t>)</w:t>
            </w:r>
          </w:p>
        </w:tc>
        <w:tc>
          <w:tcPr>
            <w:tcW w:w="375" w:type="pct"/>
          </w:tcPr>
          <w:p w14:paraId="21223FE5"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Serrano (June 2015)</w:t>
            </w:r>
          </w:p>
          <w:p w14:paraId="39F9F707" w14:textId="77777777" w:rsidR="0006673F" w:rsidRPr="00E0195B" w:rsidRDefault="0006673F" w:rsidP="00E0195B">
            <w:pPr>
              <w:rPr>
                <w:rFonts w:cs="Arial"/>
                <w:color w:val="000000"/>
                <w:sz w:val="18"/>
                <w:szCs w:val="18"/>
                <w:lang w:val="fr-FR" w:eastAsia="de-DE"/>
              </w:rPr>
            </w:pPr>
          </w:p>
          <w:p w14:paraId="4586A248"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Report 1894-6/0215R</w:t>
            </w:r>
          </w:p>
          <w:p w14:paraId="590C7CB8" w14:textId="77777777" w:rsidR="0006673F" w:rsidRPr="00E0195B" w:rsidRDefault="0006673F" w:rsidP="00E0195B">
            <w:pPr>
              <w:rPr>
                <w:rFonts w:cs="Arial"/>
                <w:color w:val="000000"/>
                <w:sz w:val="18"/>
                <w:szCs w:val="18"/>
                <w:lang w:val="fr-FR" w:eastAsia="de-DE"/>
              </w:rPr>
            </w:pPr>
          </w:p>
          <w:p w14:paraId="4F199382"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RI=2</w:t>
            </w:r>
          </w:p>
        </w:tc>
      </w:tr>
      <w:tr w:rsidR="00B76CDC" w:rsidRPr="00602BDE" w14:paraId="2DD63407" w14:textId="77777777" w:rsidTr="00614697">
        <w:tc>
          <w:tcPr>
            <w:tcW w:w="374" w:type="pct"/>
            <w:shd w:val="clear" w:color="auto" w:fill="auto"/>
          </w:tcPr>
          <w:p w14:paraId="0DFB6CD3" w14:textId="3F75432A"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shd w:val="clear" w:color="auto" w:fill="auto"/>
          </w:tcPr>
          <w:p w14:paraId="018A834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39DA8C6A" w14:textId="77777777" w:rsidR="0006673F" w:rsidRPr="00E0195B" w:rsidRDefault="0006673F" w:rsidP="00E0195B">
            <w:pPr>
              <w:rPr>
                <w:rFonts w:cs="Arial"/>
                <w:color w:val="000000"/>
                <w:sz w:val="18"/>
                <w:szCs w:val="18"/>
                <w:lang w:eastAsia="de-DE"/>
              </w:rPr>
            </w:pPr>
          </w:p>
          <w:p w14:paraId="104987A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6FE5684E" w14:textId="77777777" w:rsidR="0006673F" w:rsidRPr="00E0195B" w:rsidRDefault="0006673F" w:rsidP="00E0195B">
            <w:pPr>
              <w:rPr>
                <w:rFonts w:cs="Arial"/>
                <w:color w:val="000000"/>
                <w:sz w:val="18"/>
                <w:szCs w:val="18"/>
                <w:lang w:eastAsia="de-DE"/>
              </w:rPr>
            </w:pPr>
          </w:p>
          <w:p w14:paraId="0723DCE0"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Bed bugs</w:t>
            </w:r>
          </w:p>
          <w:p w14:paraId="58892A1E" w14:textId="77777777" w:rsidR="003C50A3" w:rsidRDefault="003C50A3" w:rsidP="003C50A3">
            <w:pPr>
              <w:rPr>
                <w:rFonts w:cs="Arial"/>
                <w:color w:val="000000"/>
                <w:sz w:val="18"/>
                <w:szCs w:val="18"/>
                <w:lang w:eastAsia="de-DE"/>
              </w:rPr>
            </w:pPr>
          </w:p>
          <w:p w14:paraId="2C8BE52A" w14:textId="589B4A95"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0DE35234" w14:textId="77777777" w:rsidR="003C50A3" w:rsidRPr="00E0195B" w:rsidRDefault="003C50A3" w:rsidP="003C50A3">
            <w:pPr>
              <w:rPr>
                <w:rFonts w:cs="Arial"/>
                <w:color w:val="000000"/>
                <w:sz w:val="18"/>
                <w:szCs w:val="18"/>
                <w:lang w:eastAsia="de-DE"/>
              </w:rPr>
            </w:pPr>
          </w:p>
          <w:p w14:paraId="4EDF6E59" w14:textId="64D5557A"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shd w:val="clear" w:color="auto" w:fill="auto"/>
          </w:tcPr>
          <w:p w14:paraId="6C99297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4AD8B1F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shd w:val="clear" w:color="auto" w:fill="auto"/>
          </w:tcPr>
          <w:p w14:paraId="763034C2" w14:textId="77777777" w:rsidR="0006673F" w:rsidRPr="00E0195B" w:rsidRDefault="0006673F" w:rsidP="00E0195B">
            <w:pPr>
              <w:rPr>
                <w:rFonts w:cs="Arial"/>
                <w:i/>
                <w:color w:val="000000"/>
                <w:sz w:val="18"/>
                <w:szCs w:val="18"/>
                <w:lang w:eastAsia="de-DE"/>
              </w:rPr>
            </w:pPr>
            <w:r w:rsidRPr="00E0195B">
              <w:rPr>
                <w:rFonts w:cs="Arial"/>
                <w:i/>
                <w:color w:val="000000"/>
                <w:sz w:val="18"/>
                <w:szCs w:val="18"/>
                <w:lang w:eastAsia="de-DE"/>
              </w:rPr>
              <w:t>C. lectularius</w:t>
            </w:r>
          </w:p>
          <w:p w14:paraId="3264E320" w14:textId="77777777" w:rsidR="0006673F" w:rsidRPr="00E0195B" w:rsidRDefault="0006673F" w:rsidP="00E0195B">
            <w:pPr>
              <w:rPr>
                <w:rFonts w:cs="Arial"/>
                <w:color w:val="000000"/>
                <w:sz w:val="18"/>
                <w:szCs w:val="18"/>
                <w:lang w:eastAsia="de-DE"/>
              </w:rPr>
            </w:pPr>
          </w:p>
          <w:p w14:paraId="636A04C9" w14:textId="77777777" w:rsidR="0006673F" w:rsidRPr="00E0195B" w:rsidRDefault="0006673F" w:rsidP="00E0195B">
            <w:pPr>
              <w:rPr>
                <w:rFonts w:cs="Arial"/>
                <w:i/>
                <w:color w:val="000000"/>
                <w:sz w:val="18"/>
                <w:szCs w:val="18"/>
                <w:lang w:val="fr-FR" w:eastAsia="de-DE"/>
              </w:rPr>
            </w:pPr>
            <w:r w:rsidRPr="00E0195B">
              <w:rPr>
                <w:rFonts w:cs="Arial"/>
                <w:color w:val="000000"/>
                <w:sz w:val="18"/>
                <w:szCs w:val="18"/>
                <w:lang w:eastAsia="de-DE"/>
              </w:rPr>
              <w:t>Mixed population</w:t>
            </w:r>
          </w:p>
        </w:tc>
        <w:tc>
          <w:tcPr>
            <w:tcW w:w="420" w:type="pct"/>
            <w:shd w:val="clear" w:color="auto" w:fill="auto"/>
          </w:tcPr>
          <w:p w14:paraId="75467BC4" w14:textId="77777777" w:rsidR="0006673F" w:rsidRPr="00E0195B" w:rsidRDefault="0006673F" w:rsidP="00E0195B">
            <w:pPr>
              <w:jc w:val="both"/>
              <w:rPr>
                <w:rFonts w:cs="Arial"/>
                <w:bCs/>
                <w:color w:val="000000"/>
                <w:sz w:val="18"/>
                <w:szCs w:val="18"/>
                <w:lang w:eastAsia="de-DE"/>
              </w:rPr>
            </w:pPr>
            <w:r w:rsidRPr="00E0195B">
              <w:rPr>
                <w:rFonts w:cs="Arial"/>
                <w:bCs/>
                <w:color w:val="000000"/>
                <w:sz w:val="18"/>
                <w:szCs w:val="18"/>
                <w:lang w:eastAsia="de-DE"/>
              </w:rPr>
              <w:t xml:space="preserve">Field study </w:t>
            </w:r>
          </w:p>
          <w:p w14:paraId="2C070BDC" w14:textId="77777777" w:rsidR="0006673F" w:rsidRPr="00E0195B" w:rsidRDefault="0006673F" w:rsidP="00E0195B">
            <w:pPr>
              <w:jc w:val="both"/>
              <w:rPr>
                <w:rFonts w:cs="Arial"/>
                <w:bCs/>
                <w:color w:val="000000"/>
                <w:sz w:val="18"/>
                <w:szCs w:val="18"/>
                <w:lang w:eastAsia="de-DE"/>
              </w:rPr>
            </w:pPr>
          </w:p>
          <w:p w14:paraId="255EC1ED" w14:textId="77777777" w:rsidR="0006673F" w:rsidRPr="00E0195B" w:rsidRDefault="0006673F" w:rsidP="00E0195B">
            <w:pPr>
              <w:jc w:val="both"/>
              <w:rPr>
                <w:rFonts w:cs="Arial"/>
                <w:color w:val="000000"/>
                <w:sz w:val="18"/>
                <w:szCs w:val="18"/>
                <w:lang w:eastAsia="de-DE"/>
              </w:rPr>
            </w:pPr>
            <w:r w:rsidRPr="00E0195B">
              <w:rPr>
                <w:rFonts w:cs="Arial"/>
                <w:bCs/>
                <w:color w:val="000000"/>
                <w:sz w:val="18"/>
                <w:szCs w:val="18"/>
                <w:lang w:eastAsia="de-DE"/>
              </w:rPr>
              <w:t>Internal method</w:t>
            </w:r>
            <w:r w:rsidRPr="00E0195B">
              <w:rPr>
                <w:rFonts w:cs="Arial"/>
                <w:color w:val="000000"/>
                <w:sz w:val="18"/>
                <w:szCs w:val="18"/>
                <w:lang w:eastAsia="de-DE"/>
              </w:rPr>
              <w:t xml:space="preserve"> </w:t>
            </w:r>
          </w:p>
          <w:p w14:paraId="3F42741E" w14:textId="77777777" w:rsidR="0006673F" w:rsidRPr="00E0195B" w:rsidRDefault="0006673F" w:rsidP="00E0195B">
            <w:pPr>
              <w:jc w:val="both"/>
              <w:rPr>
                <w:rFonts w:cs="Arial"/>
                <w:color w:val="000000"/>
                <w:sz w:val="18"/>
                <w:szCs w:val="18"/>
                <w:lang w:eastAsia="de-DE"/>
              </w:rPr>
            </w:pPr>
          </w:p>
          <w:p w14:paraId="736D86A0"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Control of natural infestations in a retirement home.</w:t>
            </w:r>
          </w:p>
          <w:p w14:paraId="4BD29F43" w14:textId="77777777" w:rsidR="0006673F" w:rsidRPr="00E0195B" w:rsidRDefault="0006673F" w:rsidP="00E0195B">
            <w:pPr>
              <w:jc w:val="both"/>
              <w:rPr>
                <w:rFonts w:cs="Arial"/>
                <w:color w:val="000000"/>
                <w:sz w:val="18"/>
                <w:szCs w:val="18"/>
                <w:lang w:eastAsia="de-DE"/>
              </w:rPr>
            </w:pPr>
          </w:p>
          <w:p w14:paraId="6A349FFC"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5 sites: four 30 m² apartments and one collective living room.</w:t>
            </w:r>
          </w:p>
          <w:p w14:paraId="7FEA6DCB" w14:textId="77777777" w:rsidR="0006673F" w:rsidRPr="00E0195B" w:rsidRDefault="0006673F" w:rsidP="00E0195B">
            <w:pPr>
              <w:jc w:val="both"/>
              <w:rPr>
                <w:rFonts w:cs="Arial"/>
                <w:color w:val="000000"/>
                <w:sz w:val="18"/>
                <w:szCs w:val="18"/>
                <w:lang w:eastAsia="de-DE"/>
              </w:rPr>
            </w:pPr>
          </w:p>
          <w:p w14:paraId="5F83107C" w14:textId="77777777" w:rsidR="0006673F" w:rsidRPr="00E0195B" w:rsidRDefault="0006673F" w:rsidP="00E0195B">
            <w:pPr>
              <w:jc w:val="both"/>
              <w:rPr>
                <w:rFonts w:cs="Arial"/>
                <w:bCs/>
                <w:color w:val="000000"/>
                <w:sz w:val="18"/>
                <w:szCs w:val="18"/>
                <w:lang w:eastAsia="de-DE"/>
              </w:rPr>
            </w:pPr>
            <w:r w:rsidRPr="00E0195B">
              <w:rPr>
                <w:rFonts w:cs="Arial"/>
                <w:color w:val="000000"/>
                <w:sz w:val="18"/>
                <w:szCs w:val="18"/>
                <w:lang w:eastAsia="de-DE"/>
              </w:rPr>
              <w:t>The product was sprayed by trained staff or experien</w:t>
            </w:r>
            <w:r w:rsidRPr="00E0195B">
              <w:rPr>
                <w:rFonts w:cs="Arial"/>
                <w:color w:val="000000"/>
                <w:sz w:val="18"/>
                <w:szCs w:val="18"/>
                <w:lang w:val="en-US" w:eastAsia="de-DE"/>
              </w:rPr>
              <w:t>ced assessor.</w:t>
            </w:r>
          </w:p>
        </w:tc>
        <w:tc>
          <w:tcPr>
            <w:tcW w:w="1215" w:type="pct"/>
            <w:shd w:val="clear" w:color="auto" w:fill="auto"/>
          </w:tcPr>
          <w:p w14:paraId="421C5C1C"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PRE-TEST PERIOD :</w:t>
            </w:r>
          </w:p>
          <w:p w14:paraId="550669B3" w14:textId="5B8103B4"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Observations of presence of living insects (adults and/or larvae) in mattress or linings or furniture folds for faecal spotting and blood</w:t>
            </w:r>
            <w:r w:rsidR="003C50A3">
              <w:rPr>
                <w:rFonts w:cs="Arial"/>
                <w:color w:val="000000"/>
                <w:sz w:val="18"/>
                <w:szCs w:val="18"/>
                <w:lang w:eastAsia="de-DE"/>
              </w:rPr>
              <w:t>-</w:t>
            </w:r>
            <w:r w:rsidRPr="00E0195B">
              <w:rPr>
                <w:rFonts w:cs="Arial"/>
                <w:color w:val="000000"/>
                <w:sz w:val="18"/>
                <w:szCs w:val="18"/>
                <w:lang w:eastAsia="de-DE"/>
              </w:rPr>
              <w:t>trails on sheets, specific counting of insects in the bed environment (bedspring, sheets) and the floor.</w:t>
            </w:r>
          </w:p>
          <w:p w14:paraId="7211D576"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 xml:space="preserve">TEST PERIOD : </w:t>
            </w:r>
          </w:p>
          <w:p w14:paraId="3136FD1D"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 xml:space="preserve">2 applications were performed per test site (D0 and D14). Treatment was applied, for the floor, under each furniture (as bed, sofa, night table and couch) and for walls treatment, treatment was applied behind the bedhead and each furniture present in the room. Porous surfaces were concerning the plinths and the bedsprings and hard surfaces for walls and the floors. </w:t>
            </w:r>
          </w:p>
          <w:p w14:paraId="25991515"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 xml:space="preserve">The product was not sprayed on mattress, bed linen and pillows. </w:t>
            </w:r>
          </w:p>
          <w:p w14:paraId="7CCA8E68" w14:textId="77777777" w:rsidR="0006673F" w:rsidRPr="00E0195B" w:rsidRDefault="0006673F" w:rsidP="00E0195B">
            <w:pPr>
              <w:jc w:val="both"/>
              <w:rPr>
                <w:rFonts w:cs="Arial"/>
                <w:color w:val="000000"/>
                <w:sz w:val="18"/>
                <w:szCs w:val="18"/>
                <w:lang w:eastAsia="de-DE"/>
              </w:rPr>
            </w:pPr>
          </w:p>
          <w:p w14:paraId="01C62C70"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Observation were made on D-1, D7, D14, D21, D28 and D104.</w:t>
            </w:r>
          </w:p>
          <w:p w14:paraId="068BF0A4" w14:textId="77777777" w:rsidR="007749A8" w:rsidRDefault="007749A8" w:rsidP="00E0195B">
            <w:pPr>
              <w:jc w:val="both"/>
              <w:rPr>
                <w:rFonts w:cs="Arial"/>
                <w:color w:val="000000"/>
                <w:sz w:val="18"/>
                <w:szCs w:val="18"/>
                <w:lang w:eastAsia="de-DE"/>
              </w:rPr>
            </w:pPr>
          </w:p>
          <w:p w14:paraId="5B937CF3" w14:textId="460D47E5" w:rsidR="0006673F" w:rsidRPr="00E0195B" w:rsidRDefault="0006673F" w:rsidP="00E0195B">
            <w:pPr>
              <w:jc w:val="both"/>
              <w:rPr>
                <w:rFonts w:cs="Arial"/>
                <w:color w:val="000000"/>
                <w:sz w:val="18"/>
                <w:szCs w:val="18"/>
              </w:rPr>
            </w:pPr>
            <w:r w:rsidRPr="00E0195B">
              <w:rPr>
                <w:rFonts w:cs="Arial"/>
                <w:color w:val="000000"/>
                <w:sz w:val="18"/>
                <w:szCs w:val="18"/>
                <w:lang w:eastAsia="de-DE"/>
              </w:rPr>
              <w:t xml:space="preserve">Application rate: </w:t>
            </w:r>
            <w:r w:rsidR="007749A8">
              <w:rPr>
                <w:rFonts w:cs="Arial"/>
                <w:color w:val="000000"/>
                <w:sz w:val="18"/>
                <w:szCs w:val="18"/>
                <w:lang w:eastAsia="fr-FR"/>
              </w:rPr>
              <w:t xml:space="preserve">50mL Fenox into 5L </w:t>
            </w:r>
            <w:r w:rsidRPr="00E0195B">
              <w:rPr>
                <w:rFonts w:cs="Arial"/>
                <w:color w:val="000000"/>
                <w:sz w:val="18"/>
                <w:szCs w:val="18"/>
                <w:lang w:eastAsia="fr-FR"/>
              </w:rPr>
              <w:t xml:space="preserve">water </w:t>
            </w:r>
            <w:r w:rsidR="007749A8">
              <w:rPr>
                <w:rFonts w:cs="Arial"/>
                <w:color w:val="000000"/>
                <w:sz w:val="18"/>
                <w:szCs w:val="18"/>
                <w:lang w:eastAsia="fr-FR"/>
              </w:rPr>
              <w:t>per 100</w:t>
            </w:r>
            <w:r w:rsidRPr="00E0195B">
              <w:rPr>
                <w:rFonts w:cs="Arial"/>
                <w:color w:val="000000"/>
                <w:sz w:val="18"/>
                <w:szCs w:val="18"/>
                <w:lang w:eastAsia="fr-FR"/>
              </w:rPr>
              <w:t xml:space="preserve">m² </w:t>
            </w:r>
          </w:p>
        </w:tc>
        <w:tc>
          <w:tcPr>
            <w:tcW w:w="1214" w:type="pct"/>
            <w:shd w:val="clear" w:color="auto" w:fill="auto"/>
          </w:tcPr>
          <w:p w14:paraId="442D59A2" w14:textId="77777777" w:rsidR="0006673F" w:rsidRPr="00E0195B" w:rsidRDefault="0006673F" w:rsidP="00E0195B">
            <w:pPr>
              <w:jc w:val="both"/>
              <w:rPr>
                <w:rFonts w:cs="Arial"/>
                <w:color w:val="000000"/>
                <w:sz w:val="18"/>
                <w:szCs w:val="18"/>
                <w:lang w:eastAsia="de-DE"/>
              </w:rPr>
            </w:pPr>
          </w:p>
          <w:tbl>
            <w:tblPr>
              <w:tblW w:w="3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67"/>
              <w:gridCol w:w="709"/>
              <w:gridCol w:w="709"/>
            </w:tblGrid>
            <w:tr w:rsidR="000A2C28" w:rsidRPr="007749A8" w14:paraId="3F4459E5" w14:textId="77777777" w:rsidTr="000A2C28">
              <w:trPr>
                <w:trHeight w:val="631"/>
                <w:jc w:val="center"/>
              </w:trPr>
              <w:tc>
                <w:tcPr>
                  <w:tcW w:w="1075" w:type="dxa"/>
                  <w:tcBorders>
                    <w:top w:val="nil"/>
                    <w:left w:val="nil"/>
                  </w:tcBorders>
                  <w:shd w:val="clear" w:color="auto" w:fill="auto"/>
                  <w:vAlign w:val="center"/>
                </w:tcPr>
                <w:p w14:paraId="1AD47026" w14:textId="77777777" w:rsidR="0006673F" w:rsidRPr="007749A8" w:rsidRDefault="0006673F" w:rsidP="007749A8">
                  <w:pPr>
                    <w:autoSpaceDE w:val="0"/>
                    <w:autoSpaceDN w:val="0"/>
                    <w:ind w:left="-27"/>
                    <w:jc w:val="both"/>
                    <w:rPr>
                      <w:rFonts w:cs="Arial"/>
                      <w:color w:val="000000"/>
                      <w:sz w:val="14"/>
                      <w:szCs w:val="14"/>
                      <w:lang w:val="en-US" w:eastAsia="de-DE"/>
                    </w:rPr>
                  </w:pPr>
                </w:p>
              </w:tc>
              <w:tc>
                <w:tcPr>
                  <w:tcW w:w="567" w:type="dxa"/>
                  <w:shd w:val="clear" w:color="auto" w:fill="auto"/>
                  <w:vAlign w:val="center"/>
                </w:tcPr>
                <w:p w14:paraId="62DF228A"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Living adults</w:t>
                  </w:r>
                </w:p>
              </w:tc>
              <w:tc>
                <w:tcPr>
                  <w:tcW w:w="709" w:type="dxa"/>
                  <w:shd w:val="clear" w:color="auto" w:fill="auto"/>
                  <w:vAlign w:val="center"/>
                </w:tcPr>
                <w:p w14:paraId="253D05F0"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Living nymphs</w:t>
                  </w:r>
                </w:p>
              </w:tc>
              <w:tc>
                <w:tcPr>
                  <w:tcW w:w="709" w:type="dxa"/>
                  <w:shd w:val="clear" w:color="auto" w:fill="auto"/>
                  <w:vAlign w:val="center"/>
                </w:tcPr>
                <w:p w14:paraId="3119A10E"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Efficacy</w:t>
                  </w:r>
                </w:p>
              </w:tc>
            </w:tr>
            <w:tr w:rsidR="000A2C28" w:rsidRPr="007749A8" w14:paraId="4C8EC8EC" w14:textId="77777777" w:rsidTr="000A2C28">
              <w:trPr>
                <w:jc w:val="center"/>
              </w:trPr>
              <w:tc>
                <w:tcPr>
                  <w:tcW w:w="1075" w:type="dxa"/>
                  <w:shd w:val="clear" w:color="auto" w:fill="auto"/>
                  <w:vAlign w:val="center"/>
                </w:tcPr>
                <w:p w14:paraId="52C62FB6" w14:textId="77777777" w:rsidR="000A2C28" w:rsidRPr="007749A8" w:rsidRDefault="000A2C28"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D0</w:t>
                  </w:r>
                </w:p>
                <w:p w14:paraId="3C398ECB" w14:textId="13CDA1D5"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(before 1</w:t>
                  </w:r>
                  <w:r w:rsidRPr="007749A8">
                    <w:rPr>
                      <w:rFonts w:cs="Arial"/>
                      <w:color w:val="000000"/>
                      <w:sz w:val="14"/>
                      <w:szCs w:val="14"/>
                      <w:vertAlign w:val="superscript"/>
                      <w:lang w:val="en-US" w:eastAsia="de-DE"/>
                    </w:rPr>
                    <w:t>st</w:t>
                  </w:r>
                  <w:r w:rsidRPr="007749A8">
                    <w:rPr>
                      <w:rFonts w:cs="Arial"/>
                      <w:color w:val="000000"/>
                      <w:sz w:val="14"/>
                      <w:szCs w:val="14"/>
                      <w:lang w:val="en-US" w:eastAsia="de-DE"/>
                    </w:rPr>
                    <w:t xml:space="preserve"> treatment)</w:t>
                  </w:r>
                </w:p>
              </w:tc>
              <w:tc>
                <w:tcPr>
                  <w:tcW w:w="567" w:type="dxa"/>
                  <w:shd w:val="clear" w:color="auto" w:fill="auto"/>
                  <w:vAlign w:val="center"/>
                </w:tcPr>
                <w:p w14:paraId="0727CB1B"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96</w:t>
                  </w:r>
                </w:p>
              </w:tc>
              <w:tc>
                <w:tcPr>
                  <w:tcW w:w="709" w:type="dxa"/>
                  <w:shd w:val="clear" w:color="auto" w:fill="auto"/>
                  <w:vAlign w:val="center"/>
                </w:tcPr>
                <w:p w14:paraId="1CA7779E"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44</w:t>
                  </w:r>
                </w:p>
              </w:tc>
              <w:tc>
                <w:tcPr>
                  <w:tcW w:w="709" w:type="dxa"/>
                  <w:shd w:val="clear" w:color="auto" w:fill="auto"/>
                  <w:vAlign w:val="center"/>
                </w:tcPr>
                <w:p w14:paraId="5FA4B3B3"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w:t>
                  </w:r>
                </w:p>
              </w:tc>
            </w:tr>
            <w:tr w:rsidR="000A2C28" w:rsidRPr="007749A8" w14:paraId="20B2F23D" w14:textId="77777777" w:rsidTr="000A2C28">
              <w:trPr>
                <w:jc w:val="center"/>
              </w:trPr>
              <w:tc>
                <w:tcPr>
                  <w:tcW w:w="1075" w:type="dxa"/>
                  <w:shd w:val="clear" w:color="auto" w:fill="auto"/>
                  <w:vAlign w:val="center"/>
                </w:tcPr>
                <w:p w14:paraId="1CBED8FB"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D7</w:t>
                  </w:r>
                </w:p>
              </w:tc>
              <w:tc>
                <w:tcPr>
                  <w:tcW w:w="567" w:type="dxa"/>
                  <w:shd w:val="clear" w:color="auto" w:fill="auto"/>
                  <w:vAlign w:val="center"/>
                </w:tcPr>
                <w:p w14:paraId="6096E774"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39</w:t>
                  </w:r>
                </w:p>
              </w:tc>
              <w:tc>
                <w:tcPr>
                  <w:tcW w:w="709" w:type="dxa"/>
                  <w:shd w:val="clear" w:color="auto" w:fill="auto"/>
                  <w:vAlign w:val="center"/>
                </w:tcPr>
                <w:p w14:paraId="183A37EB"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7</w:t>
                  </w:r>
                </w:p>
              </w:tc>
              <w:tc>
                <w:tcPr>
                  <w:tcW w:w="709" w:type="dxa"/>
                  <w:shd w:val="clear" w:color="auto" w:fill="auto"/>
                  <w:vAlign w:val="center"/>
                </w:tcPr>
                <w:p w14:paraId="0C7FDFA2"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67.1%</w:t>
                  </w:r>
                </w:p>
              </w:tc>
            </w:tr>
            <w:tr w:rsidR="000A2C28" w:rsidRPr="007749A8" w14:paraId="3D137D9E" w14:textId="77777777" w:rsidTr="000A2C28">
              <w:trPr>
                <w:jc w:val="center"/>
              </w:trPr>
              <w:tc>
                <w:tcPr>
                  <w:tcW w:w="1075" w:type="dxa"/>
                  <w:shd w:val="clear" w:color="auto" w:fill="auto"/>
                  <w:vAlign w:val="center"/>
                </w:tcPr>
                <w:p w14:paraId="5288651D" w14:textId="77777777" w:rsidR="000A2C28" w:rsidRDefault="000A2C28" w:rsidP="007749A8">
                  <w:pPr>
                    <w:autoSpaceDE w:val="0"/>
                    <w:autoSpaceDN w:val="0"/>
                    <w:ind w:left="-27"/>
                    <w:rPr>
                      <w:rFonts w:cs="Arial"/>
                      <w:color w:val="000000"/>
                      <w:sz w:val="14"/>
                      <w:szCs w:val="14"/>
                      <w:lang w:val="en-US" w:eastAsia="de-DE"/>
                    </w:rPr>
                  </w:pPr>
                  <w:r w:rsidRPr="000A2C28">
                    <w:rPr>
                      <w:rFonts w:cs="Arial"/>
                      <w:color w:val="000000"/>
                      <w:sz w:val="14"/>
                      <w:szCs w:val="14"/>
                      <w:lang w:val="en-US" w:eastAsia="de-DE"/>
                    </w:rPr>
                    <w:t>D14</w:t>
                  </w:r>
                </w:p>
                <w:p w14:paraId="0C03E455" w14:textId="29B9A8AB"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(before 2</w:t>
                  </w:r>
                  <w:r w:rsidRPr="007749A8">
                    <w:rPr>
                      <w:rFonts w:cs="Arial"/>
                      <w:color w:val="000000"/>
                      <w:sz w:val="14"/>
                      <w:szCs w:val="14"/>
                      <w:vertAlign w:val="superscript"/>
                      <w:lang w:val="en-US" w:eastAsia="de-DE"/>
                    </w:rPr>
                    <w:t>nd</w:t>
                  </w:r>
                  <w:r w:rsidRPr="007749A8">
                    <w:rPr>
                      <w:rFonts w:cs="Arial"/>
                      <w:color w:val="000000"/>
                      <w:sz w:val="14"/>
                      <w:szCs w:val="14"/>
                      <w:lang w:val="en-US" w:eastAsia="de-DE"/>
                    </w:rPr>
                    <w:t xml:space="preserve"> treatment)</w:t>
                  </w:r>
                </w:p>
              </w:tc>
              <w:tc>
                <w:tcPr>
                  <w:tcW w:w="567" w:type="dxa"/>
                  <w:shd w:val="clear" w:color="auto" w:fill="auto"/>
                  <w:vAlign w:val="center"/>
                </w:tcPr>
                <w:p w14:paraId="0C5B4003"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7</w:t>
                  </w:r>
                </w:p>
              </w:tc>
              <w:tc>
                <w:tcPr>
                  <w:tcW w:w="709" w:type="dxa"/>
                  <w:shd w:val="clear" w:color="auto" w:fill="auto"/>
                  <w:vAlign w:val="center"/>
                </w:tcPr>
                <w:p w14:paraId="23B3703C"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1</w:t>
                  </w:r>
                </w:p>
              </w:tc>
              <w:tc>
                <w:tcPr>
                  <w:tcW w:w="709" w:type="dxa"/>
                  <w:shd w:val="clear" w:color="auto" w:fill="auto"/>
                  <w:vAlign w:val="center"/>
                </w:tcPr>
                <w:p w14:paraId="35E569AA"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94.3%</w:t>
                  </w:r>
                </w:p>
              </w:tc>
            </w:tr>
            <w:tr w:rsidR="000A2C28" w:rsidRPr="007749A8" w14:paraId="78B75940" w14:textId="77777777" w:rsidTr="000A2C28">
              <w:trPr>
                <w:jc w:val="center"/>
              </w:trPr>
              <w:tc>
                <w:tcPr>
                  <w:tcW w:w="1075" w:type="dxa"/>
                  <w:shd w:val="clear" w:color="auto" w:fill="auto"/>
                  <w:vAlign w:val="center"/>
                </w:tcPr>
                <w:p w14:paraId="2FC6EE97"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D21</w:t>
                  </w:r>
                </w:p>
              </w:tc>
              <w:tc>
                <w:tcPr>
                  <w:tcW w:w="567" w:type="dxa"/>
                  <w:shd w:val="clear" w:color="auto" w:fill="auto"/>
                  <w:vAlign w:val="center"/>
                </w:tcPr>
                <w:p w14:paraId="7DBBE8AC"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2CDA1C2D"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4677B068"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100%</w:t>
                  </w:r>
                </w:p>
              </w:tc>
            </w:tr>
            <w:tr w:rsidR="000A2C28" w:rsidRPr="007749A8" w14:paraId="1FC2585D" w14:textId="77777777" w:rsidTr="000A2C28">
              <w:trPr>
                <w:jc w:val="center"/>
              </w:trPr>
              <w:tc>
                <w:tcPr>
                  <w:tcW w:w="1075" w:type="dxa"/>
                  <w:shd w:val="clear" w:color="auto" w:fill="auto"/>
                  <w:vAlign w:val="center"/>
                </w:tcPr>
                <w:p w14:paraId="2CE7D36E"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D28</w:t>
                  </w:r>
                </w:p>
              </w:tc>
              <w:tc>
                <w:tcPr>
                  <w:tcW w:w="567" w:type="dxa"/>
                  <w:shd w:val="clear" w:color="auto" w:fill="auto"/>
                  <w:vAlign w:val="center"/>
                </w:tcPr>
                <w:p w14:paraId="54A6DB15"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202F9058"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5BC14008"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100%</w:t>
                  </w:r>
                </w:p>
              </w:tc>
            </w:tr>
            <w:tr w:rsidR="000A2C28" w:rsidRPr="007749A8" w14:paraId="7358A845" w14:textId="77777777" w:rsidTr="000A2C28">
              <w:trPr>
                <w:jc w:val="center"/>
              </w:trPr>
              <w:tc>
                <w:tcPr>
                  <w:tcW w:w="1075" w:type="dxa"/>
                  <w:shd w:val="clear" w:color="auto" w:fill="auto"/>
                  <w:vAlign w:val="center"/>
                </w:tcPr>
                <w:p w14:paraId="7DC49902"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D104</w:t>
                  </w:r>
                </w:p>
              </w:tc>
              <w:tc>
                <w:tcPr>
                  <w:tcW w:w="567" w:type="dxa"/>
                  <w:shd w:val="clear" w:color="auto" w:fill="auto"/>
                  <w:vAlign w:val="center"/>
                </w:tcPr>
                <w:p w14:paraId="7A2EEEE3"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758F82C2"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1D9835E7"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100%</w:t>
                  </w:r>
                </w:p>
              </w:tc>
            </w:tr>
          </w:tbl>
          <w:p w14:paraId="2B3C589A" w14:textId="77777777" w:rsidR="0006673F" w:rsidRPr="00720608" w:rsidRDefault="0006673F" w:rsidP="00E0195B">
            <w:pPr>
              <w:jc w:val="both"/>
              <w:rPr>
                <w:rFonts w:cs="Arial"/>
                <w:color w:val="000000"/>
                <w:sz w:val="18"/>
                <w:szCs w:val="18"/>
                <w:lang w:val="en-US" w:eastAsia="de-DE"/>
              </w:rPr>
            </w:pPr>
          </w:p>
          <w:p w14:paraId="451FD766" w14:textId="77777777" w:rsidR="0006673F" w:rsidRPr="00720608" w:rsidRDefault="0006673F" w:rsidP="00E0195B">
            <w:pPr>
              <w:jc w:val="both"/>
              <w:rPr>
                <w:rFonts w:cs="Arial"/>
                <w:color w:val="000000"/>
                <w:sz w:val="18"/>
                <w:szCs w:val="18"/>
                <w:lang w:val="en-US" w:eastAsia="de-DE"/>
              </w:rPr>
            </w:pPr>
          </w:p>
          <w:p w14:paraId="71973A85" w14:textId="77777777" w:rsidR="0006673F" w:rsidRPr="00720608" w:rsidRDefault="0006673F" w:rsidP="00E0195B">
            <w:pPr>
              <w:jc w:val="both"/>
              <w:rPr>
                <w:rFonts w:cs="Arial"/>
                <w:bCs/>
                <w:color w:val="000000"/>
                <w:sz w:val="18"/>
                <w:szCs w:val="18"/>
                <w:lang w:eastAsia="de-DE"/>
              </w:rPr>
            </w:pPr>
            <w:r w:rsidRPr="00720608">
              <w:rPr>
                <w:rFonts w:cs="Arial"/>
                <w:color w:val="000000"/>
                <w:sz w:val="18"/>
                <w:szCs w:val="18"/>
                <w:lang w:val="en-US" w:eastAsia="de-DE"/>
              </w:rPr>
              <w:t>Diminution of living population was observed 1 week after the first treatment and was &gt;90% at D14. The eradication of the population was observed 1 week (D21) after the second treatment. Furthermore eradication of the population is confirmed 3 months after treatment with 0 living adults and larvae.</w:t>
            </w:r>
          </w:p>
        </w:tc>
        <w:tc>
          <w:tcPr>
            <w:tcW w:w="375" w:type="pct"/>
            <w:shd w:val="clear" w:color="auto" w:fill="auto"/>
          </w:tcPr>
          <w:p w14:paraId="51ACF1AF" w14:textId="77777777" w:rsidR="0006673F" w:rsidRPr="00720608" w:rsidRDefault="0006673F" w:rsidP="00E0195B">
            <w:pPr>
              <w:rPr>
                <w:rFonts w:cs="Arial"/>
                <w:color w:val="000000"/>
                <w:sz w:val="18"/>
                <w:szCs w:val="18"/>
                <w:lang w:val="fr-FR" w:eastAsia="de-DE"/>
              </w:rPr>
            </w:pPr>
            <w:r w:rsidRPr="00720608">
              <w:rPr>
                <w:rFonts w:cs="Arial"/>
                <w:color w:val="000000"/>
                <w:sz w:val="18"/>
                <w:szCs w:val="18"/>
                <w:lang w:val="fr-FR" w:eastAsia="de-DE"/>
              </w:rPr>
              <w:t>Guicherd A. (Nov. 2017)</w:t>
            </w:r>
          </w:p>
          <w:p w14:paraId="72C099AB" w14:textId="77777777" w:rsidR="0006673F" w:rsidRPr="00720608" w:rsidRDefault="0006673F" w:rsidP="00E0195B">
            <w:pPr>
              <w:rPr>
                <w:rFonts w:cs="Arial"/>
                <w:color w:val="000000"/>
                <w:sz w:val="18"/>
                <w:szCs w:val="18"/>
                <w:lang w:val="fr-FR" w:eastAsia="de-DE"/>
              </w:rPr>
            </w:pPr>
          </w:p>
          <w:p w14:paraId="61D41FD1" w14:textId="77777777" w:rsidR="0006673F" w:rsidRPr="00720608" w:rsidRDefault="0006673F" w:rsidP="00E0195B">
            <w:pPr>
              <w:rPr>
                <w:rFonts w:cs="Arial"/>
                <w:color w:val="000000"/>
                <w:sz w:val="18"/>
                <w:szCs w:val="18"/>
                <w:lang w:val="fr-FR" w:eastAsia="de-DE"/>
              </w:rPr>
            </w:pPr>
            <w:r w:rsidRPr="00720608">
              <w:rPr>
                <w:rFonts w:cs="Arial"/>
                <w:color w:val="000000"/>
                <w:sz w:val="18"/>
                <w:szCs w:val="18"/>
                <w:lang w:val="fr-FR" w:eastAsia="de-DE"/>
              </w:rPr>
              <w:t>Report 17LODCI001</w:t>
            </w:r>
          </w:p>
          <w:p w14:paraId="21D587F1" w14:textId="77777777" w:rsidR="0006673F" w:rsidRPr="00720608" w:rsidRDefault="0006673F" w:rsidP="00E0195B">
            <w:pPr>
              <w:rPr>
                <w:rFonts w:cs="Arial"/>
                <w:color w:val="000000"/>
                <w:sz w:val="18"/>
                <w:szCs w:val="18"/>
                <w:lang w:val="fr-FR" w:eastAsia="de-DE"/>
              </w:rPr>
            </w:pPr>
          </w:p>
          <w:p w14:paraId="17CCFB6D" w14:textId="77777777" w:rsidR="0006673F" w:rsidRPr="00720608" w:rsidRDefault="0006673F" w:rsidP="00E0195B">
            <w:pPr>
              <w:rPr>
                <w:rFonts w:cs="Arial"/>
                <w:color w:val="000000"/>
                <w:sz w:val="18"/>
                <w:szCs w:val="18"/>
                <w:lang w:val="fr-FR" w:eastAsia="de-DE"/>
              </w:rPr>
            </w:pPr>
            <w:r w:rsidRPr="00720608">
              <w:rPr>
                <w:rFonts w:cs="Arial"/>
                <w:color w:val="000000"/>
                <w:sz w:val="18"/>
                <w:szCs w:val="18"/>
                <w:lang w:val="fr-FR" w:eastAsia="de-DE"/>
              </w:rPr>
              <w:t>RI=2</w:t>
            </w:r>
          </w:p>
        </w:tc>
      </w:tr>
    </w:tbl>
    <w:p w14:paraId="2675EC5A" w14:textId="77777777" w:rsidR="0006673F" w:rsidRPr="00720608" w:rsidRDefault="0006673F">
      <w:pPr>
        <w:spacing w:line="260" w:lineRule="atLeast"/>
        <w:rPr>
          <w:rFonts w:eastAsia="Calibri"/>
          <w:b/>
          <w:bCs/>
          <w:lang w:val="fr-FR" w:eastAsia="en-US"/>
        </w:rPr>
      </w:pPr>
    </w:p>
    <w:p w14:paraId="09E0BB20" w14:textId="77777777" w:rsidR="00BD2B21" w:rsidRPr="00E920E6" w:rsidRDefault="00BD2B21">
      <w:pPr>
        <w:spacing w:line="260" w:lineRule="atLeast"/>
        <w:rPr>
          <w:rFonts w:ascii="Times New Roman" w:eastAsia="Calibri" w:hAnsi="Times New Roman" w:cs="Times New Roman"/>
          <w:i/>
          <w:iCs/>
          <w:lang w:val="fr-FR" w:eastAsia="en-US"/>
        </w:rPr>
        <w:sectPr w:rsidR="00BD2B21" w:rsidRPr="00E920E6" w:rsidSect="00993382">
          <w:pgSz w:w="16838" w:h="11906" w:orient="landscape"/>
          <w:pgMar w:top="1446" w:right="1474" w:bottom="1247" w:left="2013" w:header="850" w:footer="850" w:gutter="0"/>
          <w:cols w:space="720"/>
          <w:docGrid w:linePitch="272"/>
        </w:sectPr>
      </w:pPr>
    </w:p>
    <w:p w14:paraId="738DA9E9" w14:textId="6F5EFA01" w:rsidR="0040313D" w:rsidRDefault="00857B95" w:rsidP="0040313D">
      <w:pPr>
        <w:jc w:val="both"/>
      </w:pPr>
      <w:r>
        <w:rPr>
          <w:rFonts w:cs="Arial"/>
          <w:color w:val="000000"/>
          <w:lang w:val="en-US"/>
        </w:rPr>
        <w:t>E</w:t>
      </w:r>
      <w:r w:rsidRPr="00E23CC4">
        <w:rPr>
          <w:rFonts w:cs="Arial"/>
          <w:color w:val="000000"/>
          <w:lang w:val="en-US"/>
        </w:rPr>
        <w:t>fficacy assessment is based on the data submitted for the first authorisation</w:t>
      </w:r>
      <w:r>
        <w:rPr>
          <w:rFonts w:cs="Arial"/>
          <w:color w:val="000000"/>
          <w:lang w:val="en-US"/>
        </w:rPr>
        <w:t>.</w:t>
      </w:r>
      <w:r w:rsidRPr="00BF4510">
        <w:rPr>
          <w:rFonts w:cs="Arial"/>
          <w:color w:val="000000"/>
          <w:lang w:val="en-US"/>
        </w:rPr>
        <w:t xml:space="preserve"> </w:t>
      </w:r>
      <w:r w:rsidRPr="00E23CC4">
        <w:rPr>
          <w:rFonts w:cs="Arial"/>
          <w:color w:val="000000"/>
          <w:lang w:val="en-US"/>
        </w:rPr>
        <w:t>No further studies have been submitted for the renewal</w:t>
      </w:r>
      <w:r>
        <w:rPr>
          <w:rFonts w:cs="Arial"/>
          <w:color w:val="000000"/>
          <w:lang w:val="en-US"/>
        </w:rPr>
        <w:t xml:space="preserve"> of the product FENOX, as efficacy guidance Vol II part B/C are not been amended</w:t>
      </w:r>
    </w:p>
    <w:p w14:paraId="60BFA85D" w14:textId="77777777" w:rsidR="00857B95" w:rsidRDefault="00857B95" w:rsidP="0040313D">
      <w:pPr>
        <w:jc w:val="both"/>
        <w:rPr>
          <w:lang w:val="en-US"/>
        </w:rPr>
      </w:pPr>
    </w:p>
    <w:p w14:paraId="1CBC4F06" w14:textId="46D12685" w:rsidR="0040313D" w:rsidRPr="00CB1966" w:rsidRDefault="0040313D" w:rsidP="0040313D">
      <w:pPr>
        <w:jc w:val="both"/>
        <w:rPr>
          <w:lang w:val="en-US"/>
        </w:rPr>
      </w:pPr>
      <w:r w:rsidRPr="00CB1966">
        <w:rPr>
          <w:lang w:val="en-US"/>
        </w:rPr>
        <w:t>Submitted efficacy data are compliant with the re</w:t>
      </w:r>
      <w:r w:rsidR="00E239B5">
        <w:rPr>
          <w:lang w:val="en-US"/>
        </w:rPr>
        <w:t>quirements and criteria of the BPR guidance part B/C (2018</w:t>
      </w:r>
      <w:r w:rsidRPr="00CB1966">
        <w:rPr>
          <w:lang w:val="en-US"/>
        </w:rPr>
        <w:t>) for the following claim</w:t>
      </w:r>
      <w:r>
        <w:rPr>
          <w:lang w:val="en-US"/>
        </w:rPr>
        <w:t>s</w:t>
      </w:r>
      <w:r w:rsidRPr="00CB1966">
        <w:rPr>
          <w:lang w:val="en-US"/>
        </w:rPr>
        <w:t>:</w:t>
      </w:r>
    </w:p>
    <w:p w14:paraId="7F306AEC" w14:textId="5899FCC1" w:rsidR="0040313D" w:rsidRPr="00CB1966" w:rsidRDefault="0040313D" w:rsidP="0040313D">
      <w:pPr>
        <w:pStyle w:val="Paragraphedeliste"/>
        <w:numPr>
          <w:ilvl w:val="0"/>
          <w:numId w:val="15"/>
        </w:numPr>
        <w:ind w:left="426"/>
        <w:jc w:val="both"/>
        <w:rPr>
          <w:lang w:val="en-US"/>
        </w:rPr>
      </w:pPr>
      <w:r w:rsidRPr="00CB1966">
        <w:rPr>
          <w:lang w:val="en-US"/>
        </w:rPr>
        <w:t xml:space="preserve">Use against </w:t>
      </w:r>
      <w:r w:rsidR="00D05865">
        <w:rPr>
          <w:lang w:val="en-US"/>
        </w:rPr>
        <w:t xml:space="preserve">crawling insects including </w:t>
      </w:r>
      <w:r w:rsidRPr="00CB1966">
        <w:rPr>
          <w:lang w:val="en-US"/>
        </w:rPr>
        <w:t>cockroaches (</w:t>
      </w:r>
      <w:r w:rsidR="00D05865">
        <w:rPr>
          <w:lang w:val="en-US"/>
        </w:rPr>
        <w:t>e.g.</w:t>
      </w:r>
      <w:r w:rsidR="00D05865" w:rsidRPr="00CB1966">
        <w:rPr>
          <w:lang w:val="en-US"/>
        </w:rPr>
        <w:t xml:space="preserve"> </w:t>
      </w:r>
      <w:r w:rsidRPr="00CB1966">
        <w:rPr>
          <w:i/>
          <w:lang w:val="en-US"/>
        </w:rPr>
        <w:t>B.</w:t>
      </w:r>
      <w:r w:rsidR="00E239B5">
        <w:rPr>
          <w:i/>
          <w:lang w:val="en-US"/>
        </w:rPr>
        <w:t> </w:t>
      </w:r>
      <w:r w:rsidRPr="00CB1966">
        <w:rPr>
          <w:i/>
          <w:lang w:val="en-US"/>
        </w:rPr>
        <w:t>germanica, B.</w:t>
      </w:r>
      <w:r w:rsidR="00E239B5">
        <w:rPr>
          <w:i/>
          <w:lang w:val="en-US"/>
        </w:rPr>
        <w:t> </w:t>
      </w:r>
      <w:r w:rsidRPr="00CB1966">
        <w:rPr>
          <w:i/>
          <w:lang w:val="en-US"/>
        </w:rPr>
        <w:t>orientalis</w:t>
      </w:r>
      <w:r w:rsidRPr="00CB1966">
        <w:rPr>
          <w:lang w:val="en-US"/>
        </w:rPr>
        <w:t>);</w:t>
      </w:r>
    </w:p>
    <w:p w14:paraId="7F82E674" w14:textId="3794CDEC" w:rsidR="0040313D" w:rsidRPr="00CB1966" w:rsidRDefault="0040313D" w:rsidP="0040313D">
      <w:pPr>
        <w:pStyle w:val="Paragraphedeliste"/>
        <w:numPr>
          <w:ilvl w:val="0"/>
          <w:numId w:val="15"/>
        </w:numPr>
        <w:ind w:left="426"/>
        <w:jc w:val="both"/>
        <w:rPr>
          <w:lang w:val="en-US"/>
        </w:rPr>
      </w:pPr>
      <w:r w:rsidRPr="00CB1966">
        <w:rPr>
          <w:lang w:val="en-US"/>
        </w:rPr>
        <w:t>Use against stored-</w:t>
      </w:r>
      <w:r w:rsidR="00857B95">
        <w:rPr>
          <w:lang w:val="en-US"/>
        </w:rPr>
        <w:t>goods attacking insects</w:t>
      </w:r>
      <w:r w:rsidRPr="00CB1966">
        <w:rPr>
          <w:lang w:val="en-US"/>
        </w:rPr>
        <w:t xml:space="preserve"> i.e. </w:t>
      </w:r>
      <w:r>
        <w:rPr>
          <w:lang w:val="en-US"/>
        </w:rPr>
        <w:t xml:space="preserve">adult stage of </w:t>
      </w:r>
      <w:r w:rsidRPr="00CB1966">
        <w:rPr>
          <w:i/>
          <w:lang w:val="en-US"/>
        </w:rPr>
        <w:t>T.</w:t>
      </w:r>
      <w:r w:rsidR="00E239B5">
        <w:rPr>
          <w:i/>
          <w:lang w:val="en-US"/>
        </w:rPr>
        <w:t> </w:t>
      </w:r>
      <w:r w:rsidRPr="00CB1966">
        <w:rPr>
          <w:i/>
          <w:lang w:val="en-US"/>
        </w:rPr>
        <w:t>confusum, S.</w:t>
      </w:r>
      <w:r w:rsidR="00E239B5">
        <w:rPr>
          <w:i/>
          <w:lang w:val="en-US"/>
        </w:rPr>
        <w:t> </w:t>
      </w:r>
      <w:r w:rsidRPr="00CB1966">
        <w:rPr>
          <w:i/>
          <w:lang w:val="en-US"/>
        </w:rPr>
        <w:t>oryza</w:t>
      </w:r>
      <w:r>
        <w:rPr>
          <w:i/>
          <w:lang w:val="en-US"/>
        </w:rPr>
        <w:t>e, R.</w:t>
      </w:r>
      <w:r w:rsidR="00E239B5">
        <w:rPr>
          <w:i/>
          <w:lang w:val="en-US"/>
        </w:rPr>
        <w:t> </w:t>
      </w:r>
      <w:r>
        <w:rPr>
          <w:i/>
          <w:lang w:val="en-US"/>
        </w:rPr>
        <w:t xml:space="preserve">dominica, O. surinamensis </w:t>
      </w:r>
      <w:r w:rsidRPr="00267966">
        <w:rPr>
          <w:lang w:val="en-US"/>
        </w:rPr>
        <w:t>and larvae of</w:t>
      </w:r>
      <w:r w:rsidRPr="00CB1966">
        <w:rPr>
          <w:i/>
          <w:lang w:val="en-US"/>
        </w:rPr>
        <w:t xml:space="preserve"> L.</w:t>
      </w:r>
      <w:r w:rsidR="00E239B5">
        <w:rPr>
          <w:i/>
          <w:lang w:val="en-US"/>
        </w:rPr>
        <w:t> </w:t>
      </w:r>
      <w:r w:rsidRPr="00CB1966">
        <w:rPr>
          <w:i/>
          <w:lang w:val="en-US"/>
        </w:rPr>
        <w:t>serricorne</w:t>
      </w:r>
      <w:r w:rsidR="00AA6E21">
        <w:rPr>
          <w:i/>
          <w:lang w:val="en-US"/>
        </w:rPr>
        <w:t>;</w:t>
      </w:r>
    </w:p>
    <w:p w14:paraId="195429AD" w14:textId="03CEC45C" w:rsidR="009D0C0B" w:rsidRPr="0040313D" w:rsidRDefault="0040313D" w:rsidP="00720608">
      <w:pPr>
        <w:pStyle w:val="Paragraphedeliste"/>
        <w:numPr>
          <w:ilvl w:val="0"/>
          <w:numId w:val="15"/>
        </w:numPr>
        <w:spacing w:line="260" w:lineRule="atLeast"/>
        <w:ind w:left="426"/>
        <w:jc w:val="both"/>
        <w:rPr>
          <w:rFonts w:ascii="Times New Roman" w:eastAsia="Calibri" w:hAnsi="Times New Roman" w:cs="Times New Roman"/>
          <w:i/>
          <w:iCs/>
          <w:lang w:val="sv-SE" w:eastAsia="en-US"/>
        </w:rPr>
      </w:pPr>
      <w:r w:rsidRPr="0040313D">
        <w:rPr>
          <w:lang w:val="en-US"/>
        </w:rPr>
        <w:t>Use against</w:t>
      </w:r>
      <w:r w:rsidRPr="00720608">
        <w:rPr>
          <w:lang w:val="sv-SE"/>
        </w:rPr>
        <w:t xml:space="preserve"> </w:t>
      </w:r>
      <w:r w:rsidRPr="0040313D">
        <w:rPr>
          <w:lang w:val="sv-SE"/>
        </w:rPr>
        <w:t xml:space="preserve">bed bugs </w:t>
      </w:r>
      <w:r w:rsidRPr="00720608">
        <w:rPr>
          <w:i/>
          <w:lang w:val="sv-SE"/>
        </w:rPr>
        <w:t>(</w:t>
      </w:r>
      <w:r w:rsidRPr="0040313D">
        <w:rPr>
          <w:i/>
          <w:lang w:val="sv-SE"/>
        </w:rPr>
        <w:t>C</w:t>
      </w:r>
      <w:r w:rsidR="00BC0AA8">
        <w:rPr>
          <w:i/>
          <w:lang w:val="sv-SE"/>
        </w:rPr>
        <w:t>.</w:t>
      </w:r>
      <w:r w:rsidR="00E239B5">
        <w:rPr>
          <w:i/>
          <w:lang w:val="sv-SE"/>
        </w:rPr>
        <w:t> </w:t>
      </w:r>
      <w:r w:rsidRPr="0040313D">
        <w:rPr>
          <w:i/>
          <w:lang w:val="sv-SE"/>
        </w:rPr>
        <w:t>lectularius</w:t>
      </w:r>
      <w:r w:rsidRPr="0040313D">
        <w:rPr>
          <w:lang w:val="sv-SE"/>
        </w:rPr>
        <w:t>).</w:t>
      </w:r>
      <w:r w:rsidRPr="00CB1966">
        <w:rPr>
          <w:lang w:val="sv-SE"/>
        </w:rPr>
        <w:t xml:space="preserve"> </w:t>
      </w:r>
    </w:p>
    <w:p w14:paraId="4CCFA325" w14:textId="77777777" w:rsidR="009D0C0B"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63982286"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4B29F5A" w14:textId="77777777" w:rsidR="009D0C0B" w:rsidRDefault="00FA480B">
            <w:pPr>
              <w:spacing w:line="260" w:lineRule="atLeast"/>
            </w:pPr>
            <w:r>
              <w:rPr>
                <w:rFonts w:eastAsia="Calibri"/>
                <w:b/>
                <w:bCs/>
                <w:lang w:eastAsia="en-US"/>
              </w:rPr>
              <w:t>Conclusion on the efficacy of the product</w:t>
            </w:r>
          </w:p>
        </w:tc>
      </w:tr>
      <w:tr w:rsidR="009D0C0B" w14:paraId="3E536152"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5E715EEC" w14:textId="1C194023" w:rsidR="009D0C0B" w:rsidRDefault="00857B95" w:rsidP="00743417">
            <w:pPr>
              <w:snapToGrid w:val="0"/>
              <w:spacing w:line="260" w:lineRule="atLeast"/>
              <w:jc w:val="both"/>
              <w:rPr>
                <w:rFonts w:eastAsia="Calibri"/>
                <w:b/>
                <w:bCs/>
                <w:lang w:eastAsia="en-US"/>
              </w:rPr>
            </w:pPr>
            <w:r>
              <w:rPr>
                <w:rFonts w:eastAsia="Calibri" w:cs="Arial"/>
                <w:iCs/>
                <w:lang w:eastAsia="en-US"/>
              </w:rPr>
              <w:t>T</w:t>
            </w:r>
            <w:r w:rsidR="0040313D" w:rsidRPr="00267966">
              <w:rPr>
                <w:rFonts w:eastAsia="Calibri" w:cs="Arial"/>
                <w:iCs/>
                <w:lang w:eastAsia="en-US"/>
              </w:rPr>
              <w:t xml:space="preserve">he product FENOX has shown a sufficient efficacy </w:t>
            </w:r>
            <w:r w:rsidR="004C2C28">
              <w:rPr>
                <w:rFonts w:eastAsia="Calibri" w:cs="Arial"/>
                <w:iCs/>
                <w:lang w:eastAsia="en-US"/>
              </w:rPr>
              <w:t xml:space="preserve">against </w:t>
            </w:r>
            <w:r w:rsidR="00D05865" w:rsidRPr="001370D0">
              <w:rPr>
                <w:rFonts w:eastAsia="Calibri" w:cs="Arial"/>
                <w:iCs/>
                <w:lang w:eastAsia="en-US"/>
              </w:rPr>
              <w:t>crawling insects</w:t>
            </w:r>
            <w:r w:rsidR="00D05865">
              <w:rPr>
                <w:rFonts w:eastAsia="Calibri" w:cs="Arial"/>
                <w:iCs/>
                <w:lang w:eastAsia="en-US"/>
              </w:rPr>
              <w:t xml:space="preserve"> including </w:t>
            </w:r>
            <w:r w:rsidR="004C2C28">
              <w:rPr>
                <w:rFonts w:eastAsia="Calibri" w:cs="Arial"/>
                <w:iCs/>
                <w:lang w:eastAsia="en-US"/>
              </w:rPr>
              <w:t>co</w:t>
            </w:r>
            <w:r w:rsidR="0040313D">
              <w:rPr>
                <w:rFonts w:eastAsia="Calibri" w:cs="Arial"/>
                <w:iCs/>
                <w:lang w:eastAsia="en-US"/>
              </w:rPr>
              <w:t xml:space="preserve">ckroaches, bed bugs and </w:t>
            </w:r>
            <w:r w:rsidR="0040313D">
              <w:rPr>
                <w:rFonts w:eastAsia="Calibri" w:cs="Arial"/>
                <w:iCs/>
                <w:lang w:val="en-US" w:eastAsia="en-US"/>
              </w:rPr>
              <w:t>stored-</w:t>
            </w:r>
            <w:r>
              <w:rPr>
                <w:rFonts w:eastAsia="Calibri" w:cs="Arial"/>
                <w:iCs/>
                <w:lang w:val="en-US" w:eastAsia="en-US"/>
              </w:rPr>
              <w:t>goods attackin</w:t>
            </w:r>
            <w:r w:rsidR="00D05865">
              <w:rPr>
                <w:rFonts w:eastAsia="Calibri" w:cs="Arial"/>
                <w:iCs/>
                <w:lang w:val="en-US" w:eastAsia="en-US"/>
              </w:rPr>
              <w:t>g</w:t>
            </w:r>
            <w:r>
              <w:rPr>
                <w:rFonts w:eastAsia="Calibri" w:cs="Arial"/>
                <w:iCs/>
                <w:lang w:val="en-US" w:eastAsia="en-US"/>
              </w:rPr>
              <w:t xml:space="preserve"> insects</w:t>
            </w:r>
            <w:r w:rsidR="0040313D" w:rsidRPr="00BE15BB">
              <w:rPr>
                <w:rFonts w:eastAsia="Calibri" w:cs="Arial"/>
                <w:iCs/>
                <w:lang w:val="en-US" w:eastAsia="en-US"/>
              </w:rPr>
              <w:t xml:space="preserve"> </w:t>
            </w:r>
            <w:r w:rsidR="0040313D">
              <w:rPr>
                <w:rFonts w:eastAsia="Calibri" w:cs="Arial"/>
                <w:iCs/>
                <w:lang w:val="en-US" w:eastAsia="en-US"/>
              </w:rPr>
              <w:t>(</w:t>
            </w:r>
            <w:r w:rsidR="0040313D" w:rsidRPr="00BE15BB">
              <w:rPr>
                <w:rFonts w:eastAsia="Calibri" w:cs="Arial"/>
                <w:iCs/>
                <w:lang w:val="en-US" w:eastAsia="en-US"/>
              </w:rPr>
              <w:t xml:space="preserve">i.e. adult stage of </w:t>
            </w:r>
            <w:r w:rsidR="00A53F93">
              <w:rPr>
                <w:rFonts w:eastAsia="Calibri" w:cs="Arial"/>
                <w:i/>
                <w:iCs/>
                <w:lang w:val="en-US" w:eastAsia="en-US"/>
              </w:rPr>
              <w:t>T. </w:t>
            </w:r>
            <w:r w:rsidR="0040313D" w:rsidRPr="00BE15BB">
              <w:rPr>
                <w:rFonts w:eastAsia="Calibri" w:cs="Arial"/>
                <w:i/>
                <w:iCs/>
                <w:lang w:val="en-US" w:eastAsia="en-US"/>
              </w:rPr>
              <w:t>confusum, S.</w:t>
            </w:r>
            <w:r w:rsidR="00A53F93">
              <w:rPr>
                <w:rFonts w:eastAsia="Calibri" w:cs="Arial"/>
                <w:i/>
                <w:iCs/>
                <w:lang w:val="en-US" w:eastAsia="en-US"/>
              </w:rPr>
              <w:t> </w:t>
            </w:r>
            <w:r w:rsidR="0040313D" w:rsidRPr="00BE15BB">
              <w:rPr>
                <w:rFonts w:eastAsia="Calibri" w:cs="Arial"/>
                <w:i/>
                <w:iCs/>
                <w:lang w:val="en-US" w:eastAsia="en-US"/>
              </w:rPr>
              <w:t>oryzae, R</w:t>
            </w:r>
            <w:r w:rsidR="00A53F93">
              <w:rPr>
                <w:rFonts w:eastAsia="Calibri" w:cs="Arial"/>
                <w:i/>
                <w:iCs/>
                <w:lang w:val="en-US" w:eastAsia="en-US"/>
              </w:rPr>
              <w:t>. </w:t>
            </w:r>
            <w:r w:rsidR="0040313D" w:rsidRPr="00BE15BB">
              <w:rPr>
                <w:rFonts w:eastAsia="Calibri" w:cs="Arial"/>
                <w:i/>
                <w:iCs/>
                <w:lang w:val="en-US" w:eastAsia="en-US"/>
              </w:rPr>
              <w:t>dominica, O.</w:t>
            </w:r>
            <w:r w:rsidR="00A53F93">
              <w:rPr>
                <w:rFonts w:eastAsia="Calibri" w:cs="Arial"/>
                <w:i/>
                <w:iCs/>
                <w:lang w:val="en-US" w:eastAsia="en-US"/>
              </w:rPr>
              <w:t> </w:t>
            </w:r>
            <w:r w:rsidR="0040313D" w:rsidRPr="00BE15BB">
              <w:rPr>
                <w:rFonts w:eastAsia="Calibri" w:cs="Arial"/>
                <w:i/>
                <w:iCs/>
                <w:lang w:val="en-US" w:eastAsia="en-US"/>
              </w:rPr>
              <w:t xml:space="preserve">surinamensis </w:t>
            </w:r>
            <w:r w:rsidR="0040313D" w:rsidRPr="00BE15BB">
              <w:rPr>
                <w:rFonts w:eastAsia="Calibri" w:cs="Arial"/>
                <w:iCs/>
                <w:lang w:val="en-US" w:eastAsia="en-US"/>
              </w:rPr>
              <w:t>and larvae of</w:t>
            </w:r>
            <w:r w:rsidR="0040313D" w:rsidRPr="00BE15BB">
              <w:rPr>
                <w:rFonts w:eastAsia="Calibri" w:cs="Arial"/>
                <w:i/>
                <w:iCs/>
                <w:lang w:val="en-US" w:eastAsia="en-US"/>
              </w:rPr>
              <w:t xml:space="preserve"> L.</w:t>
            </w:r>
            <w:r w:rsidR="00A53F93">
              <w:rPr>
                <w:rFonts w:eastAsia="Calibri" w:cs="Arial"/>
                <w:i/>
                <w:iCs/>
                <w:lang w:val="en-US" w:eastAsia="en-US"/>
              </w:rPr>
              <w:t> </w:t>
            </w:r>
            <w:r w:rsidR="0040313D" w:rsidRPr="00BE15BB">
              <w:rPr>
                <w:rFonts w:eastAsia="Calibri" w:cs="Arial"/>
                <w:i/>
                <w:iCs/>
                <w:lang w:val="en-US" w:eastAsia="en-US"/>
              </w:rPr>
              <w:t>serricorne</w:t>
            </w:r>
            <w:r w:rsidR="0040313D">
              <w:rPr>
                <w:rFonts w:eastAsia="Calibri" w:cs="Arial"/>
                <w:iCs/>
                <w:lang w:val="en-US" w:eastAsia="en-US"/>
              </w:rPr>
              <w:t>)</w:t>
            </w:r>
            <w:r w:rsidR="0040313D" w:rsidRPr="00BE15BB">
              <w:rPr>
                <w:rFonts w:eastAsia="Calibri" w:cs="Arial"/>
                <w:iCs/>
                <w:lang w:val="en-US" w:eastAsia="en-US"/>
              </w:rPr>
              <w:t>,</w:t>
            </w:r>
            <w:r w:rsidR="0040313D">
              <w:rPr>
                <w:rFonts w:eastAsia="Calibri" w:cs="Arial"/>
                <w:iCs/>
                <w:lang w:val="en-US" w:eastAsia="en-US"/>
              </w:rPr>
              <w:t xml:space="preserve"> when applied</w:t>
            </w:r>
            <w:r w:rsidR="0040313D" w:rsidRPr="00BE15BB">
              <w:rPr>
                <w:rFonts w:eastAsia="Calibri" w:cs="Arial"/>
                <w:iCs/>
                <w:lang w:val="en-US" w:eastAsia="en-US"/>
              </w:rPr>
              <w:t xml:space="preserve"> by spraying</w:t>
            </w:r>
            <w:r w:rsidR="0040313D">
              <w:rPr>
                <w:rFonts w:eastAsia="Calibri" w:cs="Arial"/>
                <w:iCs/>
                <w:lang w:val="en-US" w:eastAsia="en-US"/>
              </w:rPr>
              <w:t xml:space="preserve"> at </w:t>
            </w:r>
            <w:r>
              <w:rPr>
                <w:rFonts w:eastAsia="Calibri" w:cs="Arial"/>
                <w:iCs/>
                <w:lang w:eastAsia="en-US"/>
              </w:rPr>
              <w:t xml:space="preserve">the application rate of </w:t>
            </w:r>
            <w:r w:rsidR="00CF55C9">
              <w:rPr>
                <w:rFonts w:eastAsia="Calibri" w:cs="Arial"/>
                <w:iCs/>
                <w:lang w:eastAsia="en-US"/>
              </w:rPr>
              <w:t>0.5</w:t>
            </w:r>
            <w:r w:rsidR="0040313D" w:rsidRPr="00BE15BB">
              <w:rPr>
                <w:rFonts w:eastAsia="Calibri" w:cs="Arial"/>
                <w:iCs/>
                <w:lang w:val="sv-SE" w:eastAsia="en-US"/>
              </w:rPr>
              <w:t xml:space="preserve"> mL </w:t>
            </w:r>
            <w:r w:rsidR="00CF55C9">
              <w:rPr>
                <w:rFonts w:eastAsia="Calibri" w:cs="Arial"/>
                <w:iCs/>
                <w:lang w:val="sv-SE" w:eastAsia="en-US"/>
              </w:rPr>
              <w:t>Fenox</w:t>
            </w:r>
            <w:r w:rsidR="0040313D" w:rsidRPr="00BE15BB">
              <w:rPr>
                <w:rFonts w:eastAsia="Calibri" w:cs="Arial"/>
                <w:iCs/>
                <w:lang w:val="sv-SE" w:eastAsia="en-US"/>
              </w:rPr>
              <w:t xml:space="preserve"> </w:t>
            </w:r>
            <w:r w:rsidR="0040313D">
              <w:rPr>
                <w:rFonts w:eastAsia="Calibri" w:cs="Arial"/>
                <w:iCs/>
                <w:lang w:val="sv-SE" w:eastAsia="en-US"/>
              </w:rPr>
              <w:t xml:space="preserve">diluted </w:t>
            </w:r>
            <w:r w:rsidR="0040313D" w:rsidRPr="00BE15BB">
              <w:rPr>
                <w:rFonts w:eastAsia="Calibri" w:cs="Arial"/>
                <w:iCs/>
                <w:lang w:val="sv-SE" w:eastAsia="en-US"/>
              </w:rPr>
              <w:t>in 5</w:t>
            </w:r>
            <w:r w:rsidR="00CF55C9">
              <w:rPr>
                <w:rFonts w:eastAsia="Calibri" w:cs="Arial"/>
                <w:iCs/>
                <w:lang w:val="sv-SE" w:eastAsia="en-US"/>
              </w:rPr>
              <w:t xml:space="preserve">0 mL water per 1 </w:t>
            </w:r>
            <w:r w:rsidR="0040313D" w:rsidRPr="00BE15BB">
              <w:rPr>
                <w:rFonts w:eastAsia="Calibri" w:cs="Arial"/>
                <w:iCs/>
                <w:lang w:val="sv-SE" w:eastAsia="en-US"/>
              </w:rPr>
              <w:t>m² of treated area</w:t>
            </w:r>
            <w:r w:rsidR="0040313D">
              <w:rPr>
                <w:rFonts w:eastAsia="Calibri" w:cs="Arial"/>
                <w:iCs/>
                <w:lang w:val="sv-SE" w:eastAsia="en-US"/>
              </w:rPr>
              <w:t xml:space="preserve"> </w:t>
            </w:r>
            <w:r w:rsidR="0040313D" w:rsidRPr="00267966">
              <w:rPr>
                <w:rFonts w:eastAsia="Calibri" w:cs="Arial"/>
                <w:iCs/>
                <w:lang w:eastAsia="en-US"/>
              </w:rPr>
              <w:t>(porous and non-porous surfaces)</w:t>
            </w:r>
            <w:r w:rsidR="0040313D">
              <w:rPr>
                <w:rFonts w:eastAsia="Calibri" w:cs="Arial"/>
                <w:iCs/>
                <w:lang w:eastAsia="en-US"/>
              </w:rPr>
              <w:t>.</w:t>
            </w:r>
          </w:p>
        </w:tc>
      </w:tr>
    </w:tbl>
    <w:p w14:paraId="1FC95B9C" w14:textId="77777777" w:rsidR="009D0C0B" w:rsidRDefault="009D0C0B">
      <w:pPr>
        <w:spacing w:line="260" w:lineRule="atLeast"/>
        <w:ind w:left="360"/>
        <w:rPr>
          <w:rFonts w:eastAsia="Calibri"/>
          <w:lang w:eastAsia="en-US"/>
        </w:rPr>
      </w:pPr>
    </w:p>
    <w:p w14:paraId="0ACC3AD4" w14:textId="3CC4A1B7" w:rsidR="009D0C0B" w:rsidRDefault="00FA480B" w:rsidP="00857BE3">
      <w:pPr>
        <w:pStyle w:val="Titre4"/>
        <w:tabs>
          <w:tab w:val="clear" w:pos="3686"/>
          <w:tab w:val="num" w:pos="1134"/>
        </w:tabs>
        <w:ind w:left="851"/>
      </w:pPr>
      <w:bookmarkStart w:id="79" w:name="_Toc118711316"/>
      <w:r>
        <w:t>Occurrence of resistance and resistance management</w:t>
      </w:r>
      <w:bookmarkEnd w:id="79"/>
    </w:p>
    <w:p w14:paraId="5E7CBF7F" w14:textId="6716B008" w:rsidR="00CB0BB5" w:rsidRDefault="00CB0BB5" w:rsidP="00CB0BB5">
      <w:pPr>
        <w:pStyle w:val="Corpsdetexte"/>
        <w:rPr>
          <w:lang w:val="de-DE"/>
        </w:rPr>
      </w:pPr>
    </w:p>
    <w:p w14:paraId="605D75BD" w14:textId="078C8CD9" w:rsidR="00CF55C9" w:rsidRDefault="00CF55C9" w:rsidP="00CF55C9">
      <w:pPr>
        <w:jc w:val="both"/>
        <w:rPr>
          <w:rFonts w:cs="Arial"/>
          <w:iCs/>
          <w:lang w:eastAsia="en-US"/>
        </w:rPr>
      </w:pPr>
      <w:r w:rsidRPr="008A6419">
        <w:rPr>
          <w:rFonts w:cs="Arial"/>
          <w:iCs/>
          <w:lang w:eastAsia="en-US"/>
        </w:rPr>
        <w:t>As described in the Assessment Report</w:t>
      </w:r>
      <w:r>
        <w:rPr>
          <w:rFonts w:cs="Arial"/>
          <w:iCs/>
          <w:lang w:eastAsia="en-US"/>
        </w:rPr>
        <w:t xml:space="preserve"> (Sept. 2013)</w:t>
      </w:r>
      <w:r w:rsidRPr="008A6419">
        <w:rPr>
          <w:rFonts w:cs="Arial"/>
          <w:iCs/>
          <w:lang w:eastAsia="en-US"/>
        </w:rPr>
        <w:t>, etofenprox is an IRAC</w:t>
      </w:r>
      <w:r w:rsidRPr="008A6419">
        <w:rPr>
          <w:rStyle w:val="Appelnotedebasdep"/>
          <w:rFonts w:cs="Arial"/>
          <w:iCs/>
          <w:lang w:eastAsia="en-US"/>
        </w:rPr>
        <w:footnoteReference w:id="6"/>
      </w:r>
      <w:r w:rsidRPr="008A6419">
        <w:rPr>
          <w:rFonts w:cs="Arial"/>
          <w:iCs/>
          <w:lang w:eastAsia="en-US"/>
        </w:rPr>
        <w:t xml:space="preserve"> Mode of Action group 3A insecticide. Resistance to etofenprox and other pyrethroids is documented for several groups of insects.</w:t>
      </w:r>
    </w:p>
    <w:p w14:paraId="7C7AB763" w14:textId="77777777" w:rsidR="00CF55C9" w:rsidRDefault="00CF55C9" w:rsidP="00CF55C9">
      <w:pPr>
        <w:jc w:val="both"/>
        <w:rPr>
          <w:rFonts w:cs="Arial"/>
          <w:iCs/>
          <w:lang w:eastAsia="en-US"/>
        </w:rPr>
      </w:pPr>
      <w:r w:rsidRPr="008A6419">
        <w:rPr>
          <w:rFonts w:cs="Arial"/>
          <w:i/>
          <w:iCs/>
          <w:lang w:eastAsia="en-US"/>
        </w:rPr>
        <w:t>B. germanica</w:t>
      </w:r>
      <w:r w:rsidRPr="008A6419">
        <w:rPr>
          <w:rFonts w:cs="Arial"/>
          <w:iCs/>
          <w:lang w:eastAsia="en-US"/>
        </w:rPr>
        <w:t xml:space="preserve"> belongs to those insect species with the highest numbers of observed resistance cases against pyrethroids worldwide. Resistance cases occurred on all continents under highly diverse climatic conditions. Specifically </w:t>
      </w:r>
      <w:r>
        <w:rPr>
          <w:rFonts w:cs="Arial"/>
          <w:iCs/>
          <w:lang w:eastAsia="en-US"/>
        </w:rPr>
        <w:t xml:space="preserve">for </w:t>
      </w:r>
      <w:r w:rsidRPr="008A6419">
        <w:rPr>
          <w:rFonts w:cs="Arial"/>
          <w:i/>
          <w:iCs/>
          <w:lang w:eastAsia="en-US"/>
        </w:rPr>
        <w:t>B.</w:t>
      </w:r>
      <w:r>
        <w:rPr>
          <w:rFonts w:cs="Arial"/>
          <w:i/>
          <w:iCs/>
          <w:lang w:eastAsia="en-US"/>
        </w:rPr>
        <w:t> </w:t>
      </w:r>
      <w:r w:rsidRPr="008A6419">
        <w:rPr>
          <w:rFonts w:cs="Arial"/>
          <w:i/>
          <w:iCs/>
          <w:lang w:eastAsia="en-US"/>
        </w:rPr>
        <w:t>germanica</w:t>
      </w:r>
      <w:r w:rsidRPr="008A6419">
        <w:rPr>
          <w:rFonts w:cs="Arial"/>
          <w:iCs/>
          <w:lang w:eastAsia="en-US"/>
        </w:rPr>
        <w:t>, a resistance mechanism against etofenprox (and other pyrethroids) has been described in the literature</w:t>
      </w:r>
      <w:r>
        <w:rPr>
          <w:rStyle w:val="Appelnotedebasdep"/>
          <w:rFonts w:cs="Arial"/>
          <w:iCs/>
          <w:lang w:eastAsia="en-US"/>
        </w:rPr>
        <w:footnoteReference w:id="7"/>
      </w:r>
      <w:r w:rsidRPr="008A6419">
        <w:rPr>
          <w:rFonts w:cs="Arial"/>
          <w:iCs/>
          <w:lang w:eastAsia="en-US"/>
        </w:rPr>
        <w:t>.</w:t>
      </w:r>
    </w:p>
    <w:p w14:paraId="0ADA481B" w14:textId="77777777" w:rsidR="00CF55C9" w:rsidRDefault="00CF55C9" w:rsidP="00CF55C9">
      <w:pPr>
        <w:jc w:val="both"/>
        <w:rPr>
          <w:rFonts w:cs="Arial"/>
          <w:iCs/>
          <w:lang w:eastAsia="en-US"/>
        </w:rPr>
      </w:pPr>
      <w:r>
        <w:rPr>
          <w:rFonts w:cs="Arial"/>
          <w:iCs/>
          <w:lang w:eastAsia="en-US"/>
        </w:rPr>
        <w:t>No resistance to etofenprox is reported in the scientific literature for ants.</w:t>
      </w:r>
    </w:p>
    <w:p w14:paraId="52107497" w14:textId="77777777" w:rsidR="00CB0BB5" w:rsidRDefault="00CF55C9" w:rsidP="00CF55C9">
      <w:pPr>
        <w:jc w:val="both"/>
        <w:rPr>
          <w:rFonts w:cs="Arial"/>
          <w:iCs/>
          <w:lang w:eastAsia="en-US"/>
        </w:rPr>
      </w:pPr>
      <w:r>
        <w:rPr>
          <w:rFonts w:cs="Arial"/>
          <w:iCs/>
          <w:lang w:eastAsia="en-US"/>
        </w:rPr>
        <w:t>Regarding ticks, p</w:t>
      </w:r>
      <w:r w:rsidRPr="003272E2">
        <w:rPr>
          <w:rFonts w:cs="Arial"/>
          <w:iCs/>
          <w:lang w:eastAsia="en-US"/>
        </w:rPr>
        <w:t xml:space="preserve">opulations of </w:t>
      </w:r>
      <w:r w:rsidRPr="0050069B">
        <w:rPr>
          <w:rFonts w:cs="Arial"/>
          <w:i/>
          <w:iCs/>
          <w:lang w:eastAsia="en-US"/>
        </w:rPr>
        <w:t>Rhipicephalus sanguineus</w:t>
      </w:r>
      <w:r w:rsidRPr="003272E2">
        <w:rPr>
          <w:rFonts w:cs="Arial"/>
          <w:iCs/>
          <w:lang w:eastAsia="en-US"/>
        </w:rPr>
        <w:t xml:space="preserve"> s.l. have been reported to exhibit sodium channel target site insensitivity to permethrin and etofenprox, which is likely due to the prolonged use of pyrethroids against many pests in and around the home</w:t>
      </w:r>
      <w:r>
        <w:rPr>
          <w:rStyle w:val="Appelnotedebasdep"/>
          <w:rFonts w:cs="Arial"/>
          <w:i/>
          <w:iCs/>
          <w:lang w:eastAsia="en-US"/>
        </w:rPr>
        <w:footnoteReference w:id="8"/>
      </w:r>
      <w:r>
        <w:rPr>
          <w:rFonts w:cs="Arial"/>
          <w:iCs/>
          <w:lang w:eastAsia="en-US"/>
        </w:rPr>
        <w:t xml:space="preserve">. </w:t>
      </w:r>
    </w:p>
    <w:p w14:paraId="730CE017" w14:textId="60FFD80E" w:rsidR="00CF55C9" w:rsidRDefault="00CF55C9" w:rsidP="00CF55C9">
      <w:pPr>
        <w:jc w:val="both"/>
        <w:rPr>
          <w:rFonts w:cs="Arial"/>
          <w:iCs/>
          <w:lang w:eastAsia="en-US"/>
        </w:rPr>
      </w:pPr>
      <w:r w:rsidRPr="003B71E4">
        <w:rPr>
          <w:rFonts w:cs="Arial"/>
          <w:iCs/>
          <w:lang w:eastAsia="en-US"/>
        </w:rPr>
        <w:t>Resistance is also reported for bed bugs</w:t>
      </w:r>
      <w:r w:rsidRPr="003B71E4">
        <w:rPr>
          <w:rFonts w:cs="Arial"/>
          <w:iCs/>
          <w:vertAlign w:val="superscript"/>
          <w:lang w:eastAsia="en-US"/>
        </w:rPr>
        <w:footnoteReference w:id="9"/>
      </w:r>
      <w:r w:rsidRPr="003B71E4">
        <w:rPr>
          <w:rFonts w:cs="Arial"/>
          <w:iCs/>
          <w:vertAlign w:val="superscript"/>
          <w:lang w:eastAsia="en-US"/>
        </w:rPr>
        <w:footnoteReference w:id="10"/>
      </w:r>
      <w:r w:rsidRPr="003B71E4">
        <w:rPr>
          <w:rFonts w:cs="Arial"/>
          <w:iCs/>
          <w:lang w:eastAsia="en-US"/>
        </w:rPr>
        <w:t xml:space="preserve"> and mosquitoes belonging to </w:t>
      </w:r>
      <w:r w:rsidRPr="003B71E4">
        <w:rPr>
          <w:rFonts w:cs="Arial"/>
          <w:i/>
          <w:lang w:eastAsia="en-US"/>
        </w:rPr>
        <w:t xml:space="preserve">Aedes </w:t>
      </w:r>
      <w:r w:rsidRPr="003B71E4">
        <w:rPr>
          <w:rFonts w:cs="Arial"/>
          <w:iCs/>
          <w:lang w:eastAsia="en-US"/>
        </w:rPr>
        <w:t>spp.</w:t>
      </w:r>
      <w:r w:rsidRPr="003B71E4">
        <w:rPr>
          <w:rFonts w:cs="Arial"/>
          <w:i/>
          <w:iCs/>
          <w:lang w:val="en-US" w:eastAsia="en-US"/>
        </w:rPr>
        <w:t xml:space="preserve"> Anopheles </w:t>
      </w:r>
      <w:r w:rsidRPr="003B71E4">
        <w:rPr>
          <w:rFonts w:cs="Arial"/>
          <w:iCs/>
          <w:lang w:val="en-US" w:eastAsia="en-US"/>
        </w:rPr>
        <w:t>spp</w:t>
      </w:r>
      <w:r w:rsidRPr="003B71E4">
        <w:rPr>
          <w:rFonts w:cs="Arial"/>
          <w:i/>
          <w:iCs/>
          <w:lang w:eastAsia="en-US"/>
        </w:rPr>
        <w:t xml:space="preserve">. </w:t>
      </w:r>
      <w:r w:rsidRPr="003B71E4">
        <w:rPr>
          <w:rFonts w:cs="Arial"/>
          <w:iCs/>
          <w:lang w:eastAsia="en-US"/>
        </w:rPr>
        <w:t xml:space="preserve">and </w:t>
      </w:r>
      <w:r w:rsidRPr="003B71E4">
        <w:rPr>
          <w:rFonts w:cs="Arial"/>
          <w:i/>
          <w:iCs/>
          <w:lang w:val="en-US" w:eastAsia="en-US"/>
        </w:rPr>
        <w:t>Culex</w:t>
      </w:r>
      <w:r w:rsidRPr="003B71E4">
        <w:rPr>
          <w:rFonts w:cs="Arial"/>
          <w:iCs/>
          <w:lang w:val="en-US" w:eastAsia="en-US"/>
        </w:rPr>
        <w:t xml:space="preserve"> spp</w:t>
      </w:r>
      <w:proofErr w:type="gramStart"/>
      <w:r w:rsidR="00743417">
        <w:rPr>
          <w:rFonts w:cs="Arial"/>
          <w:iCs/>
          <w:lang w:val="en-US" w:eastAsia="en-US"/>
        </w:rPr>
        <w:t>.</w:t>
      </w:r>
      <w:proofErr w:type="gramEnd"/>
      <w:r w:rsidRPr="003B71E4">
        <w:rPr>
          <w:rFonts w:cs="Arial"/>
          <w:iCs/>
          <w:vertAlign w:val="superscript"/>
          <w:lang w:eastAsia="en-US"/>
        </w:rPr>
        <w:footnoteReference w:id="11"/>
      </w:r>
      <w:r w:rsidRPr="003B71E4">
        <w:rPr>
          <w:rFonts w:cs="Arial"/>
          <w:iCs/>
          <w:vertAlign w:val="superscript"/>
          <w:lang w:eastAsia="en-US"/>
        </w:rPr>
        <w:footnoteReference w:id="12"/>
      </w:r>
      <w:r w:rsidRPr="003B71E4">
        <w:rPr>
          <w:rFonts w:cs="Arial"/>
          <w:iCs/>
          <w:vertAlign w:val="superscript"/>
          <w:lang w:eastAsia="en-US"/>
        </w:rPr>
        <w:footnoteReference w:id="13"/>
      </w:r>
      <w:r w:rsidRPr="003B71E4">
        <w:rPr>
          <w:rFonts w:cs="Arial"/>
          <w:i/>
          <w:iCs/>
          <w:vertAlign w:val="superscript"/>
          <w:lang w:val="en-US" w:eastAsia="en-US"/>
        </w:rPr>
        <w:footnoteReference w:id="14"/>
      </w:r>
      <w:r w:rsidRPr="003B71E4">
        <w:rPr>
          <w:rFonts w:cs="Arial"/>
          <w:i/>
          <w:iCs/>
          <w:vertAlign w:val="superscript"/>
          <w:lang w:val="en-US" w:eastAsia="en-US"/>
        </w:rPr>
        <w:footnoteReference w:id="15"/>
      </w:r>
      <w:r w:rsidRPr="003B71E4">
        <w:rPr>
          <w:rFonts w:cs="Arial"/>
          <w:iCs/>
          <w:vertAlign w:val="superscript"/>
          <w:lang w:val="en-US" w:eastAsia="en-US"/>
        </w:rPr>
        <w:footnoteReference w:id="16"/>
      </w:r>
      <w:r w:rsidRPr="003B71E4">
        <w:rPr>
          <w:rFonts w:cs="Arial"/>
          <w:iCs/>
          <w:vertAlign w:val="superscript"/>
          <w:lang w:val="en-US" w:eastAsia="en-US"/>
        </w:rPr>
        <w:footnoteReference w:id="17"/>
      </w:r>
      <w:r w:rsidRPr="003B71E4">
        <w:rPr>
          <w:rFonts w:cs="Arial"/>
          <w:iCs/>
          <w:vertAlign w:val="superscript"/>
          <w:lang w:val="en-US" w:eastAsia="en-US"/>
        </w:rPr>
        <w:footnoteReference w:id="18"/>
      </w:r>
      <w:r w:rsidRPr="003B71E4">
        <w:rPr>
          <w:rFonts w:cs="Arial"/>
          <w:iCs/>
          <w:vertAlign w:val="superscript"/>
          <w:lang w:val="en-US" w:eastAsia="en-US"/>
        </w:rPr>
        <w:footnoteReference w:id="19"/>
      </w:r>
      <w:r w:rsidRPr="003B71E4">
        <w:rPr>
          <w:rFonts w:cs="Arial"/>
          <w:iCs/>
          <w:lang w:eastAsia="en-US"/>
        </w:rPr>
        <w:t>.</w:t>
      </w:r>
    </w:p>
    <w:p w14:paraId="4FFDB99B" w14:textId="77777777" w:rsidR="00CF55C9" w:rsidRPr="003B71E4" w:rsidRDefault="00CF55C9" w:rsidP="00CF55C9">
      <w:pPr>
        <w:jc w:val="both"/>
        <w:rPr>
          <w:rFonts w:cs="Arial"/>
          <w:iCs/>
          <w:lang w:eastAsia="en-US"/>
        </w:rPr>
      </w:pPr>
    </w:p>
    <w:p w14:paraId="53C654D6" w14:textId="77777777" w:rsidR="00CF55C9" w:rsidRPr="008A6419" w:rsidRDefault="00CF55C9" w:rsidP="00CF55C9">
      <w:pPr>
        <w:jc w:val="both"/>
        <w:rPr>
          <w:rFonts w:cs="Arial"/>
          <w:iCs/>
          <w:lang w:eastAsia="en-US"/>
        </w:rPr>
      </w:pPr>
      <w:r w:rsidRPr="008A6419">
        <w:rPr>
          <w:rFonts w:cs="Arial"/>
          <w:iCs/>
          <w:lang w:eastAsia="en-US"/>
        </w:rPr>
        <w:t xml:space="preserve">Resistance against one chemical belonging to a specific group of chemicals is known to confer cross-resistance against other compounds belonging to the same group. The use of etofenprox will therefore have an impact on the resistance development against other pyrethroid insecticides and </w:t>
      </w:r>
      <w:r w:rsidRPr="00A46261">
        <w:rPr>
          <w:rFonts w:cs="Arial"/>
          <w:i/>
          <w:iCs/>
          <w:lang w:eastAsia="en-US"/>
        </w:rPr>
        <w:t>vice versa</w:t>
      </w:r>
      <w:r w:rsidRPr="008A6419">
        <w:rPr>
          <w:rFonts w:cs="Arial"/>
          <w:iCs/>
          <w:lang w:eastAsia="en-US"/>
        </w:rPr>
        <w:t>.</w:t>
      </w:r>
      <w:r w:rsidRPr="008A6419">
        <w:rPr>
          <w:rFonts w:cs="Arial"/>
        </w:rPr>
        <w:t xml:space="preserve"> </w:t>
      </w:r>
      <w:r w:rsidRPr="008A6419">
        <w:rPr>
          <w:rFonts w:cs="Arial"/>
          <w:iCs/>
          <w:lang w:eastAsia="en-US"/>
        </w:rPr>
        <w:t>If these insecticides are used repeatedly, the resistant individuals may eventually dominate the pest insect population. These resistant insects may not be controlled by etofenprox or by other group 3A insecticides.</w:t>
      </w:r>
    </w:p>
    <w:p w14:paraId="7AB1744C" w14:textId="77777777" w:rsidR="00CF55C9" w:rsidRPr="008A6419" w:rsidRDefault="00CF55C9" w:rsidP="00CF55C9">
      <w:pPr>
        <w:jc w:val="both"/>
        <w:rPr>
          <w:rFonts w:cs="Arial"/>
          <w:iCs/>
          <w:lang w:eastAsia="en-US"/>
        </w:rPr>
      </w:pPr>
    </w:p>
    <w:p w14:paraId="04C790A8" w14:textId="77777777" w:rsidR="00CF55C9" w:rsidRDefault="00CF55C9" w:rsidP="00CF55C9">
      <w:pPr>
        <w:jc w:val="both"/>
        <w:rPr>
          <w:rFonts w:cs="Arial"/>
          <w:iCs/>
        </w:rPr>
      </w:pPr>
      <w:r w:rsidRPr="00485652">
        <w:rPr>
          <w:rFonts w:cs="Arial"/>
          <w:iCs/>
        </w:rPr>
        <w:t>To ensure a satisfactory level of efficacy and avoid the development of resistance the recommendations proposed in the SPC have to be implemented.</w:t>
      </w:r>
    </w:p>
    <w:p w14:paraId="7705390C" w14:textId="77777777" w:rsidR="00CF55C9" w:rsidRDefault="00CF55C9" w:rsidP="00CF55C9">
      <w:pPr>
        <w:jc w:val="both"/>
        <w:rPr>
          <w:rFonts w:cs="Arial"/>
          <w:iCs/>
        </w:rPr>
      </w:pPr>
    </w:p>
    <w:p w14:paraId="1E6A6E28" w14:textId="77777777" w:rsidR="00CF55C9" w:rsidRPr="00485652" w:rsidRDefault="00CF55C9" w:rsidP="00CF55C9">
      <w:pPr>
        <w:jc w:val="both"/>
        <w:rPr>
          <w:rFonts w:cs="Arial"/>
          <w:iCs/>
        </w:rPr>
      </w:pPr>
      <w:r w:rsidRPr="00485652">
        <w:rPr>
          <w:rFonts w:cs="Arial"/>
          <w:iCs/>
        </w:rPr>
        <w:t xml:space="preserve">A monitoring of scientific literature related to the resistance of the </w:t>
      </w:r>
      <w:r>
        <w:rPr>
          <w:rFonts w:cs="Arial"/>
          <w:iCs/>
        </w:rPr>
        <w:t>target organisms</w:t>
      </w:r>
      <w:r w:rsidRPr="00485652">
        <w:rPr>
          <w:rFonts w:cs="Arial"/>
          <w:iCs/>
        </w:rPr>
        <w:t xml:space="preserve"> to the active substance </w:t>
      </w:r>
      <w:r>
        <w:rPr>
          <w:rFonts w:cs="Arial"/>
          <w:iCs/>
        </w:rPr>
        <w:t>etofenprox</w:t>
      </w:r>
      <w:r w:rsidRPr="00485652">
        <w:rPr>
          <w:rFonts w:cs="Arial"/>
          <w:iCs/>
        </w:rPr>
        <w:t xml:space="preserve"> is requested at the renewal.</w:t>
      </w:r>
    </w:p>
    <w:p w14:paraId="7410C47A" w14:textId="77777777" w:rsidR="00CF55C9" w:rsidRPr="008A6419" w:rsidRDefault="00CF55C9" w:rsidP="00CF55C9">
      <w:pPr>
        <w:jc w:val="both"/>
        <w:rPr>
          <w:rFonts w:cs="Arial"/>
        </w:rPr>
      </w:pPr>
    </w:p>
    <w:p w14:paraId="424E7541" w14:textId="77777777" w:rsidR="00CF55C9" w:rsidRPr="008A6419" w:rsidRDefault="00CF55C9" w:rsidP="00CF55C9">
      <w:pPr>
        <w:jc w:val="both"/>
      </w:pPr>
      <w:r w:rsidRPr="008A6419">
        <w:rPr>
          <w:rFonts w:cs="Arial"/>
          <w:lang w:eastAsia="en-US"/>
        </w:rPr>
        <w:t>The authorization holder should report any observed resistance incidents to the Competent Authorities (CA) or other appointed bodies involved in resistance management.</w:t>
      </w:r>
    </w:p>
    <w:p w14:paraId="1C53E929" w14:textId="77777777" w:rsidR="009D0C0B" w:rsidRDefault="009D0C0B" w:rsidP="00857BE3">
      <w:pPr>
        <w:tabs>
          <w:tab w:val="num" w:pos="1134"/>
        </w:tabs>
        <w:spacing w:line="260" w:lineRule="atLeast"/>
        <w:ind w:left="851"/>
        <w:rPr>
          <w:rFonts w:ascii="Times New Roman" w:eastAsia="Calibri" w:hAnsi="Times New Roman" w:cs="Times New Roman"/>
          <w:i/>
          <w:iCs/>
          <w:szCs w:val="24"/>
          <w:lang w:eastAsia="en-US"/>
        </w:rPr>
      </w:pPr>
    </w:p>
    <w:p w14:paraId="5A249B6A"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80" w:name="_Toc118711317"/>
      <w:r>
        <w:t>Known limitations</w:t>
      </w:r>
      <w:bookmarkEnd w:id="80"/>
    </w:p>
    <w:p w14:paraId="2E36FD9F" w14:textId="4CAC466F" w:rsidR="009D0C0B" w:rsidRDefault="0043418B" w:rsidP="00BD2B21">
      <w:pPr>
        <w:tabs>
          <w:tab w:val="num" w:pos="1134"/>
        </w:tabs>
        <w:spacing w:line="260" w:lineRule="atLeast"/>
        <w:jc w:val="both"/>
        <w:rPr>
          <w:rFonts w:eastAsia="Calibri" w:cs="Times New Roman"/>
          <w:iCs/>
          <w:szCs w:val="24"/>
          <w:lang w:eastAsia="en-US"/>
        </w:rPr>
      </w:pPr>
      <w:r w:rsidRPr="00BD2B21">
        <w:rPr>
          <w:rFonts w:eastAsia="Calibri" w:cs="Times New Roman"/>
          <w:iCs/>
          <w:szCs w:val="24"/>
          <w:lang w:eastAsia="en-US"/>
        </w:rPr>
        <w:t>None</w:t>
      </w:r>
    </w:p>
    <w:p w14:paraId="2A00F820" w14:textId="77777777" w:rsidR="0043418B" w:rsidRPr="00BD2B21" w:rsidRDefault="0043418B" w:rsidP="00BD2B21">
      <w:pPr>
        <w:tabs>
          <w:tab w:val="num" w:pos="1134"/>
        </w:tabs>
        <w:spacing w:line="260" w:lineRule="atLeast"/>
        <w:rPr>
          <w:rFonts w:eastAsia="Calibri" w:cs="Times New Roman"/>
          <w:iCs/>
          <w:szCs w:val="24"/>
          <w:lang w:eastAsia="en-US"/>
        </w:rPr>
      </w:pPr>
    </w:p>
    <w:p w14:paraId="0EAC87C5"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81" w:name="_Toc118711318"/>
      <w:r>
        <w:t>Evaluation of the label claims</w:t>
      </w:r>
      <w:bookmarkEnd w:id="81"/>
    </w:p>
    <w:p w14:paraId="1E4CDCDE" w14:textId="1BE48BC0" w:rsidR="00857B95" w:rsidRPr="00E23CC4" w:rsidRDefault="00857B95" w:rsidP="00857B95">
      <w:pPr>
        <w:jc w:val="both"/>
        <w:rPr>
          <w:rFonts w:cs="Arial"/>
          <w:lang w:val="en-US"/>
        </w:rPr>
      </w:pPr>
      <w:r>
        <w:rPr>
          <w:rFonts w:cs="Arial"/>
          <w:iCs/>
          <w:lang w:eastAsia="en-US"/>
        </w:rPr>
        <w:t>See Efficacy conclusion above</w:t>
      </w:r>
      <w:r w:rsidR="00743417">
        <w:rPr>
          <w:rFonts w:cs="Arial"/>
          <w:iCs/>
          <w:lang w:eastAsia="en-US"/>
        </w:rPr>
        <w:t>.</w:t>
      </w:r>
    </w:p>
    <w:p w14:paraId="5AF6976F" w14:textId="77777777" w:rsidR="009D0C0B" w:rsidRPr="00BD2B21" w:rsidRDefault="009D0C0B" w:rsidP="00857BE3">
      <w:pPr>
        <w:tabs>
          <w:tab w:val="num" w:pos="1134"/>
        </w:tabs>
        <w:spacing w:line="260" w:lineRule="atLeast"/>
        <w:ind w:left="851"/>
        <w:jc w:val="both"/>
        <w:rPr>
          <w:rFonts w:ascii="Times New Roman" w:eastAsia="Calibri" w:hAnsi="Times New Roman" w:cs="Arial"/>
          <w:bCs/>
          <w:i/>
          <w:iCs/>
          <w:caps/>
          <w:szCs w:val="28"/>
          <w:lang w:val="en-US" w:eastAsia="en-US"/>
        </w:rPr>
      </w:pPr>
    </w:p>
    <w:p w14:paraId="54958B81" w14:textId="39BBC400" w:rsidR="0043418B" w:rsidRDefault="00FA480B" w:rsidP="0043418B">
      <w:pPr>
        <w:pStyle w:val="Titre4"/>
        <w:tabs>
          <w:tab w:val="clear" w:pos="3686"/>
          <w:tab w:val="num" w:pos="1134"/>
        </w:tabs>
        <w:ind w:left="851"/>
      </w:pPr>
      <w:bookmarkStart w:id="82" w:name="_Toc118711319"/>
      <w:r>
        <w:t>Relevant information if the product is intended to be authorised for use with other biocidal product(s)</w:t>
      </w:r>
      <w:bookmarkEnd w:id="82"/>
    </w:p>
    <w:p w14:paraId="535DF5FE" w14:textId="1D92AC57" w:rsidR="0043418B" w:rsidRDefault="0043418B" w:rsidP="00BD2B21">
      <w:pPr>
        <w:pStyle w:val="Corpsdetexte"/>
        <w:rPr>
          <w:rFonts w:eastAsia="Calibri" w:cs="Arial"/>
          <w:lang w:val="en-US" w:eastAsia="sv-SE"/>
        </w:rPr>
      </w:pPr>
      <w:r w:rsidRPr="00BD2B21">
        <w:rPr>
          <w:rFonts w:eastAsia="Calibri" w:cs="Arial"/>
          <w:lang w:val="en-US" w:eastAsia="sv-SE"/>
        </w:rPr>
        <w:t>FENOX is not intended to be used with other biocidal products.</w:t>
      </w:r>
    </w:p>
    <w:p w14:paraId="1EEA4C7D" w14:textId="57230D5A" w:rsidR="00CB0BB5" w:rsidRDefault="00CB0BB5" w:rsidP="00BD2B21">
      <w:pPr>
        <w:pStyle w:val="Corpsdetexte"/>
        <w:rPr>
          <w:rFonts w:eastAsia="Calibri" w:cs="Arial"/>
          <w:lang w:val="en-US" w:eastAsia="sv-SE"/>
        </w:rPr>
      </w:pPr>
    </w:p>
    <w:p w14:paraId="76C4099D" w14:textId="77777777" w:rsidR="00CB0BB5" w:rsidRDefault="00CB0BB5" w:rsidP="00BD2B21">
      <w:pPr>
        <w:pStyle w:val="Corpsdetexte"/>
        <w:rPr>
          <w:rFonts w:eastAsia="Calibri" w:cs="Arial"/>
          <w:lang w:val="en-US" w:eastAsia="sv-SE"/>
        </w:rPr>
      </w:pPr>
    </w:p>
    <w:p w14:paraId="7BACA55C" w14:textId="0F6536CC" w:rsidR="009D0C0B" w:rsidRDefault="00FA480B" w:rsidP="00CB0BB5">
      <w:pPr>
        <w:pStyle w:val="Titre3"/>
        <w:keepNext w:val="0"/>
        <w:suppressAutoHyphens w:val="0"/>
        <w:rPr>
          <w:rFonts w:ascii="Times New Roman" w:eastAsia="Calibri" w:hAnsi="Times New Roman" w:cs="Times New Roman"/>
          <w:i/>
          <w:iCs/>
          <w:lang w:eastAsia="en-US"/>
        </w:rPr>
      </w:pPr>
      <w:bookmarkStart w:id="83" w:name="_Toc118711320"/>
      <w:r>
        <w:t>Risk assessment for human health</w:t>
      </w:r>
      <w:bookmarkEnd w:id="83"/>
    </w:p>
    <w:p w14:paraId="641A66C8" w14:textId="77777777" w:rsidR="009D0C0B" w:rsidRDefault="00FA480B" w:rsidP="00857BE3">
      <w:pPr>
        <w:pStyle w:val="Titre4"/>
        <w:tabs>
          <w:tab w:val="clear" w:pos="3686"/>
          <w:tab w:val="left" w:pos="1134"/>
        </w:tabs>
        <w:ind w:left="851"/>
        <w:rPr>
          <w:b/>
          <w:i/>
          <w:szCs w:val="22"/>
          <w:lang w:eastAsia="en-US"/>
        </w:rPr>
      </w:pPr>
      <w:bookmarkStart w:id="84" w:name="_Toc118711321"/>
      <w:r>
        <w:t>Assessment of effects on Human Health</w:t>
      </w:r>
      <w:bookmarkEnd w:id="84"/>
      <w:r>
        <w:t xml:space="preserve"> </w:t>
      </w:r>
    </w:p>
    <w:p w14:paraId="63E600CA"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1E5CDA78" w14:textId="77777777" w:rsidR="009D0C0B" w:rsidRDefault="009D0C0B">
      <w:pPr>
        <w:spacing w:line="260" w:lineRule="atLeast"/>
        <w:rPr>
          <w:rFonts w:ascii="Times New Roman" w:eastAsia="Calibri" w:hAnsi="Times New Roman" w:cs="Times New Roman"/>
          <w:i/>
          <w:iCs/>
          <w:lang w:eastAsia="en-US"/>
        </w:rPr>
      </w:pPr>
    </w:p>
    <w:tbl>
      <w:tblPr>
        <w:tblW w:w="9224" w:type="dxa"/>
        <w:tblInd w:w="108" w:type="dxa"/>
        <w:tblLayout w:type="fixed"/>
        <w:tblLook w:val="0000" w:firstRow="0" w:lastRow="0" w:firstColumn="0" w:lastColumn="0" w:noHBand="0" w:noVBand="0"/>
      </w:tblPr>
      <w:tblGrid>
        <w:gridCol w:w="1418"/>
        <w:gridCol w:w="1276"/>
        <w:gridCol w:w="1842"/>
        <w:gridCol w:w="1985"/>
        <w:gridCol w:w="1562"/>
        <w:gridCol w:w="1141"/>
      </w:tblGrid>
      <w:tr w:rsidR="009D0C0B" w14:paraId="7F8D2BC8" w14:textId="77777777" w:rsidTr="00CB0BB5">
        <w:tc>
          <w:tcPr>
            <w:tcW w:w="9224" w:type="dxa"/>
            <w:gridSpan w:val="6"/>
            <w:tcBorders>
              <w:top w:val="single" w:sz="4" w:space="0" w:color="000000"/>
              <w:left w:val="single" w:sz="4" w:space="0" w:color="000000"/>
              <w:bottom w:val="single" w:sz="4" w:space="0" w:color="000000"/>
              <w:right w:val="single" w:sz="4" w:space="0" w:color="000000"/>
            </w:tcBorders>
            <w:shd w:val="clear" w:color="auto" w:fill="FFFFCC"/>
          </w:tcPr>
          <w:p w14:paraId="6F85EACA" w14:textId="77777777" w:rsidR="009D0C0B" w:rsidRDefault="00FA480B">
            <w:pPr>
              <w:spacing w:line="260" w:lineRule="atLeast"/>
              <w:jc w:val="center"/>
            </w:pPr>
            <w:r>
              <w:rPr>
                <w:rFonts w:eastAsia="Calibri"/>
                <w:b/>
                <w:lang w:eastAsia="en-US"/>
              </w:rPr>
              <w:t>Summary table of animal studies on skin corrosion /irritation</w:t>
            </w:r>
          </w:p>
        </w:tc>
      </w:tr>
      <w:tr w:rsidR="009D0C0B" w14:paraId="247F822D" w14:textId="77777777" w:rsidTr="00CB0BB5">
        <w:tc>
          <w:tcPr>
            <w:tcW w:w="1418" w:type="dxa"/>
            <w:tcBorders>
              <w:top w:val="single" w:sz="4" w:space="0" w:color="000000"/>
              <w:left w:val="single" w:sz="4" w:space="0" w:color="000000"/>
              <w:bottom w:val="single" w:sz="4" w:space="0" w:color="000000"/>
            </w:tcBorders>
            <w:shd w:val="clear" w:color="auto" w:fill="auto"/>
          </w:tcPr>
          <w:p w14:paraId="65D5A724" w14:textId="77777777" w:rsidR="009D0C0B" w:rsidRDefault="00FA480B">
            <w:pPr>
              <w:keepNext/>
              <w:widowControl w:val="0"/>
              <w:tabs>
                <w:tab w:val="center" w:pos="4536"/>
                <w:tab w:val="right" w:pos="9072"/>
              </w:tabs>
              <w:spacing w:line="260" w:lineRule="atLeast"/>
              <w:rPr>
                <w:rFonts w:eastAsia="Calibri"/>
                <w:b/>
                <w:bCs/>
                <w:color w:val="000000"/>
                <w:sz w:val="18"/>
                <w:szCs w:val="18"/>
                <w:lang w:eastAsia="en-GB"/>
              </w:rPr>
            </w:pPr>
            <w:r>
              <w:rPr>
                <w:rFonts w:eastAsia="Calibri"/>
                <w:b/>
                <w:bCs/>
                <w:color w:val="000000"/>
                <w:sz w:val="18"/>
                <w:szCs w:val="18"/>
                <w:lang w:eastAsia="en-GB"/>
              </w:rPr>
              <w:t>Method,</w:t>
            </w:r>
            <w:r>
              <w:rPr>
                <w:rFonts w:eastAsia="Calibri"/>
                <w:b/>
                <w:bCs/>
                <w:color w:val="000000"/>
                <w:sz w:val="18"/>
                <w:szCs w:val="18"/>
                <w:lang w:eastAsia="en-GB"/>
              </w:rPr>
              <w:br/>
              <w:t xml:space="preserve">Guideline, </w:t>
            </w:r>
          </w:p>
          <w:p w14:paraId="507A0A49" w14:textId="77777777" w:rsidR="009D0C0B" w:rsidRDefault="00FA480B">
            <w:pPr>
              <w:spacing w:line="260" w:lineRule="atLeast"/>
              <w:rPr>
                <w:rFonts w:eastAsia="Calibri"/>
                <w:b/>
                <w:lang w:eastAsia="en-US"/>
              </w:rPr>
            </w:pPr>
            <w:r>
              <w:rPr>
                <w:rFonts w:eastAsia="Calibri"/>
                <w:b/>
                <w:bCs/>
                <w:color w:val="000000"/>
                <w:sz w:val="18"/>
                <w:szCs w:val="18"/>
                <w:lang w:eastAsia="en-GB"/>
              </w:rPr>
              <w:t>GLP status, Reliability</w:t>
            </w:r>
          </w:p>
        </w:tc>
        <w:tc>
          <w:tcPr>
            <w:tcW w:w="1276" w:type="dxa"/>
            <w:tcBorders>
              <w:top w:val="single" w:sz="4" w:space="0" w:color="000000"/>
              <w:left w:val="single" w:sz="4" w:space="0" w:color="000000"/>
              <w:bottom w:val="single" w:sz="4" w:space="0" w:color="000000"/>
            </w:tcBorders>
            <w:shd w:val="clear" w:color="auto" w:fill="auto"/>
          </w:tcPr>
          <w:p w14:paraId="74E9762C" w14:textId="77777777" w:rsidR="009D0C0B" w:rsidRDefault="00FA480B">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842" w:type="dxa"/>
            <w:tcBorders>
              <w:top w:val="single" w:sz="4" w:space="0" w:color="000000"/>
              <w:left w:val="single" w:sz="4" w:space="0" w:color="000000"/>
              <w:bottom w:val="single" w:sz="4" w:space="0" w:color="000000"/>
            </w:tcBorders>
            <w:shd w:val="clear" w:color="auto" w:fill="auto"/>
          </w:tcPr>
          <w:p w14:paraId="3B676627" w14:textId="77777777" w:rsidR="009D0C0B" w:rsidRDefault="00FA480B">
            <w:pPr>
              <w:spacing w:line="260" w:lineRule="atLeast"/>
              <w:rPr>
                <w:rFonts w:eastAsia="Calibri"/>
                <w:b/>
                <w:lang w:eastAsia="en-US"/>
              </w:rPr>
            </w:pPr>
            <w:r>
              <w:rPr>
                <w:rFonts w:eastAsia="Calibri"/>
                <w:b/>
                <w:lang w:eastAsia="en-US"/>
              </w:rPr>
              <w:t xml:space="preserve">Test substance, Vehicle, Dose levels, </w:t>
            </w:r>
            <w:r>
              <w:rPr>
                <w:rFonts w:eastAsia="Calibri"/>
                <w:b/>
                <w:lang w:eastAsia="en-US"/>
              </w:rPr>
              <w:br/>
              <w:t>Duration of exposure</w:t>
            </w:r>
          </w:p>
        </w:tc>
        <w:tc>
          <w:tcPr>
            <w:tcW w:w="1985" w:type="dxa"/>
            <w:tcBorders>
              <w:top w:val="single" w:sz="4" w:space="0" w:color="000000"/>
              <w:left w:val="single" w:sz="4" w:space="0" w:color="000000"/>
              <w:bottom w:val="single" w:sz="4" w:space="0" w:color="000000"/>
            </w:tcBorders>
            <w:shd w:val="clear" w:color="auto" w:fill="auto"/>
          </w:tcPr>
          <w:p w14:paraId="08C6BCDD" w14:textId="77777777" w:rsidR="009D0C0B" w:rsidRDefault="00FA480B">
            <w:pPr>
              <w:spacing w:line="260" w:lineRule="atLeast"/>
              <w:rPr>
                <w:rFonts w:eastAsia="Calibri"/>
                <w:i/>
                <w:lang w:eastAsia="en-US"/>
              </w:rPr>
            </w:pPr>
            <w:r>
              <w:rPr>
                <w:rFonts w:eastAsia="Calibri"/>
                <w:b/>
                <w:lang w:eastAsia="en-US"/>
              </w:rPr>
              <w:t>Results</w:t>
            </w:r>
          </w:p>
          <w:p w14:paraId="4B4823D4" w14:textId="77777777" w:rsidR="009D0C0B" w:rsidRDefault="00FA480B">
            <w:pPr>
              <w:spacing w:line="260" w:lineRule="atLeast"/>
              <w:rPr>
                <w:rFonts w:eastAsia="Calibri"/>
                <w:i/>
                <w:lang w:eastAsia="en-US"/>
              </w:rPr>
            </w:pPr>
            <w:r>
              <w:rPr>
                <w:rFonts w:eastAsia="Calibri"/>
                <w:i/>
                <w:lang w:eastAsia="en-US"/>
              </w:rPr>
              <w:t>Average score</w:t>
            </w:r>
            <w:r>
              <w:rPr>
                <w:rFonts w:eastAsia="Calibri"/>
                <w:b/>
                <w:lang w:eastAsia="en-US"/>
              </w:rPr>
              <w:t xml:space="preserve"> </w:t>
            </w:r>
            <w:r>
              <w:rPr>
                <w:rFonts w:eastAsia="Calibri"/>
                <w:i/>
                <w:lang w:eastAsia="en-US"/>
              </w:rPr>
              <w:t>(24, 48, 72h)/</w:t>
            </w:r>
          </w:p>
          <w:p w14:paraId="2993690A" w14:textId="77777777" w:rsidR="009D0C0B" w:rsidRDefault="00FA480B">
            <w:pPr>
              <w:spacing w:line="260" w:lineRule="atLeast"/>
              <w:rPr>
                <w:rFonts w:eastAsia="Calibri"/>
                <w:i/>
                <w:lang w:eastAsia="en-US"/>
              </w:rPr>
            </w:pPr>
            <w:r>
              <w:rPr>
                <w:rFonts w:eastAsia="Calibri"/>
                <w:i/>
                <w:lang w:eastAsia="en-US"/>
              </w:rPr>
              <w:t>observations and time point of onset,  reversibility; other adverse local / systemic effects,  histopathological</w:t>
            </w:r>
          </w:p>
          <w:p w14:paraId="5CB488D5" w14:textId="5703E325" w:rsidR="009D0C0B" w:rsidRDefault="00FA480B" w:rsidP="00CB0BB5">
            <w:pPr>
              <w:spacing w:line="260" w:lineRule="atLeast"/>
              <w:rPr>
                <w:rFonts w:eastAsia="Calibri"/>
                <w:b/>
                <w:i/>
                <w:lang w:eastAsia="en-US"/>
              </w:rPr>
            </w:pPr>
            <w:r>
              <w:rPr>
                <w:rFonts w:eastAsia="Calibri"/>
                <w:i/>
                <w:lang w:eastAsia="en-US"/>
              </w:rPr>
              <w:t>findings</w:t>
            </w:r>
          </w:p>
        </w:tc>
        <w:tc>
          <w:tcPr>
            <w:tcW w:w="1562" w:type="dxa"/>
            <w:tcBorders>
              <w:top w:val="single" w:sz="4" w:space="0" w:color="000000"/>
              <w:left w:val="single" w:sz="4" w:space="0" w:color="000000"/>
              <w:bottom w:val="single" w:sz="4" w:space="0" w:color="000000"/>
            </w:tcBorders>
            <w:shd w:val="clear" w:color="auto" w:fill="auto"/>
          </w:tcPr>
          <w:p w14:paraId="14F234CA" w14:textId="77777777" w:rsidR="009D0C0B" w:rsidRDefault="00FA480B">
            <w:pPr>
              <w:spacing w:line="260" w:lineRule="atLeast"/>
              <w:rPr>
                <w:rFonts w:eastAsia="Calibri"/>
                <w:b/>
                <w:lang w:eastAsia="en-US"/>
              </w:rPr>
            </w:pPr>
            <w:r>
              <w:rPr>
                <w:rFonts w:eastAsia="Calibri"/>
                <w:b/>
                <w:lang w:eastAsia="en-US"/>
              </w:rPr>
              <w:t xml:space="preserve">Remarks </w:t>
            </w:r>
            <w:r>
              <w:rPr>
                <w:rFonts w:eastAsia="Calibri"/>
                <w:i/>
                <w:lang w:eastAsia="en-US"/>
              </w:rPr>
              <w:t>(e.g. major deviations)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ADFE1F5" w14:textId="77777777" w:rsidR="009D0C0B" w:rsidRDefault="00FA480B">
            <w:pPr>
              <w:spacing w:line="260" w:lineRule="atLeast"/>
              <w:rPr>
                <w:rFonts w:eastAsia="Calibri"/>
                <w:b/>
                <w:lang w:eastAsia="en-US"/>
              </w:rPr>
            </w:pPr>
            <w:r>
              <w:rPr>
                <w:rFonts w:eastAsia="Calibri"/>
                <w:b/>
                <w:lang w:eastAsia="en-US"/>
              </w:rPr>
              <w:t xml:space="preserve">Reference </w:t>
            </w:r>
          </w:p>
          <w:p w14:paraId="69EC2CCC" w14:textId="77777777" w:rsidR="009D0C0B" w:rsidRDefault="009D0C0B">
            <w:pPr>
              <w:spacing w:line="260" w:lineRule="atLeast"/>
              <w:rPr>
                <w:rFonts w:eastAsia="Calibri"/>
                <w:b/>
                <w:lang w:eastAsia="en-US"/>
              </w:rPr>
            </w:pPr>
          </w:p>
        </w:tc>
      </w:tr>
      <w:tr w:rsidR="009D0C0B" w14:paraId="2D661C6D" w14:textId="77777777" w:rsidTr="00CB0BB5">
        <w:tc>
          <w:tcPr>
            <w:tcW w:w="1418" w:type="dxa"/>
            <w:tcBorders>
              <w:top w:val="single" w:sz="4" w:space="0" w:color="000000"/>
              <w:left w:val="single" w:sz="4" w:space="0" w:color="000000"/>
              <w:bottom w:val="single" w:sz="4" w:space="0" w:color="000000"/>
            </w:tcBorders>
            <w:shd w:val="clear" w:color="auto" w:fill="auto"/>
          </w:tcPr>
          <w:p w14:paraId="1EB58819" w14:textId="77777777" w:rsidR="00CB49DC" w:rsidRDefault="00CB49DC">
            <w:pPr>
              <w:snapToGrid w:val="0"/>
              <w:spacing w:line="260" w:lineRule="atLeast"/>
              <w:rPr>
                <w:rFonts w:eastAsia="Calibri"/>
                <w:b/>
                <w:lang w:eastAsia="en-US"/>
              </w:rPr>
            </w:pPr>
            <w:r>
              <w:rPr>
                <w:rFonts w:eastAsia="Calibri"/>
                <w:b/>
                <w:lang w:eastAsia="en-US"/>
              </w:rPr>
              <w:t>OECD 404</w:t>
            </w:r>
          </w:p>
          <w:p w14:paraId="4AB1B9AF" w14:textId="33FB8C19" w:rsidR="009D0C0B" w:rsidRDefault="00CB49DC">
            <w:pPr>
              <w:snapToGrid w:val="0"/>
              <w:spacing w:line="260" w:lineRule="atLeast"/>
              <w:rPr>
                <w:rFonts w:eastAsia="Calibri"/>
                <w:b/>
                <w:lang w:eastAsia="en-US"/>
              </w:rPr>
            </w:pPr>
            <w:r>
              <w:rPr>
                <w:rFonts w:eastAsia="Calibri"/>
                <w:b/>
                <w:lang w:eastAsia="en-US"/>
              </w:rPr>
              <w:t>Relibility 1</w:t>
            </w:r>
          </w:p>
        </w:tc>
        <w:tc>
          <w:tcPr>
            <w:tcW w:w="1276" w:type="dxa"/>
            <w:tcBorders>
              <w:top w:val="single" w:sz="4" w:space="0" w:color="000000"/>
              <w:left w:val="single" w:sz="4" w:space="0" w:color="000000"/>
              <w:bottom w:val="single" w:sz="4" w:space="0" w:color="000000"/>
            </w:tcBorders>
            <w:shd w:val="clear" w:color="auto" w:fill="auto"/>
          </w:tcPr>
          <w:p w14:paraId="0E88459A" w14:textId="77777777" w:rsidR="00CB49DC" w:rsidRDefault="00CB49DC">
            <w:pPr>
              <w:snapToGrid w:val="0"/>
              <w:spacing w:line="260" w:lineRule="atLeast"/>
              <w:rPr>
                <w:rFonts w:ascii="Arial" w:hAnsi="Arial" w:cs="Arial"/>
                <w:lang w:val="en-US"/>
              </w:rPr>
            </w:pPr>
            <w:r w:rsidRPr="009E5805">
              <w:rPr>
                <w:rFonts w:ascii="Arial" w:hAnsi="Arial" w:cs="Arial"/>
                <w:lang w:val="en-US"/>
              </w:rPr>
              <w:t>New Zealand rabbits</w:t>
            </w:r>
          </w:p>
          <w:p w14:paraId="1F2D5767" w14:textId="33BC0C92" w:rsidR="009D0C0B" w:rsidRDefault="00CB49DC">
            <w:pPr>
              <w:snapToGrid w:val="0"/>
              <w:spacing w:line="260" w:lineRule="atLeast"/>
              <w:rPr>
                <w:rFonts w:eastAsia="Calibri"/>
                <w:lang w:eastAsia="en-US"/>
              </w:rPr>
            </w:pPr>
            <w:r>
              <w:rPr>
                <w:rFonts w:ascii="Arial" w:hAnsi="Arial" w:cs="Arial"/>
                <w:lang w:val="en-US"/>
              </w:rPr>
              <w:t>3</w:t>
            </w:r>
          </w:p>
        </w:tc>
        <w:tc>
          <w:tcPr>
            <w:tcW w:w="1842" w:type="dxa"/>
            <w:tcBorders>
              <w:top w:val="single" w:sz="4" w:space="0" w:color="000000"/>
              <w:left w:val="single" w:sz="4" w:space="0" w:color="000000"/>
              <w:bottom w:val="single" w:sz="4" w:space="0" w:color="000000"/>
            </w:tcBorders>
            <w:shd w:val="clear" w:color="auto" w:fill="auto"/>
          </w:tcPr>
          <w:p w14:paraId="4C50BF7C" w14:textId="0C0CB342" w:rsidR="00CB49DC" w:rsidRDefault="00CB49DC">
            <w:pPr>
              <w:snapToGrid w:val="0"/>
              <w:spacing w:line="260" w:lineRule="atLeast"/>
              <w:rPr>
                <w:rFonts w:eastAsia="Calibri"/>
                <w:lang w:eastAsia="en-US"/>
              </w:rPr>
            </w:pPr>
            <w:r>
              <w:rPr>
                <w:rFonts w:eastAsia="Calibri"/>
                <w:lang w:eastAsia="en-US"/>
              </w:rPr>
              <w:t>Fenox</w:t>
            </w:r>
          </w:p>
          <w:p w14:paraId="70CB8ED3" w14:textId="77777777" w:rsidR="00CB49DC" w:rsidRPr="00CB49DC" w:rsidRDefault="00CB49DC" w:rsidP="00CB49DC">
            <w:pPr>
              <w:snapToGrid w:val="0"/>
              <w:spacing w:line="260" w:lineRule="atLeast"/>
              <w:rPr>
                <w:rFonts w:eastAsia="Calibri"/>
                <w:lang w:eastAsia="en-US"/>
              </w:rPr>
            </w:pPr>
            <w:r w:rsidRPr="00CB49DC">
              <w:rPr>
                <w:rFonts w:eastAsia="Calibri"/>
                <w:lang w:eastAsia="en-US"/>
              </w:rPr>
              <w:t>0.5 ml</w:t>
            </w:r>
          </w:p>
          <w:p w14:paraId="297EC251" w14:textId="4C332B30" w:rsidR="009D0C0B" w:rsidRPr="00CB49DC" w:rsidRDefault="00CB49DC" w:rsidP="00CB49DC">
            <w:pPr>
              <w:snapToGrid w:val="0"/>
              <w:spacing w:line="260" w:lineRule="atLeast"/>
              <w:rPr>
                <w:rFonts w:eastAsia="Calibri"/>
                <w:lang w:eastAsia="en-US"/>
              </w:rPr>
            </w:pPr>
            <w:r w:rsidRPr="00CB49DC">
              <w:rPr>
                <w:rFonts w:eastAsia="Calibri"/>
                <w:lang w:eastAsia="en-US"/>
              </w:rPr>
              <w:t>Semi occlusive dressing during 4 hours on an undamaged skin area</w:t>
            </w:r>
          </w:p>
        </w:tc>
        <w:tc>
          <w:tcPr>
            <w:tcW w:w="1985" w:type="dxa"/>
            <w:tcBorders>
              <w:top w:val="single" w:sz="4" w:space="0" w:color="000000"/>
              <w:left w:val="single" w:sz="4" w:space="0" w:color="000000"/>
              <w:bottom w:val="single" w:sz="4" w:space="0" w:color="000000"/>
            </w:tcBorders>
            <w:shd w:val="clear" w:color="auto" w:fill="auto"/>
          </w:tcPr>
          <w:p w14:paraId="5788EBE2" w14:textId="77777777" w:rsidR="00CB49DC" w:rsidRDefault="00CB49DC" w:rsidP="00CB49DC">
            <w:pPr>
              <w:snapToGrid w:val="0"/>
              <w:spacing w:line="260" w:lineRule="atLeast"/>
              <w:rPr>
                <w:rFonts w:eastAsia="Calibri"/>
                <w:lang w:eastAsia="en-US"/>
              </w:rPr>
            </w:pPr>
            <w:r>
              <w:rPr>
                <w:rFonts w:eastAsia="Calibri"/>
                <w:lang w:eastAsia="en-US"/>
              </w:rPr>
              <w:t xml:space="preserve">Skin reaction appreciated 1 hour, 24, 48 and 72 hours after removal of the patch. </w:t>
            </w:r>
          </w:p>
          <w:p w14:paraId="3ACE2268" w14:textId="77777777" w:rsidR="00CB49DC" w:rsidRDefault="00CB49DC" w:rsidP="00CB49DC">
            <w:pPr>
              <w:snapToGrid w:val="0"/>
              <w:spacing w:line="260" w:lineRule="atLeast"/>
              <w:rPr>
                <w:rFonts w:eastAsia="Calibri"/>
                <w:lang w:eastAsia="en-US"/>
              </w:rPr>
            </w:pPr>
            <w:r>
              <w:rPr>
                <w:rFonts w:eastAsia="Calibri"/>
                <w:lang w:eastAsia="en-US"/>
              </w:rPr>
              <w:t>Mean score 24-48 and72h:</w:t>
            </w:r>
          </w:p>
          <w:p w14:paraId="110AB970" w14:textId="77777777" w:rsidR="00CB49DC" w:rsidRDefault="00CB49DC" w:rsidP="00CB49DC">
            <w:pPr>
              <w:snapToGrid w:val="0"/>
              <w:spacing w:line="260" w:lineRule="atLeast"/>
              <w:rPr>
                <w:rFonts w:eastAsia="Calibri"/>
                <w:lang w:eastAsia="en-US"/>
              </w:rPr>
            </w:pPr>
          </w:p>
          <w:p w14:paraId="6378C65E" w14:textId="77777777" w:rsidR="00CB49DC" w:rsidRDefault="00CB49DC" w:rsidP="00CB49DC">
            <w:pPr>
              <w:snapToGrid w:val="0"/>
              <w:spacing w:line="260" w:lineRule="atLeast"/>
              <w:rPr>
                <w:rFonts w:eastAsia="Calibri"/>
                <w:lang w:eastAsia="en-US"/>
              </w:rPr>
            </w:pPr>
            <w:r>
              <w:rPr>
                <w:rFonts w:eastAsia="Calibri"/>
                <w:lang w:eastAsia="en-US"/>
              </w:rPr>
              <w:t xml:space="preserve">Erythema and eschar: </w:t>
            </w:r>
          </w:p>
          <w:p w14:paraId="2B5EE555" w14:textId="42775768" w:rsidR="00CB49DC" w:rsidRDefault="00CB49DC" w:rsidP="00CB49DC">
            <w:pPr>
              <w:snapToGrid w:val="0"/>
              <w:spacing w:line="260" w:lineRule="atLeast"/>
              <w:rPr>
                <w:rFonts w:eastAsia="Calibri"/>
                <w:lang w:eastAsia="en-US"/>
              </w:rPr>
            </w:pPr>
            <w:r w:rsidRPr="00B0762D">
              <w:rPr>
                <w:rFonts w:eastAsia="Calibri"/>
                <w:lang w:eastAsia="en-US"/>
              </w:rPr>
              <w:t xml:space="preserve">Animal 1: </w:t>
            </w:r>
            <w:r w:rsidR="00D61FF8">
              <w:rPr>
                <w:rFonts w:eastAsia="Calibri"/>
                <w:lang w:eastAsia="en-US"/>
              </w:rPr>
              <w:t>1</w:t>
            </w:r>
          </w:p>
          <w:p w14:paraId="7290B7E8" w14:textId="32C6AA8A" w:rsidR="00CB49DC" w:rsidRDefault="00CB49DC" w:rsidP="00CB49DC">
            <w:pPr>
              <w:snapToGrid w:val="0"/>
              <w:spacing w:line="260" w:lineRule="atLeast"/>
              <w:rPr>
                <w:rFonts w:eastAsia="Calibri"/>
                <w:lang w:eastAsia="en-US"/>
              </w:rPr>
            </w:pPr>
            <w:r>
              <w:rPr>
                <w:rFonts w:eastAsia="Calibri"/>
                <w:lang w:eastAsia="en-US"/>
              </w:rPr>
              <w:t xml:space="preserve">Animal 2: </w:t>
            </w:r>
            <w:r w:rsidR="00D61FF8">
              <w:rPr>
                <w:rFonts w:eastAsia="Calibri"/>
                <w:lang w:eastAsia="en-US"/>
              </w:rPr>
              <w:t>1</w:t>
            </w:r>
          </w:p>
          <w:p w14:paraId="34EC2ACE" w14:textId="77777777" w:rsidR="00CB49DC" w:rsidRDefault="00CB49DC" w:rsidP="00CB49DC">
            <w:pPr>
              <w:snapToGrid w:val="0"/>
              <w:spacing w:line="260" w:lineRule="atLeast"/>
              <w:rPr>
                <w:rFonts w:eastAsia="Calibri"/>
                <w:lang w:eastAsia="en-US"/>
              </w:rPr>
            </w:pPr>
            <w:r>
              <w:rPr>
                <w:rFonts w:eastAsia="Calibri"/>
                <w:lang w:eastAsia="en-US"/>
              </w:rPr>
              <w:t>Animal 3: 1</w:t>
            </w:r>
          </w:p>
          <w:p w14:paraId="6332ED7C" w14:textId="77777777" w:rsidR="00CB49DC" w:rsidRDefault="00CB49DC" w:rsidP="00CB49DC">
            <w:pPr>
              <w:snapToGrid w:val="0"/>
              <w:spacing w:line="260" w:lineRule="atLeast"/>
              <w:rPr>
                <w:rFonts w:eastAsia="Calibri"/>
                <w:lang w:eastAsia="en-US"/>
              </w:rPr>
            </w:pPr>
          </w:p>
          <w:p w14:paraId="33CDA748" w14:textId="40DE3055" w:rsidR="00CB49DC" w:rsidRDefault="00CB49DC" w:rsidP="00CB49DC">
            <w:pPr>
              <w:snapToGrid w:val="0"/>
              <w:spacing w:line="260" w:lineRule="atLeast"/>
              <w:rPr>
                <w:rFonts w:eastAsia="Calibri"/>
                <w:lang w:eastAsia="en-US"/>
              </w:rPr>
            </w:pPr>
            <w:r w:rsidRPr="00ED404C">
              <w:rPr>
                <w:rFonts w:eastAsia="Calibri"/>
                <w:lang w:eastAsia="en-US"/>
              </w:rPr>
              <w:t xml:space="preserve">reaction was reversible </w:t>
            </w:r>
            <w:r w:rsidR="00D61FF8">
              <w:rPr>
                <w:rFonts w:eastAsia="Calibri"/>
                <w:lang w:eastAsia="en-US"/>
              </w:rPr>
              <w:t>on</w:t>
            </w:r>
            <w:r w:rsidRPr="00ED404C">
              <w:rPr>
                <w:rFonts w:eastAsia="Calibri"/>
                <w:lang w:eastAsia="en-US"/>
              </w:rPr>
              <w:t xml:space="preserve"> day</w:t>
            </w:r>
            <w:r w:rsidR="00D61FF8">
              <w:rPr>
                <w:rFonts w:eastAsia="Calibri"/>
                <w:lang w:eastAsia="en-US"/>
              </w:rPr>
              <w:t xml:space="preserve"> 7</w:t>
            </w:r>
          </w:p>
          <w:p w14:paraId="73974AF2" w14:textId="77777777" w:rsidR="00CB49DC" w:rsidRDefault="00CB49DC" w:rsidP="00CB49DC">
            <w:pPr>
              <w:snapToGrid w:val="0"/>
              <w:spacing w:line="260" w:lineRule="atLeast"/>
              <w:rPr>
                <w:rFonts w:eastAsia="Calibri"/>
                <w:lang w:eastAsia="en-US"/>
              </w:rPr>
            </w:pPr>
          </w:p>
          <w:p w14:paraId="0E23254C" w14:textId="77777777" w:rsidR="00CB49DC" w:rsidRDefault="00CB49DC" w:rsidP="00CB49DC">
            <w:pPr>
              <w:snapToGrid w:val="0"/>
              <w:spacing w:line="260" w:lineRule="atLeast"/>
              <w:rPr>
                <w:rFonts w:eastAsia="Calibri"/>
                <w:lang w:eastAsia="en-US"/>
              </w:rPr>
            </w:pPr>
            <w:r>
              <w:rPr>
                <w:rFonts w:eastAsia="Calibri"/>
                <w:lang w:eastAsia="en-US"/>
              </w:rPr>
              <w:t xml:space="preserve">Oedema formation: </w:t>
            </w:r>
          </w:p>
          <w:p w14:paraId="755A7FFD" w14:textId="5CA17C22" w:rsidR="00CB49DC" w:rsidRDefault="00CB49DC" w:rsidP="00CB49DC">
            <w:pPr>
              <w:snapToGrid w:val="0"/>
              <w:spacing w:line="260" w:lineRule="atLeast"/>
              <w:rPr>
                <w:rFonts w:eastAsia="Calibri"/>
                <w:lang w:eastAsia="en-US"/>
              </w:rPr>
            </w:pPr>
            <w:r w:rsidRPr="00D425DB">
              <w:rPr>
                <w:rFonts w:eastAsia="Calibri"/>
                <w:lang w:eastAsia="en-US"/>
              </w:rPr>
              <w:t xml:space="preserve">Animal 1: </w:t>
            </w:r>
            <w:r>
              <w:rPr>
                <w:rFonts w:eastAsia="Calibri"/>
                <w:lang w:eastAsia="en-US"/>
              </w:rPr>
              <w:t>0</w:t>
            </w:r>
            <w:r w:rsidR="00D61FF8">
              <w:rPr>
                <w:rFonts w:eastAsia="Calibri"/>
                <w:lang w:eastAsia="en-US"/>
              </w:rPr>
              <w:t>.33</w:t>
            </w:r>
          </w:p>
          <w:p w14:paraId="2BED13A2" w14:textId="77777777" w:rsidR="00CB49DC" w:rsidRDefault="00CB49DC" w:rsidP="00CB49DC">
            <w:pPr>
              <w:snapToGrid w:val="0"/>
              <w:spacing w:line="260" w:lineRule="atLeast"/>
              <w:rPr>
                <w:rFonts w:eastAsia="Calibri"/>
                <w:lang w:eastAsia="en-US"/>
              </w:rPr>
            </w:pPr>
            <w:r>
              <w:rPr>
                <w:rFonts w:eastAsia="Calibri"/>
                <w:lang w:eastAsia="en-US"/>
              </w:rPr>
              <w:t>Animal 2: 0</w:t>
            </w:r>
          </w:p>
          <w:p w14:paraId="4116F81B" w14:textId="77777777" w:rsidR="00CB49DC" w:rsidRDefault="00CB49DC" w:rsidP="00CB49DC">
            <w:pPr>
              <w:snapToGrid w:val="0"/>
              <w:spacing w:line="260" w:lineRule="atLeast"/>
              <w:rPr>
                <w:rFonts w:eastAsia="Calibri"/>
                <w:lang w:eastAsia="en-US"/>
              </w:rPr>
            </w:pPr>
            <w:r>
              <w:rPr>
                <w:rFonts w:eastAsia="Calibri"/>
                <w:lang w:eastAsia="en-US"/>
              </w:rPr>
              <w:t>Animal 3: 0.33</w:t>
            </w:r>
          </w:p>
          <w:p w14:paraId="49BCD034" w14:textId="77777777" w:rsidR="009D0C0B" w:rsidRDefault="009D0C0B">
            <w:pPr>
              <w:snapToGrid w:val="0"/>
              <w:spacing w:line="260" w:lineRule="atLeast"/>
              <w:rPr>
                <w:rFonts w:eastAsia="Calibri"/>
                <w:lang w:eastAsia="en-US"/>
              </w:rPr>
            </w:pPr>
          </w:p>
          <w:p w14:paraId="7EF1643B" w14:textId="46E4F0B4" w:rsidR="00CB49DC" w:rsidRDefault="00CB49DC" w:rsidP="00CB0BB5">
            <w:pPr>
              <w:snapToGrid w:val="0"/>
              <w:spacing w:line="260" w:lineRule="atLeast"/>
              <w:rPr>
                <w:rFonts w:eastAsia="Calibri"/>
                <w:lang w:eastAsia="en-US"/>
              </w:rPr>
            </w:pPr>
            <w:proofErr w:type="gramStart"/>
            <w:r w:rsidRPr="00ED404C">
              <w:rPr>
                <w:rFonts w:eastAsia="Calibri"/>
                <w:lang w:eastAsia="en-US"/>
              </w:rPr>
              <w:t>reaction</w:t>
            </w:r>
            <w:proofErr w:type="gramEnd"/>
            <w:r w:rsidRPr="00ED404C">
              <w:rPr>
                <w:rFonts w:eastAsia="Calibri"/>
                <w:lang w:eastAsia="en-US"/>
              </w:rPr>
              <w:t xml:space="preserve"> was totally reversible </w:t>
            </w:r>
            <w:r w:rsidR="00D61FF8">
              <w:rPr>
                <w:rFonts w:eastAsia="Calibri"/>
                <w:lang w:eastAsia="en-US"/>
              </w:rPr>
              <w:t>on day 3</w:t>
            </w:r>
            <w:r w:rsidRPr="00ED404C">
              <w:rPr>
                <w:rFonts w:eastAsia="Calibri"/>
                <w:lang w:eastAsia="en-US"/>
              </w:rPr>
              <w:t xml:space="preserve">. </w:t>
            </w:r>
          </w:p>
        </w:tc>
        <w:tc>
          <w:tcPr>
            <w:tcW w:w="1562" w:type="dxa"/>
            <w:tcBorders>
              <w:top w:val="single" w:sz="4" w:space="0" w:color="000000"/>
              <w:left w:val="single" w:sz="4" w:space="0" w:color="000000"/>
              <w:bottom w:val="single" w:sz="4" w:space="0" w:color="000000"/>
            </w:tcBorders>
            <w:shd w:val="clear" w:color="auto" w:fill="auto"/>
          </w:tcPr>
          <w:p w14:paraId="402AAFBE" w14:textId="2A8413B8" w:rsidR="00CB49DC" w:rsidRDefault="00CB49DC" w:rsidP="00CB49DC">
            <w:pPr>
              <w:snapToGrid w:val="0"/>
              <w:spacing w:line="260" w:lineRule="atLeast"/>
              <w:rPr>
                <w:rFonts w:eastAsia="Calibri"/>
                <w:lang w:eastAsia="en-US"/>
              </w:rPr>
            </w:pPr>
            <w:r w:rsidRPr="00ED404C">
              <w:rPr>
                <w:rFonts w:eastAsia="Calibri"/>
                <w:lang w:eastAsia="en-US"/>
              </w:rPr>
              <w:t xml:space="preserve">Dryness of the skin was noted in </w:t>
            </w:r>
            <w:r>
              <w:rPr>
                <w:rFonts w:eastAsia="Calibri"/>
                <w:lang w:eastAsia="en-US"/>
              </w:rPr>
              <w:t>all</w:t>
            </w:r>
            <w:r w:rsidRPr="00ED404C">
              <w:rPr>
                <w:rFonts w:eastAsia="Calibri"/>
                <w:lang w:eastAsia="en-US"/>
              </w:rPr>
              <w:t xml:space="preserve"> animal on day </w:t>
            </w:r>
            <w:r w:rsidR="00D61FF8">
              <w:rPr>
                <w:rFonts w:eastAsia="Calibri"/>
                <w:lang w:eastAsia="en-US"/>
              </w:rPr>
              <w:t>7</w:t>
            </w:r>
            <w:r w:rsidRPr="00ED404C">
              <w:rPr>
                <w:rFonts w:eastAsia="Calibri"/>
                <w:lang w:eastAsia="en-US"/>
              </w:rPr>
              <w:t xml:space="preserve"> and </w:t>
            </w:r>
            <w:r w:rsidR="00D61FF8">
              <w:rPr>
                <w:rFonts w:eastAsia="Calibri"/>
                <w:lang w:eastAsia="en-US"/>
              </w:rPr>
              <w:t>totally reversible on day 14 in 2 animals. Still noted on day 14 in the last one.</w:t>
            </w:r>
          </w:p>
          <w:p w14:paraId="0D9F1E3A" w14:textId="77777777" w:rsidR="009D0C0B" w:rsidRDefault="009D0C0B">
            <w:pPr>
              <w:snapToGrid w:val="0"/>
              <w:spacing w:line="260" w:lineRule="atLeast"/>
              <w:rPr>
                <w:rFonts w:eastAsia="Calibri"/>
                <w:lang w:eastAsia="en-US"/>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C57550A" w14:textId="5B4B5A47" w:rsidR="009D0C0B" w:rsidRDefault="00284BEF">
            <w:pPr>
              <w:snapToGrid w:val="0"/>
              <w:spacing w:line="260" w:lineRule="atLeast"/>
              <w:rPr>
                <w:rFonts w:eastAsia="Calibri"/>
                <w:lang w:eastAsia="en-US"/>
              </w:rPr>
            </w:pPr>
            <w:r>
              <w:rPr>
                <w:rFonts w:eastAsia="Calibri"/>
                <w:lang w:eastAsia="en-US"/>
              </w:rPr>
              <w:t>Richeux, 2013</w:t>
            </w:r>
          </w:p>
        </w:tc>
      </w:tr>
    </w:tbl>
    <w:p w14:paraId="415D597D" w14:textId="32126BDA"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D61FF8" w14:paraId="37F2E8A6"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5B265A9" w14:textId="77777777" w:rsidR="00D61FF8" w:rsidRDefault="00D61FF8" w:rsidP="000445BF">
            <w:pPr>
              <w:spacing w:line="260" w:lineRule="atLeast"/>
            </w:pPr>
            <w:r>
              <w:rPr>
                <w:rFonts w:eastAsia="Calibri"/>
                <w:b/>
                <w:bCs/>
                <w:lang w:eastAsia="en-US"/>
              </w:rPr>
              <w:t>Conclusion used in Risk Assessment – Skin corrosion and irritation</w:t>
            </w:r>
          </w:p>
        </w:tc>
      </w:tr>
      <w:tr w:rsidR="00D61FF8" w14:paraId="716DFEF4" w14:textId="77777777" w:rsidTr="000445BF">
        <w:trPr>
          <w:trHeight w:val="298"/>
        </w:trPr>
        <w:tc>
          <w:tcPr>
            <w:tcW w:w="2380" w:type="dxa"/>
            <w:tcBorders>
              <w:top w:val="single" w:sz="6" w:space="0" w:color="000000"/>
              <w:left w:val="single" w:sz="4" w:space="0" w:color="000000"/>
              <w:bottom w:val="single" w:sz="6" w:space="0" w:color="000000"/>
            </w:tcBorders>
            <w:shd w:val="clear" w:color="auto" w:fill="auto"/>
          </w:tcPr>
          <w:p w14:paraId="7CD4037D" w14:textId="77777777" w:rsidR="00D61FF8" w:rsidRDefault="00D61FF8" w:rsidP="000445B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C96D4C8" w14:textId="77777777" w:rsidR="00D61FF8" w:rsidRDefault="00D61FF8" w:rsidP="000445BF">
            <w:pPr>
              <w:snapToGrid w:val="0"/>
              <w:spacing w:line="260" w:lineRule="atLeast"/>
              <w:rPr>
                <w:rFonts w:eastAsia="Calibri"/>
                <w:lang w:eastAsia="en-US"/>
              </w:rPr>
            </w:pPr>
            <w:r>
              <w:rPr>
                <w:rFonts w:eastAsia="Calibri"/>
                <w:lang w:eastAsia="en-US"/>
              </w:rPr>
              <w:t>Not classified</w:t>
            </w:r>
          </w:p>
        </w:tc>
      </w:tr>
      <w:tr w:rsidR="00D61FF8" w14:paraId="7ED51B55" w14:textId="77777777" w:rsidTr="000445BF">
        <w:tc>
          <w:tcPr>
            <w:tcW w:w="2380" w:type="dxa"/>
            <w:tcBorders>
              <w:top w:val="single" w:sz="6" w:space="0" w:color="000000"/>
              <w:left w:val="single" w:sz="4" w:space="0" w:color="000000"/>
              <w:bottom w:val="single" w:sz="6" w:space="0" w:color="000000"/>
            </w:tcBorders>
            <w:shd w:val="clear" w:color="auto" w:fill="auto"/>
          </w:tcPr>
          <w:p w14:paraId="23DAD20D" w14:textId="77777777" w:rsidR="00D61FF8" w:rsidRDefault="00D61FF8" w:rsidP="000445B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CB8F67F" w14:textId="77777777" w:rsidR="00D61FF8" w:rsidRDefault="00D61FF8" w:rsidP="000445BF">
            <w:pPr>
              <w:snapToGrid w:val="0"/>
              <w:spacing w:line="260" w:lineRule="atLeast"/>
              <w:rPr>
                <w:rFonts w:eastAsia="Calibri"/>
                <w:lang w:eastAsia="en-US"/>
              </w:rPr>
            </w:pPr>
            <w:r>
              <w:rPr>
                <w:rFonts w:eastAsia="Calibri"/>
                <w:lang w:eastAsia="en-US"/>
              </w:rPr>
              <w:t>Mean score of reaction and observed effects are compared to CLP regulation criteria.</w:t>
            </w:r>
          </w:p>
        </w:tc>
      </w:tr>
      <w:tr w:rsidR="00D61FF8" w14:paraId="109E7834" w14:textId="77777777" w:rsidTr="000445BF">
        <w:tc>
          <w:tcPr>
            <w:tcW w:w="2380" w:type="dxa"/>
            <w:tcBorders>
              <w:top w:val="single" w:sz="6" w:space="0" w:color="000000"/>
              <w:left w:val="single" w:sz="4" w:space="0" w:color="000000"/>
              <w:bottom w:val="single" w:sz="6" w:space="0" w:color="000000"/>
            </w:tcBorders>
            <w:shd w:val="clear" w:color="auto" w:fill="auto"/>
          </w:tcPr>
          <w:p w14:paraId="50868ABB" w14:textId="77777777" w:rsidR="00D61FF8" w:rsidRDefault="00D61FF8" w:rsidP="000445BF">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48515B4" w14:textId="77777777" w:rsidR="00D61FF8" w:rsidRDefault="00D61FF8" w:rsidP="000445BF">
            <w:pPr>
              <w:spacing w:line="260" w:lineRule="atLeast"/>
            </w:pPr>
            <w:r>
              <w:rPr>
                <w:rFonts w:eastAsia="Calibri"/>
                <w:lang w:eastAsia="en-US"/>
              </w:rPr>
              <w:t>Not classified</w:t>
            </w:r>
          </w:p>
        </w:tc>
      </w:tr>
    </w:tbl>
    <w:p w14:paraId="353EECB9" w14:textId="77777777" w:rsidR="009D0C0B" w:rsidRDefault="009D0C0B">
      <w:pPr>
        <w:spacing w:line="260" w:lineRule="atLeast"/>
        <w:rPr>
          <w:rFonts w:ascii="Times New Roman" w:eastAsia="Calibri" w:hAnsi="Times New Roman" w:cs="Times New Roman"/>
          <w:i/>
          <w:iCs/>
          <w:lang w:eastAsia="en-US"/>
        </w:rPr>
      </w:pPr>
    </w:p>
    <w:p w14:paraId="4814F26E" w14:textId="77777777" w:rsidR="009D0C0B" w:rsidRDefault="009D0C0B">
      <w:pPr>
        <w:spacing w:line="260" w:lineRule="atLeast"/>
        <w:rPr>
          <w:rFonts w:eastAsia="Calibri"/>
          <w:lang w:eastAsia="en-US"/>
        </w:rPr>
      </w:pPr>
    </w:p>
    <w:p w14:paraId="66A5408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52151F2D" w14:textId="2A151567" w:rsidR="009D0C0B" w:rsidRDefault="009D0C0B">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1560"/>
        <w:gridCol w:w="1417"/>
        <w:gridCol w:w="1418"/>
        <w:gridCol w:w="2409"/>
        <w:gridCol w:w="1283"/>
        <w:gridCol w:w="1137"/>
      </w:tblGrid>
      <w:tr w:rsidR="00D61FF8" w14:paraId="608B4E70" w14:textId="77777777" w:rsidTr="000445BF">
        <w:tc>
          <w:tcPr>
            <w:tcW w:w="9224" w:type="dxa"/>
            <w:gridSpan w:val="6"/>
            <w:tcBorders>
              <w:top w:val="single" w:sz="4" w:space="0" w:color="000000"/>
              <w:left w:val="single" w:sz="4" w:space="0" w:color="000000"/>
              <w:bottom w:val="single" w:sz="4" w:space="0" w:color="000000"/>
              <w:right w:val="single" w:sz="4" w:space="0" w:color="000000"/>
            </w:tcBorders>
            <w:shd w:val="clear" w:color="auto" w:fill="FFFFCC"/>
          </w:tcPr>
          <w:p w14:paraId="29D4B75E" w14:textId="77777777" w:rsidR="00D61FF8" w:rsidRDefault="00D61FF8" w:rsidP="000445BF">
            <w:pPr>
              <w:keepNext/>
              <w:widowControl w:val="0"/>
              <w:tabs>
                <w:tab w:val="center" w:pos="4536"/>
                <w:tab w:val="right" w:pos="9072"/>
              </w:tabs>
              <w:spacing w:line="260" w:lineRule="atLeast"/>
              <w:jc w:val="center"/>
            </w:pPr>
            <w:r>
              <w:rPr>
                <w:rFonts w:eastAsia="Calibri"/>
                <w:b/>
                <w:bCs/>
                <w:color w:val="000000"/>
                <w:lang w:eastAsia="en-GB"/>
              </w:rPr>
              <w:t>Summary table of animal studies on serious eye damage and eye irritation</w:t>
            </w:r>
          </w:p>
        </w:tc>
      </w:tr>
      <w:tr w:rsidR="00D61FF8" w14:paraId="120AFB0A" w14:textId="77777777" w:rsidTr="000445BF">
        <w:tc>
          <w:tcPr>
            <w:tcW w:w="1560" w:type="dxa"/>
            <w:tcBorders>
              <w:top w:val="single" w:sz="4" w:space="0" w:color="000000"/>
              <w:left w:val="single" w:sz="4" w:space="0" w:color="000000"/>
              <w:bottom w:val="single" w:sz="4" w:space="0" w:color="000000"/>
            </w:tcBorders>
            <w:shd w:val="clear" w:color="auto" w:fill="auto"/>
          </w:tcPr>
          <w:p w14:paraId="5B4D0EDB"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Method,</w:t>
            </w:r>
            <w:r>
              <w:rPr>
                <w:rFonts w:eastAsia="Calibri"/>
                <w:b/>
                <w:bCs/>
                <w:color w:val="000000"/>
                <w:lang w:eastAsia="en-GB"/>
              </w:rPr>
              <w:br/>
              <w:t xml:space="preserve">Guideline, </w:t>
            </w:r>
          </w:p>
          <w:p w14:paraId="363FBE2D" w14:textId="77777777" w:rsidR="00D61FF8" w:rsidRDefault="00D61FF8" w:rsidP="000445BF">
            <w:pPr>
              <w:spacing w:line="260" w:lineRule="atLeast"/>
              <w:rPr>
                <w:rFonts w:eastAsia="Calibri"/>
                <w:b/>
                <w:bCs/>
                <w:color w:val="000000"/>
                <w:lang w:eastAsia="en-GB"/>
              </w:rPr>
            </w:pPr>
            <w:r>
              <w:rPr>
                <w:rFonts w:eastAsia="Calibri"/>
                <w:b/>
                <w:bCs/>
                <w:color w:val="000000"/>
                <w:lang w:eastAsia="en-GB"/>
              </w:rPr>
              <w:t>GLP status, Reliability</w:t>
            </w:r>
          </w:p>
        </w:tc>
        <w:tc>
          <w:tcPr>
            <w:tcW w:w="1417" w:type="dxa"/>
            <w:tcBorders>
              <w:top w:val="single" w:sz="4" w:space="0" w:color="000000"/>
              <w:left w:val="single" w:sz="4" w:space="0" w:color="000000"/>
              <w:bottom w:val="single" w:sz="4" w:space="0" w:color="000000"/>
            </w:tcBorders>
            <w:shd w:val="clear" w:color="auto" w:fill="auto"/>
          </w:tcPr>
          <w:p w14:paraId="466F9D4A"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w:t>
            </w:r>
            <w:r>
              <w:rPr>
                <w:rFonts w:eastAsia="Calibri"/>
                <w:b/>
                <w:bCs/>
                <w:color w:val="000000"/>
                <w:lang w:eastAsia="en-GB"/>
              </w:rPr>
              <w:br/>
              <w:t>Strain,</w:t>
            </w:r>
            <w:r>
              <w:rPr>
                <w:rFonts w:eastAsia="Calibri"/>
                <w:b/>
                <w:bCs/>
                <w:color w:val="000000"/>
                <w:lang w:eastAsia="en-GB"/>
              </w:rPr>
              <w:br/>
              <w:t>Sex,</w:t>
            </w:r>
            <w:r>
              <w:rPr>
                <w:rFonts w:eastAsia="Calibri"/>
                <w:b/>
                <w:bCs/>
                <w:color w:val="000000"/>
                <w:lang w:eastAsia="en-GB"/>
              </w:rPr>
              <w:br/>
              <w:t>No/group</w:t>
            </w:r>
          </w:p>
        </w:tc>
        <w:tc>
          <w:tcPr>
            <w:tcW w:w="1418" w:type="dxa"/>
            <w:tcBorders>
              <w:top w:val="single" w:sz="4" w:space="0" w:color="000000"/>
              <w:left w:val="single" w:sz="4" w:space="0" w:color="000000"/>
              <w:bottom w:val="single" w:sz="4" w:space="0" w:color="000000"/>
            </w:tcBorders>
            <w:shd w:val="clear" w:color="auto" w:fill="auto"/>
          </w:tcPr>
          <w:p w14:paraId="42F1EAA9"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Test substance,Dose levels, Duration of exposure</w:t>
            </w:r>
          </w:p>
        </w:tc>
        <w:tc>
          <w:tcPr>
            <w:tcW w:w="2409" w:type="dxa"/>
            <w:tcBorders>
              <w:top w:val="single" w:sz="4" w:space="0" w:color="000000"/>
              <w:left w:val="single" w:sz="4" w:space="0" w:color="000000"/>
              <w:bottom w:val="single" w:sz="4" w:space="0" w:color="000000"/>
            </w:tcBorders>
            <w:shd w:val="clear" w:color="auto" w:fill="auto"/>
          </w:tcPr>
          <w:p w14:paraId="55C439DF" w14:textId="77777777" w:rsidR="00D61FF8" w:rsidRDefault="00D61FF8" w:rsidP="000445BF">
            <w:pPr>
              <w:keepNext/>
              <w:widowControl w:val="0"/>
              <w:tabs>
                <w:tab w:val="center" w:pos="4536"/>
                <w:tab w:val="right" w:pos="9072"/>
              </w:tabs>
              <w:spacing w:line="260" w:lineRule="atLeast"/>
              <w:rPr>
                <w:rFonts w:eastAsia="Calibri"/>
                <w:bCs/>
                <w:i/>
                <w:color w:val="000000"/>
                <w:lang w:eastAsia="en-GB"/>
              </w:rPr>
            </w:pPr>
            <w:r>
              <w:rPr>
                <w:rFonts w:eastAsia="Calibri"/>
                <w:b/>
                <w:bCs/>
                <w:color w:val="000000"/>
                <w:lang w:eastAsia="en-GB"/>
              </w:rPr>
              <w:t>Results</w:t>
            </w:r>
          </w:p>
          <w:p w14:paraId="63ED101A" w14:textId="77777777" w:rsidR="00D61FF8" w:rsidRDefault="00D61FF8" w:rsidP="000445BF">
            <w:pPr>
              <w:keepNext/>
              <w:widowControl w:val="0"/>
              <w:tabs>
                <w:tab w:val="center" w:pos="4536"/>
                <w:tab w:val="right" w:pos="9072"/>
              </w:tabs>
              <w:spacing w:line="260" w:lineRule="atLeast"/>
              <w:rPr>
                <w:rFonts w:eastAsia="Calibri"/>
                <w:bCs/>
                <w:i/>
                <w:color w:val="000000"/>
                <w:lang w:eastAsia="en-GB"/>
              </w:rPr>
            </w:pPr>
            <w:r>
              <w:rPr>
                <w:rFonts w:eastAsia="Calibri"/>
                <w:bCs/>
                <w:i/>
                <w:color w:val="000000"/>
                <w:lang w:eastAsia="en-GB"/>
              </w:rPr>
              <w:t>Average score (24, 48, 72h)/</w:t>
            </w:r>
          </w:p>
          <w:p w14:paraId="188FAB76"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Cs/>
                <w:i/>
                <w:color w:val="000000"/>
                <w:lang w:eastAsia="en-GB"/>
              </w:rPr>
              <w:t>observations and time point of onset, reversibility</w:t>
            </w:r>
          </w:p>
        </w:tc>
        <w:tc>
          <w:tcPr>
            <w:tcW w:w="1283" w:type="dxa"/>
            <w:tcBorders>
              <w:top w:val="single" w:sz="4" w:space="0" w:color="000000"/>
              <w:left w:val="single" w:sz="4" w:space="0" w:color="000000"/>
              <w:bottom w:val="single" w:sz="4" w:space="0" w:color="000000"/>
            </w:tcBorders>
            <w:shd w:val="clear" w:color="auto" w:fill="auto"/>
          </w:tcPr>
          <w:p w14:paraId="5AB18490"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Remarks </w:t>
            </w:r>
            <w:r>
              <w:rPr>
                <w:rFonts w:eastAsia="Calibri"/>
                <w:bCs/>
                <w:i/>
                <w:color w:val="000000"/>
                <w:lang w:eastAsia="en-GB"/>
              </w:rPr>
              <w:t>(e.g. major deviations)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7377914"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Reference </w:t>
            </w:r>
          </w:p>
          <w:p w14:paraId="562CDC44"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p>
        </w:tc>
      </w:tr>
      <w:tr w:rsidR="00D61FF8" w14:paraId="799D2B9B" w14:textId="77777777" w:rsidTr="000445BF">
        <w:tc>
          <w:tcPr>
            <w:tcW w:w="1560" w:type="dxa"/>
            <w:tcBorders>
              <w:top w:val="single" w:sz="4" w:space="0" w:color="000000"/>
              <w:left w:val="single" w:sz="4" w:space="0" w:color="000000"/>
              <w:bottom w:val="single" w:sz="4" w:space="0" w:color="000000"/>
            </w:tcBorders>
            <w:shd w:val="clear" w:color="auto" w:fill="auto"/>
          </w:tcPr>
          <w:p w14:paraId="4A4D7C68" w14:textId="77777777" w:rsidR="00D61FF8" w:rsidRDefault="00D61FF8" w:rsidP="000445BF">
            <w:pPr>
              <w:snapToGrid w:val="0"/>
              <w:spacing w:line="260" w:lineRule="atLeast"/>
              <w:rPr>
                <w:rFonts w:eastAsia="Calibri"/>
                <w:b/>
                <w:lang w:eastAsia="en-US"/>
              </w:rPr>
            </w:pPr>
            <w:r>
              <w:rPr>
                <w:rFonts w:eastAsia="Calibri"/>
                <w:b/>
                <w:lang w:eastAsia="en-US"/>
              </w:rPr>
              <w:t>OECD guideline 405</w:t>
            </w:r>
          </w:p>
          <w:p w14:paraId="19AA9074" w14:textId="77777777" w:rsidR="00D61FF8" w:rsidRDefault="00D61FF8" w:rsidP="000445BF">
            <w:pPr>
              <w:snapToGrid w:val="0"/>
              <w:spacing w:line="260" w:lineRule="atLeast"/>
              <w:rPr>
                <w:rFonts w:eastAsia="Calibri"/>
                <w:b/>
                <w:bCs/>
                <w:color w:val="000000"/>
                <w:lang w:eastAsia="en-US"/>
              </w:rPr>
            </w:pPr>
            <w:r>
              <w:rPr>
                <w:rFonts w:eastAsia="Calibri"/>
                <w:b/>
                <w:lang w:eastAsia="en-US"/>
              </w:rPr>
              <w:t>Reliability 1</w:t>
            </w:r>
          </w:p>
        </w:tc>
        <w:tc>
          <w:tcPr>
            <w:tcW w:w="1417" w:type="dxa"/>
            <w:tcBorders>
              <w:top w:val="single" w:sz="4" w:space="0" w:color="000000"/>
              <w:left w:val="single" w:sz="4" w:space="0" w:color="000000"/>
              <w:bottom w:val="single" w:sz="4" w:space="0" w:color="000000"/>
            </w:tcBorders>
            <w:shd w:val="clear" w:color="auto" w:fill="auto"/>
          </w:tcPr>
          <w:p w14:paraId="3F74707B" w14:textId="77777777" w:rsidR="00D61FF8" w:rsidRDefault="00D61FF8" w:rsidP="000445BF">
            <w:pPr>
              <w:snapToGrid w:val="0"/>
              <w:spacing w:line="260" w:lineRule="atLeast"/>
              <w:rPr>
                <w:rFonts w:eastAsia="Calibri"/>
                <w:lang w:eastAsia="en-US"/>
              </w:rPr>
            </w:pPr>
            <w:r>
              <w:rPr>
                <w:rFonts w:eastAsia="Calibri"/>
                <w:lang w:eastAsia="en-US"/>
              </w:rPr>
              <w:t>New Zealand rabbits</w:t>
            </w:r>
          </w:p>
          <w:p w14:paraId="710BFD51" w14:textId="77777777" w:rsidR="00D61FF8" w:rsidRDefault="00D61FF8" w:rsidP="000445BF">
            <w:pPr>
              <w:snapToGrid w:val="0"/>
              <w:spacing w:line="260" w:lineRule="atLeast"/>
              <w:rPr>
                <w:rFonts w:eastAsia="Calibri"/>
                <w:lang w:eastAsia="en-US"/>
              </w:rPr>
            </w:pPr>
            <w:r>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14:paraId="2CE5C965" w14:textId="3C2BBCFD" w:rsidR="00D61FF8" w:rsidRDefault="00D61FF8" w:rsidP="000445BF">
            <w:pPr>
              <w:snapToGrid w:val="0"/>
              <w:spacing w:line="260" w:lineRule="atLeast"/>
              <w:rPr>
                <w:rFonts w:eastAsia="Calibri"/>
                <w:lang w:eastAsia="en-US"/>
              </w:rPr>
            </w:pPr>
            <w:r>
              <w:rPr>
                <w:rFonts w:eastAsia="Calibri"/>
                <w:lang w:eastAsia="en-US"/>
              </w:rPr>
              <w:t>Fenox</w:t>
            </w:r>
          </w:p>
          <w:p w14:paraId="7401F612" w14:textId="18A27EC3" w:rsidR="00D61FF8" w:rsidRDefault="00D61FF8" w:rsidP="000445BF">
            <w:pPr>
              <w:snapToGrid w:val="0"/>
              <w:spacing w:line="260" w:lineRule="atLeast"/>
              <w:rPr>
                <w:rFonts w:eastAsia="Calibri"/>
                <w:lang w:eastAsia="en-US"/>
              </w:rPr>
            </w:pPr>
            <w:r>
              <w:rPr>
                <w:rFonts w:eastAsia="Calibri"/>
                <w:lang w:eastAsia="en-US"/>
              </w:rPr>
              <w:t>0.1 mL in one eye.</w:t>
            </w:r>
          </w:p>
        </w:tc>
        <w:tc>
          <w:tcPr>
            <w:tcW w:w="2409" w:type="dxa"/>
            <w:tcBorders>
              <w:top w:val="single" w:sz="4" w:space="0" w:color="000000"/>
              <w:left w:val="single" w:sz="4" w:space="0" w:color="000000"/>
              <w:bottom w:val="single" w:sz="4" w:space="0" w:color="000000"/>
            </w:tcBorders>
            <w:shd w:val="clear" w:color="auto" w:fill="auto"/>
          </w:tcPr>
          <w:p w14:paraId="0A4A153E" w14:textId="77777777" w:rsidR="00D61FF8" w:rsidRPr="002E19FD" w:rsidRDefault="00D61FF8" w:rsidP="000445BF">
            <w:pPr>
              <w:snapToGrid w:val="0"/>
              <w:spacing w:line="260" w:lineRule="atLeast"/>
              <w:rPr>
                <w:rFonts w:eastAsia="Calibri"/>
                <w:lang w:eastAsia="en-US"/>
              </w:rPr>
            </w:pPr>
            <w:r w:rsidRPr="002E19FD">
              <w:rPr>
                <w:rFonts w:eastAsia="Calibri"/>
                <w:lang w:eastAsia="en-US"/>
              </w:rPr>
              <w:t>Ocular examinations were performed on both right and left eyes 1 hour, 24, 48 and 72 hours following</w:t>
            </w:r>
          </w:p>
          <w:p w14:paraId="571D9302" w14:textId="77777777" w:rsidR="00D61FF8" w:rsidRDefault="00D61FF8" w:rsidP="000445BF">
            <w:pPr>
              <w:snapToGrid w:val="0"/>
              <w:spacing w:line="260" w:lineRule="atLeast"/>
              <w:rPr>
                <w:rFonts w:eastAsia="Calibri"/>
                <w:lang w:eastAsia="en-US"/>
              </w:rPr>
            </w:pPr>
            <w:proofErr w:type="gramStart"/>
            <w:r>
              <w:rPr>
                <w:rFonts w:eastAsia="Calibri"/>
                <w:lang w:eastAsia="en-US"/>
              </w:rPr>
              <w:t>t</w:t>
            </w:r>
            <w:r w:rsidRPr="002E19FD">
              <w:rPr>
                <w:rFonts w:eastAsia="Calibri"/>
                <w:lang w:eastAsia="en-US"/>
              </w:rPr>
              <w:t>reatment</w:t>
            </w:r>
            <w:proofErr w:type="gramEnd"/>
            <w:r>
              <w:rPr>
                <w:rFonts w:eastAsia="Calibri"/>
                <w:lang w:eastAsia="en-US"/>
              </w:rPr>
              <w:t>.</w:t>
            </w:r>
          </w:p>
          <w:p w14:paraId="65F582A8" w14:textId="0A0106EA" w:rsidR="00D61FF8" w:rsidRDefault="00D61FF8" w:rsidP="000445BF">
            <w:pPr>
              <w:snapToGrid w:val="0"/>
              <w:spacing w:line="260" w:lineRule="atLeast"/>
              <w:rPr>
                <w:rFonts w:eastAsia="Calibri"/>
                <w:lang w:eastAsia="en-US"/>
              </w:rPr>
            </w:pPr>
          </w:p>
          <w:p w14:paraId="7141E1DD" w14:textId="77777777" w:rsidR="00A9206D" w:rsidRDefault="00A9206D" w:rsidP="00D61FF8">
            <w:pPr>
              <w:snapToGrid w:val="0"/>
              <w:spacing w:line="260" w:lineRule="atLeast"/>
              <w:rPr>
                <w:rFonts w:eastAsia="Calibri"/>
                <w:lang w:eastAsia="en-US"/>
              </w:rPr>
            </w:pPr>
            <w:r>
              <w:rPr>
                <w:rFonts w:eastAsia="Calibri"/>
                <w:lang w:eastAsia="en-US"/>
              </w:rPr>
              <w:t>Mean score (24, 48 and 72h)</w:t>
            </w:r>
          </w:p>
          <w:p w14:paraId="2114B041" w14:textId="5BA37FC9" w:rsidR="00D61FF8" w:rsidRDefault="00A9206D" w:rsidP="00D61FF8">
            <w:pPr>
              <w:snapToGrid w:val="0"/>
              <w:spacing w:line="260" w:lineRule="atLeast"/>
              <w:rPr>
                <w:rFonts w:eastAsia="Calibri"/>
                <w:lang w:eastAsia="en-US"/>
              </w:rPr>
            </w:pPr>
            <w:r>
              <w:rPr>
                <w:rFonts w:eastAsia="Calibri"/>
                <w:lang w:eastAsia="en-US"/>
              </w:rPr>
              <w:t>Conjunctivae chemosis</w:t>
            </w:r>
            <w:r w:rsidR="00D61FF8">
              <w:rPr>
                <w:rFonts w:eastAsia="Calibri"/>
                <w:lang w:eastAsia="en-US"/>
              </w:rPr>
              <w:t xml:space="preserve"> </w:t>
            </w:r>
          </w:p>
          <w:p w14:paraId="31BA5F4B" w14:textId="6FBB8B78" w:rsidR="00D61FF8" w:rsidRDefault="00D61FF8" w:rsidP="00D61FF8">
            <w:pPr>
              <w:snapToGrid w:val="0"/>
              <w:spacing w:line="260" w:lineRule="atLeast"/>
              <w:rPr>
                <w:rFonts w:eastAsia="Calibri"/>
                <w:lang w:eastAsia="en-US"/>
              </w:rPr>
            </w:pPr>
            <w:r w:rsidRPr="00B0762D">
              <w:rPr>
                <w:rFonts w:eastAsia="Calibri"/>
                <w:lang w:eastAsia="en-US"/>
              </w:rPr>
              <w:t xml:space="preserve">Animal 1: </w:t>
            </w:r>
            <w:r w:rsidR="00A9206D">
              <w:rPr>
                <w:rFonts w:eastAsia="Calibri"/>
                <w:lang w:eastAsia="en-US"/>
              </w:rPr>
              <w:t>0.33</w:t>
            </w:r>
          </w:p>
          <w:p w14:paraId="55E68421" w14:textId="138F5921" w:rsidR="00D61FF8" w:rsidRDefault="00D61FF8" w:rsidP="00D61FF8">
            <w:pPr>
              <w:snapToGrid w:val="0"/>
              <w:spacing w:line="260" w:lineRule="atLeast"/>
              <w:rPr>
                <w:rFonts w:eastAsia="Calibri"/>
                <w:lang w:eastAsia="en-US"/>
              </w:rPr>
            </w:pPr>
            <w:r>
              <w:rPr>
                <w:rFonts w:eastAsia="Calibri"/>
                <w:lang w:eastAsia="en-US"/>
              </w:rPr>
              <w:t xml:space="preserve">Animal 2: </w:t>
            </w:r>
            <w:r w:rsidR="00A9206D">
              <w:rPr>
                <w:rFonts w:eastAsia="Calibri"/>
                <w:lang w:eastAsia="en-US"/>
              </w:rPr>
              <w:t>0.33</w:t>
            </w:r>
          </w:p>
          <w:p w14:paraId="0767D58F" w14:textId="533C7CAA" w:rsidR="00D61FF8" w:rsidRDefault="00A9206D" w:rsidP="00D61FF8">
            <w:pPr>
              <w:snapToGrid w:val="0"/>
              <w:spacing w:line="260" w:lineRule="atLeast"/>
              <w:rPr>
                <w:rFonts w:eastAsia="Calibri"/>
                <w:lang w:eastAsia="en-US"/>
              </w:rPr>
            </w:pPr>
            <w:r>
              <w:rPr>
                <w:rFonts w:eastAsia="Calibri"/>
                <w:lang w:eastAsia="en-US"/>
              </w:rPr>
              <w:t>Animal 3: 0.33</w:t>
            </w:r>
          </w:p>
          <w:p w14:paraId="52875D93" w14:textId="721F498B" w:rsidR="00A9206D" w:rsidRDefault="00A9206D" w:rsidP="00D61FF8">
            <w:pPr>
              <w:snapToGrid w:val="0"/>
              <w:spacing w:line="260" w:lineRule="atLeast"/>
              <w:rPr>
                <w:rFonts w:eastAsia="Calibri"/>
                <w:lang w:eastAsia="en-US"/>
              </w:rPr>
            </w:pPr>
          </w:p>
          <w:p w14:paraId="71CA4709" w14:textId="42115608" w:rsidR="00A9206D" w:rsidRDefault="00A9206D" w:rsidP="00A9206D">
            <w:pPr>
              <w:snapToGrid w:val="0"/>
              <w:spacing w:line="260" w:lineRule="atLeast"/>
              <w:rPr>
                <w:rFonts w:eastAsia="Calibri"/>
                <w:lang w:eastAsia="en-US"/>
              </w:rPr>
            </w:pPr>
            <w:r>
              <w:rPr>
                <w:rFonts w:eastAsia="Calibri"/>
                <w:lang w:eastAsia="en-US"/>
              </w:rPr>
              <w:t xml:space="preserve">Conjunctivae redness </w:t>
            </w:r>
          </w:p>
          <w:p w14:paraId="78141DCD" w14:textId="6C85D483" w:rsidR="00A9206D" w:rsidRDefault="00A9206D" w:rsidP="00A9206D">
            <w:pPr>
              <w:snapToGrid w:val="0"/>
              <w:spacing w:line="260" w:lineRule="atLeast"/>
              <w:rPr>
                <w:rFonts w:eastAsia="Calibri"/>
                <w:lang w:eastAsia="en-US"/>
              </w:rPr>
            </w:pPr>
            <w:r w:rsidRPr="00B0762D">
              <w:rPr>
                <w:rFonts w:eastAsia="Calibri"/>
                <w:lang w:eastAsia="en-US"/>
              </w:rPr>
              <w:t xml:space="preserve">Animal 1: </w:t>
            </w:r>
            <w:r>
              <w:rPr>
                <w:rFonts w:eastAsia="Calibri"/>
                <w:lang w:eastAsia="en-US"/>
              </w:rPr>
              <w:t>0.7</w:t>
            </w:r>
          </w:p>
          <w:p w14:paraId="36C8334A" w14:textId="75BD8E2B" w:rsidR="00A9206D" w:rsidRDefault="00A9206D" w:rsidP="00A9206D">
            <w:pPr>
              <w:snapToGrid w:val="0"/>
              <w:spacing w:line="260" w:lineRule="atLeast"/>
              <w:rPr>
                <w:rFonts w:eastAsia="Calibri"/>
                <w:lang w:eastAsia="en-US"/>
              </w:rPr>
            </w:pPr>
            <w:r>
              <w:rPr>
                <w:rFonts w:eastAsia="Calibri"/>
                <w:lang w:eastAsia="en-US"/>
              </w:rPr>
              <w:t>Animal 2: 1</w:t>
            </w:r>
          </w:p>
          <w:p w14:paraId="3555586D" w14:textId="7A6F4DDE" w:rsidR="00A9206D" w:rsidRDefault="00A9206D" w:rsidP="00A9206D">
            <w:pPr>
              <w:snapToGrid w:val="0"/>
              <w:spacing w:line="260" w:lineRule="atLeast"/>
              <w:rPr>
                <w:rFonts w:eastAsia="Calibri"/>
                <w:lang w:eastAsia="en-US"/>
              </w:rPr>
            </w:pPr>
            <w:r>
              <w:rPr>
                <w:rFonts w:eastAsia="Calibri"/>
                <w:lang w:eastAsia="en-US"/>
              </w:rPr>
              <w:t>Animal 3: 1</w:t>
            </w:r>
          </w:p>
          <w:p w14:paraId="1B0B2A5F" w14:textId="1A9623DE" w:rsidR="00A9206D" w:rsidRDefault="00A9206D" w:rsidP="00A9206D">
            <w:pPr>
              <w:snapToGrid w:val="0"/>
              <w:spacing w:line="260" w:lineRule="atLeast"/>
              <w:rPr>
                <w:rFonts w:eastAsia="Calibri"/>
                <w:lang w:eastAsia="en-US"/>
              </w:rPr>
            </w:pPr>
          </w:p>
          <w:p w14:paraId="0CEAB340" w14:textId="71A821D5" w:rsidR="00A9206D" w:rsidRDefault="00A9206D" w:rsidP="00A9206D">
            <w:pPr>
              <w:snapToGrid w:val="0"/>
              <w:spacing w:line="260" w:lineRule="atLeast"/>
              <w:rPr>
                <w:rFonts w:eastAsia="Calibri"/>
                <w:lang w:eastAsia="en-US"/>
              </w:rPr>
            </w:pPr>
            <w:r>
              <w:rPr>
                <w:rFonts w:eastAsia="Calibri"/>
                <w:lang w:eastAsia="en-US"/>
              </w:rPr>
              <w:t>Iris and cornea opacity: 0 for all animals</w:t>
            </w:r>
          </w:p>
          <w:p w14:paraId="5A26CF7B" w14:textId="44230D13" w:rsidR="00A9206D" w:rsidRDefault="00A9206D" w:rsidP="00A9206D">
            <w:pPr>
              <w:snapToGrid w:val="0"/>
              <w:spacing w:line="260" w:lineRule="atLeast"/>
              <w:rPr>
                <w:rFonts w:eastAsia="Calibri"/>
                <w:lang w:eastAsia="en-US"/>
              </w:rPr>
            </w:pPr>
          </w:p>
          <w:p w14:paraId="6CEF7688" w14:textId="639265F7" w:rsidR="00D61FF8" w:rsidRDefault="00A9206D" w:rsidP="00D61FF8">
            <w:pPr>
              <w:snapToGrid w:val="0"/>
              <w:spacing w:line="260" w:lineRule="atLeast"/>
              <w:rPr>
                <w:rFonts w:eastAsia="Calibri"/>
                <w:lang w:eastAsia="en-US"/>
              </w:rPr>
            </w:pPr>
            <w:r>
              <w:rPr>
                <w:rFonts w:eastAsia="Calibri"/>
                <w:lang w:eastAsia="en-US"/>
              </w:rPr>
              <w:t xml:space="preserve">At day 3, all effects are reversible. </w:t>
            </w:r>
          </w:p>
        </w:tc>
        <w:tc>
          <w:tcPr>
            <w:tcW w:w="1283" w:type="dxa"/>
            <w:tcBorders>
              <w:top w:val="single" w:sz="4" w:space="0" w:color="000000"/>
              <w:left w:val="single" w:sz="4" w:space="0" w:color="000000"/>
              <w:bottom w:val="single" w:sz="4" w:space="0" w:color="000000"/>
            </w:tcBorders>
            <w:shd w:val="clear" w:color="auto" w:fill="auto"/>
          </w:tcPr>
          <w:p w14:paraId="39A324B6" w14:textId="77777777" w:rsidR="00D61FF8" w:rsidRDefault="00D61FF8" w:rsidP="000445BF">
            <w:pPr>
              <w:snapToGrid w:val="0"/>
              <w:spacing w:line="260" w:lineRule="atLeast"/>
              <w:rPr>
                <w:rFonts w:eastAsia="Calibri"/>
                <w:lang w:eastAsia="en-US"/>
              </w:rPr>
            </w:pPr>
            <w:r>
              <w:rPr>
                <w:rFonts w:eastAsia="Calibri"/>
                <w:lang w:eastAsia="en-US"/>
              </w:rPr>
              <w:t>The other eye remains untreated and serves as control.</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2C423C6" w14:textId="65A23D60" w:rsidR="00D61FF8" w:rsidRDefault="005E18D1" w:rsidP="008D16E8">
            <w:pPr>
              <w:snapToGrid w:val="0"/>
              <w:spacing w:line="260" w:lineRule="atLeast"/>
              <w:rPr>
                <w:rFonts w:eastAsia="Calibri"/>
                <w:lang w:eastAsia="en-US"/>
              </w:rPr>
            </w:pPr>
            <w:r>
              <w:rPr>
                <w:rFonts w:eastAsia="Calibri"/>
                <w:lang w:eastAsia="en-US"/>
              </w:rPr>
              <w:t>Richeux, 2013</w:t>
            </w:r>
          </w:p>
        </w:tc>
      </w:tr>
    </w:tbl>
    <w:p w14:paraId="0F59D74B" w14:textId="77777777" w:rsidR="009D0C0B" w:rsidRDefault="009D0C0B">
      <w:pPr>
        <w:spacing w:line="260" w:lineRule="atLeast"/>
        <w:rPr>
          <w:rFonts w:ascii="Times New Roman" w:eastAsia="Calibri" w:hAnsi="Times New Roman" w:cs="Times New Roman"/>
          <w:i/>
          <w:iCs/>
          <w:lang w:eastAsia="en-US"/>
        </w:rPr>
      </w:pPr>
    </w:p>
    <w:p w14:paraId="4CB6933F" w14:textId="77777777" w:rsidR="009D0C0B" w:rsidRDefault="009D0C0B">
      <w:pPr>
        <w:spacing w:line="260" w:lineRule="atLeast"/>
        <w:rPr>
          <w:rFonts w:eastAsia="Calibri"/>
          <w:lang w:eastAsia="en-US"/>
        </w:rPr>
      </w:pPr>
    </w:p>
    <w:tbl>
      <w:tblPr>
        <w:tblW w:w="9341" w:type="dxa"/>
        <w:tblLayout w:type="fixed"/>
        <w:tblLook w:val="0000" w:firstRow="0" w:lastRow="0" w:firstColumn="0" w:lastColumn="0" w:noHBand="0" w:noVBand="0"/>
      </w:tblPr>
      <w:tblGrid>
        <w:gridCol w:w="2381"/>
        <w:gridCol w:w="6960"/>
      </w:tblGrid>
      <w:tr w:rsidR="00D61FF8" w14:paraId="0A3699EC" w14:textId="77777777" w:rsidTr="00A46261">
        <w:tc>
          <w:tcPr>
            <w:tcW w:w="9238" w:type="dxa"/>
            <w:gridSpan w:val="2"/>
            <w:tcBorders>
              <w:top w:val="single" w:sz="4" w:space="0" w:color="000000"/>
              <w:left w:val="single" w:sz="4" w:space="0" w:color="000000"/>
              <w:bottom w:val="single" w:sz="6" w:space="0" w:color="000000"/>
              <w:right w:val="single" w:sz="6" w:space="0" w:color="000000"/>
            </w:tcBorders>
            <w:shd w:val="clear" w:color="auto" w:fill="CCFFCC"/>
          </w:tcPr>
          <w:p w14:paraId="16A67080" w14:textId="40928A6B" w:rsidR="00D61FF8" w:rsidRDefault="00D61FF8" w:rsidP="000445BF">
            <w:pPr>
              <w:spacing w:line="260" w:lineRule="atLeast"/>
            </w:pPr>
            <w:r>
              <w:rPr>
                <w:rFonts w:eastAsia="Calibri"/>
                <w:b/>
                <w:bCs/>
                <w:lang w:eastAsia="en-US"/>
              </w:rPr>
              <w:t xml:space="preserve">Conclusion used in Risk Assessment – Eye irritation </w:t>
            </w:r>
          </w:p>
        </w:tc>
      </w:tr>
      <w:tr w:rsidR="00D61FF8" w14:paraId="11F09B0E" w14:textId="77777777" w:rsidTr="00A46261">
        <w:trPr>
          <w:trHeight w:val="298"/>
        </w:trPr>
        <w:tc>
          <w:tcPr>
            <w:tcW w:w="2355" w:type="dxa"/>
            <w:tcBorders>
              <w:top w:val="single" w:sz="6" w:space="0" w:color="000000"/>
              <w:left w:val="single" w:sz="4" w:space="0" w:color="000000"/>
              <w:bottom w:val="single" w:sz="6" w:space="0" w:color="000000"/>
            </w:tcBorders>
            <w:shd w:val="clear" w:color="auto" w:fill="auto"/>
          </w:tcPr>
          <w:p w14:paraId="6BBBA7C8" w14:textId="77777777" w:rsidR="00D61FF8" w:rsidRDefault="00D61FF8" w:rsidP="000445BF">
            <w:pPr>
              <w:spacing w:line="260" w:lineRule="atLeast"/>
              <w:rPr>
                <w:rFonts w:eastAsia="Calibri"/>
                <w:lang w:eastAsia="en-US"/>
              </w:rPr>
            </w:pPr>
            <w:r>
              <w:rPr>
                <w:rFonts w:eastAsia="Calibri"/>
                <w:lang w:eastAsia="en-US"/>
              </w:rPr>
              <w:t>Value/conclusion</w:t>
            </w:r>
          </w:p>
        </w:tc>
        <w:tc>
          <w:tcPr>
            <w:tcW w:w="6883" w:type="dxa"/>
            <w:tcBorders>
              <w:top w:val="single" w:sz="6" w:space="0" w:color="000000"/>
              <w:left w:val="single" w:sz="6" w:space="0" w:color="000000"/>
              <w:bottom w:val="single" w:sz="6" w:space="0" w:color="000000"/>
              <w:right w:val="single" w:sz="6" w:space="0" w:color="000000"/>
            </w:tcBorders>
            <w:shd w:val="clear" w:color="auto" w:fill="auto"/>
          </w:tcPr>
          <w:p w14:paraId="19209493" w14:textId="77777777" w:rsidR="00D61FF8" w:rsidRDefault="00D61FF8" w:rsidP="000445BF">
            <w:pPr>
              <w:snapToGrid w:val="0"/>
              <w:spacing w:line="260" w:lineRule="atLeast"/>
              <w:rPr>
                <w:rFonts w:eastAsia="Calibri"/>
                <w:lang w:eastAsia="en-US"/>
              </w:rPr>
            </w:pPr>
            <w:r>
              <w:rPr>
                <w:rFonts w:eastAsia="Calibri"/>
                <w:lang w:eastAsia="en-US"/>
              </w:rPr>
              <w:t>Not classified</w:t>
            </w:r>
          </w:p>
        </w:tc>
      </w:tr>
      <w:tr w:rsidR="00D61FF8" w14:paraId="0A884A3D" w14:textId="77777777" w:rsidTr="00A46261">
        <w:tc>
          <w:tcPr>
            <w:tcW w:w="2355" w:type="dxa"/>
            <w:tcBorders>
              <w:top w:val="single" w:sz="6" w:space="0" w:color="000000"/>
              <w:left w:val="single" w:sz="4" w:space="0" w:color="000000"/>
              <w:bottom w:val="single" w:sz="6" w:space="0" w:color="000000"/>
            </w:tcBorders>
            <w:shd w:val="clear" w:color="auto" w:fill="auto"/>
          </w:tcPr>
          <w:p w14:paraId="56791EC8" w14:textId="77777777" w:rsidR="00D61FF8" w:rsidRDefault="00D61FF8" w:rsidP="000445BF">
            <w:pPr>
              <w:spacing w:line="260" w:lineRule="atLeast"/>
              <w:rPr>
                <w:rFonts w:eastAsia="Calibri"/>
                <w:lang w:eastAsia="en-US"/>
              </w:rPr>
            </w:pPr>
            <w:r>
              <w:rPr>
                <w:rFonts w:eastAsia="Calibri"/>
                <w:lang w:eastAsia="en-US"/>
              </w:rPr>
              <w:t>Justification for the value/conclusion</w:t>
            </w:r>
          </w:p>
        </w:tc>
        <w:tc>
          <w:tcPr>
            <w:tcW w:w="6883" w:type="dxa"/>
            <w:tcBorders>
              <w:top w:val="single" w:sz="6" w:space="0" w:color="000000"/>
              <w:left w:val="single" w:sz="6" w:space="0" w:color="000000"/>
              <w:bottom w:val="single" w:sz="6" w:space="0" w:color="000000"/>
              <w:right w:val="single" w:sz="6" w:space="0" w:color="000000"/>
            </w:tcBorders>
            <w:shd w:val="clear" w:color="auto" w:fill="auto"/>
          </w:tcPr>
          <w:p w14:paraId="7F9ECF6B" w14:textId="77777777" w:rsidR="00D61FF8" w:rsidRDefault="00D61FF8" w:rsidP="000445BF">
            <w:pPr>
              <w:snapToGrid w:val="0"/>
              <w:spacing w:line="260" w:lineRule="atLeast"/>
              <w:rPr>
                <w:rFonts w:eastAsia="Calibri"/>
                <w:lang w:eastAsia="en-US"/>
              </w:rPr>
            </w:pPr>
            <w:r>
              <w:rPr>
                <w:rFonts w:eastAsia="Calibri"/>
                <w:lang w:eastAsia="en-US"/>
              </w:rPr>
              <w:t>Mean score of reaction and observed effects are compared to CLP regulation criteria.</w:t>
            </w:r>
          </w:p>
        </w:tc>
      </w:tr>
      <w:tr w:rsidR="00D61FF8" w14:paraId="50C5764B" w14:textId="77777777" w:rsidTr="00A46261">
        <w:tc>
          <w:tcPr>
            <w:tcW w:w="2355" w:type="dxa"/>
            <w:tcBorders>
              <w:top w:val="single" w:sz="6" w:space="0" w:color="000000"/>
              <w:left w:val="single" w:sz="4" w:space="0" w:color="000000"/>
              <w:bottom w:val="single" w:sz="6" w:space="0" w:color="000000"/>
            </w:tcBorders>
            <w:shd w:val="clear" w:color="auto" w:fill="auto"/>
          </w:tcPr>
          <w:p w14:paraId="2994BE22" w14:textId="77777777" w:rsidR="00D61FF8" w:rsidRDefault="00D61FF8" w:rsidP="000445BF">
            <w:pPr>
              <w:spacing w:line="260" w:lineRule="atLeast"/>
              <w:rPr>
                <w:rFonts w:eastAsia="Calibri"/>
                <w:lang w:eastAsia="en-US"/>
              </w:rPr>
            </w:pPr>
            <w:r>
              <w:rPr>
                <w:rFonts w:eastAsia="Calibri"/>
                <w:lang w:eastAsia="en-US"/>
              </w:rPr>
              <w:t xml:space="preserve">Classification of the product according to CLP </w:t>
            </w:r>
          </w:p>
        </w:tc>
        <w:tc>
          <w:tcPr>
            <w:tcW w:w="6883" w:type="dxa"/>
            <w:tcBorders>
              <w:top w:val="single" w:sz="6" w:space="0" w:color="000000"/>
              <w:left w:val="single" w:sz="6" w:space="0" w:color="000000"/>
              <w:bottom w:val="single" w:sz="6" w:space="0" w:color="000000"/>
              <w:right w:val="single" w:sz="6" w:space="0" w:color="000000"/>
            </w:tcBorders>
            <w:shd w:val="clear" w:color="auto" w:fill="auto"/>
          </w:tcPr>
          <w:p w14:paraId="4A4EEC20" w14:textId="4413A44A" w:rsidR="00D61FF8" w:rsidRDefault="00D61FF8" w:rsidP="000445BF">
            <w:pPr>
              <w:spacing w:line="260" w:lineRule="atLeast"/>
            </w:pPr>
            <w:r>
              <w:rPr>
                <w:rFonts w:eastAsia="Calibri"/>
                <w:lang w:eastAsia="en-US"/>
              </w:rPr>
              <w:t>Not classified</w:t>
            </w:r>
          </w:p>
        </w:tc>
      </w:tr>
    </w:tbl>
    <w:p w14:paraId="4CB5E903" w14:textId="177F37A4" w:rsidR="009D0C0B" w:rsidRDefault="00D61FF8" w:rsidP="00CB0BB5">
      <w:pPr>
        <w:spacing w:line="260" w:lineRule="atLeast"/>
        <w:rPr>
          <w:rFonts w:ascii="Times New Roman" w:eastAsia="Calibri" w:hAnsi="Times New Roman" w:cs="Times New Roman"/>
          <w:i/>
          <w:iCs/>
          <w:lang w:eastAsia="en-US"/>
        </w:rPr>
      </w:pPr>
      <w:r w:rsidDel="00D61FF8">
        <w:rPr>
          <w:rFonts w:ascii="Times New Roman" w:eastAsia="Calibri" w:hAnsi="Times New Roman" w:cs="Times New Roman"/>
          <w:i/>
          <w:iCs/>
          <w:lang w:eastAsia="en-US"/>
        </w:rPr>
        <w:t xml:space="preserve"> </w:t>
      </w:r>
    </w:p>
    <w:p w14:paraId="79B8E96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58F9793D" w14:textId="77777777" w:rsidR="00A9206D" w:rsidRDefault="00A9206D" w:rsidP="00A9206D">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A9206D" w14:paraId="05D3A59C"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5ACEB81" w14:textId="77777777" w:rsidR="00A9206D" w:rsidRDefault="00A9206D" w:rsidP="000445BF">
            <w:pPr>
              <w:keepNext/>
              <w:keepLines/>
              <w:spacing w:before="60" w:after="60" w:line="260" w:lineRule="atLeast"/>
              <w:jc w:val="center"/>
            </w:pPr>
            <w:r>
              <w:rPr>
                <w:rFonts w:eastAsia="Calibri"/>
                <w:b/>
                <w:bCs/>
                <w:lang w:eastAsia="en-US"/>
              </w:rPr>
              <w:t>Conclusion used in the Risk Assessment – Respiratory tract irritation</w:t>
            </w:r>
          </w:p>
        </w:tc>
      </w:tr>
      <w:tr w:rsidR="00A9206D" w14:paraId="399369C4" w14:textId="77777777" w:rsidTr="000445BF">
        <w:tc>
          <w:tcPr>
            <w:tcW w:w="1955" w:type="dxa"/>
            <w:tcBorders>
              <w:top w:val="single" w:sz="6" w:space="0" w:color="000000"/>
              <w:left w:val="single" w:sz="4" w:space="0" w:color="000000"/>
              <w:bottom w:val="single" w:sz="6" w:space="0" w:color="000000"/>
            </w:tcBorders>
            <w:shd w:val="clear" w:color="auto" w:fill="auto"/>
          </w:tcPr>
          <w:p w14:paraId="2384FAF6" w14:textId="77777777" w:rsidR="00A9206D" w:rsidRDefault="00A9206D" w:rsidP="000445BF">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F9C6611" w14:textId="77777777" w:rsidR="00A9206D" w:rsidRDefault="00A9206D" w:rsidP="000445BF">
            <w:pPr>
              <w:keepNext/>
              <w:keepLines/>
              <w:snapToGrid w:val="0"/>
              <w:spacing w:before="60" w:after="60" w:line="260" w:lineRule="atLeast"/>
              <w:rPr>
                <w:rFonts w:eastAsia="Calibri"/>
                <w:bCs/>
                <w:lang w:eastAsia="en-US"/>
              </w:rPr>
            </w:pPr>
            <w:r>
              <w:rPr>
                <w:rFonts w:eastAsia="Calibri"/>
                <w:bCs/>
                <w:lang w:eastAsia="en-US"/>
              </w:rPr>
              <w:t xml:space="preserve">No study is provided. </w:t>
            </w:r>
          </w:p>
          <w:p w14:paraId="6E046494" w14:textId="77777777" w:rsidR="00A9206D" w:rsidRDefault="00A9206D" w:rsidP="000445BF">
            <w:pPr>
              <w:keepNext/>
              <w:keepLines/>
              <w:snapToGrid w:val="0"/>
              <w:spacing w:before="60" w:after="60" w:line="260" w:lineRule="atLeast"/>
              <w:rPr>
                <w:rFonts w:eastAsia="Calibri"/>
                <w:bCs/>
                <w:lang w:eastAsia="en-US"/>
              </w:rPr>
            </w:pPr>
            <w:r>
              <w:rPr>
                <w:rFonts w:eastAsia="Calibri"/>
                <w:bCs/>
                <w:lang w:eastAsia="en-US"/>
              </w:rPr>
              <w:t xml:space="preserve">Classification is determined according to the rules by calculation of the CLP regulation. None component is classified for this endpoint. </w:t>
            </w:r>
          </w:p>
        </w:tc>
      </w:tr>
      <w:tr w:rsidR="00A9206D" w14:paraId="49B753F3" w14:textId="77777777" w:rsidTr="000445BF">
        <w:tc>
          <w:tcPr>
            <w:tcW w:w="1955" w:type="dxa"/>
            <w:tcBorders>
              <w:top w:val="single" w:sz="6" w:space="0" w:color="000000"/>
              <w:left w:val="single" w:sz="4" w:space="0" w:color="000000"/>
              <w:bottom w:val="single" w:sz="6" w:space="0" w:color="000000"/>
            </w:tcBorders>
            <w:shd w:val="clear" w:color="auto" w:fill="auto"/>
          </w:tcPr>
          <w:p w14:paraId="674D6289" w14:textId="77777777" w:rsidR="00A9206D" w:rsidRDefault="00A9206D" w:rsidP="000445BF">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ECA15E9" w14:textId="77777777" w:rsidR="00A9206D" w:rsidRDefault="00A9206D" w:rsidP="000445BF">
            <w:pPr>
              <w:keepNext/>
              <w:keepLines/>
              <w:spacing w:before="60" w:after="60" w:line="260" w:lineRule="atLeast"/>
            </w:pPr>
            <w:r>
              <w:rPr>
                <w:rFonts w:eastAsia="Calibri"/>
                <w:bCs/>
                <w:lang w:eastAsia="en-US"/>
              </w:rPr>
              <w:t xml:space="preserve">Not classified </w:t>
            </w:r>
          </w:p>
        </w:tc>
      </w:tr>
    </w:tbl>
    <w:p w14:paraId="191C75FC" w14:textId="77777777" w:rsidR="00A9206D" w:rsidRDefault="00A9206D" w:rsidP="00A9206D">
      <w:pPr>
        <w:spacing w:line="260" w:lineRule="atLeast"/>
        <w:rPr>
          <w:rFonts w:eastAsia="Calibri"/>
          <w:lang w:eastAsia="en-US"/>
        </w:rPr>
      </w:pPr>
    </w:p>
    <w:p w14:paraId="2B8ABA16" w14:textId="3FCD7EA0" w:rsidR="009D0C0B" w:rsidRDefault="00A9206D">
      <w:pPr>
        <w:spacing w:line="260" w:lineRule="atLeast"/>
        <w:rPr>
          <w:rFonts w:eastAsia="Calibri"/>
          <w:lang w:eastAsia="en-US"/>
        </w:rPr>
      </w:pPr>
      <w:r w:rsidDel="00A9206D">
        <w:rPr>
          <w:rFonts w:ascii="Times New Roman" w:eastAsia="Calibri" w:hAnsi="Times New Roman" w:cs="Times New Roman"/>
          <w:i/>
          <w:lang w:eastAsia="en-US"/>
        </w:rPr>
        <w:t xml:space="preserve"> </w:t>
      </w:r>
    </w:p>
    <w:p w14:paraId="0411B35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7E824B00" w14:textId="77777777" w:rsidR="00A9206D" w:rsidRDefault="00A9206D" w:rsidP="00A9206D">
      <w:pPr>
        <w:spacing w:line="260" w:lineRule="atLeast"/>
        <w:rPr>
          <w:rFonts w:ascii="Times New Roman" w:eastAsia="Calibri" w:hAnsi="Times New Roman" w:cs="Times New Roman"/>
          <w:i/>
          <w:iCs/>
          <w:lang w:eastAsia="en-US"/>
        </w:rPr>
      </w:pPr>
    </w:p>
    <w:tbl>
      <w:tblPr>
        <w:tblW w:w="9294" w:type="dxa"/>
        <w:tblInd w:w="-5" w:type="dxa"/>
        <w:tblLayout w:type="fixed"/>
        <w:tblCellMar>
          <w:left w:w="70" w:type="dxa"/>
          <w:right w:w="70" w:type="dxa"/>
        </w:tblCellMar>
        <w:tblLook w:val="0000" w:firstRow="0" w:lastRow="0" w:firstColumn="0" w:lastColumn="0" w:noHBand="0" w:noVBand="0"/>
      </w:tblPr>
      <w:tblGrid>
        <w:gridCol w:w="1346"/>
        <w:gridCol w:w="1276"/>
        <w:gridCol w:w="2481"/>
        <w:gridCol w:w="1701"/>
        <w:gridCol w:w="1204"/>
        <w:gridCol w:w="1286"/>
      </w:tblGrid>
      <w:tr w:rsidR="00A9206D" w14:paraId="5676CB47" w14:textId="77777777" w:rsidTr="000445BF">
        <w:trPr>
          <w:trHeight w:val="348"/>
          <w:tblHeader/>
        </w:trPr>
        <w:tc>
          <w:tcPr>
            <w:tcW w:w="9294" w:type="dxa"/>
            <w:gridSpan w:val="6"/>
            <w:tcBorders>
              <w:top w:val="single" w:sz="4" w:space="0" w:color="000000"/>
              <w:left w:val="single" w:sz="4" w:space="0" w:color="000000"/>
              <w:bottom w:val="single" w:sz="4" w:space="0" w:color="000000"/>
              <w:right w:val="single" w:sz="4" w:space="0" w:color="000000"/>
            </w:tcBorders>
            <w:shd w:val="clear" w:color="auto" w:fill="FFFFCC"/>
          </w:tcPr>
          <w:p w14:paraId="67843875" w14:textId="77777777" w:rsidR="00A9206D" w:rsidRDefault="00A9206D" w:rsidP="000445BF">
            <w:pPr>
              <w:spacing w:line="260" w:lineRule="atLeast"/>
              <w:jc w:val="center"/>
            </w:pPr>
            <w:r>
              <w:rPr>
                <w:rFonts w:eastAsia="Calibri"/>
                <w:b/>
                <w:lang w:eastAsia="en-US"/>
              </w:rPr>
              <w:t>Summary table of animal studies on skin sensitisation</w:t>
            </w:r>
          </w:p>
        </w:tc>
      </w:tr>
      <w:tr w:rsidR="00A9206D" w14:paraId="15C22D70" w14:textId="77777777" w:rsidTr="000445BF">
        <w:tblPrEx>
          <w:tblCellMar>
            <w:top w:w="57" w:type="dxa"/>
            <w:bottom w:w="57" w:type="dxa"/>
          </w:tblCellMar>
        </w:tblPrEx>
        <w:trPr>
          <w:trHeight w:val="651"/>
        </w:trPr>
        <w:tc>
          <w:tcPr>
            <w:tcW w:w="1346" w:type="dxa"/>
            <w:tcBorders>
              <w:top w:val="single" w:sz="4" w:space="0" w:color="000000"/>
              <w:left w:val="single" w:sz="4" w:space="0" w:color="000000"/>
              <w:bottom w:val="single" w:sz="4" w:space="0" w:color="000000"/>
            </w:tcBorders>
            <w:shd w:val="clear" w:color="auto" w:fill="auto"/>
          </w:tcPr>
          <w:p w14:paraId="2661366A" w14:textId="77777777" w:rsidR="00A9206D" w:rsidRDefault="00A9206D" w:rsidP="000445BF">
            <w:pPr>
              <w:spacing w:line="260" w:lineRule="atLeast"/>
              <w:rPr>
                <w:rFonts w:eastAsia="Calibri"/>
                <w:b/>
                <w:lang w:eastAsia="en-US"/>
              </w:rPr>
            </w:pPr>
            <w:r>
              <w:rPr>
                <w:rFonts w:eastAsia="Calibri"/>
                <w:b/>
                <w:lang w:eastAsia="en-GB"/>
              </w:rPr>
              <w:t>Method</w:t>
            </w:r>
            <w:proofErr w:type="gramStart"/>
            <w:r>
              <w:rPr>
                <w:rFonts w:eastAsia="Calibri"/>
                <w:b/>
                <w:lang w:eastAsia="en-GB"/>
              </w:rPr>
              <w:t>,</w:t>
            </w:r>
            <w:proofErr w:type="gramEnd"/>
            <w:r>
              <w:rPr>
                <w:rFonts w:eastAsia="Calibri"/>
                <w:b/>
                <w:lang w:eastAsia="en-GB"/>
              </w:rPr>
              <w:br/>
              <w:t xml:space="preserve">Guideline, GLP status, </w:t>
            </w:r>
            <w:r>
              <w:rPr>
                <w:rFonts w:eastAsia="Calibri"/>
                <w:b/>
                <w:bCs/>
                <w:color w:val="000000"/>
                <w:lang w:eastAsia="en-GB"/>
              </w:rPr>
              <w:t>. Reliability</w:t>
            </w:r>
          </w:p>
        </w:tc>
        <w:tc>
          <w:tcPr>
            <w:tcW w:w="1276" w:type="dxa"/>
            <w:tcBorders>
              <w:top w:val="single" w:sz="4" w:space="0" w:color="000000"/>
              <w:left w:val="single" w:sz="4" w:space="0" w:color="000000"/>
              <w:bottom w:val="single" w:sz="4" w:space="0" w:color="000000"/>
            </w:tcBorders>
            <w:shd w:val="clear" w:color="auto" w:fill="auto"/>
          </w:tcPr>
          <w:p w14:paraId="7A714F41" w14:textId="77777777" w:rsidR="00A9206D" w:rsidRDefault="00A9206D" w:rsidP="000445BF">
            <w:pPr>
              <w:spacing w:line="260" w:lineRule="atLeast"/>
              <w:rPr>
                <w:rFonts w:eastAsia="Calibri"/>
                <w:b/>
                <w:bCs/>
                <w:color w:val="000000"/>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2481" w:type="dxa"/>
            <w:tcBorders>
              <w:top w:val="single" w:sz="4" w:space="0" w:color="000000"/>
              <w:left w:val="single" w:sz="4" w:space="0" w:color="000000"/>
              <w:bottom w:val="single" w:sz="4" w:space="0" w:color="000000"/>
            </w:tcBorders>
            <w:shd w:val="clear" w:color="auto" w:fill="auto"/>
          </w:tcPr>
          <w:p w14:paraId="67FA6D24" w14:textId="77777777" w:rsidR="00A9206D" w:rsidRDefault="00A9206D" w:rsidP="000445BF">
            <w:pPr>
              <w:keepNext/>
              <w:widowControl w:val="0"/>
              <w:tabs>
                <w:tab w:val="center" w:pos="4536"/>
                <w:tab w:val="right" w:pos="9072"/>
              </w:tabs>
              <w:spacing w:before="60" w:after="60" w:line="260" w:lineRule="atLeast"/>
              <w:rPr>
                <w:rFonts w:eastAsia="Calibri"/>
                <w:b/>
                <w:bCs/>
                <w:color w:val="000000"/>
                <w:lang w:eastAsia="en-GB"/>
              </w:rPr>
            </w:pPr>
            <w:r>
              <w:rPr>
                <w:rFonts w:eastAsia="Calibri"/>
                <w:b/>
                <w:bCs/>
                <w:color w:val="000000"/>
                <w:lang w:eastAsia="en-GB"/>
              </w:rPr>
              <w:t>Test substance, Vehicle,</w:t>
            </w:r>
          </w:p>
          <w:p w14:paraId="0D39FA16" w14:textId="77777777" w:rsidR="00A9206D" w:rsidRDefault="00A9206D" w:rsidP="000445BF">
            <w:pPr>
              <w:spacing w:line="260" w:lineRule="atLeast"/>
              <w:rPr>
                <w:rFonts w:eastAsia="Calibri"/>
                <w:b/>
                <w:lang w:eastAsia="en-US"/>
              </w:rPr>
            </w:pPr>
            <w:r>
              <w:rPr>
                <w:rFonts w:eastAsia="Calibri"/>
                <w:b/>
                <w:bCs/>
                <w:color w:val="000000"/>
                <w:lang w:eastAsia="en-GB"/>
              </w:rPr>
              <w:t xml:space="preserve">Dose levels, </w:t>
            </w:r>
            <w:r>
              <w:rPr>
                <w:rFonts w:eastAsia="Calibri"/>
                <w:b/>
                <w:bCs/>
                <w:color w:val="000000"/>
                <w:lang w:eastAsia="en-GB"/>
              </w:rPr>
              <w:br/>
              <w:t>duration of exposure</w:t>
            </w:r>
            <w:r>
              <w:rPr>
                <w:rFonts w:eastAsia="Calibri"/>
                <w:b/>
                <w:lang w:eastAsia="en-GB"/>
              </w:rPr>
              <w:t xml:space="preserve"> Route of exposure </w:t>
            </w:r>
            <w:r>
              <w:rPr>
                <w:rFonts w:eastAsia="Calibri"/>
                <w:i/>
                <w:lang w:eastAsia="en-GB"/>
              </w:rPr>
              <w:t>(topical/intradermal, if relevant)</w:t>
            </w:r>
          </w:p>
        </w:tc>
        <w:tc>
          <w:tcPr>
            <w:tcW w:w="1701" w:type="dxa"/>
            <w:tcBorders>
              <w:top w:val="single" w:sz="4" w:space="0" w:color="000000"/>
              <w:left w:val="single" w:sz="4" w:space="0" w:color="000000"/>
              <w:bottom w:val="single" w:sz="4" w:space="0" w:color="000000"/>
            </w:tcBorders>
            <w:shd w:val="clear" w:color="auto" w:fill="auto"/>
          </w:tcPr>
          <w:p w14:paraId="043BE913" w14:textId="77777777" w:rsidR="00A9206D" w:rsidRDefault="00A9206D" w:rsidP="000445BF">
            <w:pPr>
              <w:spacing w:line="260" w:lineRule="atLeast"/>
              <w:rPr>
                <w:rFonts w:eastAsia="Calibri"/>
                <w:i/>
                <w:lang w:eastAsia="en-US"/>
              </w:rPr>
            </w:pPr>
            <w:r>
              <w:rPr>
                <w:rFonts w:eastAsia="Calibri"/>
                <w:b/>
                <w:lang w:eastAsia="en-US"/>
              </w:rPr>
              <w:t xml:space="preserve">Results </w:t>
            </w:r>
          </w:p>
          <w:p w14:paraId="09693188" w14:textId="77777777" w:rsidR="00A9206D" w:rsidRDefault="00A9206D" w:rsidP="000445BF">
            <w:pPr>
              <w:spacing w:line="260" w:lineRule="atLeast"/>
              <w:rPr>
                <w:rFonts w:eastAsia="Calibri"/>
                <w:b/>
                <w:lang w:eastAsia="en-US"/>
              </w:rPr>
            </w:pPr>
            <w:r>
              <w:rPr>
                <w:rFonts w:eastAsia="Calibri"/>
                <w:i/>
                <w:lang w:eastAsia="en-US"/>
              </w:rPr>
              <w:t>(EC3-value or amount of sensitised animals at induction dose); evidence for local or systemic toxicity (time course of onset)</w:t>
            </w:r>
          </w:p>
        </w:tc>
        <w:tc>
          <w:tcPr>
            <w:tcW w:w="1204" w:type="dxa"/>
            <w:tcBorders>
              <w:top w:val="single" w:sz="4" w:space="0" w:color="000000"/>
              <w:left w:val="single" w:sz="4" w:space="0" w:color="000000"/>
              <w:bottom w:val="single" w:sz="4" w:space="0" w:color="000000"/>
            </w:tcBorders>
            <w:shd w:val="clear" w:color="auto" w:fill="auto"/>
          </w:tcPr>
          <w:p w14:paraId="239DE7A7" w14:textId="77777777" w:rsidR="00A9206D" w:rsidRDefault="00A9206D" w:rsidP="000445BF">
            <w:pPr>
              <w:spacing w:line="260" w:lineRule="atLeast"/>
              <w:rPr>
                <w:rFonts w:eastAsia="Calibri"/>
                <w:i/>
                <w:lang w:eastAsia="en-GB"/>
              </w:rPr>
            </w:pPr>
            <w:r>
              <w:rPr>
                <w:rFonts w:eastAsia="Calibri"/>
                <w:b/>
                <w:lang w:eastAsia="en-US"/>
              </w:rPr>
              <w:t>Remarks</w:t>
            </w:r>
          </w:p>
          <w:p w14:paraId="7BCCC2D0" w14:textId="77777777" w:rsidR="00A9206D" w:rsidRDefault="00A9206D" w:rsidP="000445BF">
            <w:pPr>
              <w:spacing w:line="260" w:lineRule="atLeast"/>
              <w:rPr>
                <w:rFonts w:eastAsia="Calibri"/>
                <w:b/>
                <w:lang w:eastAsia="en-US"/>
              </w:rPr>
            </w:pPr>
            <w:r>
              <w:rPr>
                <w:rFonts w:eastAsia="Calibri"/>
                <w:i/>
                <w:lang w:eastAsia="en-GB"/>
              </w:rPr>
              <w:t>(e.g. major deviations)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95A9AE6" w14:textId="77777777" w:rsidR="00A9206D" w:rsidRDefault="00A9206D" w:rsidP="000445BF">
            <w:pPr>
              <w:spacing w:line="260" w:lineRule="atLeast"/>
              <w:rPr>
                <w:rFonts w:eastAsia="Calibri"/>
                <w:b/>
                <w:lang w:eastAsia="en-US"/>
              </w:rPr>
            </w:pPr>
            <w:r>
              <w:rPr>
                <w:rFonts w:eastAsia="Calibri"/>
                <w:b/>
                <w:lang w:eastAsia="en-US"/>
              </w:rPr>
              <w:t xml:space="preserve">Reference </w:t>
            </w:r>
          </w:p>
          <w:p w14:paraId="23F554C7" w14:textId="77777777" w:rsidR="00A9206D" w:rsidRDefault="00A9206D" w:rsidP="000445BF">
            <w:pPr>
              <w:spacing w:line="260" w:lineRule="atLeast"/>
              <w:rPr>
                <w:rFonts w:eastAsia="Calibri"/>
                <w:b/>
                <w:lang w:eastAsia="en-US"/>
              </w:rPr>
            </w:pPr>
          </w:p>
        </w:tc>
      </w:tr>
      <w:tr w:rsidR="00A9206D" w14:paraId="390B6586" w14:textId="77777777" w:rsidTr="000445BF">
        <w:trPr>
          <w:trHeight w:val="227"/>
        </w:trPr>
        <w:tc>
          <w:tcPr>
            <w:tcW w:w="1346" w:type="dxa"/>
            <w:tcBorders>
              <w:top w:val="single" w:sz="4" w:space="0" w:color="000000"/>
              <w:left w:val="single" w:sz="4" w:space="0" w:color="000000"/>
              <w:bottom w:val="single" w:sz="4" w:space="0" w:color="000000"/>
            </w:tcBorders>
            <w:shd w:val="clear" w:color="auto" w:fill="auto"/>
          </w:tcPr>
          <w:p w14:paraId="5555DEAE" w14:textId="77777777" w:rsidR="00A9206D" w:rsidRDefault="00A9206D" w:rsidP="000445BF">
            <w:pPr>
              <w:snapToGrid w:val="0"/>
              <w:spacing w:line="260" w:lineRule="atLeast"/>
              <w:rPr>
                <w:rFonts w:eastAsia="Calibri"/>
                <w:lang w:eastAsia="en-US"/>
              </w:rPr>
            </w:pPr>
            <w:r>
              <w:rPr>
                <w:rFonts w:eastAsia="Calibri"/>
                <w:lang w:eastAsia="en-US"/>
              </w:rPr>
              <w:t>OECD guideline 406</w:t>
            </w:r>
          </w:p>
          <w:p w14:paraId="5A4C8D81" w14:textId="77777777" w:rsidR="00A9206D" w:rsidRPr="007B152F" w:rsidRDefault="00A9206D" w:rsidP="000445BF">
            <w:pPr>
              <w:snapToGrid w:val="0"/>
              <w:spacing w:line="260" w:lineRule="atLeast"/>
              <w:rPr>
                <w:rFonts w:eastAsia="Calibri"/>
                <w:lang w:eastAsia="en-US"/>
              </w:rPr>
            </w:pPr>
            <w:r w:rsidRPr="00E57FEB">
              <w:rPr>
                <w:rFonts w:eastAsia="Calibri"/>
                <w:lang w:eastAsia="en-US"/>
              </w:rPr>
              <w:t>Reliability 1</w:t>
            </w:r>
          </w:p>
        </w:tc>
        <w:tc>
          <w:tcPr>
            <w:tcW w:w="1276" w:type="dxa"/>
            <w:tcBorders>
              <w:top w:val="single" w:sz="4" w:space="0" w:color="000000"/>
              <w:left w:val="single" w:sz="4" w:space="0" w:color="000000"/>
              <w:bottom w:val="single" w:sz="4" w:space="0" w:color="000000"/>
            </w:tcBorders>
            <w:shd w:val="clear" w:color="auto" w:fill="auto"/>
          </w:tcPr>
          <w:p w14:paraId="45DD74F7" w14:textId="77777777" w:rsidR="00A9206D" w:rsidRDefault="00A9206D" w:rsidP="000445BF">
            <w:pPr>
              <w:snapToGrid w:val="0"/>
              <w:spacing w:line="260" w:lineRule="atLeast"/>
              <w:rPr>
                <w:rFonts w:eastAsia="Calibri"/>
                <w:lang w:eastAsia="en-US"/>
              </w:rPr>
            </w:pPr>
            <w:r>
              <w:rPr>
                <w:rFonts w:eastAsia="Calibri"/>
                <w:lang w:eastAsia="en-US"/>
              </w:rPr>
              <w:t>Guinea pigs</w:t>
            </w:r>
          </w:p>
          <w:p w14:paraId="5BDCFF2C" w14:textId="0936281F" w:rsidR="00A9206D" w:rsidRDefault="00CD2F79" w:rsidP="000445BF">
            <w:pPr>
              <w:snapToGrid w:val="0"/>
              <w:spacing w:line="260" w:lineRule="atLeast"/>
              <w:rPr>
                <w:rFonts w:eastAsia="Calibri"/>
                <w:lang w:eastAsia="en-US"/>
              </w:rPr>
            </w:pPr>
            <w:r>
              <w:rPr>
                <w:rFonts w:eastAsia="Calibri"/>
                <w:lang w:eastAsia="en-US"/>
              </w:rPr>
              <w:t>1</w:t>
            </w:r>
            <w:r w:rsidR="00A9206D">
              <w:rPr>
                <w:rFonts w:eastAsia="Calibri"/>
                <w:lang w:eastAsia="en-US"/>
              </w:rPr>
              <w:t xml:space="preserve">0/group </w:t>
            </w:r>
          </w:p>
        </w:tc>
        <w:tc>
          <w:tcPr>
            <w:tcW w:w="2481" w:type="dxa"/>
            <w:tcBorders>
              <w:top w:val="single" w:sz="4" w:space="0" w:color="000000"/>
              <w:left w:val="single" w:sz="4" w:space="0" w:color="000000"/>
              <w:bottom w:val="single" w:sz="4" w:space="0" w:color="000000"/>
            </w:tcBorders>
            <w:shd w:val="clear" w:color="auto" w:fill="auto"/>
          </w:tcPr>
          <w:p w14:paraId="483613D9" w14:textId="6A347351" w:rsidR="00A9206D" w:rsidRDefault="00CD2F79" w:rsidP="000445BF">
            <w:pPr>
              <w:snapToGrid w:val="0"/>
              <w:spacing w:line="260" w:lineRule="atLeast"/>
              <w:rPr>
                <w:rFonts w:eastAsia="Calibri"/>
                <w:lang w:eastAsia="en-US"/>
              </w:rPr>
            </w:pPr>
            <w:r>
              <w:rPr>
                <w:rFonts w:eastAsia="Calibri"/>
                <w:lang w:eastAsia="en-US"/>
              </w:rPr>
              <w:t>Fenox</w:t>
            </w:r>
          </w:p>
          <w:p w14:paraId="5DA45601" w14:textId="77777777" w:rsidR="00A9206D" w:rsidRDefault="00A9206D" w:rsidP="000445BF">
            <w:pPr>
              <w:snapToGrid w:val="0"/>
              <w:spacing w:line="260" w:lineRule="atLeast"/>
              <w:rPr>
                <w:rFonts w:eastAsia="Calibri"/>
                <w:lang w:eastAsia="en-US"/>
              </w:rPr>
            </w:pPr>
            <w:r>
              <w:rPr>
                <w:rFonts w:eastAsia="Calibri"/>
                <w:lang w:eastAsia="en-US"/>
              </w:rPr>
              <w:t xml:space="preserve">Induction: </w:t>
            </w:r>
          </w:p>
          <w:p w14:paraId="04844CF8" w14:textId="5EBC6193" w:rsidR="00A9206D" w:rsidRDefault="00CD2F79" w:rsidP="000445BF">
            <w:pPr>
              <w:snapToGrid w:val="0"/>
              <w:spacing w:line="260" w:lineRule="atLeast"/>
              <w:rPr>
                <w:rFonts w:eastAsia="Calibri"/>
                <w:lang w:eastAsia="en-US"/>
              </w:rPr>
            </w:pPr>
            <w:r>
              <w:rPr>
                <w:rFonts w:eastAsia="Calibri"/>
                <w:lang w:eastAsia="en-US"/>
              </w:rPr>
              <w:t>Intradermic injection = 2</w:t>
            </w:r>
            <w:r w:rsidR="00A9206D">
              <w:rPr>
                <w:rFonts w:eastAsia="Calibri"/>
                <w:lang w:eastAsia="en-US"/>
              </w:rPr>
              <w:t>%</w:t>
            </w:r>
          </w:p>
          <w:p w14:paraId="62896915" w14:textId="77777777" w:rsidR="00A9206D" w:rsidRDefault="00A9206D" w:rsidP="000445BF">
            <w:pPr>
              <w:snapToGrid w:val="0"/>
              <w:spacing w:line="260" w:lineRule="atLeast"/>
              <w:rPr>
                <w:rFonts w:eastAsia="Calibri"/>
                <w:lang w:eastAsia="en-US"/>
              </w:rPr>
            </w:pPr>
            <w:r>
              <w:rPr>
                <w:rFonts w:eastAsia="Calibri"/>
                <w:lang w:eastAsia="en-US"/>
              </w:rPr>
              <w:t>Topical application = 100%</w:t>
            </w:r>
          </w:p>
          <w:p w14:paraId="4C91442A" w14:textId="77777777" w:rsidR="00A9206D" w:rsidRDefault="00A9206D" w:rsidP="000445BF">
            <w:pPr>
              <w:snapToGrid w:val="0"/>
              <w:spacing w:line="260" w:lineRule="atLeast"/>
              <w:rPr>
                <w:rFonts w:eastAsia="Calibri"/>
                <w:lang w:eastAsia="en-US"/>
              </w:rPr>
            </w:pPr>
            <w:r>
              <w:rPr>
                <w:rFonts w:eastAsia="Calibri"/>
                <w:lang w:eastAsia="en-US"/>
              </w:rPr>
              <w:t>10-day rest</w:t>
            </w:r>
          </w:p>
          <w:p w14:paraId="7BF0CA8F" w14:textId="1E258543" w:rsidR="00A9206D" w:rsidRDefault="00A9206D">
            <w:pPr>
              <w:snapToGrid w:val="0"/>
              <w:spacing w:line="260" w:lineRule="atLeast"/>
              <w:rPr>
                <w:rFonts w:eastAsia="Calibri"/>
                <w:lang w:eastAsia="en-US"/>
              </w:rPr>
            </w:pPr>
            <w:r>
              <w:rPr>
                <w:rFonts w:eastAsia="Calibri"/>
                <w:lang w:eastAsia="en-US"/>
              </w:rPr>
              <w:t>Challenge: topical application under occlusive dressing for 24h</w:t>
            </w:r>
            <w:r w:rsidR="00CD2F79">
              <w:rPr>
                <w:rFonts w:eastAsia="Calibri"/>
                <w:lang w:eastAsia="en-US"/>
              </w:rPr>
              <w:t xml:space="preserve"> with test item diluted at 20</w:t>
            </w:r>
            <w:r>
              <w:rPr>
                <w:rFonts w:eastAsia="Calibri"/>
                <w:lang w:eastAsia="en-US"/>
              </w:rPr>
              <w:t xml:space="preserve">% </w:t>
            </w:r>
            <w:r w:rsidR="00CD2F79">
              <w:rPr>
                <w:rFonts w:eastAsia="Calibri"/>
                <w:lang w:eastAsia="en-US"/>
              </w:rPr>
              <w:t xml:space="preserve">and 10% </w:t>
            </w:r>
            <w:r>
              <w:rPr>
                <w:rFonts w:eastAsia="Calibri"/>
                <w:lang w:eastAsia="en-US"/>
              </w:rPr>
              <w:t xml:space="preserve">in </w:t>
            </w:r>
            <w:r w:rsidR="00CD2F79">
              <w:rPr>
                <w:rFonts w:eastAsia="Calibri"/>
                <w:lang w:eastAsia="en-US"/>
              </w:rPr>
              <w:t>liquid paraffin</w:t>
            </w:r>
          </w:p>
        </w:tc>
        <w:tc>
          <w:tcPr>
            <w:tcW w:w="1701" w:type="dxa"/>
            <w:tcBorders>
              <w:top w:val="single" w:sz="4" w:space="0" w:color="000000"/>
              <w:left w:val="single" w:sz="4" w:space="0" w:color="000000"/>
              <w:bottom w:val="single" w:sz="4" w:space="0" w:color="000000"/>
            </w:tcBorders>
            <w:shd w:val="clear" w:color="auto" w:fill="auto"/>
          </w:tcPr>
          <w:p w14:paraId="5F97BED7" w14:textId="77777777" w:rsidR="00A9206D" w:rsidRDefault="00A9206D" w:rsidP="000445BF">
            <w:pPr>
              <w:snapToGrid w:val="0"/>
              <w:spacing w:line="260" w:lineRule="atLeast"/>
              <w:rPr>
                <w:rFonts w:eastAsia="Calibri"/>
                <w:lang w:eastAsia="en-US"/>
              </w:rPr>
            </w:pPr>
            <w:r>
              <w:rPr>
                <w:rFonts w:eastAsia="Calibri"/>
                <w:lang w:eastAsia="en-US"/>
              </w:rPr>
              <w:t>No cutaneous reaction attributable to allergy in treated group and no cutaneous intolerance reaction in negative control group</w:t>
            </w:r>
          </w:p>
        </w:tc>
        <w:tc>
          <w:tcPr>
            <w:tcW w:w="1204" w:type="dxa"/>
            <w:tcBorders>
              <w:top w:val="single" w:sz="4" w:space="0" w:color="000000"/>
              <w:left w:val="single" w:sz="4" w:space="0" w:color="000000"/>
              <w:bottom w:val="single" w:sz="4" w:space="0" w:color="000000"/>
            </w:tcBorders>
            <w:shd w:val="clear" w:color="auto" w:fill="auto"/>
          </w:tcPr>
          <w:p w14:paraId="5B8137B6" w14:textId="77777777" w:rsidR="00A9206D" w:rsidRPr="00E57FEB" w:rsidRDefault="00A9206D" w:rsidP="000445BF">
            <w:pPr>
              <w:jc w:val="both"/>
              <w:rPr>
                <w:rFonts w:cs="Arial"/>
                <w:lang w:val="en-US"/>
              </w:rPr>
            </w:pPr>
            <w:r w:rsidRPr="00E57FEB">
              <w:rPr>
                <w:rFonts w:cs="Arial"/>
                <w:lang w:val="en-US"/>
              </w:rPr>
              <w:t>Before the main assay, a preliminary assay was realized in order to determine the tested concentration.</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74339C1" w14:textId="001764A7" w:rsidR="005E18D1" w:rsidRDefault="005E18D1" w:rsidP="008D16E8">
            <w:pPr>
              <w:snapToGrid w:val="0"/>
              <w:spacing w:line="260" w:lineRule="atLeast"/>
              <w:rPr>
                <w:rFonts w:eastAsia="Calibri"/>
                <w:lang w:eastAsia="en-US"/>
              </w:rPr>
            </w:pPr>
            <w:r>
              <w:rPr>
                <w:rFonts w:eastAsia="Calibri"/>
                <w:lang w:eastAsia="en-US"/>
              </w:rPr>
              <w:t>Richeux, 2013</w:t>
            </w:r>
          </w:p>
        </w:tc>
      </w:tr>
    </w:tbl>
    <w:p w14:paraId="0542994E" w14:textId="77777777" w:rsidR="00A9206D" w:rsidRDefault="00A9206D" w:rsidP="00A9206D">
      <w:pPr>
        <w:spacing w:line="260" w:lineRule="atLeast"/>
        <w:rPr>
          <w:rFonts w:ascii="Times New Roman" w:eastAsia="Calibri" w:hAnsi="Times New Roman" w:cs="Times New Roman"/>
          <w:i/>
          <w:iCs/>
          <w:lang w:eastAsia="en-US"/>
        </w:rPr>
      </w:pPr>
    </w:p>
    <w:p w14:paraId="3EE139A8" w14:textId="77777777" w:rsidR="00A9206D" w:rsidRDefault="00A9206D" w:rsidP="00A9206D">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A9206D" w14:paraId="48C1D7B6"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16DB4E6" w14:textId="77777777" w:rsidR="00A9206D" w:rsidRDefault="00A9206D" w:rsidP="000445BF">
            <w:pPr>
              <w:spacing w:line="260" w:lineRule="atLeast"/>
            </w:pPr>
            <w:r>
              <w:rPr>
                <w:rFonts w:eastAsia="Calibri"/>
                <w:b/>
                <w:bCs/>
                <w:lang w:eastAsia="en-US"/>
              </w:rPr>
              <w:t>Conclusion used in Risk Assessment – Skin sensitisation</w:t>
            </w:r>
          </w:p>
        </w:tc>
      </w:tr>
      <w:tr w:rsidR="00A9206D" w14:paraId="3C732B71" w14:textId="77777777" w:rsidTr="000445BF">
        <w:trPr>
          <w:trHeight w:val="298"/>
        </w:trPr>
        <w:tc>
          <w:tcPr>
            <w:tcW w:w="2380" w:type="dxa"/>
            <w:tcBorders>
              <w:top w:val="single" w:sz="6" w:space="0" w:color="000000"/>
              <w:left w:val="single" w:sz="4" w:space="0" w:color="000000"/>
              <w:bottom w:val="single" w:sz="6" w:space="0" w:color="000000"/>
            </w:tcBorders>
            <w:shd w:val="clear" w:color="auto" w:fill="auto"/>
          </w:tcPr>
          <w:p w14:paraId="4F7D3A22" w14:textId="77777777" w:rsidR="00A9206D" w:rsidRDefault="00A9206D" w:rsidP="000445B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22BFC1A" w14:textId="77777777" w:rsidR="00A9206D" w:rsidRDefault="00A9206D" w:rsidP="000445BF">
            <w:pPr>
              <w:snapToGrid w:val="0"/>
              <w:spacing w:line="260" w:lineRule="atLeast"/>
              <w:rPr>
                <w:rFonts w:eastAsia="Calibri"/>
                <w:lang w:eastAsia="en-US"/>
              </w:rPr>
            </w:pPr>
            <w:r>
              <w:rPr>
                <w:rFonts w:eastAsia="Calibri"/>
                <w:lang w:eastAsia="en-US"/>
              </w:rPr>
              <w:t>Not classified</w:t>
            </w:r>
          </w:p>
        </w:tc>
      </w:tr>
      <w:tr w:rsidR="00A9206D" w14:paraId="16B895DA" w14:textId="77777777" w:rsidTr="000445BF">
        <w:tc>
          <w:tcPr>
            <w:tcW w:w="2380" w:type="dxa"/>
            <w:tcBorders>
              <w:top w:val="single" w:sz="6" w:space="0" w:color="000000"/>
              <w:left w:val="single" w:sz="4" w:space="0" w:color="000000"/>
              <w:bottom w:val="single" w:sz="6" w:space="0" w:color="000000"/>
            </w:tcBorders>
            <w:shd w:val="clear" w:color="auto" w:fill="auto"/>
          </w:tcPr>
          <w:p w14:paraId="29565828" w14:textId="77777777" w:rsidR="00A9206D" w:rsidRDefault="00A9206D" w:rsidP="000445B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080C2A8" w14:textId="77777777" w:rsidR="00A9206D" w:rsidRDefault="00A9206D" w:rsidP="000445BF">
            <w:pPr>
              <w:snapToGrid w:val="0"/>
              <w:spacing w:line="260" w:lineRule="atLeast"/>
              <w:rPr>
                <w:rFonts w:eastAsia="Calibri"/>
                <w:lang w:eastAsia="en-US"/>
              </w:rPr>
            </w:pPr>
            <w:r>
              <w:rPr>
                <w:rFonts w:eastAsia="Calibri"/>
                <w:lang w:eastAsia="en-US"/>
              </w:rPr>
              <w:t>Reaction and observed effects are compared to CLP regulation criteria.</w:t>
            </w:r>
          </w:p>
        </w:tc>
      </w:tr>
      <w:tr w:rsidR="00A9206D" w14:paraId="51DB23A1" w14:textId="77777777" w:rsidTr="000445BF">
        <w:tc>
          <w:tcPr>
            <w:tcW w:w="2380" w:type="dxa"/>
            <w:tcBorders>
              <w:top w:val="single" w:sz="6" w:space="0" w:color="000000"/>
              <w:left w:val="single" w:sz="4" w:space="0" w:color="000000"/>
              <w:bottom w:val="single" w:sz="6" w:space="0" w:color="000000"/>
            </w:tcBorders>
            <w:shd w:val="clear" w:color="auto" w:fill="auto"/>
          </w:tcPr>
          <w:p w14:paraId="4259988C" w14:textId="77777777" w:rsidR="00A9206D" w:rsidRDefault="00A9206D" w:rsidP="000445BF">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F671D48" w14:textId="351CFEFE" w:rsidR="00A9206D" w:rsidRPr="00CB0BB5" w:rsidRDefault="00A9206D" w:rsidP="00CB0BB5">
            <w:pPr>
              <w:jc w:val="both"/>
              <w:rPr>
                <w:rFonts w:eastAsia="Calibri"/>
                <w:lang w:eastAsia="en-US"/>
              </w:rPr>
            </w:pPr>
            <w:r>
              <w:rPr>
                <w:rFonts w:eastAsia="Calibri"/>
                <w:lang w:eastAsia="en-US"/>
              </w:rPr>
              <w:t xml:space="preserve">Not classified. </w:t>
            </w:r>
            <w:r w:rsidDel="00AD4FF4">
              <w:rPr>
                <w:rFonts w:eastAsia="Calibri"/>
                <w:lang w:eastAsia="en-US"/>
              </w:rPr>
              <w:t xml:space="preserve"> </w:t>
            </w:r>
          </w:p>
        </w:tc>
      </w:tr>
    </w:tbl>
    <w:p w14:paraId="5EF2B479" w14:textId="77777777" w:rsidR="00A9206D" w:rsidRDefault="00A9206D" w:rsidP="00A9206D">
      <w:pPr>
        <w:spacing w:line="260" w:lineRule="atLeast"/>
        <w:rPr>
          <w:rFonts w:eastAsia="Calibri"/>
          <w:lang w:eastAsia="en-US"/>
        </w:rPr>
      </w:pPr>
    </w:p>
    <w:p w14:paraId="55B2D2D6" w14:textId="77777777" w:rsidR="009D0C0B" w:rsidRDefault="00FA480B" w:rsidP="00CB0BB5">
      <w:pPr>
        <w:suppressAutoHyphens w:val="0"/>
        <w:rPr>
          <w:rFonts w:ascii="Times New Roman" w:eastAsia="Calibri" w:hAnsi="Times New Roman" w:cs="Times New Roman"/>
          <w:i/>
          <w:iCs/>
          <w:lang w:eastAsia="en-US"/>
        </w:rPr>
      </w:pPr>
      <w:r>
        <w:rPr>
          <w:rFonts w:eastAsia="Calibri"/>
          <w:b/>
          <w:i/>
          <w:sz w:val="22"/>
          <w:szCs w:val="22"/>
          <w:lang w:eastAsia="en-US"/>
        </w:rPr>
        <w:t>Respiratory sensitization (ADS)</w:t>
      </w:r>
    </w:p>
    <w:p w14:paraId="18D947D5" w14:textId="03B82766" w:rsidR="009D0C0B" w:rsidRDefault="009D0C0B">
      <w:pPr>
        <w:spacing w:line="260" w:lineRule="atLeast"/>
        <w:rPr>
          <w:rFonts w:ascii="Times New Roman" w:eastAsia="Calibri" w:hAnsi="Times New Roman" w:cs="Times New Roman"/>
          <w:i/>
          <w:iCs/>
          <w:lang w:eastAsia="en-US"/>
        </w:rPr>
      </w:pPr>
    </w:p>
    <w:p w14:paraId="4ACC18C5" w14:textId="77777777" w:rsidR="00631896" w:rsidRDefault="00631896">
      <w:pPr>
        <w:spacing w:line="260" w:lineRule="atLeast"/>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2380"/>
        <w:gridCol w:w="6961"/>
      </w:tblGrid>
      <w:tr w:rsidR="00631896" w14:paraId="732C4102"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1FC328D" w14:textId="77777777" w:rsidR="00631896" w:rsidRDefault="00631896" w:rsidP="000445BF">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631896" w14:paraId="03BDE395" w14:textId="77777777" w:rsidTr="000445BF">
        <w:trPr>
          <w:trHeight w:val="298"/>
        </w:trPr>
        <w:tc>
          <w:tcPr>
            <w:tcW w:w="2380" w:type="dxa"/>
            <w:tcBorders>
              <w:top w:val="single" w:sz="6" w:space="0" w:color="000000"/>
              <w:left w:val="single" w:sz="4" w:space="0" w:color="000000"/>
              <w:bottom w:val="single" w:sz="6" w:space="0" w:color="000000"/>
            </w:tcBorders>
            <w:shd w:val="clear" w:color="auto" w:fill="auto"/>
          </w:tcPr>
          <w:p w14:paraId="03C6E3CA" w14:textId="77777777" w:rsidR="00631896" w:rsidRDefault="00631896" w:rsidP="000445B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01D6BD1" w14:textId="77777777" w:rsidR="00631896" w:rsidRDefault="00631896" w:rsidP="000445BF">
            <w:pPr>
              <w:snapToGrid w:val="0"/>
              <w:spacing w:line="260" w:lineRule="atLeast"/>
              <w:rPr>
                <w:rFonts w:eastAsia="Calibri"/>
                <w:lang w:eastAsia="en-US"/>
              </w:rPr>
            </w:pPr>
            <w:r>
              <w:rPr>
                <w:rFonts w:eastAsia="Calibri"/>
                <w:bCs/>
                <w:lang w:eastAsia="en-US"/>
              </w:rPr>
              <w:t>Not classified</w:t>
            </w:r>
          </w:p>
        </w:tc>
      </w:tr>
      <w:tr w:rsidR="00631896" w14:paraId="54D9FFE4" w14:textId="77777777" w:rsidTr="000445BF">
        <w:tc>
          <w:tcPr>
            <w:tcW w:w="2380" w:type="dxa"/>
            <w:tcBorders>
              <w:top w:val="single" w:sz="6" w:space="0" w:color="000000"/>
              <w:left w:val="single" w:sz="4" w:space="0" w:color="000000"/>
              <w:bottom w:val="single" w:sz="6" w:space="0" w:color="000000"/>
            </w:tcBorders>
            <w:shd w:val="clear" w:color="auto" w:fill="auto"/>
          </w:tcPr>
          <w:p w14:paraId="26D07684" w14:textId="77777777" w:rsidR="00631896" w:rsidRDefault="00631896" w:rsidP="000445B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65F6E52" w14:textId="77777777" w:rsidR="00631896" w:rsidRDefault="00631896" w:rsidP="000445BF">
            <w:pPr>
              <w:keepNext/>
              <w:keepLines/>
              <w:snapToGrid w:val="0"/>
              <w:spacing w:before="60" w:after="60" w:line="260" w:lineRule="atLeast"/>
              <w:rPr>
                <w:rFonts w:eastAsia="Calibri"/>
                <w:bCs/>
                <w:lang w:eastAsia="en-US"/>
              </w:rPr>
            </w:pPr>
            <w:r>
              <w:rPr>
                <w:rFonts w:eastAsia="Calibri"/>
                <w:bCs/>
                <w:lang w:eastAsia="en-US"/>
              </w:rPr>
              <w:t xml:space="preserve">No study is provided. </w:t>
            </w:r>
          </w:p>
          <w:p w14:paraId="36181492" w14:textId="77777777" w:rsidR="00631896" w:rsidRDefault="00631896" w:rsidP="000445BF">
            <w:pPr>
              <w:snapToGrid w:val="0"/>
              <w:spacing w:line="260" w:lineRule="atLeast"/>
              <w:rPr>
                <w:rFonts w:eastAsia="Calibri"/>
                <w:lang w:eastAsia="en-US"/>
              </w:rPr>
            </w:pPr>
            <w:r>
              <w:rPr>
                <w:rFonts w:eastAsia="Calibri"/>
                <w:bCs/>
                <w:lang w:eastAsia="en-US"/>
              </w:rPr>
              <w:t xml:space="preserve">Classification is determined according to the rules by calculation of the CLP regulation. None component is classified for this endpoint. </w:t>
            </w:r>
          </w:p>
        </w:tc>
      </w:tr>
      <w:tr w:rsidR="00631896" w14:paraId="10AB6DAE" w14:textId="77777777" w:rsidTr="000445BF">
        <w:tc>
          <w:tcPr>
            <w:tcW w:w="2380" w:type="dxa"/>
            <w:tcBorders>
              <w:top w:val="single" w:sz="6" w:space="0" w:color="000000"/>
              <w:left w:val="single" w:sz="4" w:space="0" w:color="000000"/>
              <w:bottom w:val="single" w:sz="6" w:space="0" w:color="000000"/>
            </w:tcBorders>
            <w:shd w:val="clear" w:color="auto" w:fill="auto"/>
          </w:tcPr>
          <w:p w14:paraId="4A3A9DB4" w14:textId="77777777" w:rsidR="00631896" w:rsidRDefault="00631896" w:rsidP="000445BF">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5C0CDFE" w14:textId="77777777" w:rsidR="00631896" w:rsidRDefault="00631896" w:rsidP="000445BF">
            <w:pPr>
              <w:spacing w:line="260" w:lineRule="atLeast"/>
            </w:pPr>
            <w:r>
              <w:rPr>
                <w:rFonts w:eastAsia="Calibri"/>
                <w:bCs/>
                <w:lang w:eastAsia="en-US"/>
              </w:rPr>
              <w:t xml:space="preserve">Not classified </w:t>
            </w:r>
          </w:p>
        </w:tc>
      </w:tr>
    </w:tbl>
    <w:p w14:paraId="34AED01A" w14:textId="77777777" w:rsidR="00CB0BB5" w:rsidRDefault="00CB0BB5" w:rsidP="00CB0BB5">
      <w:pPr>
        <w:suppressAutoHyphens w:val="0"/>
        <w:rPr>
          <w:rFonts w:eastAsia="Calibri"/>
          <w:b/>
          <w:i/>
          <w:sz w:val="22"/>
          <w:szCs w:val="22"/>
          <w:lang w:eastAsia="en-US"/>
        </w:rPr>
      </w:pPr>
    </w:p>
    <w:p w14:paraId="02951D4C" w14:textId="6068EF3D" w:rsidR="009D0C0B" w:rsidRPr="00CB0BB5" w:rsidRDefault="00FA480B" w:rsidP="00CB0BB5">
      <w:pPr>
        <w:suppressAutoHyphens w:val="0"/>
        <w:rPr>
          <w:rFonts w:eastAsia="Calibri"/>
          <w:b/>
          <w:i/>
          <w:sz w:val="22"/>
          <w:szCs w:val="22"/>
          <w:lang w:eastAsia="en-US"/>
        </w:rPr>
      </w:pPr>
      <w:r>
        <w:rPr>
          <w:rFonts w:eastAsia="Calibri"/>
          <w:b/>
          <w:i/>
          <w:sz w:val="22"/>
          <w:szCs w:val="22"/>
          <w:lang w:eastAsia="en-US"/>
        </w:rPr>
        <w:t>Acute toxicity</w:t>
      </w:r>
    </w:p>
    <w:p w14:paraId="2D91AC86"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006E3D01" w14:textId="77777777" w:rsidR="009D0C0B" w:rsidRDefault="009D0C0B">
      <w:pPr>
        <w:spacing w:line="260" w:lineRule="atLeast"/>
        <w:rPr>
          <w:rFonts w:ascii="Times New Roman" w:eastAsia="Calibri" w:hAnsi="Times New Roman" w:cs="Times New Roman"/>
          <w:b/>
          <w:bCs/>
          <w:i/>
          <w:iCs/>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1488"/>
        <w:gridCol w:w="1276"/>
        <w:gridCol w:w="1417"/>
        <w:gridCol w:w="1843"/>
        <w:gridCol w:w="992"/>
        <w:gridCol w:w="1276"/>
        <w:gridCol w:w="1002"/>
      </w:tblGrid>
      <w:tr w:rsidR="009D0C0B" w14:paraId="141D7E5A" w14:textId="77777777">
        <w:trPr>
          <w:tblHeader/>
        </w:trPr>
        <w:tc>
          <w:tcPr>
            <w:tcW w:w="9294" w:type="dxa"/>
            <w:gridSpan w:val="7"/>
            <w:tcBorders>
              <w:top w:val="single" w:sz="4" w:space="0" w:color="000000"/>
              <w:left w:val="single" w:sz="4" w:space="0" w:color="000000"/>
              <w:bottom w:val="single" w:sz="4" w:space="0" w:color="000000"/>
              <w:right w:val="single" w:sz="4" w:space="0" w:color="000000"/>
            </w:tcBorders>
            <w:shd w:val="clear" w:color="auto" w:fill="FFFFCC"/>
          </w:tcPr>
          <w:p w14:paraId="202705FD" w14:textId="77777777" w:rsidR="009D0C0B" w:rsidRDefault="00FA480B">
            <w:pPr>
              <w:spacing w:line="260" w:lineRule="atLeast"/>
              <w:jc w:val="center"/>
            </w:pPr>
            <w:r>
              <w:rPr>
                <w:rFonts w:eastAsia="Calibri"/>
                <w:b/>
                <w:lang w:eastAsia="en-US"/>
              </w:rPr>
              <w:t>Summary table of animal studies on acute oral toxicity</w:t>
            </w:r>
          </w:p>
        </w:tc>
      </w:tr>
      <w:tr w:rsidR="009D0C0B" w14:paraId="2C5244C8" w14:textId="77777777">
        <w:tblPrEx>
          <w:tblCellMar>
            <w:top w:w="57" w:type="dxa"/>
            <w:bottom w:w="57" w:type="dxa"/>
          </w:tblCellMar>
        </w:tblPrEx>
        <w:tc>
          <w:tcPr>
            <w:tcW w:w="1488" w:type="dxa"/>
            <w:tcBorders>
              <w:top w:val="single" w:sz="4" w:space="0" w:color="000000"/>
              <w:left w:val="single" w:sz="4" w:space="0" w:color="000000"/>
              <w:bottom w:val="single" w:sz="4" w:space="0" w:color="000000"/>
            </w:tcBorders>
            <w:shd w:val="clear" w:color="auto" w:fill="auto"/>
          </w:tcPr>
          <w:p w14:paraId="4A84ED97" w14:textId="77777777" w:rsidR="009D0C0B" w:rsidRDefault="00FA480B">
            <w:pPr>
              <w:keepNext/>
              <w:autoSpaceDE w:val="0"/>
              <w:spacing w:line="260" w:lineRule="atLeast"/>
              <w:rPr>
                <w:rFonts w:eastAsia="Calibri"/>
                <w:b/>
                <w:bCs/>
                <w:lang w:eastAsia="en-GB"/>
              </w:rPr>
            </w:pPr>
            <w:r>
              <w:rPr>
                <w:rFonts w:eastAsia="Calibri"/>
                <w:b/>
                <w:bCs/>
                <w:lang w:eastAsia="en-GB"/>
              </w:rPr>
              <w:t>Method Guideline</w:t>
            </w:r>
          </w:p>
          <w:p w14:paraId="689BA676" w14:textId="77777777" w:rsidR="009D0C0B" w:rsidRDefault="00FA480B">
            <w:pPr>
              <w:spacing w:line="260" w:lineRule="atLeast"/>
              <w:rPr>
                <w:rFonts w:eastAsia="Calibri"/>
                <w:b/>
                <w:lang w:eastAsia="en-US"/>
              </w:rPr>
            </w:pPr>
            <w:r>
              <w:rPr>
                <w:rFonts w:eastAsia="Calibri"/>
                <w:b/>
                <w:bCs/>
                <w:lang w:eastAsia="en-GB"/>
              </w:rPr>
              <w:t>GLP status, Reliability</w:t>
            </w:r>
            <w:r>
              <w:rPr>
                <w:rFonts w:eastAsia="Calibri"/>
                <w:lang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14:paraId="364DF4E7" w14:textId="77777777" w:rsidR="009D0C0B" w:rsidRDefault="00FA480B">
            <w:pPr>
              <w:spacing w:line="260" w:lineRule="atLeast"/>
              <w:rPr>
                <w:rFonts w:eastAsia="Calibri"/>
                <w:b/>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417" w:type="dxa"/>
            <w:tcBorders>
              <w:top w:val="single" w:sz="4" w:space="0" w:color="000000"/>
              <w:left w:val="single" w:sz="4" w:space="0" w:color="000000"/>
              <w:bottom w:val="single" w:sz="4" w:space="0" w:color="000000"/>
            </w:tcBorders>
            <w:shd w:val="clear" w:color="auto" w:fill="auto"/>
          </w:tcPr>
          <w:p w14:paraId="67B91B4E" w14:textId="77777777" w:rsidR="009D0C0B" w:rsidRDefault="00FA480B">
            <w:pPr>
              <w:spacing w:line="260" w:lineRule="atLeast"/>
              <w:rPr>
                <w:rFonts w:eastAsia="Calibri"/>
                <w:b/>
                <w:lang w:eastAsia="en-GB"/>
              </w:rPr>
            </w:pPr>
            <w:r>
              <w:rPr>
                <w:rFonts w:eastAsia="Calibri"/>
                <w:b/>
                <w:lang w:eastAsia="en-GB"/>
              </w:rPr>
              <w:t>Test substance</w:t>
            </w:r>
          </w:p>
          <w:p w14:paraId="435973ED" w14:textId="77777777" w:rsidR="009D0C0B" w:rsidRDefault="00FA480B">
            <w:pPr>
              <w:spacing w:line="260" w:lineRule="atLeast"/>
              <w:rPr>
                <w:rFonts w:eastAsia="Calibri"/>
                <w:b/>
                <w:lang w:eastAsia="en-US"/>
              </w:rPr>
            </w:pPr>
            <w:r>
              <w:rPr>
                <w:rFonts w:eastAsia="Calibri"/>
                <w:b/>
                <w:lang w:eastAsia="en-GB"/>
              </w:rPr>
              <w:t xml:space="preserve">Dose levelsType of administration </w:t>
            </w:r>
            <w:r>
              <w:rPr>
                <w:rFonts w:eastAsia="Calibri"/>
                <w:i/>
                <w:color w:val="000000"/>
                <w:lang w:eastAsia="en-GB"/>
              </w:rPr>
              <w:t>(gavage, in diet, other)</w:t>
            </w:r>
          </w:p>
        </w:tc>
        <w:tc>
          <w:tcPr>
            <w:tcW w:w="1843" w:type="dxa"/>
            <w:tcBorders>
              <w:top w:val="single" w:sz="4" w:space="0" w:color="000000"/>
              <w:left w:val="single" w:sz="4" w:space="0" w:color="000000"/>
              <w:bottom w:val="single" w:sz="4" w:space="0" w:color="000000"/>
            </w:tcBorders>
            <w:shd w:val="clear" w:color="auto" w:fill="auto"/>
          </w:tcPr>
          <w:p w14:paraId="59C116D9" w14:textId="77777777" w:rsidR="009D0C0B" w:rsidRDefault="00FA480B">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992" w:type="dxa"/>
            <w:tcBorders>
              <w:top w:val="single" w:sz="4" w:space="0" w:color="000000"/>
              <w:left w:val="single" w:sz="4" w:space="0" w:color="000000"/>
              <w:bottom w:val="single" w:sz="4" w:space="0" w:color="000000"/>
            </w:tcBorders>
            <w:shd w:val="clear" w:color="auto" w:fill="auto"/>
          </w:tcPr>
          <w:p w14:paraId="5F96752C" w14:textId="77777777" w:rsidR="009D0C0B" w:rsidRDefault="00FA480B">
            <w:pPr>
              <w:spacing w:line="260" w:lineRule="atLeast"/>
              <w:rPr>
                <w:rFonts w:eastAsia="Calibri"/>
                <w:b/>
                <w:lang w:eastAsia="en-GB"/>
              </w:rPr>
            </w:pPr>
            <w:r>
              <w:rPr>
                <w:rFonts w:eastAsia="Calibri"/>
                <w:b/>
                <w:lang w:eastAsia="en-US"/>
              </w:rPr>
              <w:t>Value</w:t>
            </w:r>
            <w:r>
              <w:rPr>
                <w:rFonts w:eastAsia="Calibri"/>
                <w:b/>
                <w:lang w:eastAsia="en-US"/>
              </w:rPr>
              <w:br/>
              <w:t>LD50</w:t>
            </w:r>
          </w:p>
        </w:tc>
        <w:tc>
          <w:tcPr>
            <w:tcW w:w="1276" w:type="dxa"/>
            <w:tcBorders>
              <w:top w:val="single" w:sz="4" w:space="0" w:color="000000"/>
              <w:left w:val="single" w:sz="4" w:space="0" w:color="000000"/>
              <w:bottom w:val="single" w:sz="4" w:space="0" w:color="000000"/>
            </w:tcBorders>
            <w:shd w:val="clear" w:color="auto" w:fill="auto"/>
          </w:tcPr>
          <w:p w14:paraId="2A19F9DE" w14:textId="77777777" w:rsidR="009D0C0B" w:rsidRDefault="00FA480B">
            <w:pPr>
              <w:spacing w:line="260" w:lineRule="atLeast"/>
              <w:rPr>
                <w:rFonts w:eastAsia="Calibri"/>
                <w:b/>
                <w:lang w:eastAsia="en-US"/>
              </w:rPr>
            </w:pPr>
            <w:r>
              <w:rPr>
                <w:rFonts w:eastAsia="Calibri"/>
                <w:b/>
                <w:lang w:eastAsia="en-GB"/>
              </w:rPr>
              <w:t xml:space="preserve">Remarks </w:t>
            </w:r>
            <w:r>
              <w:rPr>
                <w:rFonts w:eastAsia="Calibri"/>
                <w:i/>
                <w:lang w:eastAsia="en-GB"/>
              </w:rPr>
              <w:t>(e.g. major deviations)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1938E2B" w14:textId="77777777" w:rsidR="009D0C0B" w:rsidRDefault="00FA480B">
            <w:pPr>
              <w:spacing w:line="260" w:lineRule="atLeast"/>
              <w:rPr>
                <w:rFonts w:eastAsia="Calibri"/>
                <w:b/>
                <w:lang w:eastAsia="en-US"/>
              </w:rPr>
            </w:pPr>
            <w:r>
              <w:rPr>
                <w:rFonts w:eastAsia="Calibri"/>
                <w:b/>
                <w:lang w:eastAsia="en-US"/>
              </w:rPr>
              <w:t xml:space="preserve">Reference </w:t>
            </w:r>
          </w:p>
          <w:p w14:paraId="54C1DD43" w14:textId="77777777" w:rsidR="009D0C0B" w:rsidRDefault="009D0C0B">
            <w:pPr>
              <w:spacing w:line="260" w:lineRule="atLeast"/>
              <w:rPr>
                <w:rFonts w:eastAsia="Calibri"/>
                <w:b/>
                <w:lang w:eastAsia="en-US"/>
              </w:rPr>
            </w:pPr>
          </w:p>
        </w:tc>
      </w:tr>
      <w:tr w:rsidR="00631896" w14:paraId="6524C0AB" w14:textId="77777777">
        <w:tc>
          <w:tcPr>
            <w:tcW w:w="1488" w:type="dxa"/>
            <w:tcBorders>
              <w:top w:val="single" w:sz="4" w:space="0" w:color="000000"/>
              <w:left w:val="single" w:sz="4" w:space="0" w:color="000000"/>
              <w:bottom w:val="single" w:sz="4" w:space="0" w:color="000000"/>
            </w:tcBorders>
            <w:shd w:val="clear" w:color="auto" w:fill="auto"/>
          </w:tcPr>
          <w:p w14:paraId="6B2586A5" w14:textId="2AE47BB0" w:rsidR="00631896" w:rsidRDefault="00631896">
            <w:pPr>
              <w:snapToGrid w:val="0"/>
              <w:spacing w:line="260" w:lineRule="atLeast"/>
              <w:rPr>
                <w:rFonts w:eastAsia="Calibri"/>
                <w:lang w:eastAsia="en-US"/>
              </w:rPr>
            </w:pPr>
            <w:r w:rsidRPr="006C5DF4">
              <w:rPr>
                <w:rFonts w:eastAsia="Calibri"/>
                <w:lang w:eastAsia="en-US"/>
              </w:rPr>
              <w:t>OECD guideline 423</w:t>
            </w:r>
          </w:p>
        </w:tc>
        <w:tc>
          <w:tcPr>
            <w:tcW w:w="1276" w:type="dxa"/>
            <w:tcBorders>
              <w:top w:val="single" w:sz="4" w:space="0" w:color="000000"/>
              <w:left w:val="single" w:sz="4" w:space="0" w:color="000000"/>
              <w:bottom w:val="single" w:sz="4" w:space="0" w:color="000000"/>
            </w:tcBorders>
            <w:shd w:val="clear" w:color="auto" w:fill="auto"/>
          </w:tcPr>
          <w:p w14:paraId="19AB478D" w14:textId="1A69D5E6" w:rsidR="00631896" w:rsidRDefault="00631896" w:rsidP="00631896">
            <w:pPr>
              <w:snapToGrid w:val="0"/>
              <w:spacing w:line="260" w:lineRule="atLeast"/>
              <w:rPr>
                <w:rFonts w:eastAsia="Calibri"/>
                <w:lang w:eastAsia="en-US"/>
              </w:rPr>
            </w:pPr>
            <w:r w:rsidRPr="00E57FEB">
              <w:rPr>
                <w:rFonts w:cs="Arial"/>
                <w:lang w:val="en-US"/>
              </w:rPr>
              <w:t>6 female</w:t>
            </w:r>
            <w:r>
              <w:rPr>
                <w:rFonts w:cs="Arial"/>
                <w:lang w:val="en-US"/>
              </w:rPr>
              <w:t>s</w:t>
            </w:r>
            <w:r w:rsidRPr="00E57FEB">
              <w:rPr>
                <w:rFonts w:cs="Arial"/>
                <w:lang w:val="en-US"/>
              </w:rPr>
              <w:t xml:space="preserve"> Sprague Dawley rats</w:t>
            </w:r>
          </w:p>
        </w:tc>
        <w:tc>
          <w:tcPr>
            <w:tcW w:w="1417" w:type="dxa"/>
            <w:tcBorders>
              <w:top w:val="single" w:sz="4" w:space="0" w:color="000000"/>
              <w:left w:val="single" w:sz="4" w:space="0" w:color="000000"/>
              <w:bottom w:val="single" w:sz="4" w:space="0" w:color="000000"/>
            </w:tcBorders>
            <w:shd w:val="clear" w:color="auto" w:fill="auto"/>
          </w:tcPr>
          <w:p w14:paraId="16BF5F00" w14:textId="77777777" w:rsidR="00631896" w:rsidRDefault="00631896" w:rsidP="00631896">
            <w:pPr>
              <w:snapToGrid w:val="0"/>
              <w:spacing w:line="260" w:lineRule="atLeast"/>
              <w:rPr>
                <w:rFonts w:eastAsia="Calibri"/>
                <w:lang w:eastAsia="en-US"/>
              </w:rPr>
            </w:pPr>
            <w:r>
              <w:rPr>
                <w:rFonts w:eastAsia="Calibri"/>
                <w:lang w:eastAsia="en-US"/>
              </w:rPr>
              <w:t>Fenox</w:t>
            </w:r>
          </w:p>
          <w:p w14:paraId="5AE4BD5E" w14:textId="45FFFFAC" w:rsidR="00631896" w:rsidRDefault="00631896" w:rsidP="00631896">
            <w:pPr>
              <w:snapToGrid w:val="0"/>
              <w:spacing w:line="260" w:lineRule="atLeast"/>
              <w:rPr>
                <w:rFonts w:eastAsia="Calibri"/>
                <w:lang w:eastAsia="en-US"/>
              </w:rPr>
            </w:pPr>
            <w:r w:rsidRPr="006C5DF4">
              <w:rPr>
                <w:rFonts w:eastAsia="Calibri"/>
                <w:lang w:eastAsia="en-US"/>
              </w:rPr>
              <w:t>2000 mg/kg bw</w:t>
            </w:r>
          </w:p>
        </w:tc>
        <w:tc>
          <w:tcPr>
            <w:tcW w:w="1843" w:type="dxa"/>
            <w:tcBorders>
              <w:top w:val="single" w:sz="4" w:space="0" w:color="000000"/>
              <w:left w:val="single" w:sz="4" w:space="0" w:color="000000"/>
              <w:bottom w:val="single" w:sz="4" w:space="0" w:color="000000"/>
            </w:tcBorders>
            <w:shd w:val="clear" w:color="auto" w:fill="auto"/>
          </w:tcPr>
          <w:p w14:paraId="09004C65" w14:textId="77777777" w:rsidR="00631896" w:rsidRPr="00E57FEB" w:rsidRDefault="00631896" w:rsidP="00631896">
            <w:pPr>
              <w:snapToGrid w:val="0"/>
              <w:spacing w:line="260" w:lineRule="atLeast"/>
              <w:rPr>
                <w:rFonts w:cs="Arial"/>
                <w:lang w:val="en-US"/>
              </w:rPr>
            </w:pPr>
            <w:r w:rsidRPr="00E57FEB">
              <w:rPr>
                <w:rFonts w:cs="Arial"/>
                <w:lang w:val="en-US"/>
              </w:rPr>
              <w:t>No mortality</w:t>
            </w:r>
          </w:p>
          <w:p w14:paraId="6B7F692C" w14:textId="77777777" w:rsidR="00631896" w:rsidRPr="00E57FEB" w:rsidRDefault="00631896" w:rsidP="00631896">
            <w:pPr>
              <w:snapToGrid w:val="0"/>
              <w:spacing w:line="260" w:lineRule="atLeast"/>
              <w:rPr>
                <w:rFonts w:cs="Arial"/>
                <w:lang w:val="en-US"/>
              </w:rPr>
            </w:pPr>
            <w:r w:rsidRPr="00E57FEB">
              <w:rPr>
                <w:rFonts w:cs="Arial"/>
                <w:lang w:val="en-US"/>
              </w:rPr>
              <w:t>No clinical sign</w:t>
            </w:r>
          </w:p>
          <w:p w14:paraId="11F2BCD1" w14:textId="77777777" w:rsidR="00631896" w:rsidRPr="00E57FEB" w:rsidRDefault="00631896" w:rsidP="00631896">
            <w:pPr>
              <w:snapToGrid w:val="0"/>
              <w:spacing w:line="260" w:lineRule="atLeast"/>
              <w:rPr>
                <w:rFonts w:cs="Arial"/>
                <w:lang w:val="en-US"/>
              </w:rPr>
            </w:pPr>
            <w:r w:rsidRPr="00E57FEB">
              <w:rPr>
                <w:rFonts w:cs="Arial"/>
                <w:lang w:val="en-US"/>
              </w:rPr>
              <w:t>Body weight evolution is normal</w:t>
            </w:r>
          </w:p>
          <w:p w14:paraId="1441B47D" w14:textId="28424CE8" w:rsidR="00631896" w:rsidRDefault="00631896" w:rsidP="00631896">
            <w:pPr>
              <w:snapToGrid w:val="0"/>
              <w:spacing w:line="260" w:lineRule="atLeast"/>
              <w:rPr>
                <w:rFonts w:eastAsia="Calibri"/>
                <w:lang w:eastAsia="en-US"/>
              </w:rPr>
            </w:pPr>
            <w:r>
              <w:rPr>
                <w:rFonts w:cs="Arial"/>
                <w:lang w:val="en-US"/>
              </w:rPr>
              <w:t>N</w:t>
            </w:r>
            <w:r w:rsidRPr="005B142B">
              <w:rPr>
                <w:rFonts w:cs="Arial"/>
                <w:lang w:val="en-US"/>
              </w:rPr>
              <w:t>ot change</w:t>
            </w:r>
            <w:r w:rsidRPr="006C5DF4">
              <w:rPr>
                <w:rFonts w:cs="Arial"/>
                <w:lang w:val="en-US"/>
              </w:rPr>
              <w:t xml:space="preserve"> </w:t>
            </w:r>
            <w:r>
              <w:rPr>
                <w:rFonts w:cs="Arial"/>
                <w:lang w:val="en-US"/>
              </w:rPr>
              <w:t>in m</w:t>
            </w:r>
            <w:r w:rsidRPr="00E57FEB">
              <w:rPr>
                <w:rFonts w:cs="Arial"/>
                <w:lang w:val="en-US"/>
              </w:rPr>
              <w:t xml:space="preserve">acroscopical </w:t>
            </w:r>
            <w:r>
              <w:rPr>
                <w:rFonts w:cs="Arial"/>
                <w:lang w:val="en-US"/>
              </w:rPr>
              <w:t>examination</w:t>
            </w:r>
          </w:p>
        </w:tc>
        <w:tc>
          <w:tcPr>
            <w:tcW w:w="992" w:type="dxa"/>
            <w:tcBorders>
              <w:top w:val="single" w:sz="4" w:space="0" w:color="000000"/>
              <w:left w:val="single" w:sz="4" w:space="0" w:color="000000"/>
              <w:bottom w:val="single" w:sz="4" w:space="0" w:color="000000"/>
            </w:tcBorders>
            <w:shd w:val="clear" w:color="auto" w:fill="auto"/>
          </w:tcPr>
          <w:p w14:paraId="37B5E41F" w14:textId="128D35DA" w:rsidR="00631896" w:rsidRDefault="00631896" w:rsidP="00631896">
            <w:pPr>
              <w:snapToGrid w:val="0"/>
              <w:spacing w:line="260" w:lineRule="atLeast"/>
              <w:rPr>
                <w:rFonts w:eastAsia="Calibri"/>
                <w:lang w:eastAsia="en-US"/>
              </w:rPr>
            </w:pPr>
            <w:r w:rsidRPr="006C5DF4">
              <w:rPr>
                <w:rFonts w:eastAsia="Calibri"/>
                <w:lang w:eastAsia="en-US"/>
              </w:rPr>
              <w:t>&gt;2000 mg/kg bw</w:t>
            </w:r>
          </w:p>
        </w:tc>
        <w:tc>
          <w:tcPr>
            <w:tcW w:w="1276" w:type="dxa"/>
            <w:tcBorders>
              <w:top w:val="single" w:sz="4" w:space="0" w:color="000000"/>
              <w:left w:val="single" w:sz="4" w:space="0" w:color="000000"/>
              <w:bottom w:val="single" w:sz="4" w:space="0" w:color="000000"/>
            </w:tcBorders>
            <w:shd w:val="clear" w:color="auto" w:fill="auto"/>
          </w:tcPr>
          <w:p w14:paraId="57FD4264" w14:textId="77777777" w:rsidR="00631896" w:rsidRDefault="00631896" w:rsidP="00631896">
            <w:pPr>
              <w:snapToGrid w:val="0"/>
              <w:spacing w:line="260" w:lineRule="atLeast"/>
              <w:rPr>
                <w:rFonts w:eastAsia="Calibri"/>
                <w:lang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9E8DAF5" w14:textId="041B1D2C" w:rsidR="005E18D1" w:rsidRDefault="005E18D1" w:rsidP="00631896">
            <w:pPr>
              <w:snapToGrid w:val="0"/>
              <w:spacing w:line="260" w:lineRule="atLeast"/>
              <w:rPr>
                <w:rFonts w:eastAsia="Calibri"/>
                <w:lang w:eastAsia="en-US"/>
              </w:rPr>
            </w:pPr>
            <w:r>
              <w:rPr>
                <w:rFonts w:eastAsia="Calibri"/>
                <w:lang w:eastAsia="en-US"/>
              </w:rPr>
              <w:t>Colas, S., 2009</w:t>
            </w:r>
          </w:p>
        </w:tc>
      </w:tr>
    </w:tbl>
    <w:p w14:paraId="602DE868" w14:textId="77777777" w:rsidR="009D0C0B" w:rsidRDefault="009D0C0B">
      <w:pPr>
        <w:spacing w:line="260" w:lineRule="atLeast"/>
        <w:rPr>
          <w:rFonts w:ascii="Times New Roman" w:eastAsia="Calibri" w:hAnsi="Times New Roman" w:cs="Times New Roman"/>
          <w:i/>
          <w:iCs/>
          <w:lang w:eastAsia="en-US"/>
        </w:rPr>
      </w:pPr>
    </w:p>
    <w:p w14:paraId="681C886D" w14:textId="3188BE1F"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b/>
          <w:bCs/>
          <w:i/>
          <w:iCs/>
          <w:lang w:eastAsia="en-US"/>
        </w:rPr>
        <w:t xml:space="preserve"> </w:t>
      </w:r>
    </w:p>
    <w:p w14:paraId="29AAA29A" w14:textId="77777777" w:rsidR="009D0C0B" w:rsidRDefault="009D0C0B">
      <w:pPr>
        <w:spacing w:line="260" w:lineRule="atLeast"/>
        <w:rPr>
          <w:rFonts w:ascii="Times New Roman" w:eastAsia="Calibri" w:hAnsi="Times New Roman" w:cs="Times New Roman"/>
          <w:i/>
          <w:iCs/>
          <w:lang w:eastAsia="en-US"/>
        </w:rPr>
      </w:pPr>
    </w:p>
    <w:p w14:paraId="122CC218"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698C5EFF"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A1EC585" w14:textId="77777777" w:rsidR="009D0C0B" w:rsidRDefault="00FA480B">
            <w:pPr>
              <w:spacing w:line="260" w:lineRule="atLeast"/>
            </w:pPr>
            <w:r>
              <w:rPr>
                <w:rFonts w:eastAsia="Calibri"/>
                <w:b/>
                <w:bCs/>
                <w:lang w:eastAsia="en-US"/>
              </w:rPr>
              <w:t>Value used in the Risk Assessment – Acute oral toxicity</w:t>
            </w:r>
          </w:p>
        </w:tc>
      </w:tr>
      <w:tr w:rsidR="00631896" w14:paraId="68CAA932" w14:textId="77777777">
        <w:tc>
          <w:tcPr>
            <w:tcW w:w="1985" w:type="dxa"/>
            <w:tcBorders>
              <w:top w:val="single" w:sz="6" w:space="0" w:color="000000"/>
              <w:left w:val="single" w:sz="4" w:space="0" w:color="000000"/>
              <w:bottom w:val="single" w:sz="6" w:space="0" w:color="000000"/>
            </w:tcBorders>
            <w:shd w:val="clear" w:color="auto" w:fill="auto"/>
          </w:tcPr>
          <w:p w14:paraId="49255B1E" w14:textId="77777777" w:rsidR="00631896" w:rsidRDefault="00631896" w:rsidP="00631896">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92558C1" w14:textId="3996D1C7" w:rsidR="00631896" w:rsidRDefault="00631896" w:rsidP="00631896">
            <w:pPr>
              <w:snapToGrid w:val="0"/>
              <w:spacing w:line="260" w:lineRule="atLeast"/>
              <w:rPr>
                <w:rFonts w:eastAsia="Calibri"/>
                <w:lang w:eastAsia="en-US"/>
              </w:rPr>
            </w:pPr>
            <w:r>
              <w:rPr>
                <w:rFonts w:eastAsia="Calibri"/>
                <w:lang w:eastAsia="en-US"/>
              </w:rPr>
              <w:t>Not classified</w:t>
            </w:r>
          </w:p>
        </w:tc>
      </w:tr>
      <w:tr w:rsidR="00631896" w14:paraId="3512C933" w14:textId="77777777">
        <w:tc>
          <w:tcPr>
            <w:tcW w:w="1985" w:type="dxa"/>
            <w:tcBorders>
              <w:top w:val="single" w:sz="6" w:space="0" w:color="000000"/>
              <w:left w:val="single" w:sz="4" w:space="0" w:color="000000"/>
              <w:bottom w:val="single" w:sz="6" w:space="0" w:color="000000"/>
            </w:tcBorders>
            <w:shd w:val="clear" w:color="auto" w:fill="auto"/>
          </w:tcPr>
          <w:p w14:paraId="41C9CF23" w14:textId="77777777" w:rsidR="00631896" w:rsidRDefault="00631896" w:rsidP="00631896">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61C41BC" w14:textId="69FAA0C6" w:rsidR="00631896" w:rsidRDefault="00631896" w:rsidP="00631896">
            <w:pPr>
              <w:snapToGrid w:val="0"/>
              <w:spacing w:line="260" w:lineRule="atLeast"/>
              <w:rPr>
                <w:rFonts w:eastAsia="Calibri"/>
                <w:lang w:eastAsia="en-US"/>
              </w:rPr>
            </w:pPr>
            <w:r>
              <w:rPr>
                <w:rFonts w:eastAsia="Calibri"/>
                <w:lang w:eastAsia="en-US"/>
              </w:rPr>
              <w:t xml:space="preserve">LD 50 value is compared to the value of CLP regulation. </w:t>
            </w:r>
          </w:p>
        </w:tc>
      </w:tr>
      <w:tr w:rsidR="00631896" w14:paraId="028C542F" w14:textId="77777777">
        <w:tc>
          <w:tcPr>
            <w:tcW w:w="1985" w:type="dxa"/>
            <w:tcBorders>
              <w:top w:val="single" w:sz="6" w:space="0" w:color="000000"/>
              <w:left w:val="single" w:sz="4" w:space="0" w:color="000000"/>
              <w:bottom w:val="single" w:sz="6" w:space="0" w:color="000000"/>
            </w:tcBorders>
            <w:shd w:val="clear" w:color="auto" w:fill="auto"/>
          </w:tcPr>
          <w:p w14:paraId="2CBD85C4" w14:textId="77777777" w:rsidR="00631896" w:rsidRDefault="00631896" w:rsidP="00631896">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DC17AAE" w14:textId="3DC6630C" w:rsidR="00631896" w:rsidRDefault="00631896" w:rsidP="00631896">
            <w:pPr>
              <w:spacing w:line="260" w:lineRule="atLeast"/>
            </w:pPr>
            <w:r>
              <w:rPr>
                <w:rFonts w:eastAsia="Calibri"/>
                <w:lang w:eastAsia="en-US"/>
              </w:rPr>
              <w:t>Not classified</w:t>
            </w:r>
          </w:p>
        </w:tc>
      </w:tr>
    </w:tbl>
    <w:p w14:paraId="5C864300" w14:textId="77777777" w:rsidR="009D0C0B" w:rsidRDefault="009D0C0B">
      <w:pPr>
        <w:spacing w:line="260" w:lineRule="atLeast"/>
        <w:rPr>
          <w:rFonts w:eastAsia="Calibri"/>
          <w:lang w:eastAsia="en-US"/>
        </w:rPr>
      </w:pPr>
    </w:p>
    <w:p w14:paraId="137BB696" w14:textId="77777777" w:rsidR="009D0C0B" w:rsidRDefault="009D0C0B">
      <w:pPr>
        <w:spacing w:line="260" w:lineRule="atLeast"/>
        <w:rPr>
          <w:rFonts w:ascii="Times New Roman" w:eastAsia="Calibri" w:hAnsi="Times New Roman" w:cs="Times New Roman"/>
          <w:i/>
          <w:iCs/>
          <w:lang w:eastAsia="en-US"/>
        </w:rPr>
      </w:pPr>
    </w:p>
    <w:p w14:paraId="396B193A" w14:textId="526BAF47" w:rsidR="000445BF" w:rsidRDefault="00FA480B" w:rsidP="000445BF">
      <w:pPr>
        <w:spacing w:line="260" w:lineRule="atLeast"/>
        <w:rPr>
          <w:rFonts w:ascii="Times New Roman" w:eastAsia="Calibri" w:hAnsi="Times New Roman" w:cs="Times New Roman"/>
          <w:b/>
          <w:bCs/>
          <w:i/>
          <w:iCs/>
          <w:lang w:eastAsia="en-US"/>
        </w:rPr>
      </w:pPr>
      <w:r>
        <w:rPr>
          <w:rFonts w:eastAsia="Calibri"/>
          <w:i/>
          <w:u w:val="single"/>
          <w:lang w:eastAsia="en-US"/>
        </w:rPr>
        <w:t>Acute toxicity by inhalation</w:t>
      </w:r>
      <w:r w:rsidR="000445BF" w:rsidRPr="000445BF">
        <w:rPr>
          <w:rFonts w:ascii="Times New Roman" w:eastAsia="Calibri" w:hAnsi="Times New Roman" w:cs="Times New Roman"/>
          <w:b/>
          <w:bCs/>
          <w:i/>
          <w:iCs/>
          <w:lang w:eastAsia="en-US"/>
        </w:rPr>
        <w:t xml:space="preserve"> </w:t>
      </w:r>
    </w:p>
    <w:p w14:paraId="083012BC" w14:textId="77777777" w:rsidR="000445BF" w:rsidRDefault="000445BF" w:rsidP="000445BF">
      <w:pPr>
        <w:spacing w:line="260" w:lineRule="atLeast"/>
        <w:rPr>
          <w:rFonts w:ascii="Times New Roman" w:eastAsia="Calibri" w:hAnsi="Times New Roman" w:cs="Times New Roman"/>
          <w:b/>
          <w:bCs/>
          <w:i/>
          <w:iCs/>
          <w:lang w:eastAsia="en-US"/>
        </w:rPr>
      </w:pPr>
    </w:p>
    <w:tbl>
      <w:tblPr>
        <w:tblW w:w="0" w:type="auto"/>
        <w:tblInd w:w="-5" w:type="dxa"/>
        <w:tblLayout w:type="fixed"/>
        <w:tblLook w:val="0000" w:firstRow="0" w:lastRow="0" w:firstColumn="0" w:lastColumn="0" w:noHBand="0" w:noVBand="0"/>
      </w:tblPr>
      <w:tblGrid>
        <w:gridCol w:w="1384"/>
        <w:gridCol w:w="1321"/>
        <w:gridCol w:w="1939"/>
        <w:gridCol w:w="1560"/>
        <w:gridCol w:w="850"/>
        <w:gridCol w:w="1559"/>
        <w:gridCol w:w="906"/>
      </w:tblGrid>
      <w:tr w:rsidR="000445BF" w14:paraId="6FA91ABB" w14:textId="77777777" w:rsidTr="000445BF">
        <w:trPr>
          <w:trHeight w:val="553"/>
        </w:trPr>
        <w:tc>
          <w:tcPr>
            <w:tcW w:w="9519" w:type="dxa"/>
            <w:gridSpan w:val="7"/>
            <w:tcBorders>
              <w:top w:val="single" w:sz="4" w:space="0" w:color="000000"/>
              <w:left w:val="single" w:sz="4" w:space="0" w:color="000000"/>
              <w:bottom w:val="single" w:sz="4" w:space="0" w:color="000000"/>
              <w:right w:val="single" w:sz="4" w:space="0" w:color="000000"/>
            </w:tcBorders>
            <w:shd w:val="clear" w:color="auto" w:fill="FFFFCC"/>
          </w:tcPr>
          <w:p w14:paraId="5CB39006" w14:textId="77777777" w:rsidR="000445BF" w:rsidRDefault="000445BF" w:rsidP="000445BF">
            <w:pPr>
              <w:spacing w:line="260" w:lineRule="atLeast"/>
              <w:jc w:val="center"/>
            </w:pPr>
            <w:r>
              <w:rPr>
                <w:rFonts w:eastAsia="Calibri"/>
                <w:b/>
                <w:lang w:eastAsia="en-US"/>
              </w:rPr>
              <w:t>Summary table of animal studies on acute inhalation toxicity</w:t>
            </w:r>
          </w:p>
        </w:tc>
      </w:tr>
      <w:tr w:rsidR="000445BF" w14:paraId="5CC875F6" w14:textId="77777777" w:rsidTr="000445BF">
        <w:trPr>
          <w:trHeight w:val="2177"/>
        </w:trPr>
        <w:tc>
          <w:tcPr>
            <w:tcW w:w="1384" w:type="dxa"/>
            <w:tcBorders>
              <w:top w:val="single" w:sz="4" w:space="0" w:color="000000"/>
              <w:left w:val="single" w:sz="4" w:space="0" w:color="000000"/>
              <w:bottom w:val="single" w:sz="4" w:space="0" w:color="000000"/>
            </w:tcBorders>
            <w:shd w:val="clear" w:color="auto" w:fill="auto"/>
          </w:tcPr>
          <w:p w14:paraId="45736EFF" w14:textId="77777777" w:rsidR="000445BF" w:rsidRDefault="000445BF" w:rsidP="000445BF">
            <w:pPr>
              <w:keepNext/>
              <w:spacing w:line="260" w:lineRule="atLeast"/>
              <w:rPr>
                <w:rFonts w:eastAsia="Calibri"/>
                <w:b/>
                <w:lang w:eastAsia="en-GB"/>
              </w:rPr>
            </w:pPr>
            <w:r>
              <w:rPr>
                <w:rFonts w:eastAsia="Calibri"/>
                <w:b/>
                <w:lang w:eastAsia="en-GB"/>
              </w:rPr>
              <w:t>Method,</w:t>
            </w:r>
            <w:r>
              <w:rPr>
                <w:rFonts w:eastAsia="Calibri"/>
                <w:b/>
                <w:lang w:eastAsia="en-GB"/>
              </w:rPr>
              <w:br/>
              <w:t>Guideline,</w:t>
            </w:r>
          </w:p>
          <w:p w14:paraId="7875F83C" w14:textId="77777777" w:rsidR="000445BF" w:rsidRDefault="000445BF" w:rsidP="000445BF">
            <w:pPr>
              <w:spacing w:line="260" w:lineRule="atLeast"/>
              <w:rPr>
                <w:rFonts w:eastAsia="Calibri"/>
                <w:b/>
                <w:lang w:eastAsia="en-GB"/>
              </w:rPr>
            </w:pPr>
            <w:r>
              <w:rPr>
                <w:rFonts w:eastAsia="Calibri"/>
                <w:b/>
                <w:lang w:eastAsia="en-GB"/>
              </w:rPr>
              <w:t>GLP status , Reliability</w:t>
            </w:r>
          </w:p>
        </w:tc>
        <w:tc>
          <w:tcPr>
            <w:tcW w:w="1321" w:type="dxa"/>
            <w:tcBorders>
              <w:top w:val="single" w:sz="4" w:space="0" w:color="000000"/>
              <w:left w:val="single" w:sz="4" w:space="0" w:color="000000"/>
              <w:bottom w:val="single" w:sz="4" w:space="0" w:color="000000"/>
            </w:tcBorders>
            <w:shd w:val="clear" w:color="auto" w:fill="auto"/>
          </w:tcPr>
          <w:p w14:paraId="60C12090" w14:textId="77777777" w:rsidR="000445BF" w:rsidRDefault="000445BF" w:rsidP="000445BF">
            <w:pPr>
              <w:spacing w:line="260" w:lineRule="atLeast"/>
              <w:rPr>
                <w:rFonts w:eastAsia="Calibri"/>
                <w:b/>
                <w:lang w:eastAsia="en-GB"/>
              </w:rPr>
            </w:pPr>
            <w:r>
              <w:rPr>
                <w:rFonts w:eastAsia="Calibri"/>
                <w:b/>
                <w:lang w:eastAsia="en-GB"/>
              </w:rPr>
              <w:t>Species,</w:t>
            </w:r>
            <w:r>
              <w:rPr>
                <w:rFonts w:eastAsia="Calibri"/>
                <w:b/>
                <w:lang w:eastAsia="en-GB"/>
              </w:rPr>
              <w:br/>
              <w:t>Strain,</w:t>
            </w:r>
            <w:r>
              <w:rPr>
                <w:rFonts w:eastAsia="Calibri"/>
                <w:b/>
                <w:lang w:eastAsia="en-GB"/>
              </w:rPr>
              <w:br/>
              <w:t>Sex,</w:t>
            </w:r>
            <w:r>
              <w:rPr>
                <w:rFonts w:eastAsia="Calibri"/>
                <w:b/>
                <w:lang w:eastAsia="en-GB"/>
              </w:rPr>
              <w:br/>
              <w:t>No/group</w:t>
            </w:r>
          </w:p>
        </w:tc>
        <w:tc>
          <w:tcPr>
            <w:tcW w:w="1939" w:type="dxa"/>
            <w:tcBorders>
              <w:top w:val="single" w:sz="4" w:space="0" w:color="000000"/>
              <w:left w:val="single" w:sz="4" w:space="0" w:color="000000"/>
              <w:bottom w:val="single" w:sz="4" w:space="0" w:color="000000"/>
            </w:tcBorders>
            <w:shd w:val="clear" w:color="auto" w:fill="auto"/>
          </w:tcPr>
          <w:p w14:paraId="6C0B1D6F" w14:textId="77777777" w:rsidR="000445BF" w:rsidRDefault="000445BF" w:rsidP="000445BF">
            <w:pPr>
              <w:keepNext/>
              <w:spacing w:line="260" w:lineRule="atLeast"/>
              <w:rPr>
                <w:rFonts w:eastAsia="Calibri"/>
                <w:b/>
                <w:lang w:eastAsia="en-GB"/>
              </w:rPr>
            </w:pPr>
            <w:r>
              <w:rPr>
                <w:rFonts w:eastAsia="Calibri"/>
                <w:b/>
                <w:lang w:eastAsia="en-GB"/>
              </w:rPr>
              <w:t xml:space="preserve">Test substance, form </w:t>
            </w:r>
            <w:r>
              <w:rPr>
                <w:rFonts w:eastAsia="Calibri"/>
                <w:i/>
                <w:lang w:eastAsia="en-US"/>
              </w:rPr>
              <w:t>(gas, vapour, dust, mist)</w:t>
            </w:r>
            <w:r>
              <w:rPr>
                <w:rFonts w:eastAsia="Calibri"/>
                <w:b/>
                <w:lang w:eastAsia="en-GB"/>
              </w:rPr>
              <w:t xml:space="preserve"> and particle size (MMAD)</w:t>
            </w:r>
          </w:p>
          <w:p w14:paraId="01752576" w14:textId="5703E31C" w:rsidR="000445BF" w:rsidRDefault="000445BF" w:rsidP="00CB0BB5">
            <w:pPr>
              <w:spacing w:line="260" w:lineRule="atLeast"/>
              <w:rPr>
                <w:rFonts w:eastAsia="Calibri"/>
                <w:b/>
                <w:lang w:eastAsia="en-US"/>
              </w:rPr>
            </w:pPr>
            <w:r>
              <w:rPr>
                <w:rFonts w:eastAsia="Calibri"/>
                <w:b/>
                <w:lang w:eastAsia="en-GB"/>
              </w:rPr>
              <w:t xml:space="preserve">Actual and nominal concentration, Type of administration </w:t>
            </w:r>
            <w:r>
              <w:rPr>
                <w:rFonts w:eastAsia="Calibri"/>
                <w:i/>
                <w:lang w:eastAsia="en-GB"/>
              </w:rPr>
              <w:t>(nose only / whole body/ head only)</w:t>
            </w:r>
          </w:p>
        </w:tc>
        <w:tc>
          <w:tcPr>
            <w:tcW w:w="1560" w:type="dxa"/>
            <w:tcBorders>
              <w:top w:val="single" w:sz="4" w:space="0" w:color="000000"/>
              <w:left w:val="single" w:sz="4" w:space="0" w:color="000000"/>
              <w:bottom w:val="single" w:sz="4" w:space="0" w:color="000000"/>
            </w:tcBorders>
            <w:shd w:val="clear" w:color="auto" w:fill="auto"/>
          </w:tcPr>
          <w:p w14:paraId="062AD658" w14:textId="77777777" w:rsidR="000445BF" w:rsidRDefault="000445BF" w:rsidP="000445BF">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0"/>
              <w:left w:val="single" w:sz="4" w:space="0" w:color="000000"/>
              <w:bottom w:val="single" w:sz="4" w:space="0" w:color="000000"/>
            </w:tcBorders>
            <w:shd w:val="clear" w:color="auto" w:fill="auto"/>
          </w:tcPr>
          <w:p w14:paraId="346DA378" w14:textId="77777777" w:rsidR="000445BF" w:rsidRDefault="000445BF" w:rsidP="000445BF">
            <w:pPr>
              <w:spacing w:line="260" w:lineRule="atLeast"/>
              <w:rPr>
                <w:rFonts w:eastAsia="Calibri"/>
                <w:b/>
                <w:lang w:eastAsia="en-US"/>
              </w:rPr>
            </w:pPr>
            <w:r>
              <w:rPr>
                <w:rFonts w:eastAsia="Calibri"/>
                <w:b/>
                <w:lang w:eastAsia="en-US"/>
              </w:rPr>
              <w:t>LC50</w:t>
            </w:r>
          </w:p>
        </w:tc>
        <w:tc>
          <w:tcPr>
            <w:tcW w:w="1559" w:type="dxa"/>
            <w:tcBorders>
              <w:top w:val="single" w:sz="4" w:space="0" w:color="000000"/>
              <w:left w:val="single" w:sz="4" w:space="0" w:color="000000"/>
              <w:bottom w:val="single" w:sz="4" w:space="0" w:color="000000"/>
            </w:tcBorders>
            <w:shd w:val="clear" w:color="auto" w:fill="auto"/>
          </w:tcPr>
          <w:p w14:paraId="6D250C17" w14:textId="77777777" w:rsidR="000445BF" w:rsidRDefault="000445BF" w:rsidP="000445BF">
            <w:pPr>
              <w:spacing w:line="260" w:lineRule="atLeast"/>
              <w:rPr>
                <w:rFonts w:eastAsia="Calibri"/>
                <w:b/>
                <w:lang w:eastAsia="en-US"/>
              </w:rPr>
            </w:pPr>
            <w:r>
              <w:rPr>
                <w:rFonts w:eastAsia="Calibri"/>
                <w:b/>
                <w:lang w:eastAsia="en-US"/>
              </w:rPr>
              <w:t xml:space="preserve">Remarks </w:t>
            </w:r>
            <w:r>
              <w:rPr>
                <w:rFonts w:eastAsia="Calibri"/>
                <w:i/>
                <w:lang w:eastAsia="en-GB"/>
              </w:rPr>
              <w:t>(e.g. major deviations)</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414DB293" w14:textId="77777777" w:rsidR="000445BF" w:rsidRDefault="000445BF" w:rsidP="000445BF">
            <w:pPr>
              <w:spacing w:line="260" w:lineRule="atLeast"/>
            </w:pPr>
            <w:r>
              <w:rPr>
                <w:rFonts w:eastAsia="Calibri"/>
                <w:b/>
                <w:lang w:eastAsia="en-US"/>
              </w:rPr>
              <w:t>Reference</w:t>
            </w:r>
          </w:p>
        </w:tc>
      </w:tr>
      <w:tr w:rsidR="000445BF" w14:paraId="0292B15D" w14:textId="77777777" w:rsidTr="000445BF">
        <w:trPr>
          <w:trHeight w:val="388"/>
        </w:trPr>
        <w:tc>
          <w:tcPr>
            <w:tcW w:w="1384" w:type="dxa"/>
            <w:tcBorders>
              <w:top w:val="single" w:sz="4" w:space="0" w:color="000000"/>
              <w:left w:val="single" w:sz="4" w:space="0" w:color="000000"/>
              <w:bottom w:val="single" w:sz="4" w:space="0" w:color="000000"/>
            </w:tcBorders>
            <w:shd w:val="clear" w:color="auto" w:fill="auto"/>
          </w:tcPr>
          <w:p w14:paraId="11623FED" w14:textId="77777777" w:rsidR="000445BF" w:rsidRPr="007239E5" w:rsidRDefault="000445BF" w:rsidP="000445BF">
            <w:pPr>
              <w:snapToGrid w:val="0"/>
              <w:spacing w:line="260" w:lineRule="atLeast"/>
              <w:rPr>
                <w:rFonts w:eastAsia="Calibri"/>
                <w:b/>
                <w:lang w:eastAsia="en-US"/>
              </w:rPr>
            </w:pPr>
            <w:r w:rsidRPr="007239E5">
              <w:rPr>
                <w:rFonts w:eastAsia="Calibri"/>
                <w:lang w:eastAsia="en-US"/>
              </w:rPr>
              <w:t xml:space="preserve">OECD guideline </w:t>
            </w:r>
            <w:r w:rsidRPr="00602BDE">
              <w:rPr>
                <w:rFonts w:eastAsia="Calibri"/>
                <w:lang w:eastAsia="en-US"/>
              </w:rPr>
              <w:t>X</w:t>
            </w:r>
          </w:p>
        </w:tc>
        <w:tc>
          <w:tcPr>
            <w:tcW w:w="1321" w:type="dxa"/>
            <w:tcBorders>
              <w:top w:val="single" w:sz="4" w:space="0" w:color="000000"/>
              <w:left w:val="single" w:sz="4" w:space="0" w:color="000000"/>
              <w:bottom w:val="single" w:sz="4" w:space="0" w:color="000000"/>
            </w:tcBorders>
            <w:shd w:val="clear" w:color="auto" w:fill="auto"/>
          </w:tcPr>
          <w:p w14:paraId="013B2D9C" w14:textId="77777777" w:rsidR="000445BF" w:rsidRPr="00E57FEB" w:rsidRDefault="000445BF" w:rsidP="000445BF">
            <w:pPr>
              <w:snapToGrid w:val="0"/>
              <w:spacing w:line="260" w:lineRule="atLeast"/>
              <w:rPr>
                <w:rFonts w:eastAsia="Calibri"/>
                <w:lang w:eastAsia="en-US"/>
              </w:rPr>
            </w:pPr>
            <w:r>
              <w:rPr>
                <w:rFonts w:eastAsia="Calibri"/>
                <w:lang w:eastAsia="en-US"/>
              </w:rPr>
              <w:t>T</w:t>
            </w:r>
            <w:r w:rsidRPr="00836F56">
              <w:rPr>
                <w:rFonts w:eastAsia="Calibri"/>
                <w:lang w:eastAsia="en-US"/>
              </w:rPr>
              <w:t>hree males and three females</w:t>
            </w:r>
            <w:r w:rsidRPr="007239E5">
              <w:rPr>
                <w:rFonts w:eastAsia="Calibri"/>
                <w:lang w:eastAsia="en-US"/>
              </w:rPr>
              <w:t xml:space="preserve"> </w:t>
            </w:r>
            <w:r w:rsidRPr="00E57FEB">
              <w:rPr>
                <w:rFonts w:eastAsia="Calibri"/>
                <w:lang w:eastAsia="en-US"/>
              </w:rPr>
              <w:t xml:space="preserve">RccHan : WIST strain rats </w:t>
            </w:r>
          </w:p>
          <w:p w14:paraId="56516A39" w14:textId="77777777" w:rsidR="000445BF" w:rsidRPr="007239E5" w:rsidRDefault="000445BF" w:rsidP="000445BF">
            <w:pPr>
              <w:snapToGrid w:val="0"/>
              <w:spacing w:line="260" w:lineRule="atLeast"/>
              <w:rPr>
                <w:rFonts w:eastAsia="Calibri"/>
                <w:lang w:eastAsia="en-US"/>
              </w:rPr>
            </w:pPr>
          </w:p>
        </w:tc>
        <w:tc>
          <w:tcPr>
            <w:tcW w:w="1939" w:type="dxa"/>
            <w:tcBorders>
              <w:top w:val="single" w:sz="4" w:space="0" w:color="000000"/>
              <w:left w:val="single" w:sz="4" w:space="0" w:color="000000"/>
              <w:bottom w:val="single" w:sz="4" w:space="0" w:color="000000"/>
            </w:tcBorders>
            <w:shd w:val="clear" w:color="auto" w:fill="auto"/>
          </w:tcPr>
          <w:p w14:paraId="0C650186" w14:textId="0C40357F" w:rsidR="000445BF" w:rsidRPr="007239E5" w:rsidRDefault="000445BF" w:rsidP="000445BF">
            <w:pPr>
              <w:snapToGrid w:val="0"/>
              <w:spacing w:line="260" w:lineRule="atLeast"/>
              <w:rPr>
                <w:rFonts w:eastAsia="Calibri"/>
                <w:lang w:eastAsia="en-US"/>
              </w:rPr>
            </w:pPr>
            <w:r w:rsidRPr="007239E5">
              <w:rPr>
                <w:rFonts w:eastAsia="Calibri"/>
                <w:lang w:eastAsia="en-US"/>
              </w:rPr>
              <w:t xml:space="preserve">Exposure to aerosol atmosphere of </w:t>
            </w:r>
            <w:r>
              <w:rPr>
                <w:rFonts w:eastAsia="Calibri"/>
                <w:lang w:eastAsia="en-US"/>
              </w:rPr>
              <w:t>fenox</w:t>
            </w:r>
            <w:r w:rsidRPr="007239E5">
              <w:rPr>
                <w:rFonts w:eastAsia="Calibri"/>
                <w:lang w:eastAsia="en-US"/>
              </w:rPr>
              <w:t xml:space="preserve"> by nose only during </w:t>
            </w:r>
            <w:r w:rsidRPr="007239E5">
              <w:rPr>
                <w:rFonts w:eastAsia="Calibri"/>
                <w:b/>
                <w:caps/>
                <w:lang w:eastAsia="en-US"/>
              </w:rPr>
              <w:t xml:space="preserve">4 </w:t>
            </w:r>
            <w:r w:rsidRPr="007239E5">
              <w:rPr>
                <w:rFonts w:eastAsia="Calibri"/>
                <w:lang w:eastAsia="en-US"/>
              </w:rPr>
              <w:t>hours</w:t>
            </w:r>
          </w:p>
          <w:p w14:paraId="19F83771" w14:textId="77777777" w:rsidR="000445BF" w:rsidRPr="007239E5" w:rsidRDefault="000445BF" w:rsidP="000445BF">
            <w:pPr>
              <w:snapToGrid w:val="0"/>
              <w:spacing w:line="260" w:lineRule="atLeast"/>
              <w:rPr>
                <w:rFonts w:eastAsia="Calibri"/>
                <w:lang w:eastAsia="en-US"/>
              </w:rPr>
            </w:pPr>
            <w:r w:rsidRPr="007239E5">
              <w:rPr>
                <w:rFonts w:eastAsia="Calibri"/>
                <w:lang w:eastAsia="en-US"/>
              </w:rPr>
              <w:t>14 days of observation</w:t>
            </w:r>
          </w:p>
          <w:p w14:paraId="6273A1A5" w14:textId="77777777" w:rsidR="000445BF" w:rsidRPr="007239E5" w:rsidRDefault="000445BF" w:rsidP="000445BF">
            <w:pPr>
              <w:snapToGrid w:val="0"/>
              <w:spacing w:line="260" w:lineRule="atLeast"/>
              <w:rPr>
                <w:rFonts w:eastAsia="Calibri"/>
                <w:lang w:eastAsia="en-US"/>
              </w:rPr>
            </w:pPr>
          </w:p>
          <w:p w14:paraId="090D2E9B" w14:textId="68E475F3" w:rsidR="000445BF" w:rsidRPr="00E57FEB" w:rsidRDefault="000445BF" w:rsidP="000445BF">
            <w:pPr>
              <w:pStyle w:val="Corpsdetexte"/>
              <w:jc w:val="both"/>
              <w:rPr>
                <w:rFonts w:eastAsia="Calibri"/>
                <w:lang w:eastAsia="en-US"/>
              </w:rPr>
            </w:pPr>
            <w:r w:rsidRPr="007239E5">
              <w:rPr>
                <w:rFonts w:eastAsia="Calibri"/>
                <w:lang w:eastAsia="en-US"/>
              </w:rPr>
              <w:t>Mean</w:t>
            </w:r>
            <w:r w:rsidRPr="00E57FEB">
              <w:rPr>
                <w:rFonts w:eastAsia="Calibri"/>
                <w:lang w:eastAsia="en-US"/>
              </w:rPr>
              <w:t xml:space="preserve"> achiev</w:t>
            </w:r>
            <w:r w:rsidRPr="007239E5">
              <w:rPr>
                <w:rFonts w:eastAsia="Calibri"/>
                <w:lang w:eastAsia="en-US"/>
              </w:rPr>
              <w:t>e</w:t>
            </w:r>
            <w:r>
              <w:rPr>
                <w:rFonts w:eastAsia="Calibri"/>
                <w:lang w:eastAsia="en-US"/>
              </w:rPr>
              <w:t>d atmosphere concentration: 5.22</w:t>
            </w:r>
            <w:r w:rsidRPr="007239E5">
              <w:rPr>
                <w:rFonts w:eastAsia="Calibri"/>
                <w:lang w:eastAsia="en-US"/>
              </w:rPr>
              <w:t xml:space="preserve"> mg/L with with</w:t>
            </w:r>
            <w:r w:rsidRPr="00E57FEB">
              <w:rPr>
                <w:rFonts w:eastAsia="Calibri"/>
                <w:lang w:eastAsia="en-US"/>
              </w:rPr>
              <w:t xml:space="preserve"> mean </w:t>
            </w:r>
            <w:r w:rsidRPr="007239E5">
              <w:rPr>
                <w:rFonts w:eastAsia="Calibri"/>
                <w:lang w:eastAsia="en-US"/>
              </w:rPr>
              <w:t>MMAD</w:t>
            </w:r>
            <w:r w:rsidRPr="00E57FEB">
              <w:rPr>
                <w:rFonts w:eastAsia="Calibri"/>
                <w:lang w:eastAsia="en-US"/>
              </w:rPr>
              <w:t xml:space="preserve"> of </w:t>
            </w:r>
            <w:r>
              <w:rPr>
                <w:rFonts w:eastAsia="Calibri"/>
                <w:lang w:eastAsia="en-US"/>
              </w:rPr>
              <w:t>2.02</w:t>
            </w:r>
            <w:r w:rsidRPr="00E57FEB">
              <w:rPr>
                <w:rFonts w:eastAsia="Calibri"/>
                <w:lang w:eastAsia="en-US"/>
              </w:rPr>
              <w:t xml:space="preserve"> µm and an inhal</w:t>
            </w:r>
            <w:r>
              <w:rPr>
                <w:rFonts w:eastAsia="Calibri"/>
                <w:lang w:eastAsia="en-US"/>
              </w:rPr>
              <w:t>able fraction (&lt; 4µm) of 79.2</w:t>
            </w:r>
            <w:r w:rsidRPr="00E57FEB">
              <w:rPr>
                <w:rFonts w:eastAsia="Calibri"/>
                <w:lang w:eastAsia="en-US"/>
              </w:rPr>
              <w:t>%.</w:t>
            </w:r>
          </w:p>
          <w:p w14:paraId="59C1A6DB" w14:textId="77777777" w:rsidR="000445BF" w:rsidRPr="00E57FEB" w:rsidRDefault="000445BF" w:rsidP="000445BF">
            <w:pPr>
              <w:snapToGrid w:val="0"/>
              <w:spacing w:line="260" w:lineRule="atLeast"/>
              <w:rPr>
                <w:rFonts w:eastAsia="Calibri"/>
                <w:lang w:val="en-US" w:eastAsia="en-US"/>
              </w:rPr>
            </w:pPr>
          </w:p>
        </w:tc>
        <w:tc>
          <w:tcPr>
            <w:tcW w:w="1560" w:type="dxa"/>
            <w:tcBorders>
              <w:top w:val="single" w:sz="4" w:space="0" w:color="000000"/>
              <w:left w:val="single" w:sz="4" w:space="0" w:color="000000"/>
              <w:bottom w:val="single" w:sz="4" w:space="0" w:color="000000"/>
            </w:tcBorders>
            <w:shd w:val="clear" w:color="auto" w:fill="auto"/>
          </w:tcPr>
          <w:p w14:paraId="752B0263" w14:textId="77777777" w:rsidR="000445BF" w:rsidRPr="007239E5" w:rsidRDefault="000445BF" w:rsidP="000445BF">
            <w:pPr>
              <w:snapToGrid w:val="0"/>
              <w:spacing w:line="260" w:lineRule="atLeast"/>
              <w:rPr>
                <w:rFonts w:eastAsia="Calibri"/>
                <w:lang w:eastAsia="en-US"/>
              </w:rPr>
            </w:pPr>
            <w:r w:rsidRPr="007239E5">
              <w:rPr>
                <w:rFonts w:eastAsia="Calibri"/>
                <w:lang w:eastAsia="en-US"/>
              </w:rPr>
              <w:t>No mortality</w:t>
            </w:r>
          </w:p>
          <w:p w14:paraId="0E078036" w14:textId="5D07ED7D" w:rsidR="000445BF" w:rsidRPr="00E57FEB" w:rsidRDefault="000445BF" w:rsidP="000445BF">
            <w:pPr>
              <w:pStyle w:val="Corpsdetexte"/>
              <w:jc w:val="both"/>
              <w:rPr>
                <w:rFonts w:cs="Arial"/>
                <w:lang w:val="en-US"/>
              </w:rPr>
            </w:pPr>
            <w:r w:rsidRPr="00E57FEB">
              <w:rPr>
                <w:rFonts w:cs="Arial"/>
              </w:rPr>
              <w:t>I</w:t>
            </w:r>
            <w:r w:rsidRPr="00E57FEB">
              <w:rPr>
                <w:rFonts w:cs="Arial"/>
                <w:lang w:val="en-US"/>
              </w:rPr>
              <w:t>ncrease respirat</w:t>
            </w:r>
            <w:r>
              <w:rPr>
                <w:rFonts w:cs="Arial"/>
                <w:lang w:val="en-US"/>
              </w:rPr>
              <w:t>ory rate, hunched posture, pilo</w:t>
            </w:r>
            <w:r w:rsidRPr="00E57FEB">
              <w:rPr>
                <w:rFonts w:cs="Arial"/>
                <w:lang w:val="en-US"/>
              </w:rPr>
              <w:t xml:space="preserve">erection and wet fur. Animals recovered to appear normal on day </w:t>
            </w:r>
            <w:r>
              <w:rPr>
                <w:rFonts w:cs="Arial"/>
                <w:lang w:val="en-US"/>
              </w:rPr>
              <w:t>5 or 6</w:t>
            </w:r>
            <w:r w:rsidRPr="00E57FEB">
              <w:rPr>
                <w:rFonts w:cs="Arial"/>
                <w:lang w:val="en-US"/>
              </w:rPr>
              <w:t xml:space="preserve"> post-exposure.</w:t>
            </w:r>
          </w:p>
          <w:p w14:paraId="50CE4EFD" w14:textId="77777777" w:rsidR="000445BF" w:rsidRPr="00E57FEB" w:rsidRDefault="000445BF" w:rsidP="000445BF">
            <w:pPr>
              <w:pStyle w:val="Corpsdetexte"/>
              <w:jc w:val="both"/>
              <w:rPr>
                <w:rFonts w:cs="Arial"/>
                <w:lang w:val="en-US"/>
              </w:rPr>
            </w:pPr>
          </w:p>
          <w:p w14:paraId="15B922AB" w14:textId="5E544E66" w:rsidR="000445BF" w:rsidRPr="007239E5" w:rsidRDefault="000445BF">
            <w:pPr>
              <w:snapToGrid w:val="0"/>
              <w:spacing w:line="260" w:lineRule="atLeast"/>
              <w:rPr>
                <w:rFonts w:eastAsia="Calibri"/>
                <w:lang w:eastAsia="en-US"/>
              </w:rPr>
            </w:pPr>
            <w:r>
              <w:rPr>
                <w:rFonts w:cs="Arial"/>
                <w:lang w:val="en-US"/>
              </w:rPr>
              <w:t xml:space="preserve">One animal </w:t>
            </w:r>
            <w:r w:rsidRPr="00E57FEB">
              <w:rPr>
                <w:rFonts w:cs="Arial"/>
                <w:lang w:val="en-US"/>
              </w:rPr>
              <w:t>exhibited dark patches on the lungs. No macroscopic abnormalities were detected amongst the other animals at necropsy</w:t>
            </w:r>
          </w:p>
        </w:tc>
        <w:tc>
          <w:tcPr>
            <w:tcW w:w="850" w:type="dxa"/>
            <w:tcBorders>
              <w:top w:val="single" w:sz="4" w:space="0" w:color="000000"/>
              <w:left w:val="single" w:sz="4" w:space="0" w:color="000000"/>
              <w:bottom w:val="single" w:sz="4" w:space="0" w:color="000000"/>
            </w:tcBorders>
            <w:shd w:val="clear" w:color="auto" w:fill="auto"/>
          </w:tcPr>
          <w:p w14:paraId="7A73BD07" w14:textId="40918E42" w:rsidR="000445BF" w:rsidRPr="007239E5" w:rsidRDefault="000445BF" w:rsidP="000445BF">
            <w:pPr>
              <w:snapToGrid w:val="0"/>
              <w:spacing w:line="260" w:lineRule="atLeast"/>
              <w:rPr>
                <w:rFonts w:eastAsia="Calibri"/>
                <w:lang w:eastAsia="en-US"/>
              </w:rPr>
            </w:pPr>
            <w:r>
              <w:rPr>
                <w:rFonts w:eastAsia="Calibri"/>
                <w:lang w:eastAsia="en-US"/>
              </w:rPr>
              <w:t>&gt;5.22</w:t>
            </w:r>
            <w:r w:rsidRPr="007239E5">
              <w:rPr>
                <w:rFonts w:eastAsia="Calibri"/>
                <w:lang w:eastAsia="en-US"/>
              </w:rPr>
              <w:t xml:space="preserve"> mg/L</w:t>
            </w:r>
          </w:p>
        </w:tc>
        <w:tc>
          <w:tcPr>
            <w:tcW w:w="1559" w:type="dxa"/>
            <w:tcBorders>
              <w:top w:val="single" w:sz="4" w:space="0" w:color="000000"/>
              <w:left w:val="single" w:sz="4" w:space="0" w:color="000000"/>
              <w:bottom w:val="single" w:sz="4" w:space="0" w:color="000000"/>
            </w:tcBorders>
            <w:shd w:val="clear" w:color="auto" w:fill="auto"/>
          </w:tcPr>
          <w:p w14:paraId="4527BD9D" w14:textId="77777777" w:rsidR="000445BF" w:rsidRPr="007239E5" w:rsidRDefault="000445BF" w:rsidP="000445BF">
            <w:pPr>
              <w:snapToGrid w:val="0"/>
              <w:spacing w:line="260" w:lineRule="atLeast"/>
              <w:rPr>
                <w:rFonts w:eastAsia="Calibri"/>
                <w:lang w:eastAsia="en-U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20A2047B" w14:textId="06D4B68C" w:rsidR="005E18D1" w:rsidRPr="007239E5" w:rsidRDefault="005E18D1" w:rsidP="000445BF">
            <w:pPr>
              <w:snapToGrid w:val="0"/>
              <w:spacing w:line="260" w:lineRule="atLeast"/>
              <w:rPr>
                <w:rFonts w:eastAsia="Calibri"/>
                <w:lang w:eastAsia="en-US"/>
              </w:rPr>
            </w:pPr>
            <w:r w:rsidRPr="005E18D1">
              <w:rPr>
                <w:rFonts w:eastAsia="Calibri"/>
                <w:lang w:eastAsia="en-US"/>
              </w:rPr>
              <w:t>Griffiths, D. R.</w:t>
            </w:r>
            <w:r>
              <w:rPr>
                <w:rFonts w:eastAsia="Calibri"/>
                <w:lang w:eastAsia="en-US"/>
              </w:rPr>
              <w:t>, 2013</w:t>
            </w:r>
          </w:p>
        </w:tc>
      </w:tr>
    </w:tbl>
    <w:p w14:paraId="50AAE59F" w14:textId="77777777" w:rsidR="000445BF" w:rsidRDefault="000445BF" w:rsidP="000445BF">
      <w:pPr>
        <w:spacing w:line="260" w:lineRule="atLeast"/>
        <w:rPr>
          <w:rFonts w:ascii="Times New Roman" w:eastAsia="Calibri" w:hAnsi="Times New Roman" w:cs="Times New Roman"/>
          <w:i/>
          <w:iCs/>
          <w:lang w:eastAsia="en-US"/>
        </w:rPr>
      </w:pPr>
    </w:p>
    <w:p w14:paraId="4737DE61" w14:textId="77777777" w:rsidR="000445BF" w:rsidRDefault="000445BF" w:rsidP="000445BF">
      <w:pPr>
        <w:spacing w:line="260" w:lineRule="atLeast"/>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1955"/>
        <w:gridCol w:w="7386"/>
      </w:tblGrid>
      <w:tr w:rsidR="000445BF" w14:paraId="4F8F406A"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455B0302" w14:textId="77777777" w:rsidR="000445BF" w:rsidRDefault="000445BF" w:rsidP="000445BF">
            <w:pPr>
              <w:spacing w:line="260" w:lineRule="atLeast"/>
            </w:pPr>
            <w:r>
              <w:rPr>
                <w:rFonts w:eastAsia="Calibri"/>
                <w:b/>
                <w:bCs/>
                <w:lang w:eastAsia="en-US"/>
              </w:rPr>
              <w:t>Value used in the Risk Assessment – Acute inhalation toxicity</w:t>
            </w:r>
          </w:p>
        </w:tc>
      </w:tr>
      <w:tr w:rsidR="000445BF" w14:paraId="53E99F23" w14:textId="77777777" w:rsidTr="000445BF">
        <w:tc>
          <w:tcPr>
            <w:tcW w:w="1955" w:type="dxa"/>
            <w:tcBorders>
              <w:top w:val="single" w:sz="6" w:space="0" w:color="000000"/>
              <w:left w:val="single" w:sz="4" w:space="0" w:color="000000"/>
              <w:bottom w:val="single" w:sz="6" w:space="0" w:color="000000"/>
            </w:tcBorders>
            <w:shd w:val="clear" w:color="auto" w:fill="auto"/>
          </w:tcPr>
          <w:p w14:paraId="45A6F06F" w14:textId="77777777" w:rsidR="000445BF" w:rsidRDefault="000445BF" w:rsidP="000445BF">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062A891" w14:textId="77777777" w:rsidR="000445BF" w:rsidRDefault="000445BF" w:rsidP="000445BF">
            <w:pPr>
              <w:snapToGrid w:val="0"/>
              <w:spacing w:line="260" w:lineRule="atLeast"/>
              <w:rPr>
                <w:rFonts w:eastAsia="Calibri"/>
                <w:lang w:eastAsia="en-US"/>
              </w:rPr>
            </w:pPr>
            <w:r>
              <w:rPr>
                <w:rFonts w:eastAsia="Calibri"/>
                <w:lang w:eastAsia="en-US"/>
              </w:rPr>
              <w:t>Not classified</w:t>
            </w:r>
          </w:p>
        </w:tc>
      </w:tr>
      <w:tr w:rsidR="000445BF" w14:paraId="203F6147" w14:textId="77777777" w:rsidTr="000445BF">
        <w:tc>
          <w:tcPr>
            <w:tcW w:w="1955" w:type="dxa"/>
            <w:tcBorders>
              <w:top w:val="single" w:sz="6" w:space="0" w:color="000000"/>
              <w:left w:val="single" w:sz="4" w:space="0" w:color="000000"/>
              <w:bottom w:val="single" w:sz="6" w:space="0" w:color="000000"/>
            </w:tcBorders>
            <w:shd w:val="clear" w:color="auto" w:fill="auto"/>
          </w:tcPr>
          <w:p w14:paraId="448AE119" w14:textId="77777777" w:rsidR="000445BF" w:rsidRDefault="000445BF" w:rsidP="000445BF">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EEA5EB1" w14:textId="77777777" w:rsidR="000445BF" w:rsidRDefault="000445BF" w:rsidP="000445BF">
            <w:pPr>
              <w:snapToGrid w:val="0"/>
              <w:spacing w:line="260" w:lineRule="atLeast"/>
              <w:rPr>
                <w:rFonts w:eastAsia="Calibri"/>
                <w:lang w:eastAsia="en-US"/>
              </w:rPr>
            </w:pPr>
            <w:r>
              <w:rPr>
                <w:rFonts w:eastAsia="Calibri"/>
                <w:lang w:eastAsia="en-US"/>
              </w:rPr>
              <w:t xml:space="preserve">Compared to the criteria for classification of CLP regulation </w:t>
            </w:r>
          </w:p>
        </w:tc>
      </w:tr>
      <w:tr w:rsidR="000445BF" w14:paraId="0138D68C" w14:textId="77777777" w:rsidTr="000445BF">
        <w:tc>
          <w:tcPr>
            <w:tcW w:w="1955" w:type="dxa"/>
            <w:tcBorders>
              <w:top w:val="single" w:sz="6" w:space="0" w:color="000000"/>
              <w:left w:val="single" w:sz="4" w:space="0" w:color="000000"/>
              <w:bottom w:val="single" w:sz="6" w:space="0" w:color="000000"/>
            </w:tcBorders>
            <w:shd w:val="clear" w:color="auto" w:fill="auto"/>
          </w:tcPr>
          <w:p w14:paraId="3A83A461" w14:textId="77777777" w:rsidR="000445BF" w:rsidRDefault="000445BF" w:rsidP="000445BF">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745F0EE" w14:textId="77777777" w:rsidR="000445BF" w:rsidRDefault="000445BF" w:rsidP="000445BF">
            <w:pPr>
              <w:spacing w:line="260" w:lineRule="atLeast"/>
            </w:pPr>
            <w:r>
              <w:rPr>
                <w:rFonts w:eastAsia="Calibri"/>
                <w:lang w:eastAsia="en-US"/>
              </w:rPr>
              <w:t>Not classified</w:t>
            </w:r>
          </w:p>
        </w:tc>
      </w:tr>
    </w:tbl>
    <w:p w14:paraId="7C8B648A" w14:textId="77777777" w:rsidR="000445BF" w:rsidRDefault="000445BF" w:rsidP="000445BF">
      <w:pPr>
        <w:spacing w:line="260" w:lineRule="atLeast"/>
        <w:rPr>
          <w:rFonts w:eastAsia="Calibri"/>
          <w:lang w:eastAsia="en-US"/>
        </w:rPr>
      </w:pPr>
    </w:p>
    <w:p w14:paraId="10D59FC1" w14:textId="77777777" w:rsidR="009D0C0B" w:rsidRDefault="009D0C0B">
      <w:pPr>
        <w:spacing w:line="260" w:lineRule="atLeast"/>
        <w:rPr>
          <w:rFonts w:eastAsia="Calibri"/>
          <w:lang w:eastAsia="en-US"/>
        </w:rPr>
      </w:pPr>
    </w:p>
    <w:p w14:paraId="6E5E6642" w14:textId="77777777" w:rsidR="009D0C0B" w:rsidRDefault="00FA480B" w:rsidP="00CB0BB5">
      <w:pPr>
        <w:rPr>
          <w:rFonts w:ascii="Times New Roman" w:eastAsia="Calibri" w:hAnsi="Times New Roman" w:cs="Times New Roman"/>
          <w:i/>
          <w:iCs/>
          <w:lang w:eastAsia="en-US"/>
        </w:rPr>
      </w:pPr>
      <w:r>
        <w:rPr>
          <w:rFonts w:eastAsia="Calibri"/>
          <w:i/>
          <w:u w:val="single"/>
          <w:lang w:eastAsia="en-US"/>
        </w:rPr>
        <w:t>Acute toxicity by dermal route</w:t>
      </w:r>
    </w:p>
    <w:p w14:paraId="7CB41091" w14:textId="77777777" w:rsidR="000445BF" w:rsidRDefault="000445BF" w:rsidP="000445BF">
      <w:pPr>
        <w:spacing w:line="260" w:lineRule="atLeast"/>
        <w:rPr>
          <w:rFonts w:ascii="Times New Roman" w:eastAsia="Calibri" w:hAnsi="Times New Roman" w:cs="Times New Roman"/>
          <w:i/>
          <w:iCs/>
          <w:lang w:eastAsia="en-US"/>
        </w:rPr>
      </w:pPr>
    </w:p>
    <w:tbl>
      <w:tblPr>
        <w:tblW w:w="9332" w:type="dxa"/>
        <w:tblInd w:w="-5" w:type="dxa"/>
        <w:tblLayout w:type="fixed"/>
        <w:tblLook w:val="0000" w:firstRow="0" w:lastRow="0" w:firstColumn="0" w:lastColumn="0" w:noHBand="0" w:noVBand="0"/>
      </w:tblPr>
      <w:tblGrid>
        <w:gridCol w:w="1384"/>
        <w:gridCol w:w="1559"/>
        <w:gridCol w:w="1560"/>
        <w:gridCol w:w="1559"/>
        <w:gridCol w:w="850"/>
        <w:gridCol w:w="1418"/>
        <w:gridCol w:w="1002"/>
      </w:tblGrid>
      <w:tr w:rsidR="000445BF" w14:paraId="67F78724" w14:textId="77777777" w:rsidTr="000445BF">
        <w:trPr>
          <w:trHeight w:val="253"/>
        </w:trPr>
        <w:tc>
          <w:tcPr>
            <w:tcW w:w="9332" w:type="dxa"/>
            <w:gridSpan w:val="7"/>
            <w:tcBorders>
              <w:top w:val="single" w:sz="4" w:space="0" w:color="000000"/>
              <w:left w:val="single" w:sz="4" w:space="0" w:color="000000"/>
              <w:bottom w:val="single" w:sz="4" w:space="0" w:color="000000"/>
              <w:right w:val="single" w:sz="4" w:space="0" w:color="000000"/>
            </w:tcBorders>
            <w:shd w:val="clear" w:color="auto" w:fill="FFFFCC"/>
          </w:tcPr>
          <w:p w14:paraId="22EC8D5A" w14:textId="77777777" w:rsidR="000445BF" w:rsidRDefault="000445BF" w:rsidP="000445BF">
            <w:pPr>
              <w:spacing w:line="260" w:lineRule="atLeast"/>
              <w:jc w:val="center"/>
            </w:pPr>
            <w:r>
              <w:rPr>
                <w:rFonts w:eastAsia="Calibri"/>
                <w:b/>
                <w:lang w:eastAsia="en-US"/>
              </w:rPr>
              <w:t>Summary table of animal studies on acute dermal toxicity</w:t>
            </w:r>
          </w:p>
        </w:tc>
      </w:tr>
      <w:tr w:rsidR="000445BF" w14:paraId="004D4458" w14:textId="77777777" w:rsidTr="000445BF">
        <w:trPr>
          <w:trHeight w:val="2519"/>
        </w:trPr>
        <w:tc>
          <w:tcPr>
            <w:tcW w:w="1384" w:type="dxa"/>
            <w:tcBorders>
              <w:top w:val="single" w:sz="4" w:space="0" w:color="000000"/>
              <w:left w:val="single" w:sz="4" w:space="0" w:color="000000"/>
              <w:bottom w:val="single" w:sz="4" w:space="0" w:color="000000"/>
            </w:tcBorders>
            <w:shd w:val="clear" w:color="auto" w:fill="auto"/>
          </w:tcPr>
          <w:p w14:paraId="1E085AEE" w14:textId="77777777" w:rsidR="000445BF" w:rsidRDefault="000445BF" w:rsidP="000445BF">
            <w:pPr>
              <w:spacing w:line="260" w:lineRule="atLeast"/>
              <w:rPr>
                <w:rFonts w:eastAsia="Calibri"/>
                <w:b/>
                <w:lang w:eastAsia="en-GB"/>
              </w:rPr>
            </w:pPr>
            <w:r>
              <w:rPr>
                <w:rFonts w:eastAsia="Calibri"/>
                <w:b/>
                <w:lang w:eastAsia="en-GB"/>
              </w:rPr>
              <w:t>Method, Guideline,</w:t>
            </w:r>
          </w:p>
          <w:p w14:paraId="419510B0" w14:textId="77777777" w:rsidR="000445BF" w:rsidRDefault="000445BF" w:rsidP="000445BF">
            <w:pPr>
              <w:spacing w:line="260" w:lineRule="atLeast"/>
              <w:rPr>
                <w:rFonts w:eastAsia="Calibri"/>
                <w:b/>
                <w:lang w:eastAsia="en-GB"/>
              </w:rPr>
            </w:pPr>
            <w:r>
              <w:rPr>
                <w:rFonts w:eastAsia="Calibri"/>
                <w:b/>
                <w:lang w:eastAsia="en-GB"/>
              </w:rPr>
              <w:t>GLP status,</w:t>
            </w:r>
          </w:p>
          <w:p w14:paraId="0EADFA92" w14:textId="77777777" w:rsidR="000445BF" w:rsidRDefault="000445BF" w:rsidP="000445BF">
            <w:pPr>
              <w:spacing w:line="260" w:lineRule="atLeast"/>
              <w:rPr>
                <w:rFonts w:eastAsia="Calibri"/>
                <w:b/>
                <w:lang w:eastAsia="en-US"/>
              </w:rPr>
            </w:pPr>
            <w:r>
              <w:rPr>
                <w:rFonts w:eastAsia="Calibri"/>
                <w:b/>
                <w:lang w:eastAsia="en-GB"/>
              </w:rPr>
              <w:t>Reliability</w:t>
            </w:r>
          </w:p>
        </w:tc>
        <w:tc>
          <w:tcPr>
            <w:tcW w:w="1559" w:type="dxa"/>
            <w:tcBorders>
              <w:top w:val="single" w:sz="4" w:space="0" w:color="000000"/>
              <w:left w:val="single" w:sz="4" w:space="0" w:color="000000"/>
              <w:bottom w:val="single" w:sz="4" w:space="0" w:color="000000"/>
            </w:tcBorders>
            <w:shd w:val="clear" w:color="auto" w:fill="auto"/>
          </w:tcPr>
          <w:p w14:paraId="43726338" w14:textId="77777777" w:rsidR="000445BF" w:rsidRDefault="000445BF" w:rsidP="000445BF">
            <w:pPr>
              <w:spacing w:line="260" w:lineRule="atLeast"/>
              <w:rPr>
                <w:rFonts w:eastAsia="Calibri"/>
                <w:b/>
                <w:lang w:eastAsia="en-GB"/>
              </w:rPr>
            </w:pPr>
            <w:r>
              <w:rPr>
                <w:rFonts w:eastAsia="Calibri"/>
                <w:b/>
                <w:lang w:eastAsia="en-US"/>
              </w:rPr>
              <w:t>Species, strain, Sex, No/group</w:t>
            </w:r>
          </w:p>
        </w:tc>
        <w:tc>
          <w:tcPr>
            <w:tcW w:w="1560" w:type="dxa"/>
            <w:tcBorders>
              <w:top w:val="single" w:sz="4" w:space="0" w:color="000000"/>
              <w:left w:val="single" w:sz="4" w:space="0" w:color="000000"/>
              <w:bottom w:val="single" w:sz="4" w:space="0" w:color="000000"/>
            </w:tcBorders>
            <w:shd w:val="clear" w:color="auto" w:fill="auto"/>
          </w:tcPr>
          <w:p w14:paraId="16552D51" w14:textId="77777777" w:rsidR="000445BF" w:rsidRDefault="000445BF" w:rsidP="000445BF">
            <w:pPr>
              <w:spacing w:line="260" w:lineRule="atLeast"/>
              <w:rPr>
                <w:rFonts w:eastAsia="Calibri"/>
                <w:b/>
                <w:lang w:eastAsia="en-US"/>
              </w:rPr>
            </w:pPr>
            <w:r>
              <w:rPr>
                <w:rFonts w:eastAsia="Calibri"/>
                <w:b/>
                <w:lang w:eastAsia="en-GB"/>
              </w:rPr>
              <w:t>Test substance, Vehicle, Dose levels, Surface area</w:t>
            </w:r>
          </w:p>
        </w:tc>
        <w:tc>
          <w:tcPr>
            <w:tcW w:w="1559" w:type="dxa"/>
            <w:tcBorders>
              <w:top w:val="single" w:sz="4" w:space="0" w:color="000000"/>
              <w:left w:val="single" w:sz="4" w:space="0" w:color="000000"/>
              <w:bottom w:val="single" w:sz="4" w:space="0" w:color="000000"/>
            </w:tcBorders>
            <w:shd w:val="clear" w:color="auto" w:fill="auto"/>
          </w:tcPr>
          <w:p w14:paraId="5CB84B53" w14:textId="77777777" w:rsidR="000445BF" w:rsidRDefault="000445BF" w:rsidP="000445BF">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0"/>
              <w:left w:val="single" w:sz="4" w:space="0" w:color="000000"/>
              <w:bottom w:val="single" w:sz="4" w:space="0" w:color="000000"/>
            </w:tcBorders>
            <w:shd w:val="clear" w:color="auto" w:fill="auto"/>
          </w:tcPr>
          <w:p w14:paraId="252E9342" w14:textId="77777777" w:rsidR="000445BF" w:rsidRDefault="000445BF" w:rsidP="000445BF">
            <w:pPr>
              <w:spacing w:line="260" w:lineRule="atLeast"/>
              <w:rPr>
                <w:rFonts w:eastAsia="Calibri"/>
                <w:b/>
                <w:lang w:eastAsia="en-US"/>
              </w:rPr>
            </w:pPr>
            <w:r>
              <w:rPr>
                <w:rFonts w:eastAsia="Calibri"/>
                <w:b/>
                <w:lang w:eastAsia="en-US"/>
              </w:rPr>
              <w:t>LD50</w:t>
            </w:r>
          </w:p>
        </w:tc>
        <w:tc>
          <w:tcPr>
            <w:tcW w:w="1418" w:type="dxa"/>
            <w:tcBorders>
              <w:top w:val="single" w:sz="4" w:space="0" w:color="000000"/>
              <w:left w:val="single" w:sz="4" w:space="0" w:color="000000"/>
              <w:bottom w:val="single" w:sz="4" w:space="0" w:color="000000"/>
            </w:tcBorders>
            <w:shd w:val="clear" w:color="auto" w:fill="auto"/>
          </w:tcPr>
          <w:p w14:paraId="06D4183B" w14:textId="77777777" w:rsidR="000445BF" w:rsidRDefault="000445BF" w:rsidP="000445BF">
            <w:pPr>
              <w:spacing w:line="260" w:lineRule="atLeast"/>
              <w:rPr>
                <w:rFonts w:eastAsia="Calibri"/>
                <w:b/>
                <w:lang w:eastAsia="en-US"/>
              </w:rPr>
            </w:pPr>
            <w:r>
              <w:rPr>
                <w:rFonts w:eastAsia="Calibri"/>
                <w:b/>
                <w:lang w:eastAsia="en-US"/>
              </w:rPr>
              <w:t xml:space="preserve">Remarks </w:t>
            </w:r>
            <w:r>
              <w:rPr>
                <w:rFonts w:eastAsia="Calibri"/>
                <w:i/>
                <w:lang w:eastAsia="en-GB"/>
              </w:rPr>
              <w:t>(e.g. major deviations)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1B24D54" w14:textId="77777777" w:rsidR="000445BF" w:rsidRDefault="000445BF" w:rsidP="000445BF">
            <w:pPr>
              <w:spacing w:line="260" w:lineRule="atLeast"/>
            </w:pPr>
            <w:r>
              <w:rPr>
                <w:rFonts w:eastAsia="Calibri"/>
                <w:b/>
                <w:lang w:eastAsia="en-US"/>
              </w:rPr>
              <w:t>Reference</w:t>
            </w:r>
          </w:p>
        </w:tc>
      </w:tr>
      <w:tr w:rsidR="000445BF" w14:paraId="423CDE4F" w14:textId="77777777" w:rsidTr="000445BF">
        <w:trPr>
          <w:trHeight w:val="362"/>
        </w:trPr>
        <w:tc>
          <w:tcPr>
            <w:tcW w:w="1384" w:type="dxa"/>
            <w:tcBorders>
              <w:top w:val="single" w:sz="4" w:space="0" w:color="000000"/>
              <w:left w:val="single" w:sz="4" w:space="0" w:color="000000"/>
              <w:bottom w:val="single" w:sz="4" w:space="0" w:color="000000"/>
            </w:tcBorders>
            <w:shd w:val="clear" w:color="auto" w:fill="auto"/>
          </w:tcPr>
          <w:p w14:paraId="2F43999E" w14:textId="77777777" w:rsidR="000445BF" w:rsidRPr="00EC28B1" w:rsidRDefault="000445BF" w:rsidP="000445BF">
            <w:pPr>
              <w:snapToGrid w:val="0"/>
              <w:spacing w:line="260" w:lineRule="atLeast"/>
              <w:rPr>
                <w:rFonts w:eastAsia="Calibri"/>
                <w:b/>
                <w:lang w:eastAsia="en-US"/>
              </w:rPr>
            </w:pPr>
            <w:r w:rsidRPr="00EC28B1">
              <w:rPr>
                <w:rFonts w:eastAsia="Calibri"/>
                <w:lang w:eastAsia="en-US"/>
              </w:rPr>
              <w:t>OECD guideline 402</w:t>
            </w:r>
          </w:p>
        </w:tc>
        <w:tc>
          <w:tcPr>
            <w:tcW w:w="1559" w:type="dxa"/>
            <w:tcBorders>
              <w:top w:val="single" w:sz="4" w:space="0" w:color="000000"/>
              <w:left w:val="single" w:sz="4" w:space="0" w:color="000000"/>
              <w:bottom w:val="single" w:sz="4" w:space="0" w:color="000000"/>
            </w:tcBorders>
            <w:shd w:val="clear" w:color="auto" w:fill="auto"/>
          </w:tcPr>
          <w:p w14:paraId="4F691E56" w14:textId="77777777" w:rsidR="000445BF" w:rsidRPr="00EC28B1" w:rsidRDefault="000445BF" w:rsidP="000445BF">
            <w:pPr>
              <w:snapToGrid w:val="0"/>
              <w:spacing w:line="260" w:lineRule="atLeast"/>
              <w:rPr>
                <w:rFonts w:eastAsia="Calibri"/>
                <w:lang w:eastAsia="en-US"/>
              </w:rPr>
            </w:pPr>
            <w:r w:rsidRPr="00E57FEB">
              <w:rPr>
                <w:rFonts w:cs="Arial"/>
                <w:lang w:val="en-US"/>
              </w:rPr>
              <w:t>10 Sprague Dawley rats (5 males and 5 females)</w:t>
            </w:r>
          </w:p>
        </w:tc>
        <w:tc>
          <w:tcPr>
            <w:tcW w:w="1560" w:type="dxa"/>
            <w:tcBorders>
              <w:top w:val="single" w:sz="4" w:space="0" w:color="000000"/>
              <w:left w:val="single" w:sz="4" w:space="0" w:color="000000"/>
              <w:bottom w:val="single" w:sz="4" w:space="0" w:color="000000"/>
            </w:tcBorders>
            <w:shd w:val="clear" w:color="auto" w:fill="auto"/>
          </w:tcPr>
          <w:p w14:paraId="0EBDAC9A" w14:textId="09ECCBA0" w:rsidR="000445BF" w:rsidRPr="00EC28B1" w:rsidRDefault="000445BF" w:rsidP="000445BF">
            <w:pPr>
              <w:snapToGrid w:val="0"/>
              <w:spacing w:line="260" w:lineRule="atLeast"/>
              <w:rPr>
                <w:rFonts w:eastAsia="Calibri"/>
                <w:lang w:eastAsia="en-US"/>
              </w:rPr>
            </w:pPr>
            <w:r>
              <w:rPr>
                <w:rFonts w:eastAsia="Calibri"/>
                <w:lang w:eastAsia="en-US"/>
              </w:rPr>
              <w:t>Fenox</w:t>
            </w:r>
          </w:p>
          <w:p w14:paraId="1D933DE1" w14:textId="77777777" w:rsidR="000445BF" w:rsidRPr="00EC28B1" w:rsidRDefault="000445BF" w:rsidP="000445BF">
            <w:pPr>
              <w:snapToGrid w:val="0"/>
              <w:spacing w:line="260" w:lineRule="atLeast"/>
              <w:rPr>
                <w:rFonts w:eastAsia="Calibri"/>
                <w:lang w:eastAsia="en-US"/>
              </w:rPr>
            </w:pPr>
            <w:r w:rsidRPr="00EC28B1">
              <w:rPr>
                <w:rFonts w:eastAsia="Calibri"/>
                <w:lang w:eastAsia="en-US"/>
              </w:rPr>
              <w:t>2000 mg/kg bw</w:t>
            </w:r>
          </w:p>
        </w:tc>
        <w:tc>
          <w:tcPr>
            <w:tcW w:w="1559" w:type="dxa"/>
            <w:tcBorders>
              <w:top w:val="single" w:sz="4" w:space="0" w:color="000000"/>
              <w:left w:val="single" w:sz="4" w:space="0" w:color="000000"/>
              <w:bottom w:val="single" w:sz="4" w:space="0" w:color="000000"/>
            </w:tcBorders>
            <w:shd w:val="clear" w:color="auto" w:fill="auto"/>
          </w:tcPr>
          <w:p w14:paraId="34B9A17A" w14:textId="77777777" w:rsidR="000445BF" w:rsidRPr="00EC28B1" w:rsidRDefault="000445BF" w:rsidP="000445BF">
            <w:pPr>
              <w:snapToGrid w:val="0"/>
              <w:spacing w:line="260" w:lineRule="atLeast"/>
              <w:rPr>
                <w:rFonts w:cs="Arial"/>
                <w:lang w:val="en-US"/>
              </w:rPr>
            </w:pPr>
            <w:r w:rsidRPr="00EC28B1">
              <w:rPr>
                <w:rFonts w:cs="Arial"/>
                <w:lang w:val="en-US"/>
              </w:rPr>
              <w:t>No mortality</w:t>
            </w:r>
          </w:p>
          <w:p w14:paraId="50749CC3" w14:textId="78A33C76" w:rsidR="000445BF" w:rsidRDefault="000445BF" w:rsidP="000445BF">
            <w:pPr>
              <w:snapToGrid w:val="0"/>
              <w:spacing w:line="260" w:lineRule="atLeast"/>
              <w:rPr>
                <w:rFonts w:cs="Arial"/>
                <w:lang w:val="en-US"/>
              </w:rPr>
            </w:pPr>
            <w:r w:rsidRPr="00EC28B1">
              <w:rPr>
                <w:rFonts w:cs="Arial"/>
                <w:lang w:val="en-US"/>
              </w:rPr>
              <w:t>No clinical sign</w:t>
            </w:r>
            <w:r w:rsidRPr="00E57FEB">
              <w:rPr>
                <w:rFonts w:cs="Arial"/>
                <w:lang w:val="en-US"/>
              </w:rPr>
              <w:t xml:space="preserve"> </w:t>
            </w:r>
          </w:p>
          <w:p w14:paraId="2953839D" w14:textId="4BF51937" w:rsidR="000445BF" w:rsidRPr="00EC28B1" w:rsidRDefault="000445BF" w:rsidP="000445BF">
            <w:pPr>
              <w:snapToGrid w:val="0"/>
              <w:spacing w:line="260" w:lineRule="atLeast"/>
              <w:rPr>
                <w:rFonts w:cs="Arial"/>
                <w:lang w:val="en-US"/>
              </w:rPr>
            </w:pPr>
            <w:r w:rsidRPr="00CB0BB5">
              <w:rPr>
                <w:rFonts w:cs="Arial"/>
                <w:lang w:val="en-US"/>
              </w:rPr>
              <w:t>Cutaneous reactions (erythema and dryness) were noted from 24 hours post dose in all females and were totally reversible on day 6.</w:t>
            </w:r>
          </w:p>
          <w:p w14:paraId="24AEBDB5" w14:textId="77777777" w:rsidR="000445BF" w:rsidRPr="00EC28B1" w:rsidRDefault="000445BF" w:rsidP="000445BF">
            <w:pPr>
              <w:snapToGrid w:val="0"/>
              <w:spacing w:line="260" w:lineRule="atLeast"/>
              <w:rPr>
                <w:rFonts w:cs="Arial"/>
                <w:lang w:val="en-US"/>
              </w:rPr>
            </w:pPr>
            <w:r w:rsidRPr="00EC28B1">
              <w:rPr>
                <w:rFonts w:cs="Arial"/>
                <w:lang w:val="en-US"/>
              </w:rPr>
              <w:t>Body weight evolution is normal</w:t>
            </w:r>
          </w:p>
          <w:p w14:paraId="5EB08C90" w14:textId="77777777" w:rsidR="000445BF" w:rsidRPr="00EC28B1" w:rsidRDefault="000445BF" w:rsidP="000445BF">
            <w:pPr>
              <w:snapToGrid w:val="0"/>
              <w:spacing w:line="260" w:lineRule="atLeast"/>
              <w:rPr>
                <w:rFonts w:eastAsia="Calibri"/>
                <w:lang w:eastAsia="en-US"/>
              </w:rPr>
            </w:pPr>
            <w:r>
              <w:rPr>
                <w:rFonts w:cs="Arial"/>
                <w:lang w:val="en-US"/>
              </w:rPr>
              <w:t>N</w:t>
            </w:r>
            <w:r w:rsidRPr="00C51CEB">
              <w:rPr>
                <w:rFonts w:cs="Arial"/>
                <w:lang w:val="en-US"/>
              </w:rPr>
              <w:t>ot change</w:t>
            </w:r>
            <w:r w:rsidRPr="00EC28B1">
              <w:rPr>
                <w:rFonts w:cs="Arial"/>
                <w:lang w:val="en-US"/>
              </w:rPr>
              <w:t xml:space="preserve"> </w:t>
            </w:r>
            <w:r>
              <w:rPr>
                <w:rFonts w:cs="Arial"/>
                <w:lang w:val="en-US"/>
              </w:rPr>
              <w:t>in m</w:t>
            </w:r>
            <w:r w:rsidRPr="00EC28B1">
              <w:rPr>
                <w:rFonts w:cs="Arial"/>
                <w:lang w:val="en-US"/>
              </w:rPr>
              <w:t xml:space="preserve">acroscopical </w:t>
            </w:r>
            <w:r>
              <w:rPr>
                <w:rFonts w:cs="Arial"/>
                <w:lang w:val="en-US"/>
              </w:rPr>
              <w:t>examination</w:t>
            </w:r>
          </w:p>
        </w:tc>
        <w:tc>
          <w:tcPr>
            <w:tcW w:w="850" w:type="dxa"/>
            <w:tcBorders>
              <w:top w:val="single" w:sz="4" w:space="0" w:color="000000"/>
              <w:left w:val="single" w:sz="4" w:space="0" w:color="000000"/>
              <w:bottom w:val="single" w:sz="4" w:space="0" w:color="000000"/>
            </w:tcBorders>
            <w:shd w:val="clear" w:color="auto" w:fill="auto"/>
          </w:tcPr>
          <w:p w14:paraId="360D58EA" w14:textId="77777777" w:rsidR="000445BF" w:rsidRPr="00EC28B1" w:rsidRDefault="000445BF" w:rsidP="000445BF">
            <w:pPr>
              <w:snapToGrid w:val="0"/>
              <w:spacing w:line="260" w:lineRule="atLeast"/>
              <w:rPr>
                <w:rFonts w:eastAsia="Calibri"/>
                <w:lang w:eastAsia="en-US"/>
              </w:rPr>
            </w:pPr>
            <w:r w:rsidRPr="00EC28B1">
              <w:rPr>
                <w:rFonts w:eastAsia="Calibri"/>
                <w:lang w:eastAsia="en-US"/>
              </w:rPr>
              <w:t>&gt;2000 mg/kg bw</w:t>
            </w:r>
          </w:p>
        </w:tc>
        <w:tc>
          <w:tcPr>
            <w:tcW w:w="1418" w:type="dxa"/>
            <w:tcBorders>
              <w:top w:val="single" w:sz="4" w:space="0" w:color="000000"/>
              <w:left w:val="single" w:sz="4" w:space="0" w:color="000000"/>
              <w:bottom w:val="single" w:sz="4" w:space="0" w:color="000000"/>
            </w:tcBorders>
            <w:shd w:val="clear" w:color="auto" w:fill="auto"/>
          </w:tcPr>
          <w:p w14:paraId="3918D25D" w14:textId="77777777" w:rsidR="000445BF" w:rsidRPr="00EC28B1" w:rsidRDefault="000445BF" w:rsidP="000445BF">
            <w:pPr>
              <w:snapToGrid w:val="0"/>
              <w:spacing w:line="260" w:lineRule="atLeast"/>
              <w:rPr>
                <w:rFonts w:eastAsia="Calibri"/>
                <w:lang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84B0CF6" w14:textId="0DED88F2" w:rsidR="005E18D1" w:rsidRPr="00EC28B1" w:rsidRDefault="005E18D1" w:rsidP="000445BF">
            <w:pPr>
              <w:snapToGrid w:val="0"/>
              <w:spacing w:line="260" w:lineRule="atLeast"/>
              <w:rPr>
                <w:rFonts w:eastAsia="Calibri"/>
                <w:lang w:eastAsia="en-US"/>
              </w:rPr>
            </w:pPr>
            <w:r>
              <w:rPr>
                <w:rFonts w:eastAsia="Calibri"/>
                <w:lang w:eastAsia="en-US"/>
              </w:rPr>
              <w:t>Colas, S., 2013</w:t>
            </w:r>
          </w:p>
        </w:tc>
      </w:tr>
    </w:tbl>
    <w:p w14:paraId="3429453B" w14:textId="77777777" w:rsidR="000445BF" w:rsidRDefault="000445BF" w:rsidP="000445BF">
      <w:pPr>
        <w:spacing w:line="260" w:lineRule="atLeast"/>
        <w:rPr>
          <w:rFonts w:ascii="Times New Roman" w:eastAsia="Calibri" w:hAnsi="Times New Roman" w:cs="Times New Roman"/>
          <w:i/>
          <w:iCs/>
          <w:lang w:eastAsia="en-US"/>
        </w:rPr>
      </w:pPr>
    </w:p>
    <w:p w14:paraId="2E51BBAE" w14:textId="77777777" w:rsidR="000445BF" w:rsidRDefault="000445BF" w:rsidP="000445BF">
      <w:pPr>
        <w:spacing w:line="260" w:lineRule="atLeast"/>
        <w:rPr>
          <w:rFonts w:ascii="Times New Roman" w:eastAsia="Calibri" w:hAnsi="Times New Roman" w:cs="Times New Roman"/>
          <w:i/>
          <w:iCs/>
          <w:lang w:eastAsia="en-US"/>
        </w:rPr>
      </w:pPr>
    </w:p>
    <w:p w14:paraId="1099D47C" w14:textId="77777777" w:rsidR="000445BF" w:rsidRDefault="000445BF" w:rsidP="000445BF">
      <w:pPr>
        <w:spacing w:line="260" w:lineRule="atLeast"/>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1955"/>
        <w:gridCol w:w="7386"/>
      </w:tblGrid>
      <w:tr w:rsidR="000445BF" w14:paraId="6303251F"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8795D74" w14:textId="77777777" w:rsidR="000445BF" w:rsidRDefault="000445BF" w:rsidP="000445BF">
            <w:pPr>
              <w:spacing w:line="260" w:lineRule="atLeast"/>
            </w:pPr>
            <w:r>
              <w:rPr>
                <w:rFonts w:eastAsia="Calibri"/>
                <w:b/>
                <w:bCs/>
                <w:lang w:eastAsia="en-US"/>
              </w:rPr>
              <w:t>Value used in the Risk Assessment – Acute dermal toxicity</w:t>
            </w:r>
          </w:p>
        </w:tc>
      </w:tr>
      <w:tr w:rsidR="000445BF" w14:paraId="06E3D37E" w14:textId="77777777" w:rsidTr="000445BF">
        <w:tc>
          <w:tcPr>
            <w:tcW w:w="1955" w:type="dxa"/>
            <w:tcBorders>
              <w:top w:val="single" w:sz="6" w:space="0" w:color="000000"/>
              <w:left w:val="single" w:sz="4" w:space="0" w:color="000000"/>
              <w:bottom w:val="single" w:sz="6" w:space="0" w:color="000000"/>
            </w:tcBorders>
            <w:shd w:val="clear" w:color="auto" w:fill="auto"/>
          </w:tcPr>
          <w:p w14:paraId="0AB40B61" w14:textId="77777777" w:rsidR="000445BF" w:rsidRDefault="000445BF" w:rsidP="000445BF">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825380B" w14:textId="77777777" w:rsidR="000445BF" w:rsidRDefault="000445BF" w:rsidP="000445BF">
            <w:pPr>
              <w:snapToGrid w:val="0"/>
              <w:spacing w:line="260" w:lineRule="atLeast"/>
              <w:rPr>
                <w:rFonts w:eastAsia="Calibri"/>
                <w:lang w:eastAsia="en-US"/>
              </w:rPr>
            </w:pPr>
            <w:r>
              <w:rPr>
                <w:rFonts w:eastAsia="Calibri"/>
                <w:lang w:eastAsia="en-US"/>
              </w:rPr>
              <w:t>Not classified</w:t>
            </w:r>
          </w:p>
        </w:tc>
      </w:tr>
      <w:tr w:rsidR="000445BF" w14:paraId="27577719" w14:textId="77777777" w:rsidTr="000445BF">
        <w:tc>
          <w:tcPr>
            <w:tcW w:w="1955" w:type="dxa"/>
            <w:tcBorders>
              <w:top w:val="single" w:sz="6" w:space="0" w:color="000000"/>
              <w:left w:val="single" w:sz="4" w:space="0" w:color="000000"/>
              <w:bottom w:val="single" w:sz="6" w:space="0" w:color="000000"/>
            </w:tcBorders>
            <w:shd w:val="clear" w:color="auto" w:fill="auto"/>
          </w:tcPr>
          <w:p w14:paraId="6D3545EA" w14:textId="77777777" w:rsidR="000445BF" w:rsidRDefault="000445BF" w:rsidP="000445BF">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FC8043D" w14:textId="77777777" w:rsidR="000445BF" w:rsidRDefault="000445BF" w:rsidP="000445BF">
            <w:pPr>
              <w:snapToGrid w:val="0"/>
              <w:spacing w:line="260" w:lineRule="atLeast"/>
              <w:rPr>
                <w:rFonts w:eastAsia="Calibri"/>
                <w:lang w:eastAsia="en-US"/>
              </w:rPr>
            </w:pPr>
            <w:r>
              <w:rPr>
                <w:rFonts w:eastAsia="Calibri"/>
                <w:lang w:eastAsia="en-US"/>
              </w:rPr>
              <w:t xml:space="preserve">Compared to the criteria for classification of CLP regulation </w:t>
            </w:r>
          </w:p>
        </w:tc>
      </w:tr>
      <w:tr w:rsidR="000445BF" w14:paraId="4237C363" w14:textId="77777777" w:rsidTr="000445BF">
        <w:tc>
          <w:tcPr>
            <w:tcW w:w="1955" w:type="dxa"/>
            <w:tcBorders>
              <w:top w:val="single" w:sz="6" w:space="0" w:color="000000"/>
              <w:left w:val="single" w:sz="4" w:space="0" w:color="000000"/>
              <w:bottom w:val="single" w:sz="6" w:space="0" w:color="000000"/>
            </w:tcBorders>
            <w:shd w:val="clear" w:color="auto" w:fill="auto"/>
          </w:tcPr>
          <w:p w14:paraId="6180B2E0" w14:textId="77777777" w:rsidR="000445BF" w:rsidRDefault="000445BF" w:rsidP="000445BF">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15B2F71" w14:textId="77777777" w:rsidR="000445BF" w:rsidRDefault="000445BF" w:rsidP="000445BF">
            <w:pPr>
              <w:spacing w:line="260" w:lineRule="atLeast"/>
            </w:pPr>
            <w:r>
              <w:rPr>
                <w:rFonts w:eastAsia="Calibri"/>
                <w:lang w:eastAsia="en-US"/>
              </w:rPr>
              <w:t>Not classified</w:t>
            </w:r>
          </w:p>
        </w:tc>
      </w:tr>
    </w:tbl>
    <w:p w14:paraId="704F95C9" w14:textId="77777777" w:rsidR="000445BF" w:rsidRDefault="000445BF" w:rsidP="000445BF">
      <w:pPr>
        <w:spacing w:line="260" w:lineRule="atLeast"/>
        <w:rPr>
          <w:rFonts w:eastAsia="Calibri"/>
          <w:lang w:eastAsia="en-US"/>
        </w:rPr>
      </w:pPr>
    </w:p>
    <w:p w14:paraId="383244A5" w14:textId="77777777" w:rsidR="000445BF" w:rsidRDefault="000445BF" w:rsidP="000445BF">
      <w:pPr>
        <w:spacing w:line="260" w:lineRule="atLeast"/>
        <w:rPr>
          <w:rFonts w:eastAsia="Calibri"/>
          <w:lang w:eastAsia="en-US"/>
        </w:rPr>
      </w:pPr>
    </w:p>
    <w:p w14:paraId="6FBFB6B9" w14:textId="44A49720" w:rsidR="009D0C0B" w:rsidRDefault="000445BF">
      <w:pPr>
        <w:spacing w:line="260" w:lineRule="atLeast"/>
        <w:rPr>
          <w:rFonts w:eastAsia="Calibri"/>
          <w:b/>
          <w:i/>
          <w:sz w:val="22"/>
          <w:szCs w:val="22"/>
          <w:lang w:eastAsia="en-US"/>
        </w:rPr>
      </w:pPr>
      <w:r w:rsidDel="000445BF">
        <w:rPr>
          <w:rFonts w:ascii="Times New Roman" w:eastAsia="Calibri" w:hAnsi="Times New Roman" w:cs="Times New Roman"/>
          <w:i/>
          <w:iCs/>
          <w:lang w:eastAsia="en-US"/>
        </w:rPr>
        <w:t xml:space="preserve"> </w:t>
      </w:r>
      <w:r w:rsidR="00FA480B">
        <w:rPr>
          <w:rFonts w:eastAsia="Calibri"/>
          <w:b/>
          <w:i/>
          <w:sz w:val="22"/>
          <w:szCs w:val="22"/>
          <w:lang w:eastAsia="en-US"/>
        </w:rPr>
        <w:t>Information on dermal absorption</w:t>
      </w:r>
    </w:p>
    <w:p w14:paraId="79467E37" w14:textId="77777777" w:rsidR="00CB0BB5" w:rsidRDefault="00CB0BB5">
      <w:pPr>
        <w:spacing w:line="260" w:lineRule="atLeast"/>
        <w:rPr>
          <w:rFonts w:eastAsia="Calibri"/>
          <w:b/>
          <w:i/>
          <w:sz w:val="22"/>
          <w:szCs w:val="22"/>
          <w:lang w:eastAsia="en-US"/>
        </w:rPr>
      </w:pPr>
    </w:p>
    <w:tbl>
      <w:tblPr>
        <w:tblW w:w="9299" w:type="dxa"/>
        <w:tblInd w:w="-7" w:type="dxa"/>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91"/>
      </w:tblGrid>
      <w:tr w:rsidR="00AB1B72" w14:paraId="22AEDE5A" w14:textId="77777777" w:rsidTr="00CB0BB5">
        <w:tc>
          <w:tcPr>
            <w:tcW w:w="929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2C7B670" w14:textId="77777777" w:rsidR="00AB1B72" w:rsidRDefault="00AB1B72" w:rsidP="00CB0BB5">
            <w:pPr>
              <w:widowControl w:val="0"/>
              <w:tabs>
                <w:tab w:val="center" w:pos="4536"/>
                <w:tab w:val="right" w:pos="9072"/>
              </w:tabs>
              <w:suppressAutoHyphens w:val="0"/>
              <w:spacing w:line="260" w:lineRule="atLeast"/>
              <w:jc w:val="center"/>
            </w:pPr>
            <w:r>
              <w:rPr>
                <w:rFonts w:eastAsia="Calibri"/>
                <w:b/>
                <w:bCs/>
                <w:color w:val="000000"/>
                <w:lang w:eastAsia="en-GB"/>
              </w:rPr>
              <w:t>Summary table of in vitro studies on dermal absorption</w:t>
            </w:r>
          </w:p>
        </w:tc>
      </w:tr>
      <w:tr w:rsidR="00AB1B72" w14:paraId="58C0133F" w14:textId="77777777" w:rsidTr="00CB0BB5">
        <w:tblPrEx>
          <w:tblCellMar>
            <w:top w:w="57" w:type="dxa"/>
            <w:bottom w:w="57" w:type="dxa"/>
          </w:tblCellMar>
        </w:tblPrEx>
        <w:tc>
          <w:tcPr>
            <w:tcW w:w="1488" w:type="dxa"/>
            <w:tcBorders>
              <w:top w:val="single" w:sz="6" w:space="0" w:color="000000"/>
              <w:left w:val="single" w:sz="6" w:space="0" w:color="000000"/>
              <w:bottom w:val="single" w:sz="6" w:space="0" w:color="000000"/>
            </w:tcBorders>
            <w:shd w:val="clear" w:color="auto" w:fill="auto"/>
          </w:tcPr>
          <w:p w14:paraId="2994D93F" w14:textId="77777777" w:rsidR="00AB1B72" w:rsidRDefault="00AB1B72" w:rsidP="00CB0BB5">
            <w:pPr>
              <w:widowControl w:val="0"/>
              <w:tabs>
                <w:tab w:val="center" w:pos="4536"/>
                <w:tab w:val="right" w:pos="9072"/>
              </w:tabs>
              <w:suppressAutoHyphens w:val="0"/>
              <w:spacing w:line="260" w:lineRule="atLeast"/>
              <w:rPr>
                <w:rFonts w:eastAsia="Calibri"/>
                <w:b/>
                <w:lang w:eastAsia="en-GB"/>
              </w:rPr>
            </w:pPr>
            <w:r>
              <w:rPr>
                <w:rFonts w:eastAsia="Calibri"/>
                <w:b/>
                <w:bCs/>
                <w:color w:val="000000"/>
                <w:lang w:eastAsia="en-GB"/>
              </w:rPr>
              <w:t>Method, Guideline,</w:t>
            </w:r>
          </w:p>
          <w:p w14:paraId="4E5F025A"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lang w:eastAsia="en-GB"/>
              </w:rPr>
              <w:t>GLP status</w:t>
            </w:r>
            <w:r>
              <w:rPr>
                <w:rFonts w:eastAsia="Calibri"/>
                <w:b/>
                <w:bCs/>
                <w:color w:val="000000"/>
                <w:lang w:eastAsia="en-GB"/>
              </w:rPr>
              <w:t>, Reliability</w:t>
            </w:r>
          </w:p>
        </w:tc>
        <w:tc>
          <w:tcPr>
            <w:tcW w:w="1559" w:type="dxa"/>
            <w:tcBorders>
              <w:top w:val="single" w:sz="6" w:space="0" w:color="000000"/>
              <w:left w:val="single" w:sz="6" w:space="0" w:color="000000"/>
              <w:bottom w:val="single" w:sz="6" w:space="0" w:color="000000"/>
            </w:tcBorders>
            <w:shd w:val="clear" w:color="auto" w:fill="auto"/>
          </w:tcPr>
          <w:p w14:paraId="2DEA26F0"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bCs/>
                <w:color w:val="000000"/>
                <w:lang w:eastAsia="en-GB"/>
              </w:rPr>
              <w:t>Species, Number of skin samples tested per dose, Other relevant information about the study</w:t>
            </w:r>
          </w:p>
        </w:tc>
        <w:tc>
          <w:tcPr>
            <w:tcW w:w="1418" w:type="dxa"/>
            <w:tcBorders>
              <w:top w:val="single" w:sz="6" w:space="0" w:color="000000"/>
              <w:left w:val="single" w:sz="6" w:space="0" w:color="000000"/>
              <w:bottom w:val="single" w:sz="6" w:space="0" w:color="000000"/>
            </w:tcBorders>
            <w:shd w:val="clear" w:color="auto" w:fill="auto"/>
          </w:tcPr>
          <w:p w14:paraId="0AE4A2C7"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bCs/>
                <w:color w:val="000000"/>
                <w:lang w:eastAsia="en-GB"/>
              </w:rPr>
              <w:t>Test substance, Doses</w:t>
            </w:r>
          </w:p>
        </w:tc>
        <w:tc>
          <w:tcPr>
            <w:tcW w:w="2268" w:type="dxa"/>
            <w:tcBorders>
              <w:top w:val="single" w:sz="6" w:space="0" w:color="000000"/>
              <w:left w:val="single" w:sz="6" w:space="0" w:color="000000"/>
              <w:bottom w:val="single" w:sz="6" w:space="0" w:color="000000"/>
            </w:tcBorders>
            <w:shd w:val="clear" w:color="auto" w:fill="auto"/>
          </w:tcPr>
          <w:p w14:paraId="00455AC1" w14:textId="77777777" w:rsidR="00AB1B72" w:rsidRDefault="00AB1B72" w:rsidP="00CB0BB5">
            <w:pPr>
              <w:widowControl w:val="0"/>
              <w:tabs>
                <w:tab w:val="center" w:pos="4536"/>
                <w:tab w:val="right" w:pos="9072"/>
              </w:tabs>
              <w:suppressAutoHyphens w:val="0"/>
              <w:spacing w:line="260" w:lineRule="atLeast"/>
              <w:rPr>
                <w:rFonts w:eastAsia="Calibri"/>
                <w:b/>
                <w:lang w:eastAsia="en-GB"/>
              </w:rPr>
            </w:pPr>
            <w:r>
              <w:rPr>
                <w:rFonts w:eastAsia="Calibri"/>
                <w:b/>
                <w:bCs/>
                <w:color w:val="000000"/>
                <w:lang w:eastAsia="en-GB"/>
              </w:rPr>
              <w:t>Absorption data for each compartment and final absorption value</w:t>
            </w:r>
          </w:p>
        </w:tc>
        <w:tc>
          <w:tcPr>
            <w:tcW w:w="1275" w:type="dxa"/>
            <w:tcBorders>
              <w:top w:val="single" w:sz="6" w:space="0" w:color="000000"/>
              <w:left w:val="single" w:sz="6" w:space="0" w:color="000000"/>
              <w:bottom w:val="single" w:sz="6" w:space="0" w:color="000000"/>
            </w:tcBorders>
            <w:shd w:val="clear" w:color="auto" w:fill="auto"/>
          </w:tcPr>
          <w:p w14:paraId="7FB742E6"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lang w:eastAsia="en-GB"/>
              </w:rPr>
              <w:t xml:space="preserve">Remarks </w:t>
            </w:r>
            <w:r>
              <w:rPr>
                <w:rFonts w:eastAsia="Calibri"/>
                <w:i/>
                <w:lang w:eastAsia="en-GB"/>
              </w:rPr>
              <w:t>(e.g. major deviations)</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348E78E1" w14:textId="77777777" w:rsidR="00AB1B72" w:rsidRDefault="00AB1B72" w:rsidP="00CB0BB5">
            <w:pPr>
              <w:widowControl w:val="0"/>
              <w:tabs>
                <w:tab w:val="center" w:pos="4536"/>
                <w:tab w:val="right" w:pos="9072"/>
              </w:tabs>
              <w:suppressAutoHyphens w:val="0"/>
              <w:spacing w:line="260" w:lineRule="atLeast"/>
            </w:pPr>
            <w:r>
              <w:rPr>
                <w:rFonts w:eastAsia="Calibri"/>
                <w:b/>
                <w:bCs/>
                <w:color w:val="000000"/>
                <w:lang w:eastAsia="en-GB"/>
              </w:rPr>
              <w:t>Reference</w:t>
            </w:r>
          </w:p>
        </w:tc>
      </w:tr>
      <w:tr w:rsidR="00AB1B72" w14:paraId="0B8C3794" w14:textId="77777777" w:rsidTr="00CB0BB5">
        <w:tblPrEx>
          <w:tblCellMar>
            <w:top w:w="57" w:type="dxa"/>
            <w:bottom w:w="57" w:type="dxa"/>
          </w:tblCellMar>
        </w:tblPrEx>
        <w:tc>
          <w:tcPr>
            <w:tcW w:w="1488" w:type="dxa"/>
            <w:tcBorders>
              <w:top w:val="single" w:sz="6" w:space="0" w:color="000000"/>
              <w:left w:val="single" w:sz="6" w:space="0" w:color="000000"/>
              <w:bottom w:val="single" w:sz="6" w:space="0" w:color="000000"/>
            </w:tcBorders>
            <w:shd w:val="clear" w:color="auto" w:fill="auto"/>
          </w:tcPr>
          <w:p w14:paraId="5BAF4AFA"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b/>
                <w:bCs/>
                <w:color w:val="000000"/>
                <w:lang w:eastAsia="en-GB"/>
              </w:rPr>
            </w:pPr>
            <w:r w:rsidRPr="006C6EA5">
              <w:rPr>
                <w:rFonts w:eastAsia="Calibri"/>
                <w:b/>
                <w:bCs/>
                <w:color w:val="000000"/>
                <w:lang w:eastAsia="en-GB"/>
              </w:rPr>
              <w:t xml:space="preserve">OECD </w:t>
            </w:r>
            <w:r w:rsidRPr="00602BDE">
              <w:rPr>
                <w:rFonts w:eastAsia="Calibri"/>
                <w:b/>
                <w:bCs/>
                <w:color w:val="000000"/>
                <w:lang w:eastAsia="en-GB"/>
              </w:rPr>
              <w:t>428</w:t>
            </w:r>
          </w:p>
        </w:tc>
        <w:tc>
          <w:tcPr>
            <w:tcW w:w="1559" w:type="dxa"/>
            <w:tcBorders>
              <w:top w:val="single" w:sz="6" w:space="0" w:color="000000"/>
              <w:left w:val="single" w:sz="6" w:space="0" w:color="000000"/>
              <w:bottom w:val="single" w:sz="6" w:space="0" w:color="000000"/>
            </w:tcBorders>
            <w:shd w:val="clear" w:color="auto" w:fill="auto"/>
          </w:tcPr>
          <w:p w14:paraId="6EDC32A8"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6C6EA5">
              <w:rPr>
                <w:rFonts w:eastAsia="Calibri"/>
                <w:color w:val="000000"/>
                <w:lang w:eastAsia="en-GB"/>
              </w:rPr>
              <w:t>Human skin</w:t>
            </w:r>
          </w:p>
          <w:p w14:paraId="10904F12"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6C6EA5">
              <w:rPr>
                <w:rFonts w:eastAsia="Calibri"/>
                <w:color w:val="000000"/>
                <w:lang w:eastAsia="en-GB"/>
              </w:rPr>
              <w:t>8 skin samples</w:t>
            </w:r>
          </w:p>
          <w:p w14:paraId="0B3618B8"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r w:rsidRPr="006C6EA5">
              <w:rPr>
                <w:rFonts w:eastAsia="Calibri"/>
                <w:color w:val="000000"/>
                <w:lang w:eastAsia="en-GB"/>
              </w:rPr>
              <w:t xml:space="preserve">Analysis of receptor fluid at 0, 0.5, </w:t>
            </w:r>
            <w:r w:rsidRPr="00E57FEB">
              <w:rPr>
                <w:rFonts w:cs="Arial"/>
              </w:rPr>
              <w:t>1, 2, 4, 6, 8, 10, 12 and 24 hours after application.</w:t>
            </w:r>
          </w:p>
          <w:p w14:paraId="355F00A5" w14:textId="0FA4C633" w:rsidR="00AB1B72" w:rsidRPr="00E57FEB"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At 8h, dose formulation is removed from the skin by washing</w:t>
            </w:r>
            <w:r>
              <w:rPr>
                <w:rFonts w:cs="Arial"/>
              </w:rPr>
              <w:t>.</w:t>
            </w:r>
          </w:p>
          <w:p w14:paraId="18A87D74"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E57FEB">
              <w:rPr>
                <w:rFonts w:cs="Arial"/>
              </w:rPr>
              <w:t xml:space="preserve">Following the 24h sampling time-point, system is dismantled and skin is analysed. The remaining Franz cells donor and receptor chambers were washed and </w:t>
            </w:r>
            <w:r w:rsidRPr="00E57FEB">
              <w:rPr>
                <w:rFonts w:cs="Arial"/>
                <w:lang w:eastAsia="sv-SE"/>
              </w:rPr>
              <w:t>the</w:t>
            </w:r>
            <w:r w:rsidRPr="00E57FEB">
              <w:rPr>
                <w:rFonts w:cs="Arial"/>
                <w:lang w:eastAsia="sv-SE"/>
              </w:rPr>
              <w:br/>
              <w:t>washings retained for analysis of radioactivity</w:t>
            </w:r>
          </w:p>
        </w:tc>
        <w:tc>
          <w:tcPr>
            <w:tcW w:w="1418" w:type="dxa"/>
            <w:tcBorders>
              <w:top w:val="single" w:sz="6" w:space="0" w:color="000000"/>
              <w:left w:val="single" w:sz="6" w:space="0" w:color="000000"/>
              <w:bottom w:val="single" w:sz="6" w:space="0" w:color="000000"/>
            </w:tcBorders>
            <w:shd w:val="clear" w:color="auto" w:fill="auto"/>
          </w:tcPr>
          <w:p w14:paraId="12E197DF" w14:textId="492F4741"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Pr>
                <w:rFonts w:eastAsia="Calibri"/>
                <w:color w:val="000000"/>
                <w:lang w:eastAsia="en-GB"/>
              </w:rPr>
              <w:t>Fenox and Fenox diluted at concentration in active substance of 3g/L</w:t>
            </w:r>
          </w:p>
        </w:tc>
        <w:tc>
          <w:tcPr>
            <w:tcW w:w="2268" w:type="dxa"/>
            <w:tcBorders>
              <w:top w:val="single" w:sz="6" w:space="0" w:color="000000"/>
              <w:left w:val="single" w:sz="6" w:space="0" w:color="000000"/>
              <w:bottom w:val="single" w:sz="6" w:space="0" w:color="000000"/>
            </w:tcBorders>
            <w:shd w:val="clear" w:color="auto" w:fill="auto"/>
          </w:tcPr>
          <w:p w14:paraId="2EF67B0D" w14:textId="34391712" w:rsidR="00AB1B72" w:rsidRPr="00CB0BB5" w:rsidRDefault="00AB1B72" w:rsidP="00CB0BB5">
            <w:pPr>
              <w:widowControl w:val="0"/>
              <w:tabs>
                <w:tab w:val="center" w:pos="4536"/>
                <w:tab w:val="right" w:pos="9072"/>
              </w:tabs>
              <w:suppressAutoHyphens w:val="0"/>
              <w:snapToGrid w:val="0"/>
              <w:spacing w:line="276" w:lineRule="auto"/>
              <w:rPr>
                <w:rFonts w:cs="Arial"/>
                <w:b/>
                <w:u w:val="single"/>
              </w:rPr>
            </w:pPr>
            <w:r w:rsidRPr="00CB0BB5">
              <w:rPr>
                <w:rFonts w:cs="Arial"/>
                <w:b/>
                <w:u w:val="single"/>
              </w:rPr>
              <w:t xml:space="preserve">Fenox: </w:t>
            </w:r>
          </w:p>
          <w:p w14:paraId="738BF97C" w14:textId="7293E649" w:rsidR="00AB1B72"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Less than 75 % of the total absorption in receptor fluid occurred within the first 12 hours of the experiment. Therefore, the amount of active substance in stratum corneum is considered as absorbed.</w:t>
            </w:r>
          </w:p>
          <w:p w14:paraId="5BEF0215"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7B2FB92A"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E57FEB">
              <w:rPr>
                <w:rFonts w:eastAsia="Calibri"/>
                <w:color w:val="000000"/>
                <w:lang w:eastAsia="en-GB"/>
              </w:rPr>
              <w:t xml:space="preserve">Low </w:t>
            </w:r>
            <w:r w:rsidRPr="006C6EA5">
              <w:rPr>
                <w:rFonts w:eastAsia="Calibri"/>
                <w:color w:val="000000"/>
                <w:lang w:eastAsia="en-GB"/>
              </w:rPr>
              <w:t xml:space="preserve">recovery for several replicats. Therefore, </w:t>
            </w:r>
            <w:r w:rsidRPr="00E57FEB">
              <w:rPr>
                <w:rFonts w:eastAsia="Calibri"/>
                <w:color w:val="000000"/>
                <w:lang w:eastAsia="en-GB"/>
              </w:rPr>
              <w:t>a normalisation correction is performed</w:t>
            </w:r>
            <w:r w:rsidRPr="006C6EA5">
              <w:rPr>
                <w:rFonts w:eastAsia="Calibri"/>
                <w:color w:val="000000"/>
                <w:lang w:eastAsia="en-GB"/>
              </w:rPr>
              <w:t>.</w:t>
            </w:r>
          </w:p>
          <w:p w14:paraId="70DF82C8"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49A91CAE"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The absorbed dose was determined considering: the amount of active substance in stratum corneum + skin+ receptor fluid + receptor chamber wash</w:t>
            </w:r>
          </w:p>
          <w:p w14:paraId="77BE19F2"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52F657D7" w14:textId="71B6B0C8" w:rsidR="00AB1B72" w:rsidRDefault="00AB1B72" w:rsidP="00CB0BB5">
            <w:pPr>
              <w:suppressAutoHyphens w:val="0"/>
              <w:contextualSpacing/>
              <w:rPr>
                <w:rFonts w:cs="Arial"/>
              </w:rPr>
            </w:pPr>
            <w:r>
              <w:rPr>
                <w:rFonts w:cs="Arial"/>
              </w:rPr>
              <w:t xml:space="preserve">A </w:t>
            </w:r>
            <w:r w:rsidRPr="00E57FEB">
              <w:rPr>
                <w:rFonts w:cs="Arial"/>
              </w:rPr>
              <w:t>significant variation between replicates exists (the relative standard deviat</w:t>
            </w:r>
            <w:r>
              <w:rPr>
                <w:rFonts w:cs="Arial"/>
              </w:rPr>
              <w:t>ion is superior to 25 %)</w:t>
            </w:r>
            <w:r w:rsidRPr="00E57FEB">
              <w:rPr>
                <w:rFonts w:cs="Arial"/>
              </w:rPr>
              <w:t xml:space="preserve">. In this context, the standard deviation </w:t>
            </w:r>
            <w:r>
              <w:rPr>
                <w:rFonts w:cs="Arial"/>
              </w:rPr>
              <w:t xml:space="preserve">(10.03%) </w:t>
            </w:r>
            <w:r w:rsidRPr="00E57FEB">
              <w:rPr>
                <w:rFonts w:cs="Arial"/>
              </w:rPr>
              <w:t>was added to the mean co</w:t>
            </w:r>
            <w:r>
              <w:rPr>
                <w:rFonts w:cs="Arial"/>
              </w:rPr>
              <w:t>rrected value (35.51</w:t>
            </w:r>
            <w:r w:rsidRPr="00E57FEB">
              <w:rPr>
                <w:rFonts w:cs="Arial"/>
              </w:rPr>
              <w:t xml:space="preserve">%) to determine the potentially absorbed dose. </w:t>
            </w:r>
          </w:p>
          <w:p w14:paraId="4F94C7EB" w14:textId="77777777" w:rsidR="00AB1B72" w:rsidRDefault="00AB1B72" w:rsidP="00CB0BB5">
            <w:pPr>
              <w:suppressAutoHyphens w:val="0"/>
              <w:contextualSpacing/>
              <w:rPr>
                <w:rFonts w:cs="Arial"/>
              </w:rPr>
            </w:pPr>
          </w:p>
          <w:p w14:paraId="19C66308" w14:textId="3746769E" w:rsidR="00AB1B72" w:rsidRPr="00E57FEB" w:rsidRDefault="00AB1B72" w:rsidP="00CB0BB5">
            <w:pPr>
              <w:suppressAutoHyphens w:val="0"/>
              <w:contextualSpacing/>
              <w:rPr>
                <w:rFonts w:cs="Arial"/>
              </w:rPr>
            </w:pPr>
            <w:r>
              <w:rPr>
                <w:rFonts w:cs="Arial"/>
              </w:rPr>
              <w:t>Absorbed dose = 46%</w:t>
            </w:r>
          </w:p>
          <w:p w14:paraId="713AFB6A" w14:textId="77777777" w:rsidR="00AB1B72"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7D6ADF2E" w14:textId="76763E3F" w:rsidR="00AB1B72" w:rsidRPr="00CB0BB5" w:rsidRDefault="00AB1B72" w:rsidP="00CB0BB5">
            <w:pPr>
              <w:widowControl w:val="0"/>
              <w:tabs>
                <w:tab w:val="center" w:pos="4536"/>
                <w:tab w:val="right" w:pos="9072"/>
              </w:tabs>
              <w:suppressAutoHyphens w:val="0"/>
              <w:snapToGrid w:val="0"/>
              <w:spacing w:line="276" w:lineRule="auto"/>
              <w:rPr>
                <w:rFonts w:cs="Arial"/>
                <w:b/>
                <w:u w:val="single"/>
              </w:rPr>
            </w:pPr>
            <w:r w:rsidRPr="00CB0BB5">
              <w:rPr>
                <w:rFonts w:cs="Arial"/>
                <w:b/>
                <w:u w:val="single"/>
              </w:rPr>
              <w:t xml:space="preserve">Fenox diluted: </w:t>
            </w:r>
          </w:p>
          <w:p w14:paraId="0800F03C" w14:textId="77777777" w:rsidR="00AB1B72"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Less than 75 % of the total absorption in receptor fluid occurred within the first 12 hours of the experiment. Therefore, the amount of active substance in stratum corneum is considered as absorbed.</w:t>
            </w:r>
          </w:p>
          <w:p w14:paraId="270CDF7A"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33E60F35"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E57FEB">
              <w:rPr>
                <w:rFonts w:eastAsia="Calibri"/>
                <w:color w:val="000000"/>
                <w:lang w:eastAsia="en-GB"/>
              </w:rPr>
              <w:t xml:space="preserve">Low </w:t>
            </w:r>
            <w:r w:rsidRPr="006C6EA5">
              <w:rPr>
                <w:rFonts w:eastAsia="Calibri"/>
                <w:color w:val="000000"/>
                <w:lang w:eastAsia="en-GB"/>
              </w:rPr>
              <w:t xml:space="preserve">recovery for several replicats. Therefore, </w:t>
            </w:r>
            <w:r w:rsidRPr="00E57FEB">
              <w:rPr>
                <w:rFonts w:eastAsia="Calibri"/>
                <w:color w:val="000000"/>
                <w:lang w:eastAsia="en-GB"/>
              </w:rPr>
              <w:t>a normalisation correction is performed</w:t>
            </w:r>
            <w:r w:rsidRPr="006C6EA5">
              <w:rPr>
                <w:rFonts w:eastAsia="Calibri"/>
                <w:color w:val="000000"/>
                <w:lang w:eastAsia="en-GB"/>
              </w:rPr>
              <w:t>.</w:t>
            </w:r>
          </w:p>
          <w:p w14:paraId="1BE22D76"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4EF6CD1A"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The absorbed dose was determined considering: the amount of active substance in stratum corneum + skin+ receptor fluid + receptor chamber wash</w:t>
            </w:r>
          </w:p>
          <w:p w14:paraId="6D2731FD"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13B5A50F" w14:textId="21B1E452" w:rsidR="00AB1B72" w:rsidRDefault="00AB1B72" w:rsidP="00CB0BB5">
            <w:pPr>
              <w:suppressAutoHyphens w:val="0"/>
              <w:contextualSpacing/>
              <w:rPr>
                <w:rFonts w:cs="Arial"/>
              </w:rPr>
            </w:pPr>
            <w:r>
              <w:rPr>
                <w:rFonts w:cs="Arial"/>
              </w:rPr>
              <w:t xml:space="preserve">A </w:t>
            </w:r>
            <w:r w:rsidRPr="00E57FEB">
              <w:rPr>
                <w:rFonts w:cs="Arial"/>
              </w:rPr>
              <w:t>significant variation between replicates exists (the relative standard deviat</w:t>
            </w:r>
            <w:r>
              <w:rPr>
                <w:rFonts w:cs="Arial"/>
              </w:rPr>
              <w:t>ion is superior to 25 %)</w:t>
            </w:r>
            <w:r w:rsidRPr="00E57FEB">
              <w:rPr>
                <w:rFonts w:cs="Arial"/>
              </w:rPr>
              <w:t xml:space="preserve">. In this context, the standard deviation </w:t>
            </w:r>
            <w:r>
              <w:rPr>
                <w:rFonts w:cs="Arial"/>
              </w:rPr>
              <w:t xml:space="preserve">(6.91%) </w:t>
            </w:r>
            <w:r w:rsidRPr="00E57FEB">
              <w:rPr>
                <w:rFonts w:cs="Arial"/>
              </w:rPr>
              <w:t>was added to the mean co</w:t>
            </w:r>
            <w:r>
              <w:rPr>
                <w:rFonts w:cs="Arial"/>
              </w:rPr>
              <w:t>rrected value (7.79</w:t>
            </w:r>
            <w:r w:rsidRPr="00E57FEB">
              <w:rPr>
                <w:rFonts w:cs="Arial"/>
              </w:rPr>
              <w:t xml:space="preserve">%) to determine the potentially absorbed dose. </w:t>
            </w:r>
          </w:p>
          <w:p w14:paraId="3A89E486" w14:textId="77777777" w:rsidR="00AB1B72" w:rsidRDefault="00AB1B72" w:rsidP="00CB0BB5">
            <w:pPr>
              <w:suppressAutoHyphens w:val="0"/>
              <w:contextualSpacing/>
              <w:rPr>
                <w:rFonts w:cs="Arial"/>
              </w:rPr>
            </w:pPr>
          </w:p>
          <w:p w14:paraId="6AD1E985" w14:textId="05F425F9" w:rsidR="00AB1B72" w:rsidRPr="006C6EA5" w:rsidRDefault="00AB1B72" w:rsidP="00CB0BB5">
            <w:pPr>
              <w:suppressAutoHyphens w:val="0"/>
              <w:contextualSpacing/>
              <w:rPr>
                <w:rFonts w:eastAsia="Calibri"/>
                <w:color w:val="000000"/>
                <w:lang w:eastAsia="en-GB"/>
              </w:rPr>
            </w:pPr>
            <w:r>
              <w:rPr>
                <w:rFonts w:cs="Arial"/>
              </w:rPr>
              <w:t>Absorbed dose = 15%</w:t>
            </w:r>
          </w:p>
        </w:tc>
        <w:tc>
          <w:tcPr>
            <w:tcW w:w="1275" w:type="dxa"/>
            <w:tcBorders>
              <w:top w:val="single" w:sz="6" w:space="0" w:color="000000"/>
              <w:left w:val="single" w:sz="6" w:space="0" w:color="000000"/>
              <w:bottom w:val="single" w:sz="6" w:space="0" w:color="000000"/>
            </w:tcBorders>
            <w:shd w:val="clear" w:color="auto" w:fill="auto"/>
          </w:tcPr>
          <w:p w14:paraId="11F87553" w14:textId="77777777" w:rsidR="00AB1B72"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6C6EA5">
              <w:rPr>
                <w:rFonts w:eastAsia="Calibri"/>
                <w:color w:val="000000"/>
                <w:lang w:eastAsia="en-GB"/>
              </w:rPr>
              <w:t>Integrity of the human skin is confirmed by assessing the permeability of tritiated water</w:t>
            </w:r>
            <w:r>
              <w:rPr>
                <w:rFonts w:eastAsia="Calibri"/>
                <w:color w:val="000000"/>
                <w:lang w:eastAsia="en-GB"/>
              </w:rPr>
              <w:t>.</w:t>
            </w:r>
          </w:p>
          <w:p w14:paraId="03B9BB1C" w14:textId="77777777" w:rsidR="00AB1B72"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074BDF5E"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04C4C37D" w14:textId="228B9688" w:rsidR="005E18D1" w:rsidRPr="006C6EA5" w:rsidRDefault="005E18D1" w:rsidP="00CB0BB5">
            <w:pPr>
              <w:widowControl w:val="0"/>
              <w:tabs>
                <w:tab w:val="center" w:pos="4536"/>
                <w:tab w:val="right" w:pos="9072"/>
              </w:tabs>
              <w:suppressAutoHyphens w:val="0"/>
              <w:snapToGrid w:val="0"/>
              <w:spacing w:line="276" w:lineRule="auto"/>
              <w:jc w:val="center"/>
              <w:rPr>
                <w:rFonts w:eastAsia="Calibri"/>
                <w:color w:val="000000"/>
                <w:lang w:eastAsia="en-GB"/>
              </w:rPr>
            </w:pPr>
            <w:r w:rsidRPr="005E18D1">
              <w:rPr>
                <w:rFonts w:eastAsia="Calibri"/>
                <w:color w:val="000000"/>
                <w:lang w:eastAsia="en-GB"/>
              </w:rPr>
              <w:t>Webbley, K.</w:t>
            </w:r>
            <w:r>
              <w:rPr>
                <w:rFonts w:eastAsia="Calibri"/>
                <w:color w:val="000000"/>
                <w:lang w:eastAsia="en-GB"/>
              </w:rPr>
              <w:t>, 2015</w:t>
            </w:r>
          </w:p>
        </w:tc>
      </w:tr>
    </w:tbl>
    <w:p w14:paraId="1D3CDFD7" w14:textId="77777777" w:rsidR="00AB1B72" w:rsidRDefault="00AB1B72" w:rsidP="00AB1B72">
      <w:pPr>
        <w:spacing w:line="260" w:lineRule="atLeast"/>
        <w:rPr>
          <w:rFonts w:ascii="Times New Roman" w:eastAsia="Calibri" w:hAnsi="Times New Roman" w:cs="Times New Roman"/>
          <w:i/>
          <w:iCs/>
          <w:lang w:eastAsia="en-US"/>
        </w:rPr>
      </w:pPr>
    </w:p>
    <w:p w14:paraId="436401FD" w14:textId="77777777" w:rsidR="00AB1B72" w:rsidRDefault="00AB1B72" w:rsidP="00AB1B72">
      <w:pPr>
        <w:spacing w:line="260" w:lineRule="atLeast"/>
        <w:rPr>
          <w:rFonts w:eastAsia="Calibri"/>
          <w:b/>
          <w:bCs/>
          <w:lang w:eastAsia="en-US"/>
        </w:rPr>
      </w:pPr>
      <w:r>
        <w:rPr>
          <w:rFonts w:ascii="Times New Roman" w:eastAsia="Calibri" w:hAnsi="Times New Roman" w:cs="Times New Roman"/>
          <w:i/>
          <w:iCs/>
          <w:lang w:eastAsia="en-US"/>
        </w:rPr>
        <w:t xml:space="preserve"> </w:t>
      </w:r>
    </w:p>
    <w:tbl>
      <w:tblPr>
        <w:tblW w:w="0" w:type="auto"/>
        <w:tblInd w:w="-5" w:type="dxa"/>
        <w:tblLayout w:type="fixed"/>
        <w:tblLook w:val="0000" w:firstRow="0" w:lastRow="0" w:firstColumn="0" w:lastColumn="0" w:noHBand="0" w:noVBand="0"/>
      </w:tblPr>
      <w:tblGrid>
        <w:gridCol w:w="1937"/>
        <w:gridCol w:w="2282"/>
        <w:gridCol w:w="2410"/>
        <w:gridCol w:w="2628"/>
      </w:tblGrid>
      <w:tr w:rsidR="00AB1B72" w14:paraId="01D7028C" w14:textId="77777777" w:rsidTr="000A385D">
        <w:tc>
          <w:tcPr>
            <w:tcW w:w="9257" w:type="dxa"/>
            <w:gridSpan w:val="4"/>
            <w:tcBorders>
              <w:top w:val="single" w:sz="4" w:space="0" w:color="000000"/>
              <w:left w:val="single" w:sz="4" w:space="0" w:color="000000"/>
              <w:bottom w:val="single" w:sz="6" w:space="0" w:color="000000"/>
              <w:right w:val="single" w:sz="6" w:space="0" w:color="000000"/>
            </w:tcBorders>
            <w:shd w:val="clear" w:color="auto" w:fill="CCFFCC"/>
          </w:tcPr>
          <w:p w14:paraId="6EAD1A4E" w14:textId="77777777" w:rsidR="00AB1B72" w:rsidRDefault="00AB1B72" w:rsidP="000A385D">
            <w:pPr>
              <w:spacing w:line="260" w:lineRule="atLeast"/>
            </w:pPr>
            <w:r>
              <w:rPr>
                <w:rFonts w:eastAsia="Calibri"/>
                <w:b/>
                <w:bCs/>
                <w:lang w:eastAsia="en-US"/>
              </w:rPr>
              <w:t>Value(s) used in the Risk Assessment – Dermal absorption</w:t>
            </w:r>
          </w:p>
        </w:tc>
      </w:tr>
      <w:tr w:rsidR="00AB1B72" w14:paraId="0E8FAA26" w14:textId="77777777" w:rsidTr="000A385D">
        <w:tc>
          <w:tcPr>
            <w:tcW w:w="1937" w:type="dxa"/>
            <w:tcBorders>
              <w:top w:val="single" w:sz="6" w:space="0" w:color="000000"/>
              <w:left w:val="single" w:sz="4" w:space="0" w:color="000000"/>
              <w:bottom w:val="single" w:sz="6" w:space="0" w:color="000000"/>
            </w:tcBorders>
            <w:shd w:val="clear" w:color="auto" w:fill="auto"/>
          </w:tcPr>
          <w:p w14:paraId="30897107" w14:textId="77777777" w:rsidR="00AB1B72" w:rsidRDefault="00AB1B72" w:rsidP="000A385D">
            <w:pPr>
              <w:spacing w:line="260" w:lineRule="atLeast"/>
              <w:rPr>
                <w:rFonts w:eastAsia="Calibri"/>
                <w:lang w:eastAsia="en-US"/>
              </w:rPr>
            </w:pPr>
            <w:r>
              <w:rPr>
                <w:rFonts w:eastAsia="Calibri"/>
                <w:lang w:eastAsia="en-US"/>
              </w:rPr>
              <w:t>Substance</w:t>
            </w:r>
          </w:p>
        </w:tc>
        <w:tc>
          <w:tcPr>
            <w:tcW w:w="2282" w:type="dxa"/>
            <w:tcBorders>
              <w:top w:val="single" w:sz="6" w:space="0" w:color="000000"/>
              <w:left w:val="single" w:sz="6" w:space="0" w:color="000000"/>
              <w:bottom w:val="single" w:sz="6" w:space="0" w:color="000000"/>
            </w:tcBorders>
            <w:shd w:val="clear" w:color="auto" w:fill="auto"/>
          </w:tcPr>
          <w:p w14:paraId="23C1EDEB" w14:textId="44C9A97D" w:rsidR="00AB1B72" w:rsidRDefault="00AB1B72" w:rsidP="000A385D">
            <w:pPr>
              <w:snapToGrid w:val="0"/>
              <w:spacing w:line="260" w:lineRule="atLeast"/>
              <w:rPr>
                <w:rFonts w:eastAsia="Calibri"/>
                <w:lang w:eastAsia="en-US"/>
              </w:rPr>
            </w:pPr>
            <w:r>
              <w:rPr>
                <w:rFonts w:eastAsia="Calibri"/>
                <w:lang w:eastAsia="en-US"/>
              </w:rPr>
              <w:t>Etofenptox- fenox (300 g/l)</w:t>
            </w:r>
          </w:p>
        </w:tc>
        <w:tc>
          <w:tcPr>
            <w:tcW w:w="2410" w:type="dxa"/>
            <w:tcBorders>
              <w:top w:val="single" w:sz="6" w:space="0" w:color="000000"/>
              <w:left w:val="single" w:sz="4" w:space="0" w:color="000000"/>
              <w:bottom w:val="single" w:sz="6" w:space="0" w:color="000000"/>
            </w:tcBorders>
            <w:shd w:val="clear" w:color="auto" w:fill="auto"/>
          </w:tcPr>
          <w:p w14:paraId="61D108B7" w14:textId="2540DF0F" w:rsidR="00AB1B72" w:rsidRDefault="00AB1B72" w:rsidP="000A385D">
            <w:pPr>
              <w:snapToGrid w:val="0"/>
              <w:spacing w:line="260" w:lineRule="atLeast"/>
              <w:rPr>
                <w:rFonts w:eastAsia="Calibri"/>
                <w:lang w:eastAsia="en-US"/>
              </w:rPr>
            </w:pPr>
            <w:r>
              <w:rPr>
                <w:rFonts w:eastAsia="Calibri"/>
                <w:lang w:eastAsia="en-US"/>
              </w:rPr>
              <w:t>Etofenprox- fenox diluted (3g/l)</w:t>
            </w: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2B484519" w14:textId="77777777" w:rsidR="00AB1B72" w:rsidRDefault="00AB1B72" w:rsidP="000A385D">
            <w:pPr>
              <w:snapToGrid w:val="0"/>
              <w:spacing w:line="260" w:lineRule="atLeast"/>
              <w:rPr>
                <w:rFonts w:eastAsia="Calibri"/>
                <w:lang w:eastAsia="en-US"/>
              </w:rPr>
            </w:pPr>
          </w:p>
        </w:tc>
      </w:tr>
      <w:tr w:rsidR="00AB1B72" w14:paraId="1CC07436" w14:textId="77777777" w:rsidTr="000A385D">
        <w:tc>
          <w:tcPr>
            <w:tcW w:w="1937" w:type="dxa"/>
            <w:tcBorders>
              <w:top w:val="single" w:sz="6" w:space="0" w:color="000000"/>
              <w:left w:val="single" w:sz="4" w:space="0" w:color="000000"/>
              <w:bottom w:val="single" w:sz="6" w:space="0" w:color="000000"/>
            </w:tcBorders>
            <w:shd w:val="clear" w:color="auto" w:fill="auto"/>
          </w:tcPr>
          <w:p w14:paraId="387F3405" w14:textId="77777777" w:rsidR="00AB1B72" w:rsidRDefault="00AB1B72" w:rsidP="000A385D">
            <w:pPr>
              <w:spacing w:line="260" w:lineRule="atLeast"/>
              <w:rPr>
                <w:rFonts w:eastAsia="Calibri"/>
                <w:lang w:eastAsia="en-US"/>
              </w:rPr>
            </w:pPr>
            <w:r>
              <w:rPr>
                <w:rFonts w:eastAsia="Calibri"/>
                <w:lang w:eastAsia="en-US"/>
              </w:rPr>
              <w:t>Value(s)*</w:t>
            </w:r>
          </w:p>
        </w:tc>
        <w:tc>
          <w:tcPr>
            <w:tcW w:w="2282" w:type="dxa"/>
            <w:tcBorders>
              <w:top w:val="single" w:sz="6" w:space="0" w:color="000000"/>
              <w:left w:val="single" w:sz="6" w:space="0" w:color="000000"/>
              <w:bottom w:val="single" w:sz="6" w:space="0" w:color="000000"/>
            </w:tcBorders>
            <w:shd w:val="clear" w:color="auto" w:fill="auto"/>
          </w:tcPr>
          <w:p w14:paraId="02FB70D9" w14:textId="168D7CB5" w:rsidR="00AB1B72" w:rsidRDefault="00AB1B72" w:rsidP="000A385D">
            <w:pPr>
              <w:snapToGrid w:val="0"/>
              <w:spacing w:line="260" w:lineRule="atLeast"/>
              <w:rPr>
                <w:rFonts w:eastAsia="Calibri"/>
                <w:lang w:eastAsia="en-US"/>
              </w:rPr>
            </w:pPr>
            <w:r>
              <w:rPr>
                <w:rFonts w:eastAsia="Calibri"/>
                <w:lang w:eastAsia="en-US"/>
              </w:rPr>
              <w:t>46%</w:t>
            </w:r>
          </w:p>
        </w:tc>
        <w:tc>
          <w:tcPr>
            <w:tcW w:w="2410" w:type="dxa"/>
            <w:tcBorders>
              <w:top w:val="single" w:sz="6" w:space="0" w:color="000000"/>
              <w:left w:val="single" w:sz="4" w:space="0" w:color="000000"/>
              <w:bottom w:val="single" w:sz="6" w:space="0" w:color="000000"/>
            </w:tcBorders>
            <w:shd w:val="clear" w:color="auto" w:fill="auto"/>
          </w:tcPr>
          <w:p w14:paraId="0324DDD2" w14:textId="5345B0EE" w:rsidR="00AB1B72" w:rsidRDefault="00AB1B72" w:rsidP="000A385D">
            <w:pPr>
              <w:snapToGrid w:val="0"/>
              <w:spacing w:line="260" w:lineRule="atLeast"/>
              <w:rPr>
                <w:rFonts w:eastAsia="Calibri"/>
                <w:lang w:eastAsia="en-US"/>
              </w:rPr>
            </w:pPr>
            <w:r>
              <w:rPr>
                <w:rFonts w:eastAsia="Calibri"/>
                <w:lang w:eastAsia="en-US"/>
              </w:rPr>
              <w:t>15%</w:t>
            </w: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385E827B" w14:textId="77777777" w:rsidR="00AB1B72" w:rsidRDefault="00AB1B72" w:rsidP="000A385D">
            <w:pPr>
              <w:snapToGrid w:val="0"/>
              <w:spacing w:line="260" w:lineRule="atLeast"/>
              <w:rPr>
                <w:rFonts w:eastAsia="Calibri"/>
                <w:lang w:eastAsia="en-US"/>
              </w:rPr>
            </w:pPr>
          </w:p>
        </w:tc>
      </w:tr>
      <w:tr w:rsidR="00AB1B72" w:rsidRPr="00602BDE" w14:paraId="2E72BB5E" w14:textId="77777777" w:rsidTr="000A385D">
        <w:tc>
          <w:tcPr>
            <w:tcW w:w="1937" w:type="dxa"/>
            <w:tcBorders>
              <w:top w:val="single" w:sz="6" w:space="0" w:color="000000"/>
              <w:left w:val="single" w:sz="4" w:space="0" w:color="000000"/>
              <w:bottom w:val="single" w:sz="6" w:space="0" w:color="000000"/>
            </w:tcBorders>
            <w:shd w:val="clear" w:color="auto" w:fill="auto"/>
          </w:tcPr>
          <w:p w14:paraId="1E36EB0D" w14:textId="77777777" w:rsidR="00AB1B72" w:rsidRDefault="00AB1B72" w:rsidP="000A385D">
            <w:pPr>
              <w:spacing w:line="260" w:lineRule="atLeast"/>
              <w:rPr>
                <w:rFonts w:eastAsia="Calibri"/>
                <w:lang w:eastAsia="en-US"/>
              </w:rPr>
            </w:pPr>
            <w:r>
              <w:rPr>
                <w:rFonts w:eastAsia="Calibri"/>
                <w:lang w:eastAsia="en-US"/>
              </w:rPr>
              <w:t>Justification for the selected value(s)</w:t>
            </w:r>
          </w:p>
        </w:tc>
        <w:tc>
          <w:tcPr>
            <w:tcW w:w="4692" w:type="dxa"/>
            <w:gridSpan w:val="2"/>
            <w:tcBorders>
              <w:top w:val="single" w:sz="6" w:space="0" w:color="000000"/>
              <w:left w:val="single" w:sz="6" w:space="0" w:color="000000"/>
              <w:bottom w:val="single" w:sz="6" w:space="0" w:color="000000"/>
            </w:tcBorders>
            <w:shd w:val="clear" w:color="auto" w:fill="auto"/>
          </w:tcPr>
          <w:p w14:paraId="3588A89F" w14:textId="72959B60" w:rsidR="00AB1B72" w:rsidRPr="00E57FEB" w:rsidRDefault="00AB1B72" w:rsidP="000A385D">
            <w:pPr>
              <w:snapToGrid w:val="0"/>
              <w:spacing w:line="260" w:lineRule="atLeast"/>
              <w:rPr>
                <w:rFonts w:eastAsia="Calibri"/>
                <w:lang w:val="fr-FR" w:eastAsia="en-US"/>
              </w:rPr>
            </w:pPr>
            <w:r w:rsidRPr="00E57FEB">
              <w:rPr>
                <w:rFonts w:eastAsia="Calibri"/>
                <w:lang w:val="fr-FR" w:eastAsia="en-US"/>
              </w:rPr>
              <w:t>EFSA guidance on dermal absorption 2012*</w:t>
            </w: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56B9BC1E" w14:textId="77777777" w:rsidR="00AB1B72" w:rsidRPr="00E57FEB" w:rsidRDefault="00AB1B72" w:rsidP="000A385D">
            <w:pPr>
              <w:snapToGrid w:val="0"/>
              <w:spacing w:line="260" w:lineRule="atLeast"/>
              <w:rPr>
                <w:rFonts w:eastAsia="Calibri"/>
                <w:lang w:val="fr-FR" w:eastAsia="en-US"/>
              </w:rPr>
            </w:pPr>
          </w:p>
        </w:tc>
      </w:tr>
    </w:tbl>
    <w:p w14:paraId="028AD148" w14:textId="77777777" w:rsidR="00AB1B72" w:rsidRPr="00E57FEB" w:rsidRDefault="00AB1B72" w:rsidP="00AB1B72">
      <w:pPr>
        <w:spacing w:line="260" w:lineRule="atLeast"/>
        <w:rPr>
          <w:rFonts w:ascii="Times New Roman" w:eastAsia="Calibri" w:hAnsi="Times New Roman" w:cs="Times New Roman"/>
          <w:i/>
          <w:iCs/>
          <w:lang w:val="fr-FR" w:eastAsia="en-US"/>
        </w:rPr>
      </w:pPr>
    </w:p>
    <w:p w14:paraId="228B5940" w14:textId="77777777" w:rsidR="00AB1B72" w:rsidRPr="00185755" w:rsidRDefault="00AB1B72" w:rsidP="00CB0BB5">
      <w:pPr>
        <w:spacing w:line="260" w:lineRule="atLeast"/>
        <w:jc w:val="both"/>
        <w:rPr>
          <w:rFonts w:cs="Arial"/>
        </w:rPr>
      </w:pPr>
      <w:r>
        <w:rPr>
          <w:rFonts w:cs="Arial"/>
        </w:rPr>
        <w:t>*</w:t>
      </w:r>
      <w:r w:rsidRPr="00185755">
        <w:rPr>
          <w:rFonts w:cs="Arial"/>
        </w:rPr>
        <w:t xml:space="preserve">The study was assessed during the first authorisation assessment. It was assessed according to the EFSA guidance on dermal absorption of 2012. </w:t>
      </w:r>
    </w:p>
    <w:p w14:paraId="56EBB887" w14:textId="77777777" w:rsidR="00AB1B72" w:rsidRPr="00185755" w:rsidRDefault="00AB1B72" w:rsidP="00CB0BB5">
      <w:pPr>
        <w:spacing w:line="260" w:lineRule="atLeast"/>
        <w:jc w:val="both"/>
        <w:rPr>
          <w:rFonts w:cs="Arial"/>
        </w:rPr>
      </w:pPr>
    </w:p>
    <w:p w14:paraId="2C130071" w14:textId="6DF9A09C" w:rsidR="00AB1B72" w:rsidRDefault="00AB1B72" w:rsidP="00CB0BB5">
      <w:pPr>
        <w:spacing w:line="260" w:lineRule="atLeast"/>
        <w:jc w:val="both"/>
        <w:rPr>
          <w:rFonts w:cs="Arial"/>
        </w:rPr>
      </w:pPr>
      <w:r w:rsidRPr="00185755">
        <w:rPr>
          <w:rFonts w:cs="Arial"/>
        </w:rPr>
        <w:t xml:space="preserve">In the context of this renewal, it may be reviewed with the EFSA guidance on dermal absorption of 2017. Applying </w:t>
      </w:r>
      <w:r>
        <w:rPr>
          <w:rFonts w:cs="Arial"/>
        </w:rPr>
        <w:t xml:space="preserve">this guidance 2017, </w:t>
      </w:r>
      <w:r w:rsidRPr="00185755">
        <w:rPr>
          <w:rFonts w:cs="Arial"/>
        </w:rPr>
        <w:t xml:space="preserve">dermal absorption </w:t>
      </w:r>
      <w:r w:rsidR="000170D2">
        <w:rPr>
          <w:rFonts w:cs="Arial"/>
        </w:rPr>
        <w:t xml:space="preserve">values </w:t>
      </w:r>
      <w:r w:rsidRPr="00185755">
        <w:rPr>
          <w:rFonts w:cs="Arial"/>
        </w:rPr>
        <w:t xml:space="preserve">of </w:t>
      </w:r>
      <w:r w:rsidR="000170D2">
        <w:rPr>
          <w:rFonts w:cs="Arial"/>
        </w:rPr>
        <w:t>44</w:t>
      </w:r>
      <w:r w:rsidRPr="00185755">
        <w:rPr>
          <w:rFonts w:cs="Arial"/>
        </w:rPr>
        <w:t xml:space="preserve">% </w:t>
      </w:r>
      <w:r w:rsidR="000170D2">
        <w:rPr>
          <w:rFonts w:cs="Arial"/>
        </w:rPr>
        <w:t>and 15% are</w:t>
      </w:r>
      <w:r w:rsidRPr="00185755">
        <w:rPr>
          <w:rFonts w:cs="Arial"/>
        </w:rPr>
        <w:t xml:space="preserve"> obtained. </w:t>
      </w:r>
      <w:r>
        <w:rPr>
          <w:rFonts w:cs="Arial"/>
        </w:rPr>
        <w:t>This difference of absorption will not have an impact on conclusion. Therefore, the initial dermal absorption value</w:t>
      </w:r>
      <w:r w:rsidR="000170D2">
        <w:rPr>
          <w:rFonts w:cs="Arial"/>
        </w:rPr>
        <w:t>s</w:t>
      </w:r>
      <w:r>
        <w:rPr>
          <w:rFonts w:cs="Arial"/>
        </w:rPr>
        <w:t xml:space="preserve"> of </w:t>
      </w:r>
      <w:r w:rsidR="000170D2">
        <w:rPr>
          <w:rFonts w:cs="Arial"/>
        </w:rPr>
        <w:t>46% and 15</w:t>
      </w:r>
      <w:r>
        <w:rPr>
          <w:rFonts w:cs="Arial"/>
        </w:rPr>
        <w:t xml:space="preserve">% </w:t>
      </w:r>
      <w:r w:rsidR="000170D2">
        <w:rPr>
          <w:rFonts w:cs="Arial"/>
        </w:rPr>
        <w:t>are</w:t>
      </w:r>
      <w:r>
        <w:rPr>
          <w:rFonts w:cs="Arial"/>
        </w:rPr>
        <w:t xml:space="preserve"> maintained to determine exposure. </w:t>
      </w:r>
    </w:p>
    <w:p w14:paraId="7004AA04" w14:textId="77777777" w:rsidR="00AB1B72" w:rsidRPr="00185755" w:rsidRDefault="00AB1B72" w:rsidP="00CB0BB5">
      <w:pPr>
        <w:spacing w:line="260" w:lineRule="atLeast"/>
        <w:jc w:val="both"/>
        <w:rPr>
          <w:rFonts w:cs="Arial"/>
        </w:rPr>
      </w:pPr>
      <w:r>
        <w:rPr>
          <w:rFonts w:cs="Arial"/>
        </w:rPr>
        <w:t>T</w:t>
      </w:r>
      <w:r w:rsidRPr="00185755">
        <w:rPr>
          <w:rFonts w:cs="Arial"/>
        </w:rPr>
        <w:t>h</w:t>
      </w:r>
      <w:r>
        <w:rPr>
          <w:rFonts w:cs="Arial"/>
        </w:rPr>
        <w:t xml:space="preserve">is </w:t>
      </w:r>
      <w:r w:rsidRPr="00185755">
        <w:rPr>
          <w:rFonts w:cs="Arial"/>
        </w:rPr>
        <w:t xml:space="preserve">approach </w:t>
      </w:r>
      <w:r>
        <w:rPr>
          <w:rFonts w:cs="Arial"/>
        </w:rPr>
        <w:t xml:space="preserve">is in line with the approach </w:t>
      </w:r>
      <w:r w:rsidRPr="00185755">
        <w:rPr>
          <w:rFonts w:cs="Arial"/>
        </w:rPr>
        <w:t xml:space="preserve">proposed for product using a dermal absorption study assessed during the assessment of an active substance (see note of the coordination group for biocides: dermal absorption value for the authorisation of biocidal products). </w:t>
      </w:r>
    </w:p>
    <w:p w14:paraId="5A69CC8D" w14:textId="465DD939" w:rsidR="00AB1B72" w:rsidRPr="00CB0BB5" w:rsidRDefault="00AB1B72" w:rsidP="00CB0BB5">
      <w:pPr>
        <w:spacing w:line="260" w:lineRule="atLeast"/>
        <w:jc w:val="both"/>
        <w:rPr>
          <w:rFonts w:cs="Arial"/>
        </w:rPr>
      </w:pPr>
    </w:p>
    <w:p w14:paraId="70D4747D" w14:textId="78865362" w:rsidR="000170D2" w:rsidRPr="00CB0BB5" w:rsidRDefault="000170D2" w:rsidP="00CB0BB5">
      <w:pPr>
        <w:jc w:val="both"/>
        <w:rPr>
          <w:rFonts w:cs="Arial"/>
        </w:rPr>
      </w:pPr>
      <w:r w:rsidRPr="00CB0BB5">
        <w:rPr>
          <w:rFonts w:cs="Arial"/>
        </w:rPr>
        <w:t>It should be noted that the de</w:t>
      </w:r>
      <w:r>
        <w:rPr>
          <w:rFonts w:cs="Arial"/>
        </w:rPr>
        <w:t>r</w:t>
      </w:r>
      <w:r w:rsidRPr="00CB0BB5">
        <w:rPr>
          <w:rFonts w:cs="Arial"/>
        </w:rPr>
        <w:t>mal abso</w:t>
      </w:r>
      <w:r>
        <w:rPr>
          <w:rFonts w:cs="Arial"/>
        </w:rPr>
        <w:t>rpt</w:t>
      </w:r>
      <w:r w:rsidRPr="00CB0BB5">
        <w:rPr>
          <w:rFonts w:cs="Arial"/>
        </w:rPr>
        <w:t xml:space="preserve">ion of etofenprox is higher for the concentrated formulation, than for the diluted one. </w:t>
      </w:r>
      <w:r w:rsidRPr="000170D2">
        <w:rPr>
          <w:rFonts w:cs="Arial"/>
        </w:rPr>
        <w:t>This can</w:t>
      </w:r>
      <w:r w:rsidRPr="00CB0BB5">
        <w:rPr>
          <w:rFonts w:cs="Arial"/>
        </w:rPr>
        <w:t xml:space="preserve"> be explained by the presence of solvent in the concentrate (which can enhance absorption) contrary to the dilution which is constituted mainly of water. </w:t>
      </w:r>
    </w:p>
    <w:p w14:paraId="196347A3" w14:textId="77777777" w:rsidR="00AB1B72" w:rsidRDefault="00AB1B72">
      <w:pPr>
        <w:spacing w:line="260" w:lineRule="atLeast"/>
        <w:rPr>
          <w:rFonts w:ascii="Times New Roman" w:eastAsia="Calibri" w:hAnsi="Times New Roman" w:cs="Times New Roman"/>
          <w:i/>
          <w:iCs/>
          <w:lang w:eastAsia="en-US"/>
        </w:rPr>
      </w:pPr>
    </w:p>
    <w:p w14:paraId="28D1B9BD" w14:textId="77777777" w:rsidR="009D0C0B" w:rsidRDefault="00FA480B" w:rsidP="00CB0BB5">
      <w:pPr>
        <w:jc w:val="both"/>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26A184FF" w14:textId="77777777" w:rsidR="001766F0" w:rsidRDefault="001766F0" w:rsidP="001766F0">
      <w:pPr>
        <w:spacing w:line="260" w:lineRule="atLeast"/>
        <w:rPr>
          <w:rFonts w:cs="Arial"/>
        </w:rPr>
      </w:pPr>
    </w:p>
    <w:p w14:paraId="27854A55" w14:textId="07A02B15" w:rsidR="001766F0" w:rsidRPr="00E57FEB" w:rsidRDefault="001766F0" w:rsidP="001766F0">
      <w:pPr>
        <w:spacing w:line="260" w:lineRule="atLeast"/>
        <w:rPr>
          <w:rFonts w:cs="Arial"/>
        </w:rPr>
      </w:pPr>
      <w:r w:rsidRPr="00E57FEB">
        <w:rPr>
          <w:rFonts w:cs="Arial"/>
        </w:rPr>
        <w:t xml:space="preserve">No SOC is identified. </w:t>
      </w:r>
    </w:p>
    <w:p w14:paraId="7E0D467B" w14:textId="6ED8F679" w:rsidR="009D0C0B" w:rsidRDefault="001766F0">
      <w:pPr>
        <w:spacing w:line="260" w:lineRule="atLeast"/>
        <w:rPr>
          <w:rFonts w:ascii="Times New Roman" w:eastAsia="Calibri" w:hAnsi="Times New Roman" w:cs="Times New Roman"/>
          <w:i/>
          <w:iCs/>
          <w:lang w:eastAsia="en-US"/>
        </w:rPr>
      </w:pPr>
      <w:r w:rsidDel="001766F0">
        <w:rPr>
          <w:rFonts w:ascii="Times New Roman" w:eastAsia="Calibri" w:hAnsi="Times New Roman" w:cs="Times New Roman"/>
          <w:i/>
          <w:iCs/>
          <w:lang w:eastAsia="en-US"/>
        </w:rPr>
        <w:t xml:space="preserve"> </w:t>
      </w:r>
    </w:p>
    <w:p w14:paraId="5E55D23F" w14:textId="1AA4C637" w:rsidR="009D0C0B" w:rsidRDefault="00FA480B">
      <w:pPr>
        <w:rPr>
          <w:rFonts w:eastAsia="Calibri"/>
          <w:b/>
          <w:i/>
          <w:sz w:val="22"/>
          <w:szCs w:val="22"/>
          <w:lang w:eastAsia="en-US"/>
        </w:rPr>
      </w:pPr>
      <w:r>
        <w:rPr>
          <w:rFonts w:eastAsia="Calibri"/>
          <w:b/>
          <w:i/>
          <w:sz w:val="22"/>
          <w:szCs w:val="22"/>
          <w:lang w:eastAsia="en-US"/>
        </w:rPr>
        <w:t xml:space="preserve">Available toxicological data relating to a mixture </w:t>
      </w:r>
    </w:p>
    <w:p w14:paraId="3E54E920" w14:textId="77777777" w:rsidR="001766F0" w:rsidRDefault="001766F0">
      <w:pPr>
        <w:rPr>
          <w:rFonts w:eastAsia="Calibri"/>
          <w:lang w:eastAsia="en-US"/>
        </w:rPr>
      </w:pPr>
    </w:p>
    <w:p w14:paraId="0F76D123" w14:textId="5E4E9172" w:rsidR="009D0C0B" w:rsidRDefault="001766F0">
      <w:pPr>
        <w:spacing w:line="260" w:lineRule="atLeast"/>
        <w:rPr>
          <w:rFonts w:ascii="Times New Roman" w:eastAsia="Calibri" w:hAnsi="Times New Roman" w:cs="Times New Roman"/>
          <w:i/>
          <w:iCs/>
          <w:lang w:eastAsia="en-US"/>
        </w:rPr>
      </w:pPr>
      <w:r>
        <w:rPr>
          <w:rFonts w:eastAsia="Calibri"/>
          <w:lang w:eastAsia="en-US"/>
        </w:rPr>
        <w:t xml:space="preserve">Not available </w:t>
      </w:r>
    </w:p>
    <w:p w14:paraId="5C41D2D3" w14:textId="77777777" w:rsidR="009D0C0B" w:rsidRDefault="009D0C0B">
      <w:pPr>
        <w:spacing w:line="260" w:lineRule="atLeast"/>
        <w:rPr>
          <w:rFonts w:ascii="Times New Roman" w:eastAsia="Calibri" w:hAnsi="Times New Roman" w:cs="Times New Roman"/>
          <w:i/>
          <w:iCs/>
          <w:lang w:eastAsia="en-US"/>
        </w:rPr>
      </w:pPr>
    </w:p>
    <w:p w14:paraId="6441E1C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14:paraId="5B333A0B" w14:textId="77777777" w:rsidR="001766F0" w:rsidRDefault="001766F0">
      <w:pPr>
        <w:spacing w:line="260" w:lineRule="atLeast"/>
        <w:jc w:val="both"/>
        <w:rPr>
          <w:rFonts w:ascii="Times New Roman" w:eastAsia="Calibri" w:hAnsi="Times New Roman" w:cs="Times New Roman"/>
          <w:i/>
          <w:iCs/>
          <w:lang w:eastAsia="en-US"/>
        </w:rPr>
      </w:pPr>
    </w:p>
    <w:p w14:paraId="4E80B763" w14:textId="63FA408A" w:rsidR="009D0C0B" w:rsidRPr="00CB0BB5" w:rsidRDefault="001766F0">
      <w:pPr>
        <w:spacing w:line="260" w:lineRule="atLeast"/>
        <w:jc w:val="both"/>
        <w:rPr>
          <w:rFonts w:eastAsia="Calibri"/>
          <w:lang w:eastAsia="en-US"/>
        </w:rPr>
      </w:pPr>
      <w:r w:rsidRPr="00CB0BB5">
        <w:rPr>
          <w:rFonts w:eastAsia="Calibri"/>
          <w:lang w:eastAsia="en-US"/>
        </w:rPr>
        <w:t>Based on the classification of the active substance and the experimental studies provided for the product, the product FENOX</w:t>
      </w:r>
      <w:r w:rsidRPr="00CB0BB5" w:rsidDel="00B52381">
        <w:rPr>
          <w:rFonts w:eastAsia="Calibri"/>
          <w:lang w:eastAsia="en-US"/>
        </w:rPr>
        <w:t xml:space="preserve"> </w:t>
      </w:r>
      <w:r w:rsidRPr="00CB0BB5">
        <w:rPr>
          <w:rFonts w:eastAsia="Calibri"/>
          <w:lang w:eastAsia="en-US"/>
        </w:rPr>
        <w:t>is classified H362: May cause harm to breast-fed children.</w:t>
      </w:r>
      <w:r w:rsidRPr="00CB0BB5" w:rsidDel="001766F0">
        <w:rPr>
          <w:rFonts w:eastAsia="Calibri"/>
          <w:lang w:eastAsia="en-US"/>
        </w:rPr>
        <w:t xml:space="preserve"> </w:t>
      </w:r>
    </w:p>
    <w:p w14:paraId="3B082E1A" w14:textId="77777777" w:rsidR="009D0C0B" w:rsidRDefault="009D0C0B">
      <w:pPr>
        <w:spacing w:line="260" w:lineRule="atLeast"/>
        <w:jc w:val="both"/>
        <w:rPr>
          <w:rFonts w:ascii="Times New Roman" w:eastAsia="Calibri" w:hAnsi="Times New Roman" w:cs="Times New Roman"/>
          <w:i/>
          <w:iCs/>
          <w:lang w:eastAsia="en-US"/>
        </w:rPr>
      </w:pPr>
    </w:p>
    <w:p w14:paraId="1B01BA2F" w14:textId="77777777" w:rsidR="00E96E1A" w:rsidRPr="0000584B" w:rsidRDefault="00E96E1A" w:rsidP="00602BDE">
      <w:pPr>
        <w:shd w:val="clear" w:color="auto" w:fill="D9D9D9" w:themeFill="background1" w:themeFillShade="D9"/>
        <w:tabs>
          <w:tab w:val="left" w:pos="244"/>
        </w:tabs>
        <w:snapToGrid w:val="0"/>
        <w:jc w:val="both"/>
        <w:rPr>
          <w:rFonts w:cs="Arial"/>
          <w:sz w:val="18"/>
          <w:lang w:eastAsia="en-US"/>
        </w:rPr>
      </w:pPr>
      <w:r w:rsidRPr="008B74EE">
        <w:rPr>
          <w:rFonts w:eastAsia="Calibri"/>
          <w:lang w:eastAsia="en-US"/>
        </w:rPr>
        <w:t xml:space="preserve">Remark: </w:t>
      </w:r>
      <w:r w:rsidRPr="0000584B">
        <w:rPr>
          <w:rFonts w:cs="Arial"/>
          <w:sz w:val="18"/>
          <w:lang w:eastAsia="en-US"/>
        </w:rPr>
        <w:t xml:space="preserve">Even if etofenprox is a pyrethroid, the paresthesia is not reported in the CAR. </w:t>
      </w:r>
    </w:p>
    <w:p w14:paraId="2C505353" w14:textId="7CAB8E17" w:rsidR="00E96E1A" w:rsidRPr="0000584B" w:rsidRDefault="00E96E1A" w:rsidP="00602BDE">
      <w:pPr>
        <w:shd w:val="clear" w:color="auto" w:fill="D9D9D9" w:themeFill="background1" w:themeFillShade="D9"/>
        <w:tabs>
          <w:tab w:val="left" w:pos="244"/>
        </w:tabs>
        <w:snapToGrid w:val="0"/>
        <w:jc w:val="both"/>
        <w:rPr>
          <w:rFonts w:cs="Arial"/>
          <w:sz w:val="18"/>
        </w:rPr>
      </w:pPr>
      <w:r>
        <w:rPr>
          <w:rFonts w:cs="Arial"/>
          <w:sz w:val="18"/>
          <w:lang w:eastAsia="en-US"/>
        </w:rPr>
        <w:t>However, i</w:t>
      </w:r>
      <w:r w:rsidRPr="0000584B">
        <w:rPr>
          <w:rFonts w:cs="Arial"/>
          <w:sz w:val="18"/>
          <w:lang w:eastAsia="en-US"/>
        </w:rPr>
        <w:t>n the first aid instruction, for skin exposure it is mentioned: “</w:t>
      </w:r>
      <w:r w:rsidRPr="0000584B">
        <w:rPr>
          <w:sz w:val="18"/>
        </w:rPr>
        <w:t xml:space="preserve">If symptoms occur call a POISON CENTRE or a doctor.” </w:t>
      </w:r>
      <w:r w:rsidRPr="0000584B">
        <w:rPr>
          <w:rFonts w:cs="Arial"/>
          <w:sz w:val="18"/>
          <w:lang w:eastAsia="en-US"/>
        </w:rPr>
        <w:t xml:space="preserve">Proposing this instruction, no </w:t>
      </w:r>
      <w:r w:rsidRPr="0000584B">
        <w:rPr>
          <w:rFonts w:eastAsia="Calibri" w:cs="Arial"/>
          <w:sz w:val="18"/>
          <w:lang w:eastAsia="en-US"/>
        </w:rPr>
        <w:t>self-diagnosis of paresthesia will occur and</w:t>
      </w:r>
      <w:r w:rsidRPr="0000584B">
        <w:rPr>
          <w:rFonts w:cs="Arial"/>
          <w:sz w:val="18"/>
        </w:rPr>
        <w:t xml:space="preserve"> a medical specialist could suspect a paraesthesia after the description of the symptoms by the users and the precision of the active substance</w:t>
      </w:r>
      <w:r>
        <w:rPr>
          <w:rFonts w:cs="Arial"/>
          <w:sz w:val="18"/>
        </w:rPr>
        <w:t xml:space="preserve"> if it occurs</w:t>
      </w:r>
      <w:r w:rsidRPr="0000584B">
        <w:rPr>
          <w:rFonts w:cs="Arial"/>
          <w:sz w:val="18"/>
        </w:rPr>
        <w:t xml:space="preserve">.   </w:t>
      </w:r>
    </w:p>
    <w:p w14:paraId="43DD6CD1" w14:textId="423F65DF" w:rsidR="009D0C0B" w:rsidRPr="008B74EE" w:rsidRDefault="009D0C0B">
      <w:pPr>
        <w:spacing w:line="260" w:lineRule="atLeast"/>
        <w:jc w:val="both"/>
        <w:rPr>
          <w:rFonts w:eastAsia="Calibri"/>
          <w:lang w:eastAsia="en-US"/>
        </w:rPr>
      </w:pPr>
    </w:p>
    <w:p w14:paraId="20A471CF" w14:textId="2CC00E17" w:rsidR="009D0C0B" w:rsidRDefault="00FA480B" w:rsidP="00857BE3">
      <w:pPr>
        <w:pStyle w:val="Titre4"/>
        <w:tabs>
          <w:tab w:val="clear" w:pos="3686"/>
          <w:tab w:val="num" w:pos="993"/>
        </w:tabs>
        <w:ind w:left="851"/>
      </w:pPr>
      <w:bookmarkStart w:id="85" w:name="_Toc118711322"/>
      <w:r>
        <w:t>Exposure assessment</w:t>
      </w:r>
      <w:bookmarkEnd w:id="85"/>
    </w:p>
    <w:p w14:paraId="5EE95A40" w14:textId="77777777" w:rsidR="001766F0" w:rsidRPr="00CB0BB5" w:rsidRDefault="001766F0" w:rsidP="00CB0BB5">
      <w:pPr>
        <w:pStyle w:val="Corpsdetexte"/>
      </w:pPr>
    </w:p>
    <w:p w14:paraId="20720B3B" w14:textId="77777777" w:rsidR="001766F0" w:rsidRPr="00CB0BB5" w:rsidRDefault="001766F0" w:rsidP="00CB0BB5">
      <w:pPr>
        <w:spacing w:line="260" w:lineRule="atLeast"/>
        <w:jc w:val="both"/>
        <w:rPr>
          <w:rFonts w:eastAsia="Calibri"/>
          <w:lang w:eastAsia="en-US"/>
        </w:rPr>
      </w:pPr>
      <w:r w:rsidRPr="00CB0BB5">
        <w:rPr>
          <w:rFonts w:eastAsia="Calibri"/>
          <w:lang w:eastAsia="en-US"/>
        </w:rPr>
        <w:t>The product FENOX</w:t>
      </w:r>
      <w:r w:rsidRPr="00CB0BB5" w:rsidDel="00B52381">
        <w:rPr>
          <w:rFonts w:eastAsia="Calibri"/>
          <w:lang w:eastAsia="en-US"/>
        </w:rPr>
        <w:t xml:space="preserve"> </w:t>
      </w:r>
      <w:r w:rsidRPr="00CB0BB5">
        <w:rPr>
          <w:rFonts w:eastAsia="Calibri"/>
          <w:lang w:eastAsia="en-US"/>
        </w:rPr>
        <w:t>is used by professional and non-professional.</w:t>
      </w:r>
    </w:p>
    <w:p w14:paraId="5225990B" w14:textId="7D02D1E6" w:rsidR="001766F0" w:rsidRPr="00CB0BB5" w:rsidRDefault="001766F0" w:rsidP="00CB0BB5">
      <w:pPr>
        <w:spacing w:line="260" w:lineRule="atLeast"/>
        <w:jc w:val="both"/>
        <w:rPr>
          <w:rFonts w:eastAsia="Calibri"/>
          <w:lang w:eastAsia="en-US"/>
        </w:rPr>
      </w:pPr>
      <w:r w:rsidRPr="00CB0BB5">
        <w:rPr>
          <w:rFonts w:eastAsia="Calibri"/>
          <w:lang w:eastAsia="en-US"/>
        </w:rPr>
        <w:t>It is intended to be applied by spraying on surface.</w:t>
      </w:r>
    </w:p>
    <w:p w14:paraId="076D2732" w14:textId="2DBB24B9" w:rsidR="001766F0" w:rsidRPr="00CB0BB5" w:rsidRDefault="001766F0" w:rsidP="00CB0BB5">
      <w:pPr>
        <w:spacing w:line="260" w:lineRule="atLeast"/>
        <w:jc w:val="both"/>
        <w:rPr>
          <w:rFonts w:eastAsia="Calibri"/>
          <w:lang w:eastAsia="en-US"/>
        </w:rPr>
      </w:pPr>
      <w:r w:rsidRPr="00CB0BB5">
        <w:rPr>
          <w:rFonts w:eastAsia="Calibri"/>
          <w:lang w:eastAsia="en-US"/>
        </w:rPr>
        <w:t>Secondary exposure can occur for general public during contact with treated surface.</w:t>
      </w:r>
    </w:p>
    <w:p w14:paraId="4F9D271D" w14:textId="2633447D" w:rsidR="009D0C0B" w:rsidRDefault="001766F0">
      <w:pPr>
        <w:spacing w:line="260" w:lineRule="atLeast"/>
        <w:rPr>
          <w:rFonts w:ascii="Times New Roman" w:eastAsia="Calibri" w:hAnsi="Times New Roman" w:cs="Times New Roman"/>
          <w:i/>
          <w:iCs/>
          <w:lang w:eastAsia="en-US"/>
        </w:rPr>
      </w:pPr>
      <w:r w:rsidDel="001766F0">
        <w:rPr>
          <w:rFonts w:ascii="Times New Roman" w:eastAsia="Calibri" w:hAnsi="Times New Roman" w:cs="Times New Roman"/>
          <w:i/>
          <w:iCs/>
          <w:lang w:eastAsia="en-US"/>
        </w:rPr>
        <w:t xml:space="preserve"> </w:t>
      </w:r>
    </w:p>
    <w:p w14:paraId="5AF25D99"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1EFD9D29" w14:textId="77777777"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75E0FF15" w14:textId="77777777" w:rsidTr="001766F0">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0282FAED" w14:textId="77777777" w:rsidR="009D0C0B" w:rsidRDefault="00FA480B">
            <w:pPr>
              <w:spacing w:line="260" w:lineRule="atLeast"/>
              <w:jc w:val="center"/>
            </w:pPr>
            <w:r>
              <w:rPr>
                <w:rFonts w:eastAsia="Calibri"/>
                <w:b/>
                <w:lang w:eastAsia="en-US"/>
              </w:rPr>
              <w:t>Summary table: relevant paths of human exposure</w:t>
            </w:r>
          </w:p>
        </w:tc>
      </w:tr>
      <w:tr w:rsidR="009D0C0B" w14:paraId="3888E360" w14:textId="77777777" w:rsidTr="001766F0">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53A6B02E"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3CC1C6AD"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70EFBF40" w14:textId="77777777" w:rsidR="009D0C0B" w:rsidRDefault="00FA480B">
            <w:pPr>
              <w:spacing w:line="260" w:lineRule="atLeast"/>
            </w:pPr>
            <w:r>
              <w:rPr>
                <w:rFonts w:eastAsia="Calibri"/>
                <w:b/>
                <w:lang w:eastAsia="en-US"/>
              </w:rPr>
              <w:t xml:space="preserve">Secondary (indirect) exposure </w:t>
            </w:r>
          </w:p>
        </w:tc>
      </w:tr>
      <w:tr w:rsidR="009D0C0B" w14:paraId="75C5E2FE" w14:textId="77777777" w:rsidTr="001766F0">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687ADB7"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4E204F7F"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4896AB74"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573C65B1"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43162E5D"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44FD7150" w14:textId="77777777" w:rsidR="009D0C0B" w:rsidRDefault="00FA480B">
            <w:pPr>
              <w:spacing w:line="260" w:lineRule="atLeast"/>
              <w:rPr>
                <w:rFonts w:eastAsia="Calibri"/>
                <w:b/>
                <w:lang w:eastAsia="en-US"/>
              </w:rPr>
            </w:pPr>
            <w:r>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49F0E77F"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9EDE062" w14:textId="77777777" w:rsidR="009D0C0B" w:rsidRDefault="00FA480B">
            <w:pPr>
              <w:spacing w:line="260" w:lineRule="atLeast"/>
            </w:pPr>
            <w:r>
              <w:rPr>
                <w:rFonts w:eastAsia="Calibri"/>
                <w:b/>
                <w:lang w:eastAsia="en-US"/>
              </w:rPr>
              <w:t>Via food</w:t>
            </w:r>
          </w:p>
        </w:tc>
      </w:tr>
      <w:tr w:rsidR="001766F0" w14:paraId="6C2677B5" w14:textId="77777777" w:rsidTr="001766F0">
        <w:tc>
          <w:tcPr>
            <w:tcW w:w="1208" w:type="dxa"/>
            <w:tcBorders>
              <w:top w:val="single" w:sz="6" w:space="0" w:color="000000"/>
              <w:left w:val="single" w:sz="6" w:space="0" w:color="000000"/>
              <w:bottom w:val="single" w:sz="6" w:space="0" w:color="000000"/>
            </w:tcBorders>
            <w:shd w:val="clear" w:color="auto" w:fill="auto"/>
          </w:tcPr>
          <w:p w14:paraId="43A230D8" w14:textId="2A3A75DB" w:rsidR="001766F0" w:rsidRDefault="001766F0" w:rsidP="001766F0">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4038B100" w14:textId="6A29252B" w:rsidR="001766F0" w:rsidRDefault="001766F0" w:rsidP="001766F0">
            <w:pPr>
              <w:snapToGrid w:val="0"/>
              <w:spacing w:line="260" w:lineRule="atLeast"/>
              <w:rPr>
                <w:rFonts w:eastAsia="Calibri"/>
                <w:lang w:eastAsia="en-US"/>
              </w:rPr>
            </w:pPr>
            <w:r>
              <w:rPr>
                <w:rFonts w:eastAsia="Calibri"/>
                <w:lang w:eastAsia="en-US"/>
              </w:rPr>
              <w:t>Not relevant</w:t>
            </w:r>
          </w:p>
        </w:tc>
        <w:tc>
          <w:tcPr>
            <w:tcW w:w="1397" w:type="dxa"/>
            <w:tcBorders>
              <w:top w:val="single" w:sz="6" w:space="0" w:color="000000"/>
              <w:left w:val="single" w:sz="6" w:space="0" w:color="000000"/>
              <w:bottom w:val="single" w:sz="6" w:space="0" w:color="000000"/>
            </w:tcBorders>
            <w:shd w:val="clear" w:color="auto" w:fill="auto"/>
          </w:tcPr>
          <w:p w14:paraId="59EB215E" w14:textId="736BEE9D" w:rsidR="001766F0" w:rsidRDefault="001766F0" w:rsidP="001766F0">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2C6C0138" w14:textId="257CD1E2" w:rsidR="001766F0" w:rsidRDefault="001766F0" w:rsidP="001766F0">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467794AA" w14:textId="717727EA" w:rsidR="001766F0" w:rsidRDefault="001766F0" w:rsidP="001766F0">
            <w:pPr>
              <w:snapToGrid w:val="0"/>
              <w:spacing w:line="260" w:lineRule="atLeast"/>
              <w:rPr>
                <w:rFonts w:eastAsia="Calibri"/>
                <w:lang w:eastAsia="en-US"/>
              </w:rPr>
            </w:pPr>
            <w:r>
              <w:rPr>
                <w:rFonts w:eastAsia="Calibri"/>
                <w:lang w:eastAsia="en-US"/>
              </w:rPr>
              <w:t>Not relevant</w:t>
            </w:r>
          </w:p>
        </w:tc>
        <w:tc>
          <w:tcPr>
            <w:tcW w:w="1373" w:type="dxa"/>
            <w:tcBorders>
              <w:top w:val="single" w:sz="6" w:space="0" w:color="000000"/>
              <w:left w:val="single" w:sz="6" w:space="0" w:color="000000"/>
              <w:bottom w:val="single" w:sz="6" w:space="0" w:color="000000"/>
            </w:tcBorders>
            <w:shd w:val="clear" w:color="auto" w:fill="auto"/>
          </w:tcPr>
          <w:p w14:paraId="748F16FF" w14:textId="77777777" w:rsidR="001766F0" w:rsidRDefault="001766F0" w:rsidP="001766F0">
            <w:pPr>
              <w:snapToGrid w:val="0"/>
              <w:spacing w:line="260" w:lineRule="atLeast"/>
              <w:rPr>
                <w:rFonts w:eastAsia="Calibri"/>
                <w:lang w:eastAsia="en-US"/>
              </w:rPr>
            </w:pPr>
          </w:p>
        </w:tc>
        <w:tc>
          <w:tcPr>
            <w:tcW w:w="849" w:type="dxa"/>
            <w:tcBorders>
              <w:top w:val="single" w:sz="6" w:space="0" w:color="000000"/>
              <w:left w:val="single" w:sz="6" w:space="0" w:color="000000"/>
              <w:bottom w:val="single" w:sz="6" w:space="0" w:color="000000"/>
            </w:tcBorders>
            <w:shd w:val="clear" w:color="auto" w:fill="auto"/>
          </w:tcPr>
          <w:p w14:paraId="30721B4A" w14:textId="71ED3411" w:rsidR="001766F0" w:rsidRDefault="001766F0" w:rsidP="001766F0">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248DBA07" w14:textId="43EE5B89" w:rsidR="001766F0" w:rsidRDefault="001766F0" w:rsidP="001766F0">
            <w:pPr>
              <w:snapToGrid w:val="0"/>
              <w:spacing w:line="260" w:lineRule="atLeast"/>
              <w:rPr>
                <w:rFonts w:eastAsia="Calibri"/>
                <w:lang w:eastAsia="en-US"/>
              </w:rPr>
            </w:pPr>
          </w:p>
        </w:tc>
      </w:tr>
      <w:tr w:rsidR="001766F0" w14:paraId="55012142" w14:textId="77777777" w:rsidTr="001766F0">
        <w:tc>
          <w:tcPr>
            <w:tcW w:w="1208" w:type="dxa"/>
            <w:tcBorders>
              <w:top w:val="single" w:sz="6" w:space="0" w:color="000000"/>
              <w:left w:val="single" w:sz="6" w:space="0" w:color="000000"/>
              <w:bottom w:val="single" w:sz="6" w:space="0" w:color="000000"/>
            </w:tcBorders>
            <w:shd w:val="clear" w:color="auto" w:fill="auto"/>
          </w:tcPr>
          <w:p w14:paraId="1ACB3A71" w14:textId="73634F83" w:rsidR="001766F0" w:rsidRDefault="001766F0" w:rsidP="001766F0">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018DB2E2" w14:textId="1939AFE0" w:rsidR="001766F0" w:rsidRDefault="001766F0" w:rsidP="001766F0">
            <w:pPr>
              <w:snapToGrid w:val="0"/>
              <w:spacing w:line="260" w:lineRule="atLeast"/>
              <w:rPr>
                <w:rFonts w:eastAsia="Calibri"/>
                <w:lang w:eastAsia="en-US"/>
              </w:rPr>
            </w:pPr>
            <w:r>
              <w:rPr>
                <w:rFonts w:eastAsia="Calibri"/>
                <w:lang w:eastAsia="en-US"/>
              </w:rPr>
              <w:t>Not relevant</w:t>
            </w:r>
          </w:p>
        </w:tc>
        <w:tc>
          <w:tcPr>
            <w:tcW w:w="1397" w:type="dxa"/>
            <w:tcBorders>
              <w:top w:val="single" w:sz="6" w:space="0" w:color="000000"/>
              <w:left w:val="single" w:sz="6" w:space="0" w:color="000000"/>
              <w:bottom w:val="single" w:sz="6" w:space="0" w:color="000000"/>
            </w:tcBorders>
            <w:shd w:val="clear" w:color="auto" w:fill="auto"/>
          </w:tcPr>
          <w:p w14:paraId="34143390" w14:textId="142FBC9C" w:rsidR="001766F0" w:rsidRDefault="001766F0" w:rsidP="001766F0">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060ADC48" w14:textId="408C9D99" w:rsidR="001766F0" w:rsidRDefault="001766F0" w:rsidP="001766F0">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69B16146" w14:textId="0343371E" w:rsidR="001766F0" w:rsidRDefault="001766F0" w:rsidP="001766F0">
            <w:pPr>
              <w:snapToGrid w:val="0"/>
              <w:spacing w:line="260" w:lineRule="atLeast"/>
              <w:rPr>
                <w:rFonts w:eastAsia="Calibri"/>
                <w:lang w:eastAsia="en-US"/>
              </w:rPr>
            </w:pPr>
            <w:r>
              <w:rPr>
                <w:rFonts w:eastAsia="Calibri"/>
                <w:lang w:eastAsia="en-US"/>
              </w:rPr>
              <w:t>Not relevant</w:t>
            </w:r>
          </w:p>
        </w:tc>
        <w:tc>
          <w:tcPr>
            <w:tcW w:w="1373" w:type="dxa"/>
            <w:tcBorders>
              <w:top w:val="single" w:sz="6" w:space="0" w:color="000000"/>
              <w:left w:val="single" w:sz="6" w:space="0" w:color="000000"/>
              <w:bottom w:val="single" w:sz="6" w:space="0" w:color="000000"/>
            </w:tcBorders>
            <w:shd w:val="clear" w:color="auto" w:fill="auto"/>
          </w:tcPr>
          <w:p w14:paraId="54EDBBF1" w14:textId="77777777" w:rsidR="001766F0" w:rsidRDefault="001766F0" w:rsidP="001766F0">
            <w:pPr>
              <w:snapToGrid w:val="0"/>
              <w:spacing w:line="260" w:lineRule="atLeast"/>
              <w:rPr>
                <w:rFonts w:eastAsia="Calibri"/>
                <w:lang w:eastAsia="en-US"/>
              </w:rPr>
            </w:pPr>
          </w:p>
        </w:tc>
        <w:tc>
          <w:tcPr>
            <w:tcW w:w="849" w:type="dxa"/>
            <w:tcBorders>
              <w:top w:val="single" w:sz="6" w:space="0" w:color="000000"/>
              <w:left w:val="single" w:sz="6" w:space="0" w:color="000000"/>
              <w:bottom w:val="single" w:sz="6" w:space="0" w:color="000000"/>
            </w:tcBorders>
            <w:shd w:val="clear" w:color="auto" w:fill="auto"/>
          </w:tcPr>
          <w:p w14:paraId="3F4FF84C" w14:textId="6D26043F" w:rsidR="001766F0" w:rsidRDefault="001766F0" w:rsidP="001766F0">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9F55D16" w14:textId="07FC4157" w:rsidR="001766F0" w:rsidRDefault="001766F0" w:rsidP="001766F0">
            <w:pPr>
              <w:snapToGrid w:val="0"/>
              <w:spacing w:line="260" w:lineRule="atLeast"/>
              <w:rPr>
                <w:rFonts w:eastAsia="Calibri"/>
                <w:lang w:eastAsia="en-US"/>
              </w:rPr>
            </w:pPr>
          </w:p>
        </w:tc>
      </w:tr>
      <w:tr w:rsidR="001766F0" w14:paraId="2EA9CA90" w14:textId="77777777" w:rsidTr="001766F0">
        <w:tc>
          <w:tcPr>
            <w:tcW w:w="1208" w:type="dxa"/>
            <w:tcBorders>
              <w:top w:val="single" w:sz="6" w:space="0" w:color="000000"/>
              <w:left w:val="single" w:sz="6" w:space="0" w:color="000000"/>
              <w:bottom w:val="single" w:sz="6" w:space="0" w:color="000000"/>
            </w:tcBorders>
            <w:shd w:val="clear" w:color="auto" w:fill="auto"/>
          </w:tcPr>
          <w:p w14:paraId="2765BC04" w14:textId="2BD791AC" w:rsidR="001766F0" w:rsidRDefault="001766F0" w:rsidP="001766F0">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04EAB388" w14:textId="551CEF27" w:rsidR="001766F0" w:rsidRDefault="001766F0" w:rsidP="001766F0">
            <w:pPr>
              <w:snapToGrid w:val="0"/>
              <w:spacing w:line="260" w:lineRule="atLeast"/>
              <w:rPr>
                <w:rFonts w:eastAsia="Calibri"/>
                <w:lang w:eastAsia="en-US"/>
              </w:rPr>
            </w:pPr>
            <w:r>
              <w:rPr>
                <w:rFonts w:eastAsia="Calibri"/>
                <w:lang w:eastAsia="en-US"/>
              </w:rPr>
              <w:t>Not relevant</w:t>
            </w:r>
          </w:p>
        </w:tc>
        <w:tc>
          <w:tcPr>
            <w:tcW w:w="1397" w:type="dxa"/>
            <w:tcBorders>
              <w:top w:val="single" w:sz="6" w:space="0" w:color="000000"/>
              <w:left w:val="single" w:sz="6" w:space="0" w:color="000000"/>
              <w:bottom w:val="single" w:sz="6" w:space="0" w:color="000000"/>
            </w:tcBorders>
            <w:shd w:val="clear" w:color="auto" w:fill="auto"/>
          </w:tcPr>
          <w:p w14:paraId="3AF62639" w14:textId="71CE4112" w:rsidR="001766F0" w:rsidRDefault="001766F0" w:rsidP="001766F0">
            <w:pPr>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10252CEE" w14:textId="6D86CFE5" w:rsidR="001766F0" w:rsidRDefault="001766F0" w:rsidP="001766F0">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D39603A" w14:textId="44A63E28" w:rsidR="001766F0" w:rsidRDefault="001766F0" w:rsidP="001766F0">
            <w:pPr>
              <w:snapToGrid w:val="0"/>
              <w:spacing w:line="260" w:lineRule="atLeast"/>
              <w:rPr>
                <w:rFonts w:eastAsia="Calibri"/>
                <w:lang w:eastAsia="en-US"/>
              </w:rPr>
            </w:pPr>
            <w:r>
              <w:rPr>
                <w:rFonts w:eastAsia="Calibri"/>
                <w:lang w:eastAsia="en-US"/>
              </w:rPr>
              <w:t>Not relevant</w:t>
            </w:r>
          </w:p>
        </w:tc>
        <w:tc>
          <w:tcPr>
            <w:tcW w:w="1373" w:type="dxa"/>
            <w:tcBorders>
              <w:top w:val="single" w:sz="6" w:space="0" w:color="000000"/>
              <w:left w:val="single" w:sz="6" w:space="0" w:color="000000"/>
              <w:bottom w:val="single" w:sz="6" w:space="0" w:color="000000"/>
            </w:tcBorders>
            <w:shd w:val="clear" w:color="auto" w:fill="auto"/>
          </w:tcPr>
          <w:p w14:paraId="1D2D9300" w14:textId="77777777" w:rsidR="001766F0" w:rsidRDefault="001766F0" w:rsidP="001766F0">
            <w:pPr>
              <w:snapToGrid w:val="0"/>
              <w:spacing w:line="260" w:lineRule="atLeast"/>
              <w:rPr>
                <w:rFonts w:eastAsia="Calibri"/>
                <w:lang w:eastAsia="en-US"/>
              </w:rPr>
            </w:pPr>
          </w:p>
        </w:tc>
        <w:tc>
          <w:tcPr>
            <w:tcW w:w="849" w:type="dxa"/>
            <w:tcBorders>
              <w:top w:val="single" w:sz="6" w:space="0" w:color="000000"/>
              <w:left w:val="single" w:sz="6" w:space="0" w:color="000000"/>
              <w:bottom w:val="single" w:sz="6" w:space="0" w:color="000000"/>
            </w:tcBorders>
            <w:shd w:val="clear" w:color="auto" w:fill="auto"/>
          </w:tcPr>
          <w:p w14:paraId="786D1946" w14:textId="64942927" w:rsidR="001766F0" w:rsidRDefault="001766F0" w:rsidP="001766F0">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0C6F8E11" w14:textId="328ED03D" w:rsidR="001766F0" w:rsidRDefault="001766F0" w:rsidP="001766F0">
            <w:pPr>
              <w:snapToGrid w:val="0"/>
              <w:spacing w:line="260" w:lineRule="atLeast"/>
              <w:rPr>
                <w:rFonts w:eastAsia="Calibri"/>
                <w:lang w:eastAsia="en-US"/>
              </w:rPr>
            </w:pPr>
            <w:r>
              <w:rPr>
                <w:rFonts w:eastAsia="Calibri"/>
                <w:lang w:eastAsia="en-US"/>
              </w:rPr>
              <w:t>No</w:t>
            </w:r>
          </w:p>
        </w:tc>
      </w:tr>
    </w:tbl>
    <w:p w14:paraId="72EF81DA" w14:textId="77777777"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t>List of scenarios</w:t>
      </w:r>
    </w:p>
    <w:p w14:paraId="0CE0B689" w14:textId="77777777" w:rsidR="009D0C0B" w:rsidRDefault="009D0C0B">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786"/>
        <w:gridCol w:w="4844"/>
        <w:gridCol w:w="1691"/>
      </w:tblGrid>
      <w:tr w:rsidR="009D0C0B" w14:paraId="3283AE61" w14:textId="77777777" w:rsidTr="00E25F17">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23C75E91" w14:textId="77777777" w:rsidR="009D0C0B" w:rsidRDefault="00FA480B">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3ACF996B" w14:textId="77777777" w:rsidTr="00C008B3">
        <w:tc>
          <w:tcPr>
            <w:tcW w:w="1048" w:type="dxa"/>
            <w:tcBorders>
              <w:top w:val="single" w:sz="6" w:space="0" w:color="000000"/>
              <w:left w:val="single" w:sz="6" w:space="0" w:color="000000"/>
              <w:bottom w:val="single" w:sz="6" w:space="0" w:color="000000"/>
            </w:tcBorders>
            <w:shd w:val="clear" w:color="auto" w:fill="auto"/>
          </w:tcPr>
          <w:p w14:paraId="00C58094"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
                <w:bCs/>
                <w:color w:val="000000"/>
                <w:szCs w:val="18"/>
                <w:lang w:eastAsia="en-GB"/>
              </w:rPr>
              <w:t>Scenario number</w:t>
            </w:r>
          </w:p>
        </w:tc>
        <w:tc>
          <w:tcPr>
            <w:tcW w:w="1786" w:type="dxa"/>
            <w:tcBorders>
              <w:top w:val="single" w:sz="6" w:space="0" w:color="000000"/>
              <w:left w:val="single" w:sz="6" w:space="0" w:color="000000"/>
              <w:bottom w:val="single" w:sz="6" w:space="0" w:color="000000"/>
            </w:tcBorders>
            <w:shd w:val="clear" w:color="auto" w:fill="auto"/>
          </w:tcPr>
          <w:p w14:paraId="33E2703A" w14:textId="77777777" w:rsidR="009D0C0B" w:rsidRPr="00C008B3" w:rsidRDefault="00FA480B">
            <w:pPr>
              <w:keepNext/>
              <w:widowControl w:val="0"/>
              <w:tabs>
                <w:tab w:val="center" w:pos="4536"/>
                <w:tab w:val="right" w:pos="9072"/>
              </w:tabs>
              <w:rPr>
                <w:rFonts w:eastAsia="Calibri"/>
                <w:bCs/>
                <w:color w:val="000000"/>
                <w:szCs w:val="18"/>
                <w:lang w:eastAsia="en-GB"/>
              </w:rPr>
            </w:pPr>
            <w:r w:rsidRPr="00C008B3">
              <w:rPr>
                <w:rFonts w:eastAsia="Calibri"/>
                <w:b/>
                <w:bCs/>
                <w:color w:val="000000"/>
                <w:szCs w:val="18"/>
                <w:lang w:eastAsia="en-GB"/>
              </w:rPr>
              <w:t>Scenario</w:t>
            </w:r>
          </w:p>
          <w:p w14:paraId="10F83F56"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Cs/>
                <w:color w:val="000000"/>
                <w:szCs w:val="18"/>
                <w:lang w:eastAsia="en-GB"/>
              </w:rPr>
              <w:t>(e.g. mixing/ loading)</w:t>
            </w:r>
          </w:p>
        </w:tc>
        <w:tc>
          <w:tcPr>
            <w:tcW w:w="4844" w:type="dxa"/>
            <w:tcBorders>
              <w:top w:val="single" w:sz="6" w:space="0" w:color="000000"/>
              <w:left w:val="single" w:sz="6" w:space="0" w:color="000000"/>
              <w:bottom w:val="single" w:sz="6" w:space="0" w:color="000000"/>
            </w:tcBorders>
            <w:shd w:val="clear" w:color="auto" w:fill="auto"/>
          </w:tcPr>
          <w:p w14:paraId="1EA27231"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
                <w:bCs/>
                <w:color w:val="000000"/>
                <w:szCs w:val="18"/>
                <w:lang w:eastAsia="en-GB"/>
              </w:rPr>
              <w:t xml:space="preserve">Primary or secondary exposure </w:t>
            </w:r>
          </w:p>
          <w:p w14:paraId="59037683"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
                <w:bCs/>
                <w:color w:val="000000"/>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4E66454" w14:textId="77777777" w:rsidR="009D0C0B" w:rsidRPr="00C008B3" w:rsidRDefault="00FA480B">
            <w:pPr>
              <w:keepNext/>
              <w:widowControl w:val="0"/>
              <w:tabs>
                <w:tab w:val="center" w:pos="4536"/>
                <w:tab w:val="right" w:pos="9072"/>
              </w:tabs>
              <w:rPr>
                <w:rFonts w:eastAsia="Calibri"/>
                <w:bCs/>
                <w:color w:val="000000"/>
                <w:szCs w:val="18"/>
                <w:lang w:eastAsia="en-GB"/>
              </w:rPr>
            </w:pPr>
            <w:r w:rsidRPr="00C008B3">
              <w:rPr>
                <w:rFonts w:eastAsia="Calibri"/>
                <w:b/>
                <w:bCs/>
                <w:color w:val="000000"/>
                <w:szCs w:val="18"/>
                <w:lang w:eastAsia="en-GB"/>
              </w:rPr>
              <w:t>Exposed group</w:t>
            </w:r>
          </w:p>
          <w:p w14:paraId="45A3DFDA" w14:textId="77777777" w:rsidR="009D0C0B" w:rsidRPr="00C008B3" w:rsidRDefault="00FA480B">
            <w:pPr>
              <w:keepNext/>
              <w:widowControl w:val="0"/>
              <w:tabs>
                <w:tab w:val="center" w:pos="4536"/>
                <w:tab w:val="right" w:pos="9072"/>
              </w:tabs>
            </w:pPr>
            <w:r w:rsidRPr="00C008B3">
              <w:rPr>
                <w:rFonts w:eastAsia="Calibri"/>
                <w:bCs/>
                <w:color w:val="000000"/>
                <w:szCs w:val="18"/>
                <w:lang w:eastAsia="en-GB"/>
              </w:rPr>
              <w:t>(e.g. professionals, non-professionals, bystanders)</w:t>
            </w:r>
          </w:p>
        </w:tc>
      </w:tr>
      <w:tr w:rsidR="009D0C0B" w14:paraId="132E23A2" w14:textId="77777777" w:rsidTr="00C008B3">
        <w:tc>
          <w:tcPr>
            <w:tcW w:w="1048" w:type="dxa"/>
            <w:tcBorders>
              <w:top w:val="single" w:sz="6" w:space="0" w:color="000000"/>
              <w:left w:val="single" w:sz="6" w:space="0" w:color="000000"/>
              <w:bottom w:val="single" w:sz="6" w:space="0" w:color="000000"/>
            </w:tcBorders>
            <w:shd w:val="clear" w:color="auto" w:fill="auto"/>
          </w:tcPr>
          <w:p w14:paraId="493D74F0" w14:textId="77777777" w:rsidR="009D0C0B" w:rsidRPr="00C008B3" w:rsidRDefault="00FA480B">
            <w:pPr>
              <w:keepNext/>
              <w:rPr>
                <w:rFonts w:eastAsia="Calibri"/>
                <w:color w:val="000000"/>
                <w:szCs w:val="18"/>
                <w:lang w:eastAsia="en-GB"/>
              </w:rPr>
            </w:pPr>
            <w:r w:rsidRPr="00C008B3">
              <w:rPr>
                <w:rFonts w:eastAsia="Calibri"/>
                <w:szCs w:val="18"/>
              </w:rPr>
              <w:t>1.</w:t>
            </w:r>
          </w:p>
        </w:tc>
        <w:tc>
          <w:tcPr>
            <w:tcW w:w="1786" w:type="dxa"/>
            <w:tcBorders>
              <w:top w:val="single" w:sz="6" w:space="0" w:color="000000"/>
              <w:left w:val="single" w:sz="6" w:space="0" w:color="000000"/>
              <w:bottom w:val="single" w:sz="6" w:space="0" w:color="000000"/>
            </w:tcBorders>
            <w:shd w:val="clear" w:color="auto" w:fill="auto"/>
          </w:tcPr>
          <w:p w14:paraId="55BBF793" w14:textId="7DCADC31"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Spraying </w:t>
            </w:r>
          </w:p>
        </w:tc>
        <w:tc>
          <w:tcPr>
            <w:tcW w:w="4844" w:type="dxa"/>
            <w:tcBorders>
              <w:top w:val="single" w:sz="6" w:space="0" w:color="000000"/>
              <w:left w:val="single" w:sz="6" w:space="0" w:color="000000"/>
              <w:bottom w:val="single" w:sz="6" w:space="0" w:color="000000"/>
            </w:tcBorders>
            <w:shd w:val="clear" w:color="auto" w:fill="auto"/>
          </w:tcPr>
          <w:p w14:paraId="77EF4085" w14:textId="77777777" w:rsidR="00FE75D7"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Primary exposure</w:t>
            </w:r>
          </w:p>
          <w:p w14:paraId="2DF70245" w14:textId="77777777" w:rsidR="003C342C"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Exposure occurs during different tasks: </w:t>
            </w:r>
          </w:p>
          <w:p w14:paraId="27159AD2" w14:textId="78D64E32" w:rsidR="009D0C0B" w:rsidRPr="00C008B3" w:rsidRDefault="00FE75D7">
            <w:pPr>
              <w:keepNext/>
              <w:widowControl w:val="0"/>
              <w:tabs>
                <w:tab w:val="center" w:pos="4536"/>
                <w:tab w:val="right" w:pos="9072"/>
              </w:tabs>
              <w:snapToGrid w:val="0"/>
              <w:rPr>
                <w:rFonts w:eastAsia="Calibri"/>
                <w:color w:val="000000"/>
                <w:szCs w:val="18"/>
                <w:lang w:eastAsia="en-GB"/>
              </w:rPr>
            </w:pPr>
            <w:proofErr w:type="gramStart"/>
            <w:r w:rsidRPr="00C008B3">
              <w:rPr>
                <w:rFonts w:eastAsia="Calibri"/>
                <w:color w:val="000000"/>
                <w:szCs w:val="18"/>
                <w:lang w:eastAsia="en-GB"/>
              </w:rPr>
              <w:t>mixing</w:t>
            </w:r>
            <w:proofErr w:type="gramEnd"/>
            <w:r w:rsidRPr="00C008B3">
              <w:rPr>
                <w:rFonts w:eastAsia="Calibri"/>
                <w:color w:val="000000"/>
                <w:szCs w:val="18"/>
                <w:lang w:eastAsia="en-GB"/>
              </w:rPr>
              <w:t xml:space="preserve"> and loading, </w:t>
            </w:r>
            <w:r w:rsidR="003C342C" w:rsidRPr="00C008B3">
              <w:rPr>
                <w:rFonts w:eastAsia="Calibri"/>
                <w:color w:val="000000"/>
                <w:szCs w:val="18"/>
                <w:lang w:eastAsia="en-GB"/>
              </w:rPr>
              <w:t xml:space="preserve">application and </w:t>
            </w:r>
            <w:r w:rsidRPr="00C008B3">
              <w:rPr>
                <w:rFonts w:eastAsia="Calibri"/>
                <w:color w:val="000000"/>
                <w:szCs w:val="18"/>
                <w:lang w:eastAsia="en-GB"/>
              </w:rPr>
              <w:t xml:space="preserve">cleaning of spray equipment. </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2E12AA8" w14:textId="20D234A4"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Professional</w:t>
            </w:r>
          </w:p>
        </w:tc>
      </w:tr>
      <w:tr w:rsidR="009D0C0B" w14:paraId="178DE33F" w14:textId="77777777" w:rsidTr="00C008B3">
        <w:tc>
          <w:tcPr>
            <w:tcW w:w="1048" w:type="dxa"/>
            <w:tcBorders>
              <w:top w:val="single" w:sz="6" w:space="0" w:color="000000"/>
              <w:left w:val="single" w:sz="6" w:space="0" w:color="000000"/>
              <w:bottom w:val="single" w:sz="6" w:space="0" w:color="000000"/>
            </w:tcBorders>
            <w:shd w:val="clear" w:color="auto" w:fill="auto"/>
          </w:tcPr>
          <w:p w14:paraId="6C19C4F5" w14:textId="77777777" w:rsidR="009D0C0B" w:rsidRPr="00C008B3" w:rsidRDefault="00FA480B">
            <w:pPr>
              <w:keepNext/>
              <w:rPr>
                <w:rFonts w:eastAsia="Calibri"/>
                <w:color w:val="000000"/>
                <w:szCs w:val="18"/>
                <w:lang w:eastAsia="en-GB"/>
              </w:rPr>
            </w:pPr>
            <w:r w:rsidRPr="00C008B3">
              <w:rPr>
                <w:rFonts w:eastAsia="Calibri"/>
                <w:szCs w:val="18"/>
              </w:rPr>
              <w:t>2.</w:t>
            </w:r>
          </w:p>
        </w:tc>
        <w:tc>
          <w:tcPr>
            <w:tcW w:w="1786" w:type="dxa"/>
            <w:tcBorders>
              <w:top w:val="single" w:sz="6" w:space="0" w:color="000000"/>
              <w:left w:val="single" w:sz="6" w:space="0" w:color="000000"/>
              <w:bottom w:val="single" w:sz="6" w:space="0" w:color="000000"/>
            </w:tcBorders>
            <w:shd w:val="clear" w:color="auto" w:fill="auto"/>
          </w:tcPr>
          <w:p w14:paraId="33A5EA4F" w14:textId="62DCA109"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Spraying </w:t>
            </w:r>
          </w:p>
        </w:tc>
        <w:tc>
          <w:tcPr>
            <w:tcW w:w="4844" w:type="dxa"/>
            <w:tcBorders>
              <w:top w:val="single" w:sz="6" w:space="0" w:color="000000"/>
              <w:left w:val="single" w:sz="6" w:space="0" w:color="000000"/>
              <w:bottom w:val="single" w:sz="6" w:space="0" w:color="000000"/>
            </w:tcBorders>
            <w:shd w:val="clear" w:color="auto" w:fill="auto"/>
          </w:tcPr>
          <w:p w14:paraId="7F1AA38D" w14:textId="7C19012C" w:rsidR="009D0C0B" w:rsidRPr="00C008B3" w:rsidRDefault="00294D13">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Primary exposure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3C0143AC" w14:textId="5F86D9FE"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Non-professional</w:t>
            </w:r>
          </w:p>
        </w:tc>
      </w:tr>
      <w:tr w:rsidR="00E25F17" w14:paraId="213AC62B" w14:textId="77777777" w:rsidTr="00C008B3">
        <w:tc>
          <w:tcPr>
            <w:tcW w:w="1048" w:type="dxa"/>
            <w:tcBorders>
              <w:top w:val="single" w:sz="6" w:space="0" w:color="000000"/>
              <w:left w:val="single" w:sz="6" w:space="0" w:color="000000"/>
              <w:bottom w:val="single" w:sz="6" w:space="0" w:color="000000"/>
            </w:tcBorders>
            <w:shd w:val="clear" w:color="auto" w:fill="auto"/>
          </w:tcPr>
          <w:p w14:paraId="0BD64147" w14:textId="20BDE699" w:rsidR="00E25F17" w:rsidRPr="00C008B3" w:rsidRDefault="00E25F17" w:rsidP="00E25F17">
            <w:pPr>
              <w:keepNext/>
              <w:rPr>
                <w:rFonts w:eastAsia="Calibri"/>
                <w:szCs w:val="18"/>
              </w:rPr>
            </w:pPr>
            <w:r w:rsidRPr="00C008B3">
              <w:rPr>
                <w:rFonts w:eastAsia="Calibri"/>
                <w:szCs w:val="18"/>
              </w:rPr>
              <w:t>3</w:t>
            </w:r>
          </w:p>
        </w:tc>
        <w:tc>
          <w:tcPr>
            <w:tcW w:w="1786" w:type="dxa"/>
            <w:tcBorders>
              <w:top w:val="single" w:sz="6" w:space="0" w:color="000000"/>
              <w:left w:val="single" w:sz="6" w:space="0" w:color="000000"/>
              <w:bottom w:val="single" w:sz="6" w:space="0" w:color="000000"/>
            </w:tcBorders>
            <w:shd w:val="clear" w:color="auto" w:fill="auto"/>
          </w:tcPr>
          <w:p w14:paraId="359304FB" w14:textId="2EAFE88D"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Volatilisation of residue</w:t>
            </w:r>
          </w:p>
        </w:tc>
        <w:tc>
          <w:tcPr>
            <w:tcW w:w="4844" w:type="dxa"/>
            <w:tcBorders>
              <w:top w:val="single" w:sz="6" w:space="0" w:color="000000"/>
              <w:left w:val="single" w:sz="6" w:space="0" w:color="000000"/>
              <w:bottom w:val="single" w:sz="6" w:space="0" w:color="000000"/>
            </w:tcBorders>
            <w:shd w:val="clear" w:color="auto" w:fill="auto"/>
          </w:tcPr>
          <w:p w14:paraId="6432CFE6" w14:textId="0F3F3479"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C5E85AC" w14:textId="06CCD263"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r w:rsidR="00E25F17" w14:paraId="1D79C8BD" w14:textId="77777777" w:rsidTr="00C008B3">
        <w:tc>
          <w:tcPr>
            <w:tcW w:w="1048" w:type="dxa"/>
            <w:tcBorders>
              <w:top w:val="single" w:sz="6" w:space="0" w:color="000000"/>
              <w:left w:val="single" w:sz="6" w:space="0" w:color="000000"/>
              <w:bottom w:val="single" w:sz="6" w:space="0" w:color="000000"/>
            </w:tcBorders>
            <w:shd w:val="clear" w:color="auto" w:fill="auto"/>
          </w:tcPr>
          <w:p w14:paraId="66D11950" w14:textId="4058DA8A" w:rsidR="00E25F17" w:rsidRPr="00C008B3" w:rsidRDefault="00E25F17" w:rsidP="00E25F17">
            <w:pPr>
              <w:keepNext/>
              <w:rPr>
                <w:rFonts w:eastAsia="Calibri"/>
                <w:szCs w:val="18"/>
              </w:rPr>
            </w:pPr>
            <w:r w:rsidRPr="00C008B3">
              <w:rPr>
                <w:rFonts w:eastAsia="Calibri"/>
                <w:szCs w:val="18"/>
              </w:rPr>
              <w:t>4</w:t>
            </w:r>
          </w:p>
        </w:tc>
        <w:tc>
          <w:tcPr>
            <w:tcW w:w="1786" w:type="dxa"/>
            <w:tcBorders>
              <w:top w:val="single" w:sz="6" w:space="0" w:color="000000"/>
              <w:left w:val="single" w:sz="6" w:space="0" w:color="000000"/>
              <w:bottom w:val="single" w:sz="6" w:space="0" w:color="000000"/>
            </w:tcBorders>
            <w:shd w:val="clear" w:color="auto" w:fill="auto"/>
          </w:tcPr>
          <w:p w14:paraId="7EC50D04" w14:textId="7AAFDDED"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Infant crawling on treated surface</w:t>
            </w:r>
          </w:p>
        </w:tc>
        <w:tc>
          <w:tcPr>
            <w:tcW w:w="4844" w:type="dxa"/>
            <w:tcBorders>
              <w:top w:val="single" w:sz="6" w:space="0" w:color="000000"/>
              <w:left w:val="single" w:sz="6" w:space="0" w:color="000000"/>
              <w:bottom w:val="single" w:sz="6" w:space="0" w:color="000000"/>
            </w:tcBorders>
            <w:shd w:val="clear" w:color="auto" w:fill="auto"/>
          </w:tcPr>
          <w:p w14:paraId="47E1D59E" w14:textId="77777777"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p w14:paraId="3DCCE671" w14:textId="77777777" w:rsidR="00E25F17" w:rsidRPr="00C008B3" w:rsidRDefault="00E25F17" w:rsidP="00E25F17">
            <w:pPr>
              <w:keepNext/>
              <w:widowControl w:val="0"/>
              <w:tabs>
                <w:tab w:val="center" w:pos="4536"/>
                <w:tab w:val="right" w:pos="9072"/>
              </w:tabs>
              <w:snapToGrid w:val="0"/>
              <w:rPr>
                <w:rFonts w:eastAsia="Calibri" w:cs="Arial"/>
                <w:lang w:val="en-US" w:eastAsia="fr-FR"/>
              </w:rPr>
            </w:pPr>
            <w:r w:rsidRPr="00C008B3">
              <w:rPr>
                <w:rFonts w:eastAsia="Calibri"/>
                <w:color w:val="000000"/>
                <w:szCs w:val="18"/>
                <w:lang w:eastAsia="en-GB"/>
              </w:rPr>
              <w:t xml:space="preserve">Dermal exposure and oral exposure via a </w:t>
            </w:r>
            <w:r w:rsidRPr="00C008B3">
              <w:rPr>
                <w:rFonts w:eastAsia="Calibri" w:cs="Arial"/>
                <w:lang w:val="en-US" w:eastAsia="fr-FR"/>
              </w:rPr>
              <w:t>hand to mouth transfer</w:t>
            </w:r>
          </w:p>
          <w:p w14:paraId="6891556D" w14:textId="78B140EF"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s="Arial"/>
                <w:lang w:val="en-US" w:eastAsia="fr-FR"/>
              </w:rPr>
              <w:t>Exposure is determined for contact with wet and dry surface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2A8723EB" w14:textId="43150065"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r w:rsidR="00E25F17" w14:paraId="13C004DC" w14:textId="77777777" w:rsidTr="00C008B3">
        <w:tc>
          <w:tcPr>
            <w:tcW w:w="1048" w:type="dxa"/>
            <w:tcBorders>
              <w:top w:val="single" w:sz="6" w:space="0" w:color="000000"/>
              <w:left w:val="single" w:sz="6" w:space="0" w:color="000000"/>
              <w:bottom w:val="single" w:sz="6" w:space="0" w:color="000000"/>
            </w:tcBorders>
            <w:shd w:val="clear" w:color="auto" w:fill="auto"/>
          </w:tcPr>
          <w:p w14:paraId="40ACA517" w14:textId="79A310D4" w:rsidR="00E25F17" w:rsidRPr="00C008B3" w:rsidRDefault="00E25F17" w:rsidP="00E25F17">
            <w:pPr>
              <w:keepNext/>
              <w:rPr>
                <w:rFonts w:eastAsia="Calibri"/>
                <w:szCs w:val="18"/>
              </w:rPr>
            </w:pPr>
            <w:r w:rsidRPr="00C008B3">
              <w:rPr>
                <w:rFonts w:eastAsia="Calibri"/>
                <w:szCs w:val="18"/>
              </w:rPr>
              <w:t>5</w:t>
            </w:r>
          </w:p>
        </w:tc>
        <w:tc>
          <w:tcPr>
            <w:tcW w:w="1786" w:type="dxa"/>
            <w:tcBorders>
              <w:top w:val="single" w:sz="6" w:space="0" w:color="000000"/>
              <w:left w:val="single" w:sz="6" w:space="0" w:color="000000"/>
              <w:bottom w:val="single" w:sz="6" w:space="0" w:color="000000"/>
            </w:tcBorders>
            <w:shd w:val="clear" w:color="auto" w:fill="auto"/>
          </w:tcPr>
          <w:p w14:paraId="3A4639F9" w14:textId="0C3A8A95"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Adult who touchs a treated surface</w:t>
            </w:r>
          </w:p>
        </w:tc>
        <w:tc>
          <w:tcPr>
            <w:tcW w:w="4844" w:type="dxa"/>
            <w:tcBorders>
              <w:top w:val="single" w:sz="6" w:space="0" w:color="000000"/>
              <w:left w:val="single" w:sz="6" w:space="0" w:color="000000"/>
              <w:bottom w:val="single" w:sz="6" w:space="0" w:color="000000"/>
            </w:tcBorders>
            <w:shd w:val="clear" w:color="auto" w:fill="auto"/>
          </w:tcPr>
          <w:p w14:paraId="451D2283" w14:textId="77777777"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p w14:paraId="09C1E59E" w14:textId="77777777" w:rsidR="00E25F17" w:rsidRPr="00C008B3" w:rsidRDefault="00E25F17" w:rsidP="00E25F17">
            <w:pPr>
              <w:keepNext/>
              <w:widowControl w:val="0"/>
              <w:tabs>
                <w:tab w:val="center" w:pos="4536"/>
                <w:tab w:val="right" w:pos="9072"/>
              </w:tabs>
              <w:snapToGrid w:val="0"/>
              <w:rPr>
                <w:rFonts w:eastAsia="Calibri" w:cs="Arial"/>
                <w:lang w:val="en-US" w:eastAsia="fr-FR"/>
              </w:rPr>
            </w:pPr>
            <w:r w:rsidRPr="00C008B3">
              <w:rPr>
                <w:rFonts w:eastAsia="Calibri"/>
                <w:color w:val="000000"/>
                <w:szCs w:val="18"/>
                <w:lang w:eastAsia="en-GB"/>
              </w:rPr>
              <w:t xml:space="preserve">Dermal exposure </w:t>
            </w:r>
          </w:p>
          <w:p w14:paraId="332ADE66" w14:textId="6E9292B2"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s="Arial"/>
                <w:lang w:val="en-US" w:eastAsia="fr-FR"/>
              </w:rPr>
              <w:t>Exposure is determined for contact with wet and dry surface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EA2B9D6" w14:textId="0812AEA1"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r w:rsidR="00FE75D7" w14:paraId="14A0D791" w14:textId="77777777" w:rsidTr="00C008B3">
        <w:tc>
          <w:tcPr>
            <w:tcW w:w="1048" w:type="dxa"/>
            <w:tcBorders>
              <w:top w:val="single" w:sz="6" w:space="0" w:color="000000"/>
              <w:left w:val="single" w:sz="6" w:space="0" w:color="000000"/>
              <w:bottom w:val="single" w:sz="6" w:space="0" w:color="000000"/>
            </w:tcBorders>
            <w:shd w:val="clear" w:color="auto" w:fill="auto"/>
          </w:tcPr>
          <w:p w14:paraId="488735A7" w14:textId="015B1396" w:rsidR="00FE75D7" w:rsidRPr="00C008B3" w:rsidRDefault="00E25F17">
            <w:pPr>
              <w:keepNext/>
              <w:rPr>
                <w:rFonts w:eastAsia="Calibri"/>
                <w:szCs w:val="18"/>
              </w:rPr>
            </w:pPr>
            <w:r w:rsidRPr="00C008B3">
              <w:rPr>
                <w:rFonts w:eastAsia="Calibri"/>
                <w:szCs w:val="18"/>
              </w:rPr>
              <w:t>6</w:t>
            </w:r>
          </w:p>
        </w:tc>
        <w:tc>
          <w:tcPr>
            <w:tcW w:w="1786" w:type="dxa"/>
            <w:tcBorders>
              <w:top w:val="single" w:sz="6" w:space="0" w:color="000000"/>
              <w:left w:val="single" w:sz="6" w:space="0" w:color="000000"/>
              <w:bottom w:val="single" w:sz="6" w:space="0" w:color="000000"/>
            </w:tcBorders>
            <w:shd w:val="clear" w:color="auto" w:fill="auto"/>
          </w:tcPr>
          <w:p w14:paraId="06221752" w14:textId="046EE30D" w:rsidR="00FE75D7" w:rsidRPr="00C008B3" w:rsidRDefault="00E25F17">
            <w:pPr>
              <w:keepNext/>
              <w:widowControl w:val="0"/>
              <w:tabs>
                <w:tab w:val="center" w:pos="4536"/>
                <w:tab w:val="right" w:pos="9072"/>
              </w:tabs>
              <w:snapToGrid w:val="0"/>
              <w:rPr>
                <w:rFonts w:eastAsia="Calibri"/>
                <w:color w:val="000000"/>
                <w:szCs w:val="18"/>
                <w:lang w:eastAsia="en-GB"/>
              </w:rPr>
            </w:pPr>
            <w:r w:rsidRPr="00C008B3">
              <w:rPr>
                <w:rFonts w:cs="Arial"/>
              </w:rPr>
              <w:t>Adult, child and infant who sleep in a bed treated against bed bugs</w:t>
            </w:r>
          </w:p>
        </w:tc>
        <w:tc>
          <w:tcPr>
            <w:tcW w:w="4844" w:type="dxa"/>
            <w:tcBorders>
              <w:top w:val="single" w:sz="6" w:space="0" w:color="000000"/>
              <w:left w:val="single" w:sz="6" w:space="0" w:color="000000"/>
              <w:bottom w:val="single" w:sz="6" w:space="0" w:color="000000"/>
            </w:tcBorders>
            <w:shd w:val="clear" w:color="auto" w:fill="auto"/>
          </w:tcPr>
          <w:p w14:paraId="7CAA10DF" w14:textId="77777777"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p w14:paraId="64E55B7C" w14:textId="77777777" w:rsidR="00FE75D7" w:rsidRPr="00C008B3" w:rsidRDefault="00FE75D7">
            <w:pPr>
              <w:keepNext/>
              <w:widowControl w:val="0"/>
              <w:tabs>
                <w:tab w:val="center" w:pos="4536"/>
                <w:tab w:val="right" w:pos="9072"/>
              </w:tabs>
              <w:snapToGrid w:val="0"/>
              <w:rPr>
                <w:rFonts w:eastAsia="Calibri"/>
                <w:color w:val="000000"/>
                <w:szCs w:val="18"/>
                <w:lang w:eastAsia="en-GB"/>
              </w:rPr>
            </w:pP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4DF394D0" w14:textId="54CF305B" w:rsidR="00FE75D7" w:rsidRPr="00C008B3" w:rsidRDefault="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bl>
    <w:p w14:paraId="581A2958" w14:textId="77777777" w:rsidR="009D0C0B" w:rsidRDefault="009D0C0B">
      <w:pPr>
        <w:spacing w:line="260" w:lineRule="atLeast"/>
        <w:rPr>
          <w:rFonts w:ascii="Times New Roman" w:eastAsia="Calibri" w:hAnsi="Times New Roman" w:cs="Times New Roman"/>
          <w:i/>
          <w:szCs w:val="22"/>
          <w:lang w:eastAsia="en-US"/>
        </w:rPr>
      </w:pPr>
    </w:p>
    <w:p w14:paraId="7EB0F1E0" w14:textId="77777777" w:rsidR="009D0C0B" w:rsidRDefault="00FA480B">
      <w:pPr>
        <w:rPr>
          <w:rFonts w:eastAsia="Calibri"/>
          <w:b/>
          <w:i/>
          <w:sz w:val="22"/>
          <w:szCs w:val="22"/>
          <w:lang w:eastAsia="en-US"/>
        </w:rPr>
      </w:pPr>
      <w:r>
        <w:rPr>
          <w:rFonts w:eastAsia="Calibri"/>
          <w:b/>
          <w:i/>
          <w:sz w:val="22"/>
          <w:szCs w:val="22"/>
          <w:lang w:eastAsia="en-US"/>
        </w:rPr>
        <w:t>Industrial exposure</w:t>
      </w:r>
    </w:p>
    <w:p w14:paraId="653C2791" w14:textId="77777777" w:rsidR="009D0C0B" w:rsidRDefault="009D0C0B">
      <w:pPr>
        <w:spacing w:line="260" w:lineRule="atLeast"/>
        <w:rPr>
          <w:rFonts w:eastAsia="Calibri"/>
          <w:b/>
          <w:i/>
          <w:sz w:val="22"/>
          <w:szCs w:val="22"/>
          <w:lang w:eastAsia="en-US"/>
        </w:rPr>
      </w:pPr>
    </w:p>
    <w:p w14:paraId="4B4215F6" w14:textId="4FDD31B8" w:rsidR="009D0C0B" w:rsidRDefault="003C342C">
      <w:pPr>
        <w:spacing w:line="260" w:lineRule="atLeast"/>
        <w:rPr>
          <w:rFonts w:ascii="Times New Roman" w:eastAsia="Calibri" w:hAnsi="Times New Roman" w:cs="Times New Roman"/>
          <w:i/>
          <w:iCs/>
          <w:shd w:val="clear" w:color="auto" w:fill="00FFFF"/>
          <w:lang w:eastAsia="en-US"/>
        </w:rPr>
      </w:pPr>
      <w:r w:rsidRPr="00C008B3">
        <w:rPr>
          <w:rFonts w:eastAsia="Calibri"/>
          <w:lang w:eastAsia="en-US"/>
        </w:rPr>
        <w:t>Not relevant</w:t>
      </w:r>
    </w:p>
    <w:p w14:paraId="41515E33"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6997B094"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7B5E06BD" w14:textId="77777777" w:rsidR="009D0C0B" w:rsidRDefault="009D0C0B">
      <w:pPr>
        <w:spacing w:line="260" w:lineRule="atLeast"/>
        <w:rPr>
          <w:rFonts w:eastAsia="Calibri"/>
          <w:b/>
          <w:i/>
          <w:sz w:val="22"/>
          <w:szCs w:val="22"/>
          <w:shd w:val="clear" w:color="auto" w:fill="00FFFF"/>
          <w:lang w:eastAsia="en-US"/>
        </w:rPr>
      </w:pPr>
    </w:p>
    <w:p w14:paraId="61356CDB" w14:textId="35E623D5" w:rsidR="009D0C0B" w:rsidRDefault="00FA480B">
      <w:pPr>
        <w:rPr>
          <w:rFonts w:eastAsia="Calibri"/>
          <w:i/>
          <w:u w:val="single"/>
          <w:lang w:eastAsia="en-US"/>
        </w:rPr>
      </w:pPr>
      <w:r>
        <w:rPr>
          <w:rFonts w:eastAsia="Calibri"/>
          <w:i/>
          <w:u w:val="single"/>
          <w:lang w:eastAsia="en-US"/>
        </w:rPr>
        <w:t>Scenario [</w:t>
      </w:r>
      <w:r w:rsidR="003C342C">
        <w:rPr>
          <w:rFonts w:eastAsia="Calibri"/>
          <w:i/>
          <w:u w:val="single"/>
          <w:lang w:eastAsia="en-US"/>
        </w:rPr>
        <w:t>1</w:t>
      </w:r>
      <w:r>
        <w:rPr>
          <w:rFonts w:eastAsia="Calibri"/>
          <w:i/>
          <w:u w:val="single"/>
          <w:lang w:eastAsia="en-US"/>
        </w:rPr>
        <w:t>]</w:t>
      </w:r>
    </w:p>
    <w:p w14:paraId="5C3ACE9A" w14:textId="77777777" w:rsidR="009D0C0B" w:rsidRDefault="009D0C0B">
      <w:pPr>
        <w:spacing w:line="260" w:lineRule="atLeast"/>
        <w:rPr>
          <w:rFonts w:ascii="Times New Roman" w:eastAsia="Calibri" w:hAnsi="Times New Roman" w:cs="Times New Roman"/>
          <w:i/>
          <w:iCs/>
          <w:lang w:eastAsia="en-US"/>
        </w:rPr>
      </w:pPr>
    </w:p>
    <w:tbl>
      <w:tblPr>
        <w:tblW w:w="9780" w:type="dxa"/>
        <w:tblInd w:w="-7" w:type="dxa"/>
        <w:tblLayout w:type="fixed"/>
        <w:tblCellMar>
          <w:top w:w="57" w:type="dxa"/>
          <w:left w:w="70" w:type="dxa"/>
          <w:bottom w:w="57" w:type="dxa"/>
          <w:right w:w="70" w:type="dxa"/>
        </w:tblCellMar>
        <w:tblLook w:val="0000" w:firstRow="0" w:lastRow="0" w:firstColumn="0" w:lastColumn="0" w:noHBand="0" w:noVBand="0"/>
      </w:tblPr>
      <w:tblGrid>
        <w:gridCol w:w="1795"/>
        <w:gridCol w:w="3591"/>
        <w:gridCol w:w="1701"/>
        <w:gridCol w:w="2693"/>
      </w:tblGrid>
      <w:tr w:rsidR="00B675C5" w14:paraId="52ECC496" w14:textId="60383781" w:rsidTr="00C008B3">
        <w:trPr>
          <w:tblHeader/>
        </w:trPr>
        <w:tc>
          <w:tcPr>
            <w:tcW w:w="9780" w:type="dxa"/>
            <w:gridSpan w:val="4"/>
            <w:tcBorders>
              <w:top w:val="single" w:sz="6" w:space="0" w:color="000000"/>
              <w:left w:val="single" w:sz="6" w:space="0" w:color="000000"/>
              <w:bottom w:val="single" w:sz="6" w:space="0" w:color="000000"/>
              <w:right w:val="single" w:sz="6" w:space="0" w:color="000000"/>
            </w:tcBorders>
            <w:shd w:val="clear" w:color="auto" w:fill="FFFFCC"/>
          </w:tcPr>
          <w:p w14:paraId="3D363B19" w14:textId="1BA05183" w:rsidR="00B675C5" w:rsidRDefault="00B675C5">
            <w:pPr>
              <w:spacing w:line="260" w:lineRule="atLeast"/>
            </w:pPr>
            <w:r>
              <w:rPr>
                <w:rFonts w:eastAsia="Calibri"/>
                <w:b/>
                <w:lang w:eastAsia="en-US"/>
              </w:rPr>
              <w:t>Description of Scenario [1]</w:t>
            </w:r>
          </w:p>
          <w:p w14:paraId="67B62C19" w14:textId="31FC758C" w:rsidR="00B675C5" w:rsidRDefault="00B675C5">
            <w:pPr>
              <w:spacing w:line="260" w:lineRule="atLeast"/>
              <w:rPr>
                <w:rFonts w:eastAsia="Calibri"/>
                <w:b/>
                <w:lang w:eastAsia="en-US"/>
              </w:rPr>
            </w:pPr>
          </w:p>
        </w:tc>
      </w:tr>
      <w:tr w:rsidR="00B675C5" w14:paraId="5C5C9B64" w14:textId="6636B29A" w:rsidTr="00C008B3">
        <w:tc>
          <w:tcPr>
            <w:tcW w:w="9780" w:type="dxa"/>
            <w:gridSpan w:val="4"/>
            <w:tcBorders>
              <w:top w:val="single" w:sz="6" w:space="0" w:color="000000"/>
              <w:left w:val="single" w:sz="6" w:space="0" w:color="000000"/>
              <w:bottom w:val="single" w:sz="6" w:space="0" w:color="000000"/>
              <w:right w:val="single" w:sz="6" w:space="0" w:color="000000"/>
            </w:tcBorders>
            <w:shd w:val="clear" w:color="auto" w:fill="auto"/>
          </w:tcPr>
          <w:p w14:paraId="7728E8FA" w14:textId="77777777" w:rsidR="00B675C5" w:rsidRPr="003C342C" w:rsidRDefault="00B675C5" w:rsidP="00563331">
            <w:pPr>
              <w:suppressAutoHyphens w:val="0"/>
              <w:jc w:val="both"/>
              <w:rPr>
                <w:rFonts w:eastAsia="Calibri"/>
                <w:lang w:eastAsia="en-US"/>
              </w:rPr>
            </w:pPr>
            <w:r w:rsidRPr="003C342C">
              <w:rPr>
                <w:rFonts w:eastAsia="Calibri"/>
                <w:lang w:eastAsia="en-US"/>
              </w:rPr>
              <w:t>Considering the restrictions of application: “The product has to be applied only on restricted areas on surfaces not regularly cleaned, for example: behind or under the fridge, under the kitchen sink, under the oven or the water heater”, it is therefore assumed that professional users will spray the product essentially in a downward direction.</w:t>
            </w:r>
          </w:p>
          <w:p w14:paraId="777EA971" w14:textId="77777777" w:rsidR="00B675C5" w:rsidRPr="003C342C" w:rsidRDefault="00B675C5" w:rsidP="00563331">
            <w:pPr>
              <w:suppressAutoHyphens w:val="0"/>
              <w:jc w:val="both"/>
              <w:rPr>
                <w:rFonts w:eastAsia="Calibri"/>
                <w:lang w:eastAsia="en-US"/>
              </w:rPr>
            </w:pPr>
          </w:p>
          <w:p w14:paraId="5137402C" w14:textId="77777777" w:rsidR="00B675C5" w:rsidRPr="003C342C" w:rsidRDefault="00B675C5" w:rsidP="00563331">
            <w:pPr>
              <w:suppressAutoHyphens w:val="0"/>
              <w:jc w:val="both"/>
              <w:rPr>
                <w:rFonts w:eastAsia="Calibri"/>
                <w:lang w:eastAsia="en-US"/>
              </w:rPr>
            </w:pPr>
            <w:r w:rsidRPr="003C342C">
              <w:rPr>
                <w:rFonts w:eastAsia="Calibri"/>
                <w:lang w:eastAsia="en-US"/>
              </w:rPr>
              <w:t>As stated in the recommendation no. 3 of the BPC Ad hoc working group, the use of spraying model 1 model will overestimate the exposure of this type of application.</w:t>
            </w:r>
          </w:p>
          <w:p w14:paraId="4FA5B605" w14:textId="77777777" w:rsidR="00B675C5" w:rsidRPr="003C342C" w:rsidRDefault="00B675C5" w:rsidP="00563331">
            <w:pPr>
              <w:suppressAutoHyphens w:val="0"/>
              <w:jc w:val="both"/>
              <w:rPr>
                <w:rFonts w:eastAsia="Calibri"/>
                <w:lang w:eastAsia="en-US"/>
              </w:rPr>
            </w:pPr>
            <w:r w:rsidRPr="003C342C">
              <w:rPr>
                <w:rFonts w:eastAsia="Calibri"/>
                <w:lang w:eastAsia="en-US"/>
              </w:rPr>
              <w:t xml:space="preserve">A refined approach is therefore proposed to assess exposure of professional users. </w:t>
            </w:r>
          </w:p>
          <w:p w14:paraId="2344B616" w14:textId="77777777" w:rsidR="00B675C5" w:rsidRPr="003C342C" w:rsidRDefault="00B675C5" w:rsidP="003C342C">
            <w:pPr>
              <w:suppressAutoHyphens w:val="0"/>
              <w:rPr>
                <w:rFonts w:eastAsia="Calibri"/>
                <w:lang w:eastAsia="en-US"/>
              </w:rPr>
            </w:pPr>
          </w:p>
          <w:p w14:paraId="1E0A1C6C" w14:textId="516C835C" w:rsidR="00B675C5" w:rsidRPr="003C342C" w:rsidRDefault="00B675C5" w:rsidP="003C342C">
            <w:pPr>
              <w:suppressAutoHyphens w:val="0"/>
              <w:rPr>
                <w:rFonts w:eastAsia="Calibri"/>
                <w:lang w:eastAsia="en-US"/>
              </w:rPr>
            </w:pPr>
            <w:r w:rsidRPr="003C342C">
              <w:rPr>
                <w:rFonts w:eastAsia="Calibri"/>
                <w:lang w:eastAsia="en-US"/>
              </w:rPr>
              <w:t>The exposure during mixing and loading phase was assessed using the M&amp;L model 4</w:t>
            </w:r>
            <w:r w:rsidR="006A6C22">
              <w:rPr>
                <w:rFonts w:eastAsia="Calibri"/>
                <w:lang w:eastAsia="en-US"/>
              </w:rPr>
              <w:t xml:space="preserve"> (task 1)</w:t>
            </w:r>
            <w:r w:rsidRPr="003C342C">
              <w:rPr>
                <w:rFonts w:eastAsia="Calibri"/>
                <w:lang w:eastAsia="en-US"/>
              </w:rPr>
              <w:t xml:space="preserve">. </w:t>
            </w:r>
          </w:p>
          <w:p w14:paraId="04F11815" w14:textId="406382BE" w:rsidR="00B675C5" w:rsidRPr="003C342C" w:rsidRDefault="00B675C5" w:rsidP="003C342C">
            <w:pPr>
              <w:suppressAutoHyphens w:val="0"/>
              <w:rPr>
                <w:rFonts w:eastAsia="Calibri"/>
                <w:lang w:eastAsia="en-US"/>
              </w:rPr>
            </w:pPr>
            <w:r w:rsidRPr="003C342C">
              <w:rPr>
                <w:rFonts w:eastAsia="Calibri"/>
                <w:lang w:eastAsia="en-US"/>
              </w:rPr>
              <w:t>The exposure during spraying phase is assessed using RISKOFDERM and ART models as recommended by the BPC Ad hoc working group (recommendation no. 3)</w:t>
            </w:r>
            <w:r w:rsidR="006A6C22">
              <w:rPr>
                <w:rFonts w:eastAsia="Calibri"/>
                <w:lang w:eastAsia="en-US"/>
              </w:rPr>
              <w:t xml:space="preserve"> (task 2)</w:t>
            </w:r>
            <w:r w:rsidRPr="003C342C">
              <w:rPr>
                <w:rFonts w:eastAsia="Calibri"/>
                <w:lang w:eastAsia="en-US"/>
              </w:rPr>
              <w:t xml:space="preserve">. </w:t>
            </w:r>
          </w:p>
          <w:p w14:paraId="0F212C1C" w14:textId="59F287FF" w:rsidR="00B675C5" w:rsidRDefault="00B675C5" w:rsidP="003C342C">
            <w:pPr>
              <w:spacing w:line="260" w:lineRule="atLeast"/>
              <w:jc w:val="both"/>
            </w:pPr>
            <w:r w:rsidRPr="003C342C">
              <w:rPr>
                <w:rFonts w:eastAsia="Calibri"/>
                <w:lang w:eastAsia="en-US"/>
              </w:rPr>
              <w:t>Finally, the exposure during cleaning phase was assessed using BEAT scenario “Cleaning of the spray equipment”</w:t>
            </w:r>
            <w:r w:rsidR="006A6C22">
              <w:rPr>
                <w:rFonts w:eastAsia="Calibri"/>
                <w:lang w:eastAsia="en-US"/>
              </w:rPr>
              <w:t xml:space="preserve"> (task 3)</w:t>
            </w:r>
            <w:r w:rsidRPr="003C342C">
              <w:rPr>
                <w:rFonts w:eastAsia="Calibri"/>
                <w:lang w:eastAsia="en-US"/>
              </w:rPr>
              <w:t>.</w:t>
            </w:r>
            <w:r w:rsidRPr="003C342C" w:rsidDel="003C342C">
              <w:rPr>
                <w:rFonts w:eastAsia="Calibri"/>
                <w:lang w:eastAsia="en-US"/>
              </w:rPr>
              <w:t xml:space="preserve"> </w:t>
            </w:r>
          </w:p>
          <w:p w14:paraId="5B6EB275" w14:textId="30357DA0" w:rsidR="00B675C5" w:rsidRDefault="00B675C5" w:rsidP="003C342C">
            <w:pPr>
              <w:suppressAutoHyphens w:val="0"/>
              <w:rPr>
                <w:rFonts w:eastAsia="Calibri"/>
                <w:lang w:eastAsia="en-US"/>
              </w:rPr>
            </w:pPr>
          </w:p>
        </w:tc>
      </w:tr>
      <w:tr w:rsidR="00B675C5" w14:paraId="06077A0D" w14:textId="22B5C2B6" w:rsidTr="00C008B3">
        <w:tc>
          <w:tcPr>
            <w:tcW w:w="1795" w:type="dxa"/>
            <w:tcBorders>
              <w:top w:val="single" w:sz="6" w:space="0" w:color="000000"/>
              <w:left w:val="single" w:sz="6" w:space="0" w:color="000000"/>
              <w:bottom w:val="single" w:sz="4" w:space="0" w:color="auto"/>
            </w:tcBorders>
            <w:shd w:val="clear" w:color="auto" w:fill="auto"/>
          </w:tcPr>
          <w:p w14:paraId="67C235A6" w14:textId="77777777" w:rsidR="00B675C5" w:rsidRDefault="00B675C5">
            <w:pPr>
              <w:snapToGrid w:val="0"/>
              <w:spacing w:line="260" w:lineRule="atLeast"/>
              <w:rPr>
                <w:rFonts w:eastAsia="Calibri"/>
                <w:lang w:eastAsia="en-US"/>
              </w:rPr>
            </w:pPr>
          </w:p>
        </w:tc>
        <w:tc>
          <w:tcPr>
            <w:tcW w:w="3591" w:type="dxa"/>
            <w:tcBorders>
              <w:top w:val="single" w:sz="6" w:space="0" w:color="000000"/>
              <w:left w:val="single" w:sz="6" w:space="0" w:color="000000"/>
              <w:bottom w:val="single" w:sz="6" w:space="0" w:color="000000"/>
            </w:tcBorders>
            <w:shd w:val="clear" w:color="auto" w:fill="auto"/>
          </w:tcPr>
          <w:p w14:paraId="209117D8" w14:textId="77777777" w:rsidR="00B675C5" w:rsidRDefault="00B675C5">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94C7A94" w14:textId="77777777" w:rsidR="00B675C5" w:rsidRDefault="00B675C5">
            <w:pPr>
              <w:spacing w:line="260" w:lineRule="atLeast"/>
            </w:pPr>
            <w:r>
              <w:rPr>
                <w:rFonts w:eastAsia="Calibri"/>
                <w:lang w:eastAsia="en-US"/>
              </w:rPr>
              <w:t>Value</w:t>
            </w:r>
          </w:p>
        </w:tc>
        <w:tc>
          <w:tcPr>
            <w:tcW w:w="2693" w:type="dxa"/>
            <w:tcBorders>
              <w:top w:val="single" w:sz="6" w:space="0" w:color="000000"/>
              <w:left w:val="single" w:sz="6" w:space="0" w:color="000000"/>
              <w:bottom w:val="single" w:sz="6" w:space="0" w:color="000000"/>
              <w:right w:val="single" w:sz="6" w:space="0" w:color="000000"/>
            </w:tcBorders>
          </w:tcPr>
          <w:p w14:paraId="31FB9829" w14:textId="64E1A24D" w:rsidR="00B675C5" w:rsidRDefault="006A6C22">
            <w:pPr>
              <w:spacing w:line="260" w:lineRule="atLeast"/>
              <w:rPr>
                <w:rFonts w:eastAsia="Calibri"/>
                <w:lang w:eastAsia="en-US"/>
              </w:rPr>
            </w:pPr>
            <w:r>
              <w:rPr>
                <w:rFonts w:eastAsia="Calibri"/>
                <w:lang w:eastAsia="en-US"/>
              </w:rPr>
              <w:t xml:space="preserve">Source </w:t>
            </w:r>
          </w:p>
        </w:tc>
      </w:tr>
      <w:tr w:rsidR="006A6C22" w14:paraId="404E1A04" w14:textId="72262084" w:rsidTr="00C008B3">
        <w:tblPrEx>
          <w:tblCellMar>
            <w:top w:w="0" w:type="dxa"/>
            <w:bottom w:w="0" w:type="dxa"/>
          </w:tblCellMar>
        </w:tblPrEx>
        <w:trPr>
          <w:cantSplit/>
        </w:trPr>
        <w:tc>
          <w:tcPr>
            <w:tcW w:w="9780" w:type="dxa"/>
            <w:gridSpan w:val="4"/>
            <w:tcBorders>
              <w:top w:val="single" w:sz="4" w:space="0" w:color="auto"/>
              <w:left w:val="single" w:sz="4" w:space="0" w:color="auto"/>
              <w:bottom w:val="single" w:sz="4" w:space="0" w:color="auto"/>
              <w:right w:val="single" w:sz="6" w:space="0" w:color="000000"/>
            </w:tcBorders>
            <w:shd w:val="clear" w:color="auto" w:fill="auto"/>
          </w:tcPr>
          <w:p w14:paraId="2ACA315A" w14:textId="20536580" w:rsidR="006A6C22" w:rsidRPr="00C008B3" w:rsidRDefault="006A6C22">
            <w:pPr>
              <w:spacing w:line="260" w:lineRule="atLeast"/>
              <w:rPr>
                <w:rFonts w:eastAsia="Calibri"/>
                <w:b/>
                <w:lang w:eastAsia="en-US"/>
              </w:rPr>
            </w:pPr>
          </w:p>
          <w:p w14:paraId="4B110BF3" w14:textId="77777777" w:rsidR="000A385D" w:rsidRDefault="006A6C22">
            <w:pPr>
              <w:snapToGrid w:val="0"/>
              <w:spacing w:line="260" w:lineRule="atLeast"/>
              <w:rPr>
                <w:rFonts w:eastAsia="Calibri"/>
                <w:b/>
                <w:lang w:eastAsia="en-US"/>
              </w:rPr>
            </w:pPr>
            <w:r w:rsidRPr="00C008B3">
              <w:rPr>
                <w:rFonts w:eastAsia="Calibri"/>
                <w:b/>
                <w:lang w:eastAsia="en-US"/>
              </w:rPr>
              <w:t>Task  1: Mixing and loading</w:t>
            </w:r>
          </w:p>
          <w:p w14:paraId="228BB5F9" w14:textId="77777777" w:rsidR="000A385D" w:rsidRDefault="000A385D" w:rsidP="000A385D">
            <w:pPr>
              <w:snapToGrid w:val="0"/>
              <w:spacing w:line="260" w:lineRule="atLeast"/>
              <w:rPr>
                <w:rFonts w:eastAsia="Calibri"/>
                <w:b/>
                <w:lang w:eastAsia="en-US"/>
              </w:rPr>
            </w:pPr>
          </w:p>
          <w:p w14:paraId="19CC29C8" w14:textId="07734165" w:rsidR="000A385D" w:rsidRPr="00C008B3" w:rsidRDefault="000A385D" w:rsidP="000A385D">
            <w:pPr>
              <w:snapToGrid w:val="0"/>
              <w:spacing w:line="260" w:lineRule="atLeast"/>
              <w:rPr>
                <w:rFonts w:eastAsia="Calibri"/>
                <w:lang w:eastAsia="en-US"/>
              </w:rPr>
            </w:pPr>
            <w:r>
              <w:rPr>
                <w:rFonts w:eastAsia="Calibri"/>
                <w:lang w:eastAsia="en-US"/>
              </w:rPr>
              <w:t>The</w:t>
            </w:r>
            <w:r w:rsidRPr="00C008B3">
              <w:rPr>
                <w:rFonts w:eastAsia="Calibri"/>
                <w:lang w:eastAsia="en-US"/>
              </w:rPr>
              <w:t xml:space="preserve"> product </w:t>
            </w:r>
            <w:r>
              <w:rPr>
                <w:rFonts w:eastAsia="Calibri"/>
                <w:lang w:eastAsia="en-US"/>
              </w:rPr>
              <w:t>is</w:t>
            </w:r>
            <w:r w:rsidRPr="00C008B3">
              <w:rPr>
                <w:rFonts w:eastAsia="Calibri"/>
                <w:lang w:eastAsia="en-US"/>
              </w:rPr>
              <w:t xml:space="preserve"> diluted at the rate of 50 mL of concentrate in 5 L of water. </w:t>
            </w:r>
          </w:p>
          <w:p w14:paraId="486B9926" w14:textId="77777777" w:rsidR="000A385D" w:rsidRPr="00C008B3" w:rsidRDefault="000A385D" w:rsidP="000A385D">
            <w:pPr>
              <w:snapToGrid w:val="0"/>
              <w:spacing w:line="260" w:lineRule="atLeast"/>
              <w:rPr>
                <w:rFonts w:eastAsia="Calibri"/>
                <w:lang w:eastAsia="en-US"/>
              </w:rPr>
            </w:pPr>
            <w:r w:rsidRPr="00C008B3">
              <w:rPr>
                <w:rFonts w:eastAsia="Calibri"/>
                <w:lang w:eastAsia="en-US"/>
              </w:rPr>
              <w:t>The maximum pack size containing FENOX product is 1 L and professional users can be exposed to the concentrate product when loading it in a dosing vessel.</w:t>
            </w:r>
          </w:p>
          <w:p w14:paraId="3D0352D5" w14:textId="6F492754" w:rsidR="006A6C22" w:rsidRPr="000A385D" w:rsidRDefault="000A385D" w:rsidP="000A385D">
            <w:pPr>
              <w:snapToGrid w:val="0"/>
              <w:spacing w:line="260" w:lineRule="atLeast"/>
              <w:rPr>
                <w:rFonts w:eastAsia="Calibri"/>
                <w:lang w:eastAsia="en-US"/>
              </w:rPr>
            </w:pPr>
            <w:r w:rsidRPr="00C008B3">
              <w:rPr>
                <w:rFonts w:eastAsia="Calibri"/>
                <w:lang w:eastAsia="en-US"/>
              </w:rPr>
              <w:t xml:space="preserve">According to HEEG Opinion 1, the recommended choice for assess mixing and loading of small quantities is the model 4. This model is described in ECHA </w:t>
            </w:r>
            <w:r w:rsidRPr="000A385D">
              <w:rPr>
                <w:rFonts w:eastAsia="Calibri"/>
                <w:lang w:eastAsia="en-US"/>
              </w:rPr>
              <w:t>guidance:</w:t>
            </w:r>
            <w:r w:rsidRPr="00C008B3">
              <w:rPr>
                <w:rFonts w:eastAsia="Calibri"/>
                <w:lang w:eastAsia="en-US"/>
              </w:rPr>
              <w:t xml:space="preserve"> Biocides Human Health Exposure Methodology (BHHEM) p 193.</w:t>
            </w:r>
          </w:p>
          <w:p w14:paraId="3BBA61DD" w14:textId="1469E1AC" w:rsidR="006A6C22" w:rsidRPr="00C008B3" w:rsidRDefault="006A6C22">
            <w:pPr>
              <w:snapToGrid w:val="0"/>
              <w:spacing w:line="260" w:lineRule="atLeast"/>
              <w:rPr>
                <w:rFonts w:eastAsia="Calibri"/>
                <w:b/>
                <w:lang w:eastAsia="en-US"/>
              </w:rPr>
            </w:pPr>
          </w:p>
        </w:tc>
      </w:tr>
      <w:tr w:rsidR="000A385D" w14:paraId="0D489571" w14:textId="34649D64"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351A8EBA" w14:textId="77777777" w:rsidR="000A385D" w:rsidRDefault="000A385D">
            <w:r>
              <w:t>Common parameters</w:t>
            </w:r>
          </w:p>
          <w:p w14:paraId="0F48E7FE" w14:textId="78F761B5"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7AF8BB42" w14:textId="2D9AACC1" w:rsidR="000A385D" w:rsidRDefault="000A385D">
            <w:pPr>
              <w:snapToGrid w:val="0"/>
              <w:spacing w:line="260" w:lineRule="atLeast"/>
              <w:rPr>
                <w:rFonts w:eastAsia="Calibri"/>
                <w:lang w:eastAsia="en-US"/>
              </w:rPr>
            </w:pPr>
            <w:r>
              <w:rPr>
                <w:rFonts w:eastAsia="Calibri"/>
                <w:lang w:eastAsia="en-US"/>
              </w:rPr>
              <w:t xml:space="preserve">Concentration in active substance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334D7D3" w14:textId="5D662242" w:rsidR="000A385D" w:rsidRDefault="000A385D">
            <w:pPr>
              <w:snapToGrid w:val="0"/>
              <w:spacing w:line="260" w:lineRule="atLeast"/>
              <w:rPr>
                <w:rFonts w:eastAsia="Calibri"/>
                <w:lang w:eastAsia="en-US"/>
              </w:rPr>
            </w:pPr>
            <w:r>
              <w:rPr>
                <w:rFonts w:eastAsia="Calibri"/>
                <w:lang w:eastAsia="en-US"/>
              </w:rPr>
              <w:t>300g/l</w:t>
            </w:r>
          </w:p>
        </w:tc>
        <w:tc>
          <w:tcPr>
            <w:tcW w:w="2693" w:type="dxa"/>
            <w:tcBorders>
              <w:top w:val="single" w:sz="6" w:space="0" w:color="000000"/>
              <w:left w:val="single" w:sz="6" w:space="0" w:color="000000"/>
              <w:bottom w:val="single" w:sz="6" w:space="0" w:color="000000"/>
              <w:right w:val="single" w:sz="6" w:space="0" w:color="000000"/>
            </w:tcBorders>
          </w:tcPr>
          <w:p w14:paraId="12F6D44E" w14:textId="34D1D00C" w:rsidR="000A385D" w:rsidRDefault="000A385D">
            <w:pPr>
              <w:snapToGrid w:val="0"/>
              <w:spacing w:line="260" w:lineRule="atLeast"/>
              <w:rPr>
                <w:rFonts w:eastAsia="Calibri"/>
                <w:lang w:eastAsia="en-US"/>
              </w:rPr>
            </w:pPr>
            <w:r>
              <w:rPr>
                <w:rFonts w:eastAsia="Calibri"/>
                <w:lang w:eastAsia="en-US"/>
              </w:rPr>
              <w:t>Applicant data</w:t>
            </w:r>
          </w:p>
        </w:tc>
      </w:tr>
      <w:tr w:rsidR="000A385D" w14:paraId="7862B6EE"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0C4E7EB4" w14:textId="22E46F35"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3A5F7D95" w14:textId="0DA33B11" w:rsidR="000A385D" w:rsidRDefault="000A385D">
            <w:pPr>
              <w:snapToGrid w:val="0"/>
              <w:spacing w:line="260" w:lineRule="atLeast"/>
              <w:rPr>
                <w:rFonts w:eastAsia="Calibri"/>
                <w:lang w:eastAsia="en-US"/>
              </w:rPr>
            </w:pPr>
            <w:r>
              <w:rPr>
                <w:rFonts w:eastAsia="Calibri"/>
                <w:lang w:eastAsia="en-US"/>
              </w:rPr>
              <w:t xml:space="preserve">Density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C618DD3" w14:textId="058D3DEE" w:rsidR="000A385D" w:rsidRDefault="000A385D">
            <w:pPr>
              <w:snapToGrid w:val="0"/>
              <w:spacing w:line="260" w:lineRule="atLeast"/>
              <w:rPr>
                <w:rFonts w:eastAsia="Calibri"/>
                <w:lang w:eastAsia="en-US"/>
              </w:rPr>
            </w:pPr>
            <w:r>
              <w:rPr>
                <w:rFonts w:eastAsia="Calibri"/>
                <w:lang w:eastAsia="en-US"/>
              </w:rPr>
              <w:t>1.031</w:t>
            </w:r>
          </w:p>
        </w:tc>
        <w:tc>
          <w:tcPr>
            <w:tcW w:w="2693" w:type="dxa"/>
            <w:tcBorders>
              <w:top w:val="single" w:sz="6" w:space="0" w:color="000000"/>
              <w:left w:val="single" w:sz="6" w:space="0" w:color="000000"/>
              <w:bottom w:val="single" w:sz="6" w:space="0" w:color="000000"/>
              <w:right w:val="single" w:sz="6" w:space="0" w:color="000000"/>
            </w:tcBorders>
          </w:tcPr>
          <w:p w14:paraId="458AC98B" w14:textId="17F3F062" w:rsidR="000A385D" w:rsidRDefault="000A385D">
            <w:pPr>
              <w:snapToGrid w:val="0"/>
              <w:spacing w:line="260" w:lineRule="atLeast"/>
              <w:rPr>
                <w:rFonts w:eastAsia="Calibri"/>
                <w:lang w:eastAsia="en-US"/>
              </w:rPr>
            </w:pPr>
            <w:r>
              <w:rPr>
                <w:rFonts w:eastAsia="Calibri"/>
                <w:lang w:eastAsia="en-US"/>
              </w:rPr>
              <w:t xml:space="preserve">Applicant data </w:t>
            </w:r>
          </w:p>
        </w:tc>
      </w:tr>
      <w:tr w:rsidR="000A385D" w14:paraId="57024A28" w14:textId="2990C20A"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3499D715" w14:textId="3044B04A"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0CDD21F7" w14:textId="2FDC5D2C" w:rsidR="000A385D" w:rsidRDefault="000A385D">
            <w:pPr>
              <w:snapToGrid w:val="0"/>
              <w:spacing w:line="260" w:lineRule="atLeast"/>
              <w:rPr>
                <w:rFonts w:eastAsia="Calibri"/>
                <w:lang w:eastAsia="en-US"/>
              </w:rPr>
            </w:pPr>
            <w:r>
              <w:rPr>
                <w:rFonts w:eastAsia="Calibri"/>
                <w:lang w:eastAsia="en-US"/>
              </w:rPr>
              <w:t xml:space="preserve">Hand exposure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A6CB256" w14:textId="4415CD4A" w:rsidR="000A385D" w:rsidRDefault="000A385D">
            <w:pPr>
              <w:snapToGrid w:val="0"/>
              <w:spacing w:line="260" w:lineRule="atLeast"/>
              <w:rPr>
                <w:rFonts w:eastAsia="Calibri"/>
                <w:lang w:eastAsia="en-US"/>
              </w:rPr>
            </w:pPr>
            <w:r>
              <w:rPr>
                <w:rFonts w:eastAsia="Calibri"/>
                <w:lang w:eastAsia="en-US"/>
              </w:rPr>
              <w:t>0.01 mL</w:t>
            </w:r>
          </w:p>
        </w:tc>
        <w:tc>
          <w:tcPr>
            <w:tcW w:w="2693" w:type="dxa"/>
            <w:tcBorders>
              <w:top w:val="single" w:sz="6" w:space="0" w:color="000000"/>
              <w:left w:val="single" w:sz="6" w:space="0" w:color="000000"/>
              <w:bottom w:val="single" w:sz="6" w:space="0" w:color="000000"/>
              <w:right w:val="single" w:sz="6" w:space="0" w:color="000000"/>
            </w:tcBorders>
          </w:tcPr>
          <w:p w14:paraId="3170D14D" w14:textId="1029FEE5" w:rsidR="000A385D" w:rsidRDefault="000A385D">
            <w:pPr>
              <w:snapToGrid w:val="0"/>
              <w:spacing w:line="260" w:lineRule="atLeast"/>
              <w:rPr>
                <w:rFonts w:eastAsia="Calibri"/>
                <w:lang w:eastAsia="en-US"/>
              </w:rPr>
            </w:pPr>
            <w:r>
              <w:rPr>
                <w:rFonts w:eastAsia="Calibri"/>
                <w:lang w:eastAsia="en-US"/>
              </w:rPr>
              <w:t>Mixing and loading model 4 (BHHEM)</w:t>
            </w:r>
          </w:p>
        </w:tc>
      </w:tr>
      <w:tr w:rsidR="000A385D" w14:paraId="44E9592C" w14:textId="0BADCF16"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61183FCD" w14:textId="4C6432E5"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7A549321" w14:textId="6EF4D6C3" w:rsidR="000A385D" w:rsidRDefault="000A385D">
            <w:pPr>
              <w:snapToGrid w:val="0"/>
              <w:spacing w:line="260" w:lineRule="atLeast"/>
              <w:rPr>
                <w:rFonts w:eastAsia="Calibri"/>
                <w:lang w:eastAsia="en-US"/>
              </w:rPr>
            </w:pPr>
            <w:r>
              <w:rPr>
                <w:rFonts w:eastAsia="Calibri"/>
                <w:lang w:eastAsia="en-US"/>
              </w:rPr>
              <w:t xml:space="preserve">Dermal absorption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99D5C44" w14:textId="7772B342" w:rsidR="000A385D" w:rsidRDefault="000A385D">
            <w:pPr>
              <w:snapToGrid w:val="0"/>
              <w:spacing w:line="260" w:lineRule="atLeast"/>
              <w:rPr>
                <w:rFonts w:eastAsia="Calibri"/>
                <w:lang w:eastAsia="en-US"/>
              </w:rPr>
            </w:pPr>
            <w:r>
              <w:rPr>
                <w:rFonts w:eastAsia="Calibri"/>
                <w:lang w:eastAsia="en-US"/>
              </w:rPr>
              <w:t>46%</w:t>
            </w:r>
          </w:p>
        </w:tc>
        <w:tc>
          <w:tcPr>
            <w:tcW w:w="2693" w:type="dxa"/>
            <w:tcBorders>
              <w:top w:val="single" w:sz="6" w:space="0" w:color="000000"/>
              <w:left w:val="single" w:sz="6" w:space="0" w:color="000000"/>
              <w:bottom w:val="single" w:sz="6" w:space="0" w:color="000000"/>
              <w:right w:val="single" w:sz="6" w:space="0" w:color="000000"/>
            </w:tcBorders>
          </w:tcPr>
          <w:p w14:paraId="25EE3DC9" w14:textId="4BE34068" w:rsidR="000A385D" w:rsidRDefault="000A385D">
            <w:pPr>
              <w:snapToGrid w:val="0"/>
              <w:spacing w:line="260" w:lineRule="atLeast"/>
              <w:rPr>
                <w:rFonts w:eastAsia="Calibri"/>
                <w:lang w:eastAsia="en-US"/>
              </w:rPr>
            </w:pPr>
            <w:r>
              <w:rPr>
                <w:rFonts w:eastAsia="Calibri"/>
                <w:lang w:eastAsia="en-US"/>
              </w:rPr>
              <w:t>See above</w:t>
            </w:r>
          </w:p>
        </w:tc>
      </w:tr>
      <w:tr w:rsidR="000A385D" w14:paraId="2D98F26A" w14:textId="77777777" w:rsidTr="00C008B3">
        <w:tblPrEx>
          <w:tblCellMar>
            <w:top w:w="0" w:type="dxa"/>
            <w:bottom w:w="0" w:type="dxa"/>
          </w:tblCellMar>
        </w:tblPrEx>
        <w:trPr>
          <w:cantSplit/>
        </w:trPr>
        <w:tc>
          <w:tcPr>
            <w:tcW w:w="1795" w:type="dxa"/>
            <w:vMerge/>
            <w:tcBorders>
              <w:left w:val="single" w:sz="4" w:space="0" w:color="auto"/>
              <w:bottom w:val="single" w:sz="6" w:space="0" w:color="000000"/>
              <w:right w:val="single" w:sz="4" w:space="0" w:color="auto"/>
            </w:tcBorders>
            <w:shd w:val="clear" w:color="auto" w:fill="auto"/>
          </w:tcPr>
          <w:p w14:paraId="464BF7D9" w14:textId="1C31B709" w:rsidR="000A385D" w:rsidRDefault="000A385D"/>
        </w:tc>
        <w:tc>
          <w:tcPr>
            <w:tcW w:w="3591" w:type="dxa"/>
            <w:tcBorders>
              <w:top w:val="single" w:sz="6" w:space="0" w:color="000000"/>
              <w:left w:val="single" w:sz="4" w:space="0" w:color="auto"/>
              <w:bottom w:val="single" w:sz="6" w:space="0" w:color="000000"/>
            </w:tcBorders>
            <w:shd w:val="clear" w:color="auto" w:fill="auto"/>
          </w:tcPr>
          <w:p w14:paraId="6B702210" w14:textId="650035BA" w:rsidR="000A385D" w:rsidRDefault="000A385D">
            <w:pPr>
              <w:snapToGrid w:val="0"/>
              <w:spacing w:line="260" w:lineRule="atLeast"/>
              <w:rPr>
                <w:rFonts w:eastAsia="Calibri"/>
                <w:lang w:eastAsia="en-US"/>
              </w:rPr>
            </w:pPr>
            <w:r>
              <w:rPr>
                <w:rFonts w:eastAsia="Calibri"/>
                <w:lang w:eastAsia="en-US"/>
              </w:rPr>
              <w:t xml:space="preserve">Body weight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7D79EAC" w14:textId="247DE0C9" w:rsidR="000A385D" w:rsidRDefault="000A385D">
            <w:pPr>
              <w:snapToGrid w:val="0"/>
              <w:spacing w:line="260" w:lineRule="atLeast"/>
              <w:rPr>
                <w:rFonts w:eastAsia="Calibri"/>
                <w:lang w:eastAsia="en-US"/>
              </w:rPr>
            </w:pPr>
            <w:r>
              <w:rPr>
                <w:rFonts w:eastAsia="Calibri"/>
                <w:lang w:eastAsia="en-US"/>
              </w:rPr>
              <w:t>60 kg</w:t>
            </w:r>
          </w:p>
        </w:tc>
        <w:tc>
          <w:tcPr>
            <w:tcW w:w="2693" w:type="dxa"/>
            <w:tcBorders>
              <w:top w:val="single" w:sz="6" w:space="0" w:color="000000"/>
              <w:left w:val="single" w:sz="6" w:space="0" w:color="000000"/>
              <w:bottom w:val="single" w:sz="6" w:space="0" w:color="000000"/>
              <w:right w:val="single" w:sz="6" w:space="0" w:color="000000"/>
            </w:tcBorders>
          </w:tcPr>
          <w:p w14:paraId="35EF04D3" w14:textId="1A17C69A" w:rsidR="000A385D" w:rsidRDefault="000A385D">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tc>
      </w:tr>
      <w:tr w:rsidR="00B675C5" w14:paraId="4A363A88" w14:textId="562D4690" w:rsidTr="00C008B3">
        <w:trPr>
          <w:cantSplit/>
        </w:trPr>
        <w:tc>
          <w:tcPr>
            <w:tcW w:w="1795" w:type="dxa"/>
            <w:tcBorders>
              <w:top w:val="single" w:sz="6" w:space="0" w:color="000000"/>
              <w:left w:val="single" w:sz="6" w:space="0" w:color="000000"/>
              <w:bottom w:val="single" w:sz="6" w:space="0" w:color="000000"/>
            </w:tcBorders>
            <w:shd w:val="clear" w:color="auto" w:fill="auto"/>
          </w:tcPr>
          <w:p w14:paraId="470EB6DD" w14:textId="40FD02F1" w:rsidR="00B675C5" w:rsidRDefault="000A385D">
            <w:r>
              <w:t>Tier 1 (no PPE)</w:t>
            </w:r>
          </w:p>
        </w:tc>
        <w:tc>
          <w:tcPr>
            <w:tcW w:w="3591" w:type="dxa"/>
            <w:tcBorders>
              <w:top w:val="single" w:sz="6" w:space="0" w:color="000000"/>
              <w:left w:val="single" w:sz="6" w:space="0" w:color="000000"/>
              <w:bottom w:val="single" w:sz="6" w:space="0" w:color="000000"/>
            </w:tcBorders>
            <w:shd w:val="clear" w:color="auto" w:fill="auto"/>
          </w:tcPr>
          <w:p w14:paraId="1A8A19E0" w14:textId="2DACDF64" w:rsidR="00B675C5" w:rsidRDefault="000A385D">
            <w:pPr>
              <w:snapToGrid w:val="0"/>
              <w:spacing w:line="260" w:lineRule="atLeast"/>
              <w:rPr>
                <w:rFonts w:eastAsia="Calibri"/>
                <w:lang w:eastAsia="en-US"/>
              </w:rPr>
            </w:pPr>
            <w:r>
              <w:rPr>
                <w:rFonts w:eastAsia="Calibri"/>
                <w:lang w:eastAsia="en-US"/>
              </w:rPr>
              <w:t>Penetration factor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F0F54D5" w14:textId="5522322C" w:rsidR="00B675C5" w:rsidRDefault="000A385D">
            <w:pPr>
              <w:snapToGrid w:val="0"/>
              <w:spacing w:line="260" w:lineRule="atLeast"/>
              <w:rPr>
                <w:rFonts w:eastAsia="Calibri"/>
                <w:lang w:eastAsia="en-US"/>
              </w:rPr>
            </w:pPr>
            <w:r>
              <w:rPr>
                <w:rFonts w:eastAsia="Calibri"/>
                <w:lang w:eastAsia="en-US"/>
              </w:rPr>
              <w:t>100%</w:t>
            </w:r>
          </w:p>
        </w:tc>
        <w:tc>
          <w:tcPr>
            <w:tcW w:w="2693" w:type="dxa"/>
            <w:tcBorders>
              <w:top w:val="single" w:sz="6" w:space="0" w:color="000000"/>
              <w:left w:val="single" w:sz="6" w:space="0" w:color="000000"/>
              <w:bottom w:val="single" w:sz="6" w:space="0" w:color="000000"/>
              <w:right w:val="single" w:sz="6" w:space="0" w:color="000000"/>
            </w:tcBorders>
          </w:tcPr>
          <w:p w14:paraId="21F8D363" w14:textId="26448D13" w:rsidR="00B675C5" w:rsidRDefault="000A385D">
            <w:pPr>
              <w:snapToGrid w:val="0"/>
              <w:spacing w:line="260" w:lineRule="atLeast"/>
              <w:rPr>
                <w:rFonts w:eastAsia="Calibri"/>
                <w:lang w:eastAsia="en-US"/>
              </w:rPr>
            </w:pPr>
            <w:r>
              <w:rPr>
                <w:rFonts w:eastAsia="Calibri"/>
                <w:lang w:eastAsia="en-US"/>
              </w:rPr>
              <w:t>Default value</w:t>
            </w:r>
          </w:p>
        </w:tc>
      </w:tr>
      <w:tr w:rsidR="00B675C5" w14:paraId="7DF6B917" w14:textId="324C58A4" w:rsidTr="00C008B3">
        <w:trPr>
          <w:cantSplit/>
        </w:trPr>
        <w:tc>
          <w:tcPr>
            <w:tcW w:w="1795" w:type="dxa"/>
            <w:tcBorders>
              <w:top w:val="single" w:sz="6" w:space="0" w:color="000000"/>
              <w:left w:val="single" w:sz="6" w:space="0" w:color="000000"/>
              <w:bottom w:val="single" w:sz="4" w:space="0" w:color="auto"/>
            </w:tcBorders>
            <w:shd w:val="clear" w:color="auto" w:fill="auto"/>
          </w:tcPr>
          <w:p w14:paraId="1D70545E" w14:textId="09952CB1" w:rsidR="00B675C5" w:rsidRDefault="000A385D">
            <w:r>
              <w:t xml:space="preserve">Tier 2 (gloves) </w:t>
            </w:r>
          </w:p>
        </w:tc>
        <w:tc>
          <w:tcPr>
            <w:tcW w:w="3591" w:type="dxa"/>
            <w:tcBorders>
              <w:top w:val="single" w:sz="6" w:space="0" w:color="000000"/>
              <w:left w:val="single" w:sz="6" w:space="0" w:color="000000"/>
              <w:bottom w:val="single" w:sz="6" w:space="0" w:color="000000"/>
            </w:tcBorders>
            <w:shd w:val="clear" w:color="auto" w:fill="auto"/>
          </w:tcPr>
          <w:p w14:paraId="79614F45" w14:textId="00FB7818" w:rsidR="00B675C5" w:rsidRDefault="000A385D">
            <w:pPr>
              <w:snapToGrid w:val="0"/>
              <w:spacing w:line="260" w:lineRule="atLeast"/>
              <w:rPr>
                <w:rFonts w:eastAsia="Calibri"/>
                <w:lang w:eastAsia="en-US"/>
              </w:rPr>
            </w:pPr>
            <w:r>
              <w:rPr>
                <w:rFonts w:eastAsia="Calibri"/>
                <w:lang w:eastAsia="en-US"/>
              </w:rPr>
              <w:t>Penetration factor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52B01F4" w14:textId="0B0F8504" w:rsidR="00B675C5" w:rsidRDefault="000A385D">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35F14D5E" w14:textId="05EAC799" w:rsidR="00B675C5" w:rsidRDefault="000A385D">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A385D" w14:paraId="075F2D90" w14:textId="73A03D99" w:rsidTr="00C008B3">
        <w:tblPrEx>
          <w:tblCellMar>
            <w:top w:w="0" w:type="dxa"/>
            <w:bottom w:w="0" w:type="dxa"/>
          </w:tblCellMar>
        </w:tblPrEx>
        <w:trPr>
          <w:cantSplit/>
        </w:trPr>
        <w:tc>
          <w:tcPr>
            <w:tcW w:w="9780" w:type="dxa"/>
            <w:gridSpan w:val="4"/>
            <w:tcBorders>
              <w:top w:val="single" w:sz="4" w:space="0" w:color="auto"/>
              <w:left w:val="single" w:sz="4" w:space="0" w:color="auto"/>
              <w:bottom w:val="single" w:sz="4" w:space="0" w:color="auto"/>
              <w:right w:val="single" w:sz="6" w:space="0" w:color="000000"/>
            </w:tcBorders>
            <w:shd w:val="clear" w:color="auto" w:fill="auto"/>
          </w:tcPr>
          <w:p w14:paraId="5FAB4EAE" w14:textId="3E1B11CD" w:rsidR="000A385D" w:rsidRPr="00C008B3" w:rsidRDefault="000A385D">
            <w:pPr>
              <w:spacing w:line="260" w:lineRule="atLeast"/>
              <w:rPr>
                <w:rFonts w:eastAsia="Calibri"/>
                <w:b/>
                <w:lang w:eastAsia="en-US"/>
              </w:rPr>
            </w:pPr>
            <w:r w:rsidRPr="00C008B3">
              <w:rPr>
                <w:rFonts w:eastAsia="Calibri"/>
                <w:b/>
                <w:lang w:eastAsia="en-US"/>
              </w:rPr>
              <w:t xml:space="preserve">Task 2: Spraying </w:t>
            </w:r>
            <w:r w:rsidR="003E4D46">
              <w:rPr>
                <w:rFonts w:eastAsia="Calibri"/>
                <w:b/>
                <w:lang w:eastAsia="en-US"/>
              </w:rPr>
              <w:t>on downward position with a low pressure sprayer</w:t>
            </w:r>
          </w:p>
          <w:p w14:paraId="6C839597" w14:textId="016A94ED" w:rsidR="003E4D46" w:rsidRPr="003E4D46" w:rsidRDefault="003E4D46" w:rsidP="003E4D46">
            <w:pPr>
              <w:spacing w:line="260" w:lineRule="atLeast"/>
              <w:rPr>
                <w:rFonts w:eastAsia="Calibri"/>
                <w:lang w:eastAsia="en-US"/>
              </w:rPr>
            </w:pPr>
            <w:r w:rsidRPr="003E4D46">
              <w:rPr>
                <w:rFonts w:eastAsia="Calibri"/>
                <w:lang w:eastAsia="en-US"/>
              </w:rPr>
              <w:t xml:space="preserve">According to the recommendation no.3 of the BPC Ad hoc Working Group on Human exposure, the combination of RISKOFDERM and ART models is considered as the appropriate approach for downward spraying at low pressure. </w:t>
            </w:r>
          </w:p>
          <w:p w14:paraId="0F0EB446" w14:textId="77777777" w:rsidR="003E4D46" w:rsidRPr="003E4D46" w:rsidRDefault="003E4D46" w:rsidP="003E4D46">
            <w:pPr>
              <w:spacing w:line="260" w:lineRule="atLeast"/>
              <w:rPr>
                <w:rFonts w:eastAsia="Calibri"/>
                <w:lang w:eastAsia="en-US"/>
              </w:rPr>
            </w:pPr>
            <w:r w:rsidRPr="003E4D46">
              <w:rPr>
                <w:rFonts w:eastAsia="Calibri"/>
                <w:lang w:eastAsia="en-US"/>
              </w:rPr>
              <w:t xml:space="preserve">According to this recommendation the application rate of 0.3 to 3L/min is a reasonable worst case for the assessment of exposure. </w:t>
            </w:r>
          </w:p>
          <w:p w14:paraId="4226A2FE" w14:textId="4B1D492C" w:rsidR="003E4D46" w:rsidRPr="003E4D46" w:rsidRDefault="003E4D46" w:rsidP="003E4D46">
            <w:pPr>
              <w:spacing w:line="260" w:lineRule="atLeast"/>
              <w:rPr>
                <w:rFonts w:eastAsia="Calibri"/>
                <w:lang w:eastAsia="en-US"/>
              </w:rPr>
            </w:pPr>
            <w:r>
              <w:rPr>
                <w:rFonts w:eastAsia="Calibri"/>
                <w:lang w:eastAsia="en-US"/>
              </w:rPr>
              <w:t xml:space="preserve">This </w:t>
            </w:r>
            <w:r w:rsidRPr="003E4D46">
              <w:rPr>
                <w:rFonts w:eastAsia="Calibri"/>
                <w:lang w:eastAsia="en-US"/>
              </w:rPr>
              <w:t>value is used with ART model to asses</w:t>
            </w:r>
            <w:r>
              <w:rPr>
                <w:rFonts w:eastAsia="Calibri"/>
                <w:lang w:eastAsia="en-US"/>
              </w:rPr>
              <w:t>s</w:t>
            </w:r>
            <w:r w:rsidRPr="003E4D46">
              <w:rPr>
                <w:rFonts w:eastAsia="Calibri"/>
                <w:lang w:eastAsia="en-US"/>
              </w:rPr>
              <w:t xml:space="preserve"> inhalation exposure. </w:t>
            </w:r>
          </w:p>
          <w:p w14:paraId="5F47C1A3" w14:textId="4AAFDCE5" w:rsidR="003E4D46" w:rsidRPr="003E4D46" w:rsidRDefault="003E4D46" w:rsidP="003E4D46">
            <w:pPr>
              <w:spacing w:line="260" w:lineRule="atLeast"/>
              <w:rPr>
                <w:rFonts w:eastAsia="Calibri"/>
                <w:lang w:eastAsia="en-US"/>
              </w:rPr>
            </w:pPr>
            <w:r w:rsidRPr="003E4D46">
              <w:rPr>
                <w:rFonts w:eastAsia="Calibri"/>
                <w:lang w:eastAsia="en-US"/>
              </w:rPr>
              <w:t xml:space="preserve">However, for dermal exposure with RISKOFDERM model, the lower value of this range i.e. 0.3L/min is used. </w:t>
            </w:r>
          </w:p>
          <w:p w14:paraId="624C819C" w14:textId="77777777" w:rsidR="000A385D" w:rsidRDefault="003E4D46" w:rsidP="003E4D46">
            <w:pPr>
              <w:snapToGrid w:val="0"/>
              <w:spacing w:line="260" w:lineRule="atLeast"/>
              <w:rPr>
                <w:rFonts w:eastAsia="Calibri"/>
                <w:lang w:eastAsia="en-US"/>
              </w:rPr>
            </w:pPr>
            <w:r w:rsidRPr="003E4D46">
              <w:rPr>
                <w:rFonts w:eastAsia="Calibri"/>
                <w:lang w:eastAsia="en-US"/>
              </w:rPr>
              <w:t>Considering the dose per square metre (5L of diluted product to treat 100m²), this value is more realistic than 3L/min and represents a treatment of approximately 100 m² in 15 minutes.</w:t>
            </w:r>
          </w:p>
          <w:p w14:paraId="65681A9B" w14:textId="235DD8A2" w:rsidR="003E4D46" w:rsidRDefault="003E4D46" w:rsidP="003E4D46">
            <w:pPr>
              <w:snapToGrid w:val="0"/>
              <w:spacing w:line="260" w:lineRule="atLeast"/>
              <w:rPr>
                <w:rFonts w:eastAsia="Calibri"/>
                <w:lang w:eastAsia="en-US"/>
              </w:rPr>
            </w:pPr>
          </w:p>
        </w:tc>
      </w:tr>
      <w:tr w:rsidR="00094B22" w14:paraId="60038168" w14:textId="5B6E83A6"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3B2CD7DD" w14:textId="5928AA46" w:rsidR="00094B22" w:rsidRDefault="00094B22" w:rsidP="003E4D46">
            <w:r>
              <w:t>Common parameters</w:t>
            </w:r>
          </w:p>
          <w:p w14:paraId="46A8C493" w14:textId="325365E0" w:rsidR="00094B22" w:rsidRDefault="00094B22" w:rsidP="003E4D46"/>
          <w:p w14:paraId="538A04FB" w14:textId="0CB1C2A4" w:rsidR="00094B22" w:rsidRDefault="00094B22" w:rsidP="003E4D46">
            <w:pPr>
              <w:spacing w:line="260" w:lineRule="atLeast"/>
              <w:rPr>
                <w:rFonts w:eastAsia="Calibri"/>
                <w:lang w:eastAsia="en-US"/>
              </w:rPr>
            </w:pPr>
          </w:p>
          <w:p w14:paraId="70EDF942" w14:textId="260A9822" w:rsidR="00094B22" w:rsidRDefault="00094B22" w:rsidP="003E4D46"/>
          <w:p w14:paraId="74803E47" w14:textId="02F25745" w:rsidR="00094B22" w:rsidRDefault="00094B22" w:rsidP="003E4D46"/>
          <w:p w14:paraId="76E219CF" w14:textId="023D40FA" w:rsidR="00094B22" w:rsidRDefault="00094B22" w:rsidP="003E4D46"/>
          <w:p w14:paraId="5B050951" w14:textId="4A7B962E" w:rsidR="00094B22" w:rsidRDefault="00094B22" w:rsidP="003E4D46"/>
          <w:p w14:paraId="6963AD4D" w14:textId="4E8E7717" w:rsidR="00094B22" w:rsidRDefault="00094B22" w:rsidP="003E4D46"/>
        </w:tc>
        <w:tc>
          <w:tcPr>
            <w:tcW w:w="3591" w:type="dxa"/>
            <w:tcBorders>
              <w:top w:val="single" w:sz="6" w:space="0" w:color="000000"/>
              <w:left w:val="single" w:sz="4" w:space="0" w:color="auto"/>
              <w:bottom w:val="single" w:sz="6" w:space="0" w:color="000000"/>
            </w:tcBorders>
            <w:shd w:val="clear" w:color="auto" w:fill="auto"/>
          </w:tcPr>
          <w:p w14:paraId="2FFC4175" w14:textId="272E5DEE" w:rsidR="00094B22" w:rsidRDefault="00094B22" w:rsidP="003E4D46">
            <w:pPr>
              <w:snapToGrid w:val="0"/>
              <w:spacing w:line="260" w:lineRule="atLeast"/>
              <w:rPr>
                <w:rFonts w:eastAsia="Calibri"/>
                <w:lang w:eastAsia="en-US"/>
              </w:rPr>
            </w:pPr>
            <w:r>
              <w:rPr>
                <w:rFonts w:eastAsia="Calibri"/>
                <w:lang w:eastAsia="en-US"/>
              </w:rPr>
              <w:t xml:space="preserve">Concentration in active substance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B680136" w14:textId="738435E7" w:rsidR="00094B22" w:rsidRDefault="00094B22" w:rsidP="003E4D46">
            <w:pPr>
              <w:snapToGrid w:val="0"/>
              <w:spacing w:line="260" w:lineRule="atLeast"/>
              <w:rPr>
                <w:rFonts w:eastAsia="Calibri"/>
                <w:lang w:eastAsia="en-US"/>
              </w:rPr>
            </w:pPr>
            <w:r>
              <w:rPr>
                <w:rFonts w:eastAsia="Calibri"/>
                <w:lang w:eastAsia="en-US"/>
              </w:rPr>
              <w:t>0.3%</w:t>
            </w:r>
          </w:p>
        </w:tc>
        <w:tc>
          <w:tcPr>
            <w:tcW w:w="2693" w:type="dxa"/>
            <w:tcBorders>
              <w:top w:val="single" w:sz="6" w:space="0" w:color="000000"/>
              <w:left w:val="single" w:sz="6" w:space="0" w:color="000000"/>
              <w:bottom w:val="single" w:sz="6" w:space="0" w:color="000000"/>
              <w:right w:val="single" w:sz="6" w:space="0" w:color="000000"/>
            </w:tcBorders>
          </w:tcPr>
          <w:p w14:paraId="39BD5005" w14:textId="177E189F" w:rsidR="00094B22" w:rsidRDefault="00094B22" w:rsidP="003E4D46">
            <w:pPr>
              <w:snapToGrid w:val="0"/>
              <w:spacing w:line="260" w:lineRule="atLeast"/>
              <w:rPr>
                <w:rFonts w:eastAsia="Calibri"/>
                <w:lang w:eastAsia="en-US"/>
              </w:rPr>
            </w:pPr>
            <w:r>
              <w:rPr>
                <w:rFonts w:eastAsia="Calibri"/>
                <w:lang w:eastAsia="en-US"/>
              </w:rPr>
              <w:t>Applicant data</w:t>
            </w:r>
          </w:p>
        </w:tc>
      </w:tr>
      <w:tr w:rsidR="00094B22" w14:paraId="7740DDCC" w14:textId="4A4B0648"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01885850" w14:textId="270A99C0" w:rsidR="00094B22" w:rsidRDefault="00094B22" w:rsidP="003E4D46"/>
        </w:tc>
        <w:tc>
          <w:tcPr>
            <w:tcW w:w="3591" w:type="dxa"/>
            <w:tcBorders>
              <w:top w:val="single" w:sz="6" w:space="0" w:color="000000"/>
              <w:left w:val="single" w:sz="4" w:space="0" w:color="auto"/>
              <w:bottom w:val="single" w:sz="6" w:space="0" w:color="000000"/>
            </w:tcBorders>
            <w:shd w:val="clear" w:color="auto" w:fill="auto"/>
          </w:tcPr>
          <w:p w14:paraId="66B0AD42" w14:textId="0F3EB8BF" w:rsidR="00094B22" w:rsidRDefault="00094B22" w:rsidP="003E4D46">
            <w:pPr>
              <w:snapToGrid w:val="0"/>
              <w:spacing w:line="260" w:lineRule="atLeast"/>
              <w:rPr>
                <w:rFonts w:eastAsia="Calibri"/>
                <w:lang w:eastAsia="en-US"/>
              </w:rPr>
            </w:pPr>
            <w:r>
              <w:rPr>
                <w:rFonts w:eastAsia="Calibri"/>
                <w:lang w:eastAsia="en-US"/>
              </w:rPr>
              <w:t xml:space="preserve">Dermal absorption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2F39FA9" w14:textId="7525EAA6" w:rsidR="00094B22" w:rsidRDefault="00094B22" w:rsidP="003E4D46">
            <w:pPr>
              <w:snapToGrid w:val="0"/>
              <w:spacing w:line="260" w:lineRule="atLeast"/>
              <w:rPr>
                <w:rFonts w:eastAsia="Calibri"/>
                <w:lang w:eastAsia="en-US"/>
              </w:rPr>
            </w:pPr>
            <w:r>
              <w:rPr>
                <w:rFonts w:eastAsia="Calibri"/>
                <w:lang w:eastAsia="en-US"/>
              </w:rPr>
              <w:t>15%</w:t>
            </w:r>
          </w:p>
        </w:tc>
        <w:tc>
          <w:tcPr>
            <w:tcW w:w="2693" w:type="dxa"/>
            <w:tcBorders>
              <w:top w:val="single" w:sz="6" w:space="0" w:color="000000"/>
              <w:left w:val="single" w:sz="6" w:space="0" w:color="000000"/>
              <w:bottom w:val="single" w:sz="6" w:space="0" w:color="000000"/>
              <w:right w:val="single" w:sz="6" w:space="0" w:color="000000"/>
            </w:tcBorders>
          </w:tcPr>
          <w:p w14:paraId="3B3CD25F" w14:textId="2FD750C4" w:rsidR="00094B22" w:rsidRDefault="00094B22" w:rsidP="003E4D46">
            <w:pPr>
              <w:snapToGrid w:val="0"/>
              <w:spacing w:line="260" w:lineRule="atLeast"/>
              <w:rPr>
                <w:rFonts w:eastAsia="Calibri"/>
                <w:lang w:eastAsia="en-US"/>
              </w:rPr>
            </w:pPr>
            <w:r>
              <w:rPr>
                <w:rFonts w:eastAsia="Calibri"/>
                <w:lang w:eastAsia="en-US"/>
              </w:rPr>
              <w:t>See above</w:t>
            </w:r>
          </w:p>
        </w:tc>
      </w:tr>
      <w:tr w:rsidR="00094B22" w14:paraId="03F19EEA" w14:textId="1C171E99"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0E89DF49" w14:textId="235CD7CA" w:rsidR="00094B22" w:rsidRDefault="00094B22" w:rsidP="003E4D46">
            <w:pPr>
              <w:rPr>
                <w:rFonts w:eastAsia="Calibri"/>
                <w:lang w:eastAsia="en-US"/>
              </w:rPr>
            </w:pPr>
          </w:p>
        </w:tc>
        <w:tc>
          <w:tcPr>
            <w:tcW w:w="3591" w:type="dxa"/>
            <w:tcBorders>
              <w:top w:val="single" w:sz="6" w:space="0" w:color="000000"/>
              <w:left w:val="single" w:sz="4" w:space="0" w:color="auto"/>
              <w:bottom w:val="single" w:sz="4" w:space="0" w:color="auto"/>
            </w:tcBorders>
            <w:shd w:val="clear" w:color="auto" w:fill="auto"/>
          </w:tcPr>
          <w:p w14:paraId="5A47B6E1" w14:textId="6778B673" w:rsidR="00094B22" w:rsidRDefault="00094B22" w:rsidP="003E4D46">
            <w:pPr>
              <w:snapToGrid w:val="0"/>
              <w:spacing w:line="260" w:lineRule="atLeast"/>
              <w:rPr>
                <w:rFonts w:eastAsia="Calibri"/>
                <w:lang w:eastAsia="en-US"/>
              </w:rPr>
            </w:pPr>
            <w:r>
              <w:rPr>
                <w:rFonts w:eastAsia="Calibri"/>
                <w:lang w:eastAsia="en-US"/>
              </w:rPr>
              <w:t xml:space="preserve">Body weight </w:t>
            </w: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0C3FBAE5" w14:textId="1CFC59E8" w:rsidR="00094B22" w:rsidRDefault="00094B22" w:rsidP="003E4D46">
            <w:pPr>
              <w:snapToGrid w:val="0"/>
              <w:spacing w:line="260" w:lineRule="atLeast"/>
              <w:rPr>
                <w:rFonts w:eastAsia="Calibri"/>
                <w:lang w:eastAsia="en-US"/>
              </w:rPr>
            </w:pPr>
            <w:r>
              <w:rPr>
                <w:rFonts w:eastAsia="Calibri"/>
                <w:lang w:eastAsia="en-US"/>
              </w:rPr>
              <w:t>60 kg</w:t>
            </w:r>
          </w:p>
        </w:tc>
        <w:tc>
          <w:tcPr>
            <w:tcW w:w="2693" w:type="dxa"/>
            <w:vMerge w:val="restart"/>
            <w:tcBorders>
              <w:top w:val="single" w:sz="6" w:space="0" w:color="000000"/>
              <w:left w:val="single" w:sz="6" w:space="0" w:color="000000"/>
              <w:right w:val="single" w:sz="6" w:space="0" w:color="000000"/>
            </w:tcBorders>
          </w:tcPr>
          <w:p w14:paraId="4904FD59" w14:textId="1CD08629" w:rsidR="00094B22" w:rsidRDefault="00094B22" w:rsidP="003E4D46">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p w14:paraId="3DFD8DBA" w14:textId="06B79E0D" w:rsidR="00094B22" w:rsidRDefault="00094B22" w:rsidP="003E4D46">
            <w:pPr>
              <w:snapToGrid w:val="0"/>
              <w:spacing w:line="260" w:lineRule="atLeast"/>
              <w:rPr>
                <w:rFonts w:eastAsia="Calibri"/>
                <w:lang w:eastAsia="en-US"/>
              </w:rPr>
            </w:pPr>
          </w:p>
        </w:tc>
      </w:tr>
      <w:tr w:rsidR="00094B22" w14:paraId="00533B72"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37A9D75C" w14:textId="357FA43D"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09B7A6D0" w14:textId="5F72B8A6" w:rsidR="00094B22" w:rsidRPr="00BA2FE7" w:rsidRDefault="00094B22" w:rsidP="003E4D46">
            <w:pPr>
              <w:snapToGrid w:val="0"/>
              <w:spacing w:line="260" w:lineRule="atLeast"/>
            </w:pPr>
            <w:r w:rsidRPr="00BA2FE7">
              <w:t>Inhalation rate</w:t>
            </w:r>
          </w:p>
        </w:tc>
        <w:tc>
          <w:tcPr>
            <w:tcW w:w="1701" w:type="dxa"/>
            <w:tcBorders>
              <w:top w:val="single" w:sz="4" w:space="0" w:color="auto"/>
              <w:left w:val="single" w:sz="4" w:space="0" w:color="auto"/>
              <w:bottom w:val="single" w:sz="4" w:space="0" w:color="auto"/>
              <w:right w:val="single" w:sz="6" w:space="0" w:color="000000"/>
            </w:tcBorders>
            <w:shd w:val="clear" w:color="auto" w:fill="auto"/>
          </w:tcPr>
          <w:p w14:paraId="65872A7D" w14:textId="5AC8FD5F" w:rsidR="00094B22" w:rsidRPr="00BA2FE7" w:rsidRDefault="00094B22" w:rsidP="003E4D46">
            <w:pPr>
              <w:snapToGrid w:val="0"/>
              <w:spacing w:line="260" w:lineRule="atLeast"/>
            </w:pPr>
            <w:r w:rsidRPr="00BA2FE7">
              <w:t>1.25 m</w:t>
            </w:r>
            <w:r w:rsidRPr="00BA2FE7">
              <w:rPr>
                <w:position w:val="10"/>
                <w:sz w:val="13"/>
              </w:rPr>
              <w:t>3</w:t>
            </w:r>
            <w:r w:rsidRPr="00BA2FE7">
              <w:t>/h</w:t>
            </w:r>
          </w:p>
        </w:tc>
        <w:tc>
          <w:tcPr>
            <w:tcW w:w="2693" w:type="dxa"/>
            <w:vMerge/>
            <w:tcBorders>
              <w:left w:val="single" w:sz="6" w:space="0" w:color="000000"/>
              <w:bottom w:val="single" w:sz="4" w:space="0" w:color="auto"/>
              <w:right w:val="single" w:sz="6" w:space="0" w:color="000000"/>
            </w:tcBorders>
          </w:tcPr>
          <w:p w14:paraId="0D75EEB5" w14:textId="74CCAD71" w:rsidR="00094B22" w:rsidRDefault="00094B22" w:rsidP="003E4D46">
            <w:pPr>
              <w:snapToGrid w:val="0"/>
              <w:spacing w:line="260" w:lineRule="atLeast"/>
              <w:rPr>
                <w:rFonts w:eastAsia="Calibri"/>
                <w:lang w:eastAsia="en-US"/>
              </w:rPr>
            </w:pPr>
          </w:p>
        </w:tc>
      </w:tr>
      <w:tr w:rsidR="00094B22" w14:paraId="182BA80C" w14:textId="488978F0"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676A2191" w14:textId="7D001316"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6D96981B" w14:textId="7CA6B030" w:rsidR="00094B22" w:rsidRDefault="00094B22" w:rsidP="003E4D46">
            <w:pPr>
              <w:snapToGrid w:val="0"/>
              <w:spacing w:line="260" w:lineRule="atLeast"/>
              <w:rPr>
                <w:rFonts w:eastAsia="Calibri"/>
                <w:lang w:eastAsia="en-US"/>
              </w:rPr>
            </w:pPr>
            <w:r w:rsidRPr="00BA2FE7">
              <w:t>Potential hand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563B3F" w14:textId="5CC023E3" w:rsidR="00094B22" w:rsidRDefault="00094B22" w:rsidP="003E4D46">
            <w:pPr>
              <w:snapToGrid w:val="0"/>
              <w:spacing w:line="260" w:lineRule="atLeast"/>
              <w:rPr>
                <w:rFonts w:eastAsia="Calibri"/>
                <w:lang w:eastAsia="en-US"/>
              </w:rPr>
            </w:pPr>
            <w:r w:rsidRPr="00BA2FE7">
              <w:t xml:space="preserve">24.2 </w:t>
            </w:r>
            <w:r>
              <w:t>µl</w:t>
            </w:r>
            <w:r w:rsidRPr="00BA2FE7">
              <w:t>/min</w:t>
            </w:r>
          </w:p>
        </w:tc>
        <w:tc>
          <w:tcPr>
            <w:tcW w:w="2693" w:type="dxa"/>
            <w:vMerge w:val="restart"/>
            <w:tcBorders>
              <w:top w:val="single" w:sz="4" w:space="0" w:color="auto"/>
              <w:left w:val="single" w:sz="4" w:space="0" w:color="auto"/>
              <w:right w:val="single" w:sz="4" w:space="0" w:color="auto"/>
            </w:tcBorders>
          </w:tcPr>
          <w:p w14:paraId="15D88DB0" w14:textId="33F72526" w:rsidR="00094B22" w:rsidRDefault="00094B22" w:rsidP="003E4D46">
            <w:pPr>
              <w:snapToGrid w:val="0"/>
              <w:spacing w:line="260" w:lineRule="atLeast"/>
              <w:rPr>
                <w:rFonts w:eastAsia="Calibri"/>
                <w:lang w:eastAsia="en-US"/>
              </w:rPr>
            </w:pPr>
            <w:r w:rsidRPr="00C008B3">
              <w:rPr>
                <w:rFonts w:eastAsia="Calibri"/>
                <w:lang w:eastAsia="en-US"/>
              </w:rPr>
              <w:t>RISKOFDERM model for 75th percentile as re</w:t>
            </w:r>
            <w:r>
              <w:rPr>
                <w:rFonts w:eastAsia="Calibri"/>
                <w:lang w:eastAsia="en-US"/>
              </w:rPr>
              <w:t xml:space="preserve">commended in recommendation </w:t>
            </w:r>
            <w:r w:rsidRPr="00C008B3">
              <w:rPr>
                <w:rFonts w:eastAsia="Calibri"/>
                <w:lang w:eastAsia="en-US"/>
              </w:rPr>
              <w:t xml:space="preserve">3 of the </w:t>
            </w:r>
            <w:r>
              <w:rPr>
                <w:rFonts w:eastAsia="Calibri"/>
                <w:lang w:eastAsia="en-US"/>
              </w:rPr>
              <w:t>ad</w:t>
            </w:r>
            <w:r w:rsidRPr="00C008B3">
              <w:rPr>
                <w:rFonts w:eastAsia="Calibri"/>
                <w:lang w:eastAsia="en-US"/>
              </w:rPr>
              <w:t xml:space="preserve"> hoc </w:t>
            </w:r>
            <w:r w:rsidRPr="000A385D">
              <w:rPr>
                <w:rFonts w:eastAsia="Calibri"/>
                <w:lang w:eastAsia="en-US"/>
              </w:rPr>
              <w:t>WG on human exposure</w:t>
            </w:r>
          </w:p>
          <w:p w14:paraId="5CF17AC8" w14:textId="2B58E185" w:rsidR="00094B22" w:rsidRDefault="00094B22">
            <w:pPr>
              <w:snapToGrid w:val="0"/>
              <w:spacing w:line="260" w:lineRule="atLeast"/>
              <w:rPr>
                <w:rFonts w:eastAsia="Calibri"/>
                <w:lang w:eastAsia="en-US"/>
              </w:rPr>
            </w:pPr>
          </w:p>
        </w:tc>
      </w:tr>
      <w:tr w:rsidR="00094B22" w14:paraId="5BBA3A77" w14:textId="335D00CB"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5DDA84C3" w14:textId="360BEE9B"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232413B8" w14:textId="123FA7BF" w:rsidR="00094B22" w:rsidRDefault="00094B22" w:rsidP="003E4D46">
            <w:pPr>
              <w:snapToGrid w:val="0"/>
              <w:spacing w:line="260" w:lineRule="atLeast"/>
              <w:rPr>
                <w:rFonts w:eastAsia="Calibri"/>
                <w:lang w:eastAsia="en-US"/>
              </w:rPr>
            </w:pPr>
            <w:r w:rsidRPr="00BA2FE7">
              <w:t>Potential body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153C61" w14:textId="3C3566F2" w:rsidR="00094B22" w:rsidRDefault="00094B22" w:rsidP="003E4D46">
            <w:pPr>
              <w:snapToGrid w:val="0"/>
              <w:spacing w:line="260" w:lineRule="atLeast"/>
              <w:rPr>
                <w:rFonts w:eastAsia="Calibri"/>
                <w:lang w:eastAsia="en-US"/>
              </w:rPr>
            </w:pPr>
            <w:r w:rsidRPr="00BA2FE7">
              <w:t xml:space="preserve">81 </w:t>
            </w:r>
            <w:r>
              <w:t>µl</w:t>
            </w:r>
            <w:r w:rsidRPr="00BA2FE7">
              <w:t>/min</w:t>
            </w:r>
          </w:p>
        </w:tc>
        <w:tc>
          <w:tcPr>
            <w:tcW w:w="2693" w:type="dxa"/>
            <w:vMerge/>
            <w:tcBorders>
              <w:left w:val="single" w:sz="4" w:space="0" w:color="auto"/>
              <w:bottom w:val="single" w:sz="4" w:space="0" w:color="auto"/>
              <w:right w:val="single" w:sz="4" w:space="0" w:color="auto"/>
            </w:tcBorders>
          </w:tcPr>
          <w:p w14:paraId="11F440DE" w14:textId="184C7E65" w:rsidR="00094B22" w:rsidRDefault="00094B22" w:rsidP="003E4D46">
            <w:pPr>
              <w:snapToGrid w:val="0"/>
              <w:spacing w:line="260" w:lineRule="atLeast"/>
              <w:rPr>
                <w:rFonts w:eastAsia="Calibri"/>
                <w:lang w:eastAsia="en-US"/>
              </w:rPr>
            </w:pPr>
          </w:p>
        </w:tc>
      </w:tr>
      <w:tr w:rsidR="00094B22" w14:paraId="3EACEE28"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18E300F2" w14:textId="48B2231B"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57A80254" w14:textId="3324D268" w:rsidR="00094B22" w:rsidRDefault="00094B22" w:rsidP="003E4D46">
            <w:pPr>
              <w:snapToGrid w:val="0"/>
              <w:spacing w:line="260" w:lineRule="atLeast"/>
              <w:rPr>
                <w:rFonts w:eastAsia="Calibri"/>
                <w:lang w:eastAsia="en-US"/>
              </w:rPr>
            </w:pPr>
            <w:r w:rsidRPr="00BA2FE7">
              <w:t>Inhalation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6E361E" w14:textId="10B01221" w:rsidR="00094B22" w:rsidRDefault="00094B22" w:rsidP="003E4D46">
            <w:pPr>
              <w:snapToGrid w:val="0"/>
              <w:spacing w:line="260" w:lineRule="atLeast"/>
              <w:rPr>
                <w:rFonts w:eastAsia="Calibri"/>
                <w:lang w:eastAsia="en-US"/>
              </w:rPr>
            </w:pPr>
            <w:r w:rsidRPr="00BA2FE7">
              <w:t>0.076 mg a.i./m</w:t>
            </w:r>
            <w:r w:rsidRPr="00BA2FE7">
              <w:rPr>
                <w:position w:val="10"/>
                <w:sz w:val="13"/>
              </w:rPr>
              <w:t>3</w:t>
            </w:r>
          </w:p>
        </w:tc>
        <w:tc>
          <w:tcPr>
            <w:tcW w:w="2693" w:type="dxa"/>
            <w:tcBorders>
              <w:top w:val="single" w:sz="4" w:space="0" w:color="auto"/>
              <w:left w:val="single" w:sz="4" w:space="0" w:color="auto"/>
              <w:bottom w:val="single" w:sz="4" w:space="0" w:color="auto"/>
              <w:right w:val="single" w:sz="4" w:space="0" w:color="auto"/>
            </w:tcBorders>
          </w:tcPr>
          <w:p w14:paraId="0A855E42" w14:textId="77777777" w:rsidR="00094B22" w:rsidRDefault="00094B22" w:rsidP="00094B22">
            <w:pPr>
              <w:snapToGrid w:val="0"/>
              <w:spacing w:line="260" w:lineRule="atLeast"/>
              <w:rPr>
                <w:rFonts w:eastAsia="Calibri"/>
                <w:lang w:eastAsia="en-US"/>
              </w:rPr>
            </w:pPr>
            <w:r w:rsidRPr="00C008B3">
              <w:rPr>
                <w:rFonts w:eastAsia="Calibri"/>
                <w:lang w:eastAsia="en-US"/>
              </w:rPr>
              <w:t xml:space="preserve">ART model using the upper bound of the interquartile of 75th percentile as recommended in recommendation </w:t>
            </w:r>
            <w:r w:rsidRPr="00E57FEB">
              <w:rPr>
                <w:rFonts w:eastAsia="Calibri"/>
                <w:lang w:eastAsia="en-US"/>
              </w:rPr>
              <w:t xml:space="preserve">3 of the </w:t>
            </w:r>
            <w:r>
              <w:rPr>
                <w:rFonts w:eastAsia="Calibri"/>
                <w:lang w:eastAsia="en-US"/>
              </w:rPr>
              <w:t>ad</w:t>
            </w:r>
            <w:r w:rsidRPr="00E57FEB">
              <w:rPr>
                <w:rFonts w:eastAsia="Calibri"/>
                <w:lang w:eastAsia="en-US"/>
              </w:rPr>
              <w:t xml:space="preserve"> hoc </w:t>
            </w:r>
            <w:r w:rsidRPr="000A385D">
              <w:rPr>
                <w:rFonts w:eastAsia="Calibri"/>
                <w:lang w:eastAsia="en-US"/>
              </w:rPr>
              <w:t>WG on human exposure</w:t>
            </w:r>
          </w:p>
          <w:p w14:paraId="161F026E" w14:textId="3A56A4CE" w:rsidR="00094B22" w:rsidRDefault="00094B22" w:rsidP="003E4D46">
            <w:pPr>
              <w:snapToGrid w:val="0"/>
              <w:spacing w:line="260" w:lineRule="atLeast"/>
              <w:rPr>
                <w:rFonts w:eastAsia="Calibri"/>
                <w:lang w:eastAsia="en-US"/>
              </w:rPr>
            </w:pPr>
          </w:p>
        </w:tc>
      </w:tr>
      <w:tr w:rsidR="00094B22" w14:paraId="4A28C8CC"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0B395737" w14:textId="68928B1F"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31D394ED" w14:textId="72129D75" w:rsidR="00094B22" w:rsidRDefault="00094B22" w:rsidP="003E4D46">
            <w:pPr>
              <w:snapToGrid w:val="0"/>
              <w:spacing w:line="260" w:lineRule="atLeast"/>
              <w:rPr>
                <w:rFonts w:eastAsia="Calibri"/>
                <w:lang w:eastAsia="en-US"/>
              </w:rPr>
            </w:pPr>
            <w:r w:rsidRPr="00BA2FE7">
              <w:t>Exposure duration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50790" w14:textId="12E72CEB" w:rsidR="00094B22" w:rsidRDefault="00094B22" w:rsidP="003E4D46">
            <w:pPr>
              <w:snapToGrid w:val="0"/>
              <w:spacing w:line="260" w:lineRule="atLeast"/>
              <w:rPr>
                <w:rFonts w:eastAsia="Calibri"/>
                <w:lang w:eastAsia="en-US"/>
              </w:rPr>
            </w:pPr>
            <w:r w:rsidRPr="00BA2FE7">
              <w:t>120 minutes</w:t>
            </w:r>
          </w:p>
        </w:tc>
        <w:tc>
          <w:tcPr>
            <w:tcW w:w="2693" w:type="dxa"/>
            <w:tcBorders>
              <w:top w:val="single" w:sz="4" w:space="0" w:color="auto"/>
              <w:left w:val="single" w:sz="4" w:space="0" w:color="auto"/>
              <w:bottom w:val="single" w:sz="4" w:space="0" w:color="auto"/>
              <w:right w:val="single" w:sz="4" w:space="0" w:color="auto"/>
            </w:tcBorders>
          </w:tcPr>
          <w:p w14:paraId="64FFF361" w14:textId="4CEADCD2" w:rsidR="00094B22" w:rsidRDefault="00094B22" w:rsidP="003E4D46">
            <w:pPr>
              <w:snapToGrid w:val="0"/>
              <w:spacing w:line="260" w:lineRule="atLeast"/>
              <w:rPr>
                <w:rFonts w:eastAsia="Calibri"/>
                <w:lang w:eastAsia="en-US"/>
              </w:rPr>
            </w:pPr>
            <w:r>
              <w:rPr>
                <w:rFonts w:eastAsia="Calibri"/>
                <w:lang w:eastAsia="en-US"/>
              </w:rPr>
              <w:t>BHHEM</w:t>
            </w:r>
          </w:p>
        </w:tc>
      </w:tr>
      <w:tr w:rsidR="00094B22" w14:paraId="034D00FB" w14:textId="77777777" w:rsidTr="00C008B3">
        <w:trPr>
          <w:cantSplit/>
        </w:trPr>
        <w:tc>
          <w:tcPr>
            <w:tcW w:w="1795" w:type="dxa"/>
            <w:vMerge w:val="restart"/>
            <w:tcBorders>
              <w:top w:val="single" w:sz="4" w:space="0" w:color="auto"/>
              <w:left w:val="single" w:sz="4" w:space="0" w:color="auto"/>
              <w:right w:val="single" w:sz="4" w:space="0" w:color="auto"/>
            </w:tcBorders>
            <w:shd w:val="clear" w:color="auto" w:fill="auto"/>
          </w:tcPr>
          <w:p w14:paraId="02AB70D8" w14:textId="7182CBA5" w:rsidR="00094B22" w:rsidRDefault="00094B22" w:rsidP="00094B22">
            <w:r>
              <w:t xml:space="preserve">Tier 2 gloves and coated coverall </w:t>
            </w:r>
          </w:p>
          <w:p w14:paraId="19AC1DEB" w14:textId="7AA20D91"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7B0471BF" w14:textId="31F46453" w:rsidR="00094B22" w:rsidRDefault="00094B22" w:rsidP="00094B22">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48CA11F" w14:textId="730DA5F3" w:rsidR="00094B22" w:rsidRDefault="00094B22" w:rsidP="00094B22">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520E2277" w14:textId="3362D499"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6DDF5534" w14:textId="77777777" w:rsidTr="00C008B3">
        <w:trPr>
          <w:cantSplit/>
        </w:trPr>
        <w:tc>
          <w:tcPr>
            <w:tcW w:w="1795" w:type="dxa"/>
            <w:vMerge/>
            <w:tcBorders>
              <w:left w:val="single" w:sz="4" w:space="0" w:color="auto"/>
              <w:bottom w:val="single" w:sz="4" w:space="0" w:color="auto"/>
              <w:right w:val="single" w:sz="4" w:space="0" w:color="auto"/>
            </w:tcBorders>
            <w:shd w:val="clear" w:color="auto" w:fill="auto"/>
          </w:tcPr>
          <w:p w14:paraId="3C2B572E" w14:textId="1B8BBF94"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65BC49D1" w14:textId="5329FDB1" w:rsidR="00094B22" w:rsidRDefault="00094B22" w:rsidP="00094B22">
            <w:pPr>
              <w:snapToGrid w:val="0"/>
              <w:spacing w:line="260" w:lineRule="atLeast"/>
              <w:rPr>
                <w:rFonts w:eastAsia="Calibri"/>
                <w:lang w:eastAsia="en-US"/>
              </w:rPr>
            </w:pPr>
            <w:r>
              <w:rPr>
                <w:rFonts w:eastAsia="Calibri"/>
                <w:lang w:eastAsia="en-US"/>
              </w:rPr>
              <w:t xml:space="preserve">Penetration factor for coated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368BA0F" w14:textId="0A21CADF" w:rsidR="00094B22" w:rsidRDefault="00094B22" w:rsidP="00094B22">
            <w:pPr>
              <w:snapToGrid w:val="0"/>
              <w:spacing w:line="260" w:lineRule="atLeast"/>
              <w:rPr>
                <w:rFonts w:eastAsia="Calibri"/>
                <w:lang w:eastAsia="en-US"/>
              </w:rPr>
            </w:pPr>
            <w:r>
              <w:rPr>
                <w:rFonts w:eastAsia="Calibri"/>
                <w:lang w:eastAsia="en-US"/>
              </w:rPr>
              <w:t>20%</w:t>
            </w:r>
          </w:p>
        </w:tc>
        <w:tc>
          <w:tcPr>
            <w:tcW w:w="2693" w:type="dxa"/>
            <w:tcBorders>
              <w:top w:val="single" w:sz="6" w:space="0" w:color="000000"/>
              <w:left w:val="single" w:sz="6" w:space="0" w:color="000000"/>
              <w:bottom w:val="single" w:sz="6" w:space="0" w:color="000000"/>
              <w:right w:val="single" w:sz="6" w:space="0" w:color="000000"/>
            </w:tcBorders>
          </w:tcPr>
          <w:p w14:paraId="63B690D6" w14:textId="6709F062"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11AAEBF4" w14:textId="77777777" w:rsidTr="00C008B3">
        <w:trPr>
          <w:cantSplit/>
        </w:trPr>
        <w:tc>
          <w:tcPr>
            <w:tcW w:w="1795" w:type="dxa"/>
            <w:vMerge w:val="restart"/>
            <w:tcBorders>
              <w:top w:val="single" w:sz="4" w:space="0" w:color="auto"/>
              <w:left w:val="single" w:sz="4" w:space="0" w:color="auto"/>
              <w:right w:val="single" w:sz="4" w:space="0" w:color="auto"/>
            </w:tcBorders>
            <w:shd w:val="clear" w:color="auto" w:fill="auto"/>
          </w:tcPr>
          <w:p w14:paraId="722DACC5" w14:textId="4B3D20A2" w:rsidR="00094B22" w:rsidRDefault="00094B22" w:rsidP="00094B22"/>
          <w:p w14:paraId="5C7D74CC" w14:textId="7C63D3EF" w:rsidR="00094B22" w:rsidRDefault="00094B22" w:rsidP="00094B22">
            <w:r>
              <w:t>Tier 3 gloves and impermeable coverall and mask APF 4</w:t>
            </w:r>
          </w:p>
          <w:p w14:paraId="5D49F781" w14:textId="1F15C226" w:rsidR="00094B22" w:rsidRDefault="00094B22" w:rsidP="00094B22"/>
          <w:p w14:paraId="2BD4A893" w14:textId="0A20958C"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1853CC79" w14:textId="40CD20B4" w:rsidR="00094B22" w:rsidRDefault="00094B22" w:rsidP="00094B22">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1D7F2DB" w14:textId="186C733B" w:rsidR="00094B22" w:rsidRDefault="00094B22" w:rsidP="00094B22">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348C9E8A" w14:textId="11AE0D28"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14D2120E" w14:textId="77777777" w:rsidTr="00C008B3">
        <w:trPr>
          <w:cantSplit/>
        </w:trPr>
        <w:tc>
          <w:tcPr>
            <w:tcW w:w="1795" w:type="dxa"/>
            <w:vMerge/>
            <w:tcBorders>
              <w:left w:val="single" w:sz="4" w:space="0" w:color="auto"/>
              <w:right w:val="single" w:sz="4" w:space="0" w:color="auto"/>
            </w:tcBorders>
            <w:shd w:val="clear" w:color="auto" w:fill="auto"/>
          </w:tcPr>
          <w:p w14:paraId="652A9E9E" w14:textId="659CDD56"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2F140F55" w14:textId="289351B3" w:rsidR="00094B22" w:rsidRDefault="00094B22">
            <w:pPr>
              <w:snapToGrid w:val="0"/>
              <w:spacing w:line="260" w:lineRule="atLeast"/>
              <w:rPr>
                <w:rFonts w:eastAsia="Calibri"/>
                <w:lang w:eastAsia="en-US"/>
              </w:rPr>
            </w:pPr>
            <w:r>
              <w:rPr>
                <w:rFonts w:eastAsia="Calibri"/>
                <w:lang w:eastAsia="en-US"/>
              </w:rPr>
              <w:t xml:space="preserve">Penetration factor for impermeable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F9CF3FD" w14:textId="58CEF157" w:rsidR="00094B22" w:rsidRDefault="00094B22" w:rsidP="00094B22">
            <w:pPr>
              <w:snapToGrid w:val="0"/>
              <w:spacing w:line="260" w:lineRule="atLeast"/>
              <w:rPr>
                <w:rFonts w:eastAsia="Calibri"/>
                <w:lang w:eastAsia="en-US"/>
              </w:rPr>
            </w:pPr>
            <w:r>
              <w:rPr>
                <w:rFonts w:eastAsia="Calibri"/>
                <w:lang w:eastAsia="en-US"/>
              </w:rPr>
              <w:t>5%</w:t>
            </w:r>
          </w:p>
        </w:tc>
        <w:tc>
          <w:tcPr>
            <w:tcW w:w="2693" w:type="dxa"/>
            <w:tcBorders>
              <w:top w:val="single" w:sz="6" w:space="0" w:color="000000"/>
              <w:left w:val="single" w:sz="6" w:space="0" w:color="000000"/>
              <w:bottom w:val="single" w:sz="6" w:space="0" w:color="000000"/>
              <w:right w:val="single" w:sz="6" w:space="0" w:color="000000"/>
            </w:tcBorders>
          </w:tcPr>
          <w:p w14:paraId="33490F05" w14:textId="171D3194"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30B29C27"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55D33AE8" w14:textId="2E78B53B" w:rsidR="00094B22" w:rsidRDefault="00094B22" w:rsidP="00094B22"/>
        </w:tc>
        <w:tc>
          <w:tcPr>
            <w:tcW w:w="3591" w:type="dxa"/>
            <w:tcBorders>
              <w:top w:val="single" w:sz="4" w:space="0" w:color="auto"/>
              <w:left w:val="single" w:sz="4" w:space="0" w:color="auto"/>
              <w:bottom w:val="single" w:sz="4" w:space="0" w:color="auto"/>
              <w:right w:val="single" w:sz="4" w:space="0" w:color="auto"/>
            </w:tcBorders>
            <w:shd w:val="clear" w:color="auto" w:fill="auto"/>
          </w:tcPr>
          <w:p w14:paraId="2387BEE2" w14:textId="367AF33F" w:rsidR="00094B22" w:rsidRDefault="00094B22" w:rsidP="00094B22">
            <w:pPr>
              <w:snapToGrid w:val="0"/>
              <w:spacing w:line="260" w:lineRule="atLeast"/>
              <w:rPr>
                <w:rFonts w:eastAsia="Calibri"/>
                <w:lang w:eastAsia="en-US"/>
              </w:rPr>
            </w:pPr>
            <w:r>
              <w:rPr>
                <w:rFonts w:eastAsia="Calibri"/>
                <w:lang w:eastAsia="en-US"/>
              </w:rPr>
              <w:t>Protection factor for mask APF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B2AD75" w14:textId="05796BBC" w:rsidR="00094B22" w:rsidRDefault="00094B22" w:rsidP="00094B22">
            <w:pPr>
              <w:snapToGrid w:val="0"/>
              <w:spacing w:line="260" w:lineRule="atLeast"/>
              <w:rPr>
                <w:rFonts w:eastAsia="Calibri"/>
                <w:lang w:eastAsia="en-US"/>
              </w:rPr>
            </w:pPr>
            <w:r>
              <w:rPr>
                <w:rFonts w:eastAsia="Calibri"/>
                <w:lang w:eastAsia="en-US"/>
              </w:rPr>
              <w:t>4</w:t>
            </w:r>
          </w:p>
        </w:tc>
        <w:tc>
          <w:tcPr>
            <w:tcW w:w="2693" w:type="dxa"/>
            <w:tcBorders>
              <w:top w:val="single" w:sz="4" w:space="0" w:color="auto"/>
              <w:left w:val="single" w:sz="4" w:space="0" w:color="auto"/>
              <w:bottom w:val="single" w:sz="4" w:space="0" w:color="auto"/>
              <w:right w:val="single" w:sz="4" w:space="0" w:color="auto"/>
            </w:tcBorders>
          </w:tcPr>
          <w:p w14:paraId="46B534AD" w14:textId="5AB7A912" w:rsidR="00094B22" w:rsidRDefault="00094B22" w:rsidP="00094B22">
            <w:pPr>
              <w:snapToGrid w:val="0"/>
              <w:spacing w:line="260" w:lineRule="atLeast"/>
              <w:rPr>
                <w:rFonts w:eastAsia="Calibri"/>
                <w:lang w:eastAsia="en-US"/>
              </w:rPr>
            </w:pPr>
            <w:r>
              <w:rPr>
                <w:rFonts w:eastAsia="Calibri"/>
                <w:lang w:eastAsia="en-US"/>
              </w:rPr>
              <w:t>BHHEM</w:t>
            </w:r>
          </w:p>
        </w:tc>
      </w:tr>
      <w:tr w:rsidR="009F3DA4" w14:paraId="7E3E8617" w14:textId="77777777" w:rsidTr="00C008B3">
        <w:tblPrEx>
          <w:tblCellMar>
            <w:top w:w="0" w:type="dxa"/>
            <w:bottom w:w="0" w:type="dxa"/>
          </w:tblCellMar>
        </w:tblPrEx>
        <w:trPr>
          <w:cantSplit/>
        </w:trPr>
        <w:tc>
          <w:tcPr>
            <w:tcW w:w="9780" w:type="dxa"/>
            <w:gridSpan w:val="4"/>
            <w:tcBorders>
              <w:top w:val="single" w:sz="4" w:space="0" w:color="auto"/>
              <w:left w:val="single" w:sz="4" w:space="0" w:color="auto"/>
              <w:bottom w:val="single" w:sz="4" w:space="0" w:color="auto"/>
              <w:right w:val="single" w:sz="6" w:space="0" w:color="000000"/>
            </w:tcBorders>
            <w:shd w:val="clear" w:color="auto" w:fill="auto"/>
          </w:tcPr>
          <w:p w14:paraId="7344EEC2" w14:textId="77777777" w:rsidR="009F3DA4" w:rsidRDefault="009F3DA4" w:rsidP="00094B22">
            <w:pPr>
              <w:snapToGrid w:val="0"/>
              <w:spacing w:line="260" w:lineRule="atLeast"/>
              <w:rPr>
                <w:rFonts w:eastAsia="Calibri"/>
                <w:b/>
                <w:lang w:eastAsia="en-US"/>
              </w:rPr>
            </w:pPr>
            <w:r>
              <w:rPr>
                <w:rFonts w:eastAsia="Calibri"/>
                <w:b/>
                <w:lang w:eastAsia="en-US"/>
              </w:rPr>
              <w:t>Task 3</w:t>
            </w:r>
            <w:r w:rsidRPr="00E57FEB">
              <w:rPr>
                <w:rFonts w:eastAsia="Calibri"/>
                <w:b/>
                <w:lang w:eastAsia="en-US"/>
              </w:rPr>
              <w:t>:</w:t>
            </w:r>
            <w:r>
              <w:rPr>
                <w:rFonts w:eastAsia="Calibri"/>
                <w:b/>
                <w:lang w:eastAsia="en-US"/>
              </w:rPr>
              <w:t xml:space="preserve"> Cleaning of spray equipment</w:t>
            </w:r>
          </w:p>
          <w:p w14:paraId="6CFB42CC" w14:textId="32ED878D" w:rsidR="009F3DA4" w:rsidRDefault="009F3DA4" w:rsidP="00094B22">
            <w:pPr>
              <w:snapToGrid w:val="0"/>
              <w:spacing w:line="260" w:lineRule="atLeast"/>
              <w:rPr>
                <w:rFonts w:eastAsia="Calibri"/>
                <w:lang w:eastAsia="en-US"/>
              </w:rPr>
            </w:pPr>
            <w:r w:rsidRPr="009F3DA4">
              <w:rPr>
                <w:rFonts w:eastAsia="Calibri"/>
                <w:lang w:eastAsia="en-US"/>
              </w:rPr>
              <w:t>After application, professionals can be exposed to product during the cleaning of spray equipment. Exposure during the cleaning of equipment is assessed with the BEAT scenario “Cleaning of the spray equipment”.</w:t>
            </w:r>
          </w:p>
        </w:tc>
      </w:tr>
      <w:tr w:rsidR="009F3DA4" w14:paraId="64D33A1C" w14:textId="77777777"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7B4CF1D6" w14:textId="77777777" w:rsidR="009F3DA4" w:rsidRDefault="009F3DA4" w:rsidP="009F3DA4">
            <w:r>
              <w:t>Common parameters</w:t>
            </w:r>
          </w:p>
          <w:p w14:paraId="51E6A28A" w14:textId="4208C4DA" w:rsidR="009F3DA4" w:rsidRDefault="009F3DA4" w:rsidP="009F3DA4"/>
          <w:p w14:paraId="17F67575" w14:textId="13230879" w:rsidR="009F3DA4" w:rsidRDefault="009F3DA4" w:rsidP="009F3DA4"/>
          <w:p w14:paraId="6504BD81" w14:textId="54105F40" w:rsidR="009F3DA4" w:rsidRDefault="009F3DA4" w:rsidP="009F3DA4"/>
          <w:p w14:paraId="01E6D9F4" w14:textId="75EB0449" w:rsidR="009F3DA4" w:rsidRDefault="009F3DA4" w:rsidP="009F3DA4"/>
          <w:p w14:paraId="3FAB1578" w14:textId="4B3CC8AA" w:rsidR="009F3DA4" w:rsidRDefault="009F3DA4" w:rsidP="009F3DA4"/>
        </w:tc>
        <w:tc>
          <w:tcPr>
            <w:tcW w:w="3591" w:type="dxa"/>
            <w:tcBorders>
              <w:top w:val="single" w:sz="6" w:space="0" w:color="000000"/>
              <w:left w:val="single" w:sz="4" w:space="0" w:color="auto"/>
              <w:bottom w:val="single" w:sz="6" w:space="0" w:color="000000"/>
            </w:tcBorders>
            <w:shd w:val="clear" w:color="auto" w:fill="auto"/>
          </w:tcPr>
          <w:p w14:paraId="216372D7" w14:textId="5EE83373" w:rsidR="009F3DA4" w:rsidRDefault="009F3DA4" w:rsidP="009F3DA4">
            <w:pPr>
              <w:snapToGrid w:val="0"/>
              <w:spacing w:line="260" w:lineRule="atLeast"/>
              <w:rPr>
                <w:rFonts w:eastAsia="Calibri"/>
                <w:lang w:eastAsia="en-US"/>
              </w:rPr>
            </w:pPr>
            <w:r>
              <w:rPr>
                <w:rFonts w:eastAsia="Calibri"/>
                <w:lang w:eastAsia="en-US"/>
              </w:rPr>
              <w:t xml:space="preserve">Concentration in active substance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F395833" w14:textId="0D0AA1DD" w:rsidR="009F3DA4" w:rsidRDefault="009F3DA4" w:rsidP="009F3DA4">
            <w:pPr>
              <w:snapToGrid w:val="0"/>
              <w:spacing w:line="260" w:lineRule="atLeast"/>
              <w:rPr>
                <w:rFonts w:eastAsia="Calibri"/>
                <w:lang w:eastAsia="en-US"/>
              </w:rPr>
            </w:pPr>
            <w:r>
              <w:rPr>
                <w:rFonts w:eastAsia="Calibri"/>
                <w:lang w:eastAsia="en-US"/>
              </w:rPr>
              <w:t>0.3%</w:t>
            </w:r>
          </w:p>
        </w:tc>
        <w:tc>
          <w:tcPr>
            <w:tcW w:w="2693" w:type="dxa"/>
            <w:tcBorders>
              <w:top w:val="single" w:sz="6" w:space="0" w:color="000000"/>
              <w:left w:val="single" w:sz="6" w:space="0" w:color="000000"/>
              <w:bottom w:val="single" w:sz="6" w:space="0" w:color="000000"/>
              <w:right w:val="single" w:sz="6" w:space="0" w:color="000000"/>
            </w:tcBorders>
          </w:tcPr>
          <w:p w14:paraId="55F9A246" w14:textId="6BF06204" w:rsidR="009F3DA4" w:rsidRDefault="009F3DA4" w:rsidP="009F3DA4">
            <w:pPr>
              <w:snapToGrid w:val="0"/>
              <w:spacing w:line="260" w:lineRule="atLeast"/>
              <w:rPr>
                <w:rFonts w:eastAsia="Calibri"/>
                <w:lang w:eastAsia="en-US"/>
              </w:rPr>
            </w:pPr>
            <w:r>
              <w:rPr>
                <w:rFonts w:eastAsia="Calibri"/>
                <w:lang w:eastAsia="en-US"/>
              </w:rPr>
              <w:t>Applicant data</w:t>
            </w:r>
          </w:p>
        </w:tc>
      </w:tr>
      <w:tr w:rsidR="009F3DA4" w14:paraId="2E1814D8"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1669267B" w14:textId="4AEEF38F" w:rsidR="009F3DA4" w:rsidRDefault="009F3DA4" w:rsidP="009F3DA4"/>
        </w:tc>
        <w:tc>
          <w:tcPr>
            <w:tcW w:w="3591" w:type="dxa"/>
            <w:tcBorders>
              <w:top w:val="single" w:sz="6" w:space="0" w:color="000000"/>
              <w:left w:val="single" w:sz="4" w:space="0" w:color="auto"/>
              <w:bottom w:val="single" w:sz="6" w:space="0" w:color="000000"/>
            </w:tcBorders>
            <w:shd w:val="clear" w:color="auto" w:fill="auto"/>
          </w:tcPr>
          <w:p w14:paraId="5AF5FC26" w14:textId="7FED1F45" w:rsidR="009F3DA4" w:rsidRDefault="009F3DA4" w:rsidP="009F3DA4">
            <w:pPr>
              <w:snapToGrid w:val="0"/>
              <w:spacing w:line="260" w:lineRule="atLeast"/>
              <w:rPr>
                <w:rFonts w:eastAsia="Calibri"/>
                <w:lang w:eastAsia="en-US"/>
              </w:rPr>
            </w:pPr>
            <w:r>
              <w:rPr>
                <w:rFonts w:eastAsia="Calibri"/>
                <w:lang w:eastAsia="en-US"/>
              </w:rPr>
              <w:t xml:space="preserve">Dermal absorption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9D711E0" w14:textId="46D5A8F4" w:rsidR="009F3DA4" w:rsidRDefault="009F3DA4" w:rsidP="009F3DA4">
            <w:pPr>
              <w:snapToGrid w:val="0"/>
              <w:spacing w:line="260" w:lineRule="atLeast"/>
              <w:rPr>
                <w:rFonts w:eastAsia="Calibri"/>
                <w:lang w:eastAsia="en-US"/>
              </w:rPr>
            </w:pPr>
            <w:r>
              <w:rPr>
                <w:rFonts w:eastAsia="Calibri"/>
                <w:lang w:eastAsia="en-US"/>
              </w:rPr>
              <w:t>15%</w:t>
            </w:r>
          </w:p>
        </w:tc>
        <w:tc>
          <w:tcPr>
            <w:tcW w:w="2693" w:type="dxa"/>
            <w:tcBorders>
              <w:top w:val="single" w:sz="6" w:space="0" w:color="000000"/>
              <w:left w:val="single" w:sz="6" w:space="0" w:color="000000"/>
              <w:bottom w:val="single" w:sz="6" w:space="0" w:color="000000"/>
              <w:right w:val="single" w:sz="6" w:space="0" w:color="000000"/>
            </w:tcBorders>
          </w:tcPr>
          <w:p w14:paraId="3AD59092" w14:textId="0DBF8178" w:rsidR="009F3DA4" w:rsidRDefault="009F3DA4" w:rsidP="009F3DA4">
            <w:pPr>
              <w:snapToGrid w:val="0"/>
              <w:spacing w:line="260" w:lineRule="atLeast"/>
              <w:rPr>
                <w:rFonts w:eastAsia="Calibri"/>
                <w:lang w:eastAsia="en-US"/>
              </w:rPr>
            </w:pPr>
            <w:r>
              <w:rPr>
                <w:rFonts w:eastAsia="Calibri"/>
                <w:lang w:eastAsia="en-US"/>
              </w:rPr>
              <w:t>See above</w:t>
            </w:r>
          </w:p>
        </w:tc>
      </w:tr>
      <w:tr w:rsidR="009F3DA4" w14:paraId="3136D9A5"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6CE47A35" w14:textId="65E12C8A" w:rsidR="009F3DA4" w:rsidRDefault="009F3DA4" w:rsidP="009F3DA4"/>
        </w:tc>
        <w:tc>
          <w:tcPr>
            <w:tcW w:w="3591" w:type="dxa"/>
            <w:tcBorders>
              <w:top w:val="single" w:sz="6" w:space="0" w:color="000000"/>
              <w:left w:val="single" w:sz="4" w:space="0" w:color="auto"/>
              <w:bottom w:val="single" w:sz="4" w:space="0" w:color="auto"/>
            </w:tcBorders>
            <w:shd w:val="clear" w:color="auto" w:fill="auto"/>
          </w:tcPr>
          <w:p w14:paraId="143137FF" w14:textId="06D6907E" w:rsidR="009F3DA4" w:rsidRDefault="009F3DA4" w:rsidP="009F3DA4">
            <w:pPr>
              <w:snapToGrid w:val="0"/>
              <w:spacing w:line="260" w:lineRule="atLeast"/>
              <w:rPr>
                <w:rFonts w:eastAsia="Calibri"/>
                <w:lang w:eastAsia="en-US"/>
              </w:rPr>
            </w:pPr>
            <w:r>
              <w:rPr>
                <w:rFonts w:eastAsia="Calibri"/>
                <w:lang w:eastAsia="en-US"/>
              </w:rPr>
              <w:t xml:space="preserve">Body weight </w:t>
            </w: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3F3DE51D" w14:textId="7071F894" w:rsidR="009F3DA4" w:rsidRDefault="009F3DA4" w:rsidP="009F3DA4">
            <w:pPr>
              <w:snapToGrid w:val="0"/>
              <w:spacing w:line="260" w:lineRule="atLeast"/>
              <w:rPr>
                <w:rFonts w:eastAsia="Calibri"/>
                <w:lang w:eastAsia="en-US"/>
              </w:rPr>
            </w:pPr>
            <w:r>
              <w:rPr>
                <w:rFonts w:eastAsia="Calibri"/>
                <w:lang w:eastAsia="en-US"/>
              </w:rPr>
              <w:t>60 kg</w:t>
            </w:r>
          </w:p>
        </w:tc>
        <w:tc>
          <w:tcPr>
            <w:tcW w:w="2693" w:type="dxa"/>
            <w:tcBorders>
              <w:top w:val="single" w:sz="6" w:space="0" w:color="000000"/>
              <w:left w:val="single" w:sz="6" w:space="0" w:color="000000"/>
              <w:bottom w:val="single" w:sz="4" w:space="0" w:color="auto"/>
              <w:right w:val="single" w:sz="6" w:space="0" w:color="000000"/>
            </w:tcBorders>
          </w:tcPr>
          <w:p w14:paraId="5F5A388E" w14:textId="77777777"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p w14:paraId="448B5B35" w14:textId="2FD7F2AE" w:rsidR="009F3DA4" w:rsidRDefault="009F3DA4" w:rsidP="009F3DA4">
            <w:pPr>
              <w:snapToGrid w:val="0"/>
              <w:spacing w:line="260" w:lineRule="atLeast"/>
              <w:rPr>
                <w:rFonts w:eastAsia="Calibri"/>
                <w:lang w:eastAsia="en-US"/>
              </w:rPr>
            </w:pPr>
          </w:p>
        </w:tc>
      </w:tr>
      <w:tr w:rsidR="009F3DA4" w14:paraId="5737EBDC"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20485D2B" w14:textId="5569E593" w:rsidR="009F3DA4" w:rsidRDefault="009F3DA4" w:rsidP="009F3DA4"/>
        </w:tc>
        <w:tc>
          <w:tcPr>
            <w:tcW w:w="3591" w:type="dxa"/>
            <w:tcBorders>
              <w:top w:val="single" w:sz="4" w:space="0" w:color="auto"/>
              <w:bottom w:val="single" w:sz="4" w:space="0" w:color="auto"/>
              <w:right w:val="single" w:sz="4" w:space="0" w:color="auto"/>
            </w:tcBorders>
            <w:shd w:val="clear" w:color="auto" w:fill="auto"/>
          </w:tcPr>
          <w:p w14:paraId="132B0660" w14:textId="34941146" w:rsidR="009F3DA4" w:rsidRDefault="009F3DA4" w:rsidP="009F3DA4">
            <w:pPr>
              <w:snapToGrid w:val="0"/>
              <w:spacing w:line="260" w:lineRule="atLeast"/>
              <w:rPr>
                <w:rFonts w:eastAsia="Calibri"/>
                <w:lang w:eastAsia="en-US"/>
              </w:rPr>
            </w:pPr>
            <w:r w:rsidRPr="00BA2FE7">
              <w:t>Body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05CD9" w14:textId="5A8D9F1B" w:rsidR="009F3DA4" w:rsidRDefault="009F3DA4" w:rsidP="009F3DA4">
            <w:pPr>
              <w:snapToGrid w:val="0"/>
              <w:spacing w:line="260" w:lineRule="atLeast"/>
              <w:rPr>
                <w:rFonts w:eastAsia="Calibri"/>
                <w:lang w:eastAsia="en-US"/>
              </w:rPr>
            </w:pPr>
            <w:r w:rsidRPr="00BA2FE7">
              <w:t>19.28 mg/min</w:t>
            </w:r>
          </w:p>
        </w:tc>
        <w:tc>
          <w:tcPr>
            <w:tcW w:w="2693" w:type="dxa"/>
            <w:tcBorders>
              <w:top w:val="single" w:sz="4" w:space="0" w:color="auto"/>
              <w:left w:val="single" w:sz="4" w:space="0" w:color="auto"/>
              <w:bottom w:val="single" w:sz="4" w:space="0" w:color="auto"/>
              <w:right w:val="single" w:sz="4" w:space="0" w:color="auto"/>
            </w:tcBorders>
          </w:tcPr>
          <w:p w14:paraId="4716F814" w14:textId="4DE190B9" w:rsidR="009F3DA4" w:rsidRDefault="009F3DA4" w:rsidP="009F3DA4">
            <w:pPr>
              <w:snapToGrid w:val="0"/>
              <w:spacing w:line="260" w:lineRule="atLeast"/>
              <w:rPr>
                <w:rFonts w:eastAsia="Calibri"/>
                <w:lang w:eastAsia="en-US"/>
              </w:rPr>
            </w:pPr>
            <w:r>
              <w:rPr>
                <w:rFonts w:eastAsia="Calibri"/>
                <w:lang w:eastAsia="en-US"/>
              </w:rPr>
              <w:t>BEAT model</w:t>
            </w:r>
          </w:p>
        </w:tc>
      </w:tr>
      <w:tr w:rsidR="009F3DA4" w14:paraId="2099B38D"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17603389" w14:textId="23A26603" w:rsidR="009F3DA4" w:rsidRDefault="009F3DA4" w:rsidP="009F3DA4"/>
        </w:tc>
        <w:tc>
          <w:tcPr>
            <w:tcW w:w="3591" w:type="dxa"/>
            <w:tcBorders>
              <w:top w:val="single" w:sz="4" w:space="0" w:color="auto"/>
              <w:bottom w:val="single" w:sz="4" w:space="0" w:color="auto"/>
              <w:right w:val="single" w:sz="4" w:space="0" w:color="auto"/>
            </w:tcBorders>
            <w:shd w:val="clear" w:color="auto" w:fill="auto"/>
          </w:tcPr>
          <w:p w14:paraId="60A5D5BA" w14:textId="6D93D9B3" w:rsidR="009F3DA4" w:rsidRDefault="009F3DA4" w:rsidP="009F3DA4">
            <w:pPr>
              <w:snapToGrid w:val="0"/>
              <w:spacing w:line="260" w:lineRule="atLeast"/>
              <w:rPr>
                <w:rFonts w:eastAsia="Calibri"/>
                <w:lang w:eastAsia="en-US"/>
              </w:rPr>
            </w:pPr>
            <w:r w:rsidRPr="00BA2FE7">
              <w:t>Hand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051AEF" w14:textId="3BA7D0CC" w:rsidR="009F3DA4" w:rsidRDefault="009F3DA4" w:rsidP="009F3DA4">
            <w:pPr>
              <w:snapToGrid w:val="0"/>
              <w:spacing w:line="260" w:lineRule="atLeast"/>
              <w:rPr>
                <w:rFonts w:eastAsia="Calibri"/>
                <w:lang w:eastAsia="en-US"/>
              </w:rPr>
            </w:pPr>
            <w:r w:rsidRPr="00BA2FE7">
              <w:t>35.87 mg/min</w:t>
            </w:r>
          </w:p>
        </w:tc>
        <w:tc>
          <w:tcPr>
            <w:tcW w:w="2693" w:type="dxa"/>
            <w:tcBorders>
              <w:top w:val="single" w:sz="4" w:space="0" w:color="auto"/>
              <w:left w:val="single" w:sz="4" w:space="0" w:color="auto"/>
              <w:bottom w:val="single" w:sz="4" w:space="0" w:color="auto"/>
              <w:right w:val="single" w:sz="4" w:space="0" w:color="auto"/>
            </w:tcBorders>
          </w:tcPr>
          <w:p w14:paraId="3FE71EE9" w14:textId="137F26F6" w:rsidR="009F3DA4" w:rsidRDefault="009F3DA4" w:rsidP="009F3DA4">
            <w:pPr>
              <w:snapToGrid w:val="0"/>
              <w:spacing w:line="260" w:lineRule="atLeast"/>
              <w:rPr>
                <w:rFonts w:eastAsia="Calibri"/>
                <w:lang w:eastAsia="en-US"/>
              </w:rPr>
            </w:pPr>
            <w:r>
              <w:rPr>
                <w:rFonts w:eastAsia="Calibri"/>
                <w:lang w:eastAsia="en-US"/>
              </w:rPr>
              <w:t>BEAT model</w:t>
            </w:r>
          </w:p>
        </w:tc>
      </w:tr>
      <w:tr w:rsidR="009F3DA4" w14:paraId="796F797A"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4389F912" w14:textId="01283EA0" w:rsidR="009F3DA4" w:rsidRDefault="009F3DA4" w:rsidP="009F3DA4"/>
        </w:tc>
        <w:tc>
          <w:tcPr>
            <w:tcW w:w="3591" w:type="dxa"/>
            <w:tcBorders>
              <w:top w:val="single" w:sz="4" w:space="0" w:color="auto"/>
              <w:bottom w:val="single" w:sz="4" w:space="0" w:color="auto"/>
              <w:right w:val="single" w:sz="4" w:space="0" w:color="auto"/>
            </w:tcBorders>
            <w:shd w:val="clear" w:color="auto" w:fill="auto"/>
          </w:tcPr>
          <w:p w14:paraId="1F250101" w14:textId="35413265" w:rsidR="009F3DA4" w:rsidRDefault="009F3DA4" w:rsidP="009F3DA4">
            <w:pPr>
              <w:snapToGrid w:val="0"/>
              <w:spacing w:line="260" w:lineRule="atLeast"/>
              <w:rPr>
                <w:rFonts w:eastAsia="Calibri"/>
                <w:lang w:eastAsia="en-US"/>
              </w:rPr>
            </w:pPr>
            <w:r w:rsidRPr="00BA2FE7">
              <w:t>Duration of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A4588E" w14:textId="537F753D" w:rsidR="009F3DA4" w:rsidRDefault="009F3DA4" w:rsidP="009F3DA4">
            <w:pPr>
              <w:snapToGrid w:val="0"/>
              <w:spacing w:line="260" w:lineRule="atLeast"/>
              <w:rPr>
                <w:rFonts w:eastAsia="Calibri"/>
                <w:lang w:eastAsia="en-US"/>
              </w:rPr>
            </w:pPr>
            <w:r w:rsidRPr="00BA2FE7">
              <w:t>10 min</w:t>
            </w:r>
          </w:p>
        </w:tc>
        <w:tc>
          <w:tcPr>
            <w:tcW w:w="2693" w:type="dxa"/>
            <w:tcBorders>
              <w:top w:val="single" w:sz="4" w:space="0" w:color="auto"/>
              <w:left w:val="single" w:sz="4" w:space="0" w:color="auto"/>
              <w:bottom w:val="single" w:sz="4" w:space="0" w:color="auto"/>
              <w:right w:val="single" w:sz="4" w:space="0" w:color="auto"/>
            </w:tcBorders>
          </w:tcPr>
          <w:p w14:paraId="60E62D94" w14:textId="5273FB57" w:rsidR="009F3DA4" w:rsidRDefault="009F3DA4" w:rsidP="009F3DA4">
            <w:pPr>
              <w:snapToGrid w:val="0"/>
              <w:spacing w:line="260" w:lineRule="atLeast"/>
              <w:rPr>
                <w:rFonts w:eastAsia="Calibri"/>
                <w:lang w:eastAsia="en-US"/>
              </w:rPr>
            </w:pPr>
            <w:r>
              <w:rPr>
                <w:rFonts w:eastAsia="Calibri"/>
                <w:lang w:eastAsia="en-US"/>
              </w:rPr>
              <w:t>BHHEM</w:t>
            </w:r>
          </w:p>
        </w:tc>
      </w:tr>
      <w:tr w:rsidR="009F3DA4" w14:paraId="03FB9DD9" w14:textId="77777777"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48D22E09" w14:textId="77777777" w:rsidR="009F3DA4" w:rsidRDefault="009F3DA4" w:rsidP="009F3DA4">
            <w:r>
              <w:t>Tier 2 gloves and coated coverall</w:t>
            </w:r>
          </w:p>
          <w:p w14:paraId="4494410B" w14:textId="536AF78B"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0690296D" w14:textId="309435B3" w:rsidR="009F3DA4" w:rsidRDefault="009F3DA4" w:rsidP="009F3DA4">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391F9AF" w14:textId="40DCECD1" w:rsidR="009F3DA4" w:rsidRDefault="009F3DA4" w:rsidP="009F3DA4">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7224AC87" w14:textId="47656193"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9F3DA4" w14:paraId="145E450C"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66E34966" w14:textId="1AA99EAD"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3883B768" w14:textId="165DEBA6" w:rsidR="009F3DA4" w:rsidRDefault="009F3DA4" w:rsidP="009F3DA4">
            <w:pPr>
              <w:snapToGrid w:val="0"/>
              <w:spacing w:line="260" w:lineRule="atLeast"/>
              <w:rPr>
                <w:rFonts w:eastAsia="Calibri"/>
                <w:lang w:eastAsia="en-US"/>
              </w:rPr>
            </w:pPr>
            <w:r>
              <w:rPr>
                <w:rFonts w:eastAsia="Calibri"/>
                <w:lang w:eastAsia="en-US"/>
              </w:rPr>
              <w:t xml:space="preserve">Penetration factor for coated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1FD318" w14:textId="2C25F4E1" w:rsidR="009F3DA4" w:rsidRDefault="009F3DA4" w:rsidP="009F3DA4">
            <w:pPr>
              <w:snapToGrid w:val="0"/>
              <w:spacing w:line="260" w:lineRule="atLeast"/>
              <w:rPr>
                <w:rFonts w:eastAsia="Calibri"/>
                <w:lang w:eastAsia="en-US"/>
              </w:rPr>
            </w:pPr>
            <w:r>
              <w:rPr>
                <w:rFonts w:eastAsia="Calibri"/>
                <w:lang w:eastAsia="en-US"/>
              </w:rPr>
              <w:t>20%</w:t>
            </w:r>
          </w:p>
        </w:tc>
        <w:tc>
          <w:tcPr>
            <w:tcW w:w="2693" w:type="dxa"/>
            <w:tcBorders>
              <w:top w:val="single" w:sz="6" w:space="0" w:color="000000"/>
              <w:left w:val="single" w:sz="6" w:space="0" w:color="000000"/>
              <w:bottom w:val="single" w:sz="6" w:space="0" w:color="000000"/>
              <w:right w:val="single" w:sz="6" w:space="0" w:color="000000"/>
            </w:tcBorders>
          </w:tcPr>
          <w:p w14:paraId="4FF2100B" w14:textId="52705D26"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9F3DA4" w14:paraId="4981CD7C" w14:textId="77777777"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491561DC" w14:textId="77777777" w:rsidR="009F3DA4" w:rsidRDefault="009F3DA4" w:rsidP="009F3DA4">
            <w:r>
              <w:t>Tier 3 gloves and impermeable coverall</w:t>
            </w:r>
          </w:p>
          <w:p w14:paraId="7F8BA909" w14:textId="7A4F6D58"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2BE0A9A5" w14:textId="17045828" w:rsidR="009F3DA4" w:rsidRDefault="009F3DA4" w:rsidP="009F3DA4">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4D8DDA8" w14:textId="1CB6B0E7" w:rsidR="009F3DA4" w:rsidRDefault="009F3DA4" w:rsidP="009F3DA4">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6EBC5124" w14:textId="13D14079"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9F3DA4" w14:paraId="62F89F04"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13B4EE2F" w14:textId="02F6FD0A"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1F223647" w14:textId="62E94E47" w:rsidR="009F3DA4" w:rsidRDefault="009F3DA4" w:rsidP="009F3DA4">
            <w:pPr>
              <w:snapToGrid w:val="0"/>
              <w:spacing w:line="260" w:lineRule="atLeast"/>
              <w:rPr>
                <w:rFonts w:eastAsia="Calibri"/>
                <w:lang w:eastAsia="en-US"/>
              </w:rPr>
            </w:pPr>
            <w:r>
              <w:rPr>
                <w:rFonts w:eastAsia="Calibri"/>
                <w:lang w:eastAsia="en-US"/>
              </w:rPr>
              <w:t xml:space="preserve">Penetration factor for impermeable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E88F3EB" w14:textId="2B6CDC40" w:rsidR="009F3DA4" w:rsidRDefault="009F3DA4" w:rsidP="009F3DA4">
            <w:pPr>
              <w:snapToGrid w:val="0"/>
              <w:spacing w:line="260" w:lineRule="atLeast"/>
              <w:rPr>
                <w:rFonts w:eastAsia="Calibri"/>
                <w:lang w:eastAsia="en-US"/>
              </w:rPr>
            </w:pPr>
            <w:r>
              <w:rPr>
                <w:rFonts w:eastAsia="Calibri"/>
                <w:lang w:eastAsia="en-US"/>
              </w:rPr>
              <w:t>5%</w:t>
            </w:r>
          </w:p>
        </w:tc>
        <w:tc>
          <w:tcPr>
            <w:tcW w:w="2693" w:type="dxa"/>
            <w:tcBorders>
              <w:top w:val="single" w:sz="6" w:space="0" w:color="000000"/>
              <w:left w:val="single" w:sz="6" w:space="0" w:color="000000"/>
              <w:bottom w:val="single" w:sz="6" w:space="0" w:color="000000"/>
              <w:right w:val="single" w:sz="6" w:space="0" w:color="000000"/>
            </w:tcBorders>
          </w:tcPr>
          <w:p w14:paraId="67026C10" w14:textId="547E56DD"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bl>
    <w:p w14:paraId="139BF44D" w14:textId="38513627" w:rsidR="009D0C0B" w:rsidRDefault="00FA480B" w:rsidP="00C008B3">
      <w:pPr>
        <w:spacing w:line="0" w:lineRule="atLeast"/>
        <w:jc w:val="both"/>
        <w:rPr>
          <w:rFonts w:ascii="Times New Roman" w:eastAsia="Calibri" w:hAnsi="Times New Roman" w:cs="Times New Roman"/>
          <w:i/>
          <w:iCs/>
          <w:shd w:val="clear" w:color="auto" w:fill="00FFFF"/>
          <w:lang w:eastAsia="en-US"/>
        </w:rPr>
      </w:pPr>
      <w:r>
        <w:rPr>
          <w:rFonts w:eastAsia="Calibri"/>
          <w:iCs/>
          <w:sz w:val="16"/>
          <w:vertAlign w:val="superscript"/>
          <w:lang w:eastAsia="en-US"/>
        </w:rPr>
        <w:t>1</w:t>
      </w:r>
    </w:p>
    <w:p w14:paraId="60F7F8AD"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240BE25C" w14:textId="77777777" w:rsidR="009D0C0B" w:rsidRDefault="009D0C0B">
      <w:pPr>
        <w:spacing w:line="260" w:lineRule="atLeast"/>
        <w:rPr>
          <w:rFonts w:eastAsia="Calibri"/>
          <w:shd w:val="clear" w:color="auto" w:fill="00FFFF"/>
          <w:lang w:eastAsia="en-US"/>
        </w:rPr>
      </w:pPr>
    </w:p>
    <w:p w14:paraId="76F7B145" w14:textId="372406F5"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0A385D">
        <w:rPr>
          <w:rFonts w:eastAsia="Calibri"/>
          <w:b/>
          <w:lang w:eastAsia="en-US"/>
        </w:rPr>
        <w:t>1</w:t>
      </w:r>
      <w:r>
        <w:rPr>
          <w:rFonts w:eastAsia="Calibri"/>
          <w:b/>
          <w:lang w:eastAsia="en-US"/>
        </w:rPr>
        <w:t>]</w:t>
      </w:r>
    </w:p>
    <w:p w14:paraId="3D0D6F20"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9D0C0B" w14:paraId="37A20024" w14:textId="77777777" w:rsidTr="000A385D">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476CE535" w14:textId="77777777" w:rsidR="009D0C0B" w:rsidRDefault="00FA480B">
            <w:pPr>
              <w:spacing w:line="260" w:lineRule="atLeast"/>
              <w:jc w:val="center"/>
            </w:pPr>
            <w:r>
              <w:rPr>
                <w:rFonts w:eastAsia="Calibri"/>
                <w:b/>
                <w:lang w:eastAsia="en-US"/>
              </w:rPr>
              <w:t>Summary table: estimated exposure from professional uses</w:t>
            </w:r>
          </w:p>
        </w:tc>
      </w:tr>
      <w:tr w:rsidR="009D0C0B" w14:paraId="26F21D5F" w14:textId="77777777" w:rsidTr="00C008B3">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5CEC2F68" w14:textId="77777777" w:rsidR="009D0C0B" w:rsidRDefault="00FA480B">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4" w:space="0" w:color="auto"/>
            </w:tcBorders>
            <w:shd w:val="clear" w:color="auto" w:fill="auto"/>
          </w:tcPr>
          <w:p w14:paraId="6BE389D0" w14:textId="77777777" w:rsidR="009D0C0B" w:rsidRDefault="00FA480B">
            <w:pPr>
              <w:spacing w:line="260" w:lineRule="atLeast"/>
              <w:rPr>
                <w:rFonts w:eastAsia="Calibri"/>
                <w:b/>
                <w:lang w:eastAsia="en-US"/>
              </w:rPr>
            </w:pPr>
            <w:r>
              <w:rPr>
                <w:rFonts w:eastAsia="Calibri"/>
                <w:b/>
                <w:lang w:eastAsia="en-US"/>
              </w:rPr>
              <w:t>Tier/PPE</w:t>
            </w:r>
          </w:p>
        </w:tc>
        <w:tc>
          <w:tcPr>
            <w:tcW w:w="1697" w:type="dxa"/>
            <w:tcBorders>
              <w:top w:val="single" w:sz="6" w:space="0" w:color="000000"/>
              <w:left w:val="single" w:sz="6" w:space="0" w:color="000000"/>
              <w:bottom w:val="single" w:sz="4" w:space="0" w:color="auto"/>
            </w:tcBorders>
            <w:shd w:val="clear" w:color="auto" w:fill="auto"/>
          </w:tcPr>
          <w:p w14:paraId="132AD305" w14:textId="77777777" w:rsidR="009D0C0B" w:rsidRDefault="00FA480B">
            <w:pPr>
              <w:spacing w:line="260" w:lineRule="atLeast"/>
              <w:rPr>
                <w:rFonts w:eastAsia="Calibri"/>
                <w:b/>
                <w:lang w:eastAsia="en-US"/>
              </w:rPr>
            </w:pPr>
            <w:r>
              <w:rPr>
                <w:rFonts w:eastAsia="Calibri"/>
                <w:b/>
                <w:lang w:eastAsia="en-US"/>
              </w:rPr>
              <w:t>Estimated inhalation uptake</w:t>
            </w:r>
          </w:p>
        </w:tc>
        <w:tc>
          <w:tcPr>
            <w:tcW w:w="1705" w:type="dxa"/>
            <w:tcBorders>
              <w:top w:val="single" w:sz="6" w:space="0" w:color="000000"/>
              <w:left w:val="single" w:sz="6" w:space="0" w:color="000000"/>
              <w:bottom w:val="single" w:sz="4" w:space="0" w:color="auto"/>
            </w:tcBorders>
            <w:shd w:val="clear" w:color="auto" w:fill="auto"/>
          </w:tcPr>
          <w:p w14:paraId="6CEE345D" w14:textId="77777777" w:rsidR="009D0C0B" w:rsidRDefault="00FA480B">
            <w:pPr>
              <w:spacing w:line="260" w:lineRule="atLeast"/>
              <w:rPr>
                <w:rFonts w:eastAsia="Calibri"/>
                <w:b/>
                <w:lang w:eastAsia="en-US"/>
              </w:rPr>
            </w:pPr>
            <w:r>
              <w:rPr>
                <w:rFonts w:eastAsia="Calibri"/>
                <w:b/>
                <w:lang w:eastAsia="en-US"/>
              </w:rPr>
              <w:t>Estimated dermal uptake</w:t>
            </w:r>
          </w:p>
        </w:tc>
        <w:tc>
          <w:tcPr>
            <w:tcW w:w="1707" w:type="dxa"/>
            <w:tcBorders>
              <w:top w:val="single" w:sz="6" w:space="0" w:color="000000"/>
              <w:left w:val="single" w:sz="6" w:space="0" w:color="000000"/>
              <w:bottom w:val="single" w:sz="4" w:space="0" w:color="auto"/>
            </w:tcBorders>
            <w:shd w:val="clear" w:color="auto" w:fill="auto"/>
          </w:tcPr>
          <w:p w14:paraId="095BD3EB" w14:textId="77777777" w:rsidR="009D0C0B" w:rsidRDefault="00FA480B">
            <w:pPr>
              <w:spacing w:line="260" w:lineRule="atLeast"/>
              <w:rPr>
                <w:rFonts w:eastAsia="Calibri"/>
                <w:b/>
                <w:lang w:eastAsia="en-US"/>
              </w:rPr>
            </w:pPr>
            <w:r>
              <w:rPr>
                <w:rFonts w:eastAsia="Calibri"/>
                <w:b/>
                <w:lang w:eastAsia="en-US"/>
              </w:rPr>
              <w:t>Estimated oral uptake</w:t>
            </w:r>
          </w:p>
        </w:tc>
        <w:tc>
          <w:tcPr>
            <w:tcW w:w="1934" w:type="dxa"/>
            <w:tcBorders>
              <w:top w:val="single" w:sz="6" w:space="0" w:color="000000"/>
              <w:left w:val="single" w:sz="6" w:space="0" w:color="000000"/>
              <w:bottom w:val="single" w:sz="4" w:space="0" w:color="auto"/>
              <w:right w:val="single" w:sz="6" w:space="0" w:color="000000"/>
            </w:tcBorders>
            <w:shd w:val="clear" w:color="auto" w:fill="auto"/>
          </w:tcPr>
          <w:p w14:paraId="22DD82DD" w14:textId="77777777" w:rsidR="009D0C0B" w:rsidRDefault="00FA480B">
            <w:pPr>
              <w:spacing w:line="260" w:lineRule="atLeast"/>
            </w:pPr>
            <w:r>
              <w:rPr>
                <w:rFonts w:eastAsia="Calibri"/>
                <w:b/>
                <w:lang w:eastAsia="en-US"/>
              </w:rPr>
              <w:t>Estimated total uptake</w:t>
            </w:r>
          </w:p>
        </w:tc>
      </w:tr>
      <w:tr w:rsidR="000A385D" w14:paraId="449C5E89" w14:textId="77777777" w:rsidTr="00C008B3">
        <w:tblPrEx>
          <w:tblCellMar>
            <w:top w:w="57" w:type="dxa"/>
            <w:bottom w:w="57" w:type="dxa"/>
          </w:tblCellMar>
        </w:tblPrEx>
        <w:trPr>
          <w:cantSplit/>
        </w:trPr>
        <w:tc>
          <w:tcPr>
            <w:tcW w:w="1181" w:type="dxa"/>
            <w:vMerge w:val="restart"/>
            <w:tcBorders>
              <w:top w:val="single" w:sz="6" w:space="0" w:color="000000"/>
              <w:left w:val="single" w:sz="6" w:space="0" w:color="000000"/>
              <w:right w:val="single" w:sz="4" w:space="0" w:color="auto"/>
            </w:tcBorders>
            <w:shd w:val="clear" w:color="auto" w:fill="auto"/>
          </w:tcPr>
          <w:p w14:paraId="0B67AA1E" w14:textId="145FF674" w:rsidR="000A385D" w:rsidRPr="00C008B3" w:rsidRDefault="000A385D" w:rsidP="000A385D">
            <w:pPr>
              <w:spacing w:line="260" w:lineRule="atLeast"/>
              <w:rPr>
                <w:rFonts w:eastAsia="Calibri"/>
                <w:b/>
                <w:lang w:eastAsia="en-US"/>
              </w:rPr>
            </w:pPr>
            <w:r w:rsidRPr="00C008B3">
              <w:rPr>
                <w:rFonts w:eastAsia="Calibri"/>
                <w:b/>
                <w:lang w:eastAsia="en-US"/>
              </w:rPr>
              <w:t>Task 1</w:t>
            </w:r>
          </w:p>
          <w:p w14:paraId="315D8B1F" w14:textId="795FFF7B" w:rsidR="000A385D" w:rsidRDefault="000A385D" w:rsidP="000A385D">
            <w:pPr>
              <w:spacing w:line="260" w:lineRule="atLeast"/>
              <w:rPr>
                <w:rFonts w:eastAsia="Calibri"/>
                <w:lang w:eastAsia="en-U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CAEF448" w14:textId="5E93E8AB" w:rsidR="000A385D" w:rsidRDefault="000A385D" w:rsidP="000A385D">
            <w:pPr>
              <w:snapToGrid w:val="0"/>
              <w:spacing w:line="260" w:lineRule="atLeast"/>
              <w:rPr>
                <w:rFonts w:eastAsia="Calibri"/>
                <w:lang w:eastAsia="en-US"/>
              </w:rPr>
            </w:pPr>
            <w:r>
              <w:rPr>
                <w:rFonts w:eastAsia="Calibri"/>
                <w:lang w:eastAsia="en-US"/>
              </w:rPr>
              <w:t>No PPE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DE6E10" w14:textId="78B0363D" w:rsidR="000A385D" w:rsidRDefault="000A385D" w:rsidP="000A385D">
            <w:pPr>
              <w:snapToGrid w:val="0"/>
              <w:spacing w:line="260" w:lineRule="atLeast"/>
              <w:rPr>
                <w:rFonts w:eastAsia="Calibri"/>
                <w:lang w:eastAsia="en-US"/>
              </w:rPr>
            </w:pPr>
            <w:r>
              <w:rPr>
                <w:rFonts w:eastAsia="Calibri"/>
                <w:lang w:eastAsia="en-US"/>
              </w:rPr>
              <w:t>Not relevant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63111B1" w14:textId="083A5608" w:rsidR="000A385D" w:rsidRDefault="000A385D" w:rsidP="000A385D">
            <w:pPr>
              <w:snapToGrid w:val="0"/>
              <w:spacing w:line="260" w:lineRule="atLeast"/>
              <w:rPr>
                <w:rFonts w:eastAsia="Calibri"/>
                <w:lang w:eastAsia="en-US"/>
              </w:rPr>
            </w:pPr>
            <w:r w:rsidRPr="00BA2FE7">
              <w:t>2.3</w:t>
            </w:r>
            <w:r>
              <w:t>7</w:t>
            </w:r>
            <w:r w:rsidRPr="00BA2FE7">
              <w:t>E-02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380576B" w14:textId="243612BF" w:rsidR="000A385D" w:rsidRDefault="000A385D" w:rsidP="000A385D">
            <w:pPr>
              <w:snapToGrid w:val="0"/>
              <w:spacing w:line="260" w:lineRule="atLeast"/>
              <w:rPr>
                <w:rFonts w:eastAsia="Calibri"/>
                <w:lang w:eastAsia="en-US"/>
              </w:rPr>
            </w:pPr>
            <w:r>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DA66C7B" w14:textId="272F8CA7" w:rsidR="000A385D" w:rsidRDefault="000A385D" w:rsidP="000A385D">
            <w:pPr>
              <w:snapToGrid w:val="0"/>
              <w:spacing w:line="260" w:lineRule="atLeast"/>
              <w:rPr>
                <w:rFonts w:eastAsia="Calibri"/>
                <w:lang w:eastAsia="en-US"/>
              </w:rPr>
            </w:pPr>
            <w:r w:rsidRPr="00BA2FE7">
              <w:t>2.3</w:t>
            </w:r>
            <w:r>
              <w:t>7</w:t>
            </w:r>
            <w:r w:rsidRPr="00BA2FE7">
              <w:t>E-02</w:t>
            </w:r>
          </w:p>
        </w:tc>
      </w:tr>
      <w:tr w:rsidR="000A385D" w14:paraId="58A0EE62" w14:textId="77777777" w:rsidTr="00C008B3">
        <w:tblPrEx>
          <w:tblCellMar>
            <w:top w:w="57" w:type="dxa"/>
            <w:bottom w:w="57" w:type="dxa"/>
          </w:tblCellMar>
        </w:tblPrEx>
        <w:trPr>
          <w:cantSplit/>
        </w:trPr>
        <w:tc>
          <w:tcPr>
            <w:tcW w:w="1181" w:type="dxa"/>
            <w:vMerge/>
            <w:tcBorders>
              <w:left w:val="single" w:sz="6" w:space="0" w:color="000000"/>
              <w:bottom w:val="single" w:sz="6" w:space="0" w:color="000000"/>
              <w:right w:val="single" w:sz="4" w:space="0" w:color="auto"/>
            </w:tcBorders>
            <w:shd w:val="clear" w:color="auto" w:fill="auto"/>
          </w:tcPr>
          <w:p w14:paraId="3DE37BEC" w14:textId="17BE85DA" w:rsidR="000A385D" w:rsidRDefault="000A385D" w:rsidP="000A385D">
            <w:pPr>
              <w:spacing w:line="260" w:lineRule="atLeast"/>
              <w:rPr>
                <w:rFonts w:eastAsia="Calibri"/>
                <w:lang w:eastAsia="en-U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B15D184" w14:textId="1DBAED55" w:rsidR="000A385D" w:rsidRDefault="000A385D" w:rsidP="000A385D">
            <w:pPr>
              <w:snapToGrid w:val="0"/>
              <w:spacing w:line="260" w:lineRule="atLeast"/>
              <w:rPr>
                <w:rFonts w:eastAsia="Calibri"/>
                <w:lang w:eastAsia="en-US"/>
              </w:rPr>
            </w:pPr>
            <w:r>
              <w:rPr>
                <w:rFonts w:eastAsia="Calibri"/>
                <w:lang w:eastAsia="en-US"/>
              </w:rPr>
              <w:t xml:space="preserve">Gloves </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F13AB6A" w14:textId="239ADA4F" w:rsidR="000A385D" w:rsidRDefault="000A385D" w:rsidP="000A385D">
            <w:pPr>
              <w:snapToGrid w:val="0"/>
              <w:spacing w:line="260" w:lineRule="atLeast"/>
              <w:rPr>
                <w:rFonts w:eastAsia="Calibri"/>
                <w:lang w:eastAsia="en-US"/>
              </w:rPr>
            </w:pPr>
            <w:r>
              <w:rPr>
                <w:rFonts w:eastAsia="Calibri"/>
                <w:lang w:eastAsia="en-US"/>
              </w:rPr>
              <w:t>Not relevant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0A3E204" w14:textId="410315C5" w:rsidR="000A385D" w:rsidRDefault="000A385D" w:rsidP="000A385D">
            <w:pPr>
              <w:snapToGrid w:val="0"/>
              <w:spacing w:line="260" w:lineRule="atLeast"/>
              <w:rPr>
                <w:rFonts w:eastAsia="Calibri"/>
                <w:lang w:eastAsia="en-US"/>
              </w:rPr>
            </w:pPr>
            <w:r w:rsidRPr="00C008B3">
              <w:rPr>
                <w:rFonts w:eastAsia="Calibri"/>
                <w:lang w:eastAsia="en-US"/>
              </w:rPr>
              <w:t>2.37E-03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A228B7F" w14:textId="4979DDD6" w:rsidR="000A385D" w:rsidRDefault="000A385D" w:rsidP="000A385D">
            <w:pPr>
              <w:snapToGrid w:val="0"/>
              <w:spacing w:line="260" w:lineRule="atLeast"/>
              <w:rPr>
                <w:rFonts w:eastAsia="Calibri"/>
                <w:lang w:eastAsia="en-US"/>
              </w:rPr>
            </w:pPr>
            <w:r>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A4E4B05" w14:textId="03598E76" w:rsidR="000A385D" w:rsidRDefault="000A385D" w:rsidP="000A385D">
            <w:pPr>
              <w:snapToGrid w:val="0"/>
              <w:spacing w:line="260" w:lineRule="atLeast"/>
              <w:rPr>
                <w:rFonts w:eastAsia="Calibri"/>
                <w:lang w:eastAsia="en-US"/>
              </w:rPr>
            </w:pPr>
            <w:r w:rsidRPr="00C008B3">
              <w:rPr>
                <w:rFonts w:eastAsia="Calibri"/>
                <w:lang w:eastAsia="en-US"/>
              </w:rPr>
              <w:t>2.37E-03</w:t>
            </w:r>
          </w:p>
        </w:tc>
      </w:tr>
      <w:tr w:rsidR="00CB08A7" w14:paraId="6095D116" w14:textId="77777777" w:rsidTr="00E25F17">
        <w:tblPrEx>
          <w:tblCellMar>
            <w:top w:w="57" w:type="dxa"/>
            <w:bottom w:w="57" w:type="dxa"/>
          </w:tblCellMar>
        </w:tblPrEx>
        <w:trPr>
          <w:cantSplit/>
        </w:trPr>
        <w:tc>
          <w:tcPr>
            <w:tcW w:w="1181" w:type="dxa"/>
            <w:vMerge w:val="restart"/>
            <w:tcBorders>
              <w:top w:val="single" w:sz="6" w:space="0" w:color="000000"/>
              <w:left w:val="single" w:sz="6" w:space="0" w:color="000000"/>
            </w:tcBorders>
            <w:shd w:val="clear" w:color="auto" w:fill="auto"/>
          </w:tcPr>
          <w:p w14:paraId="244EDF83" w14:textId="77777777" w:rsidR="00CB08A7" w:rsidRPr="00C008B3" w:rsidRDefault="00CB08A7" w:rsidP="00CB08A7">
            <w:pPr>
              <w:spacing w:line="260" w:lineRule="atLeast"/>
              <w:rPr>
                <w:rFonts w:eastAsia="Calibri"/>
                <w:b/>
                <w:lang w:eastAsia="en-US"/>
              </w:rPr>
            </w:pPr>
            <w:r w:rsidRPr="00C008B3">
              <w:rPr>
                <w:rFonts w:eastAsia="Calibri"/>
                <w:b/>
                <w:lang w:eastAsia="en-US"/>
              </w:rPr>
              <w:t>Task 2</w:t>
            </w:r>
          </w:p>
          <w:p w14:paraId="00E15A8B" w14:textId="2A2DB410" w:rsidR="00CB08A7" w:rsidRPr="00C008B3" w:rsidRDefault="00CB08A7" w:rsidP="00CB08A7">
            <w:pPr>
              <w:spacing w:line="260" w:lineRule="atLeast"/>
              <w:rPr>
                <w:rFonts w:eastAsia="Calibri"/>
                <w:b/>
                <w:lang w:eastAsia="en-US"/>
              </w:rPr>
            </w:pPr>
          </w:p>
          <w:p w14:paraId="5D2669BB" w14:textId="442A69E8" w:rsidR="00CB08A7" w:rsidRPr="00C008B3" w:rsidRDefault="00CB08A7" w:rsidP="00CB08A7">
            <w:pPr>
              <w:spacing w:line="260" w:lineRule="atLeast"/>
              <w:rPr>
                <w:rFonts w:eastAsia="Calibri"/>
                <w:b/>
                <w:lang w:eastAsia="en-US"/>
              </w:rPr>
            </w:pPr>
          </w:p>
        </w:tc>
        <w:tc>
          <w:tcPr>
            <w:tcW w:w="1145" w:type="dxa"/>
            <w:tcBorders>
              <w:top w:val="single" w:sz="4" w:space="0" w:color="auto"/>
              <w:left w:val="single" w:sz="6" w:space="0" w:color="000000"/>
              <w:bottom w:val="single" w:sz="6" w:space="0" w:color="000000"/>
            </w:tcBorders>
            <w:shd w:val="clear" w:color="auto" w:fill="auto"/>
          </w:tcPr>
          <w:p w14:paraId="25B3035A" w14:textId="5D6FD604" w:rsidR="00CB08A7" w:rsidRDefault="00CB08A7" w:rsidP="00CB08A7">
            <w:pPr>
              <w:snapToGrid w:val="0"/>
              <w:spacing w:line="260" w:lineRule="atLeast"/>
              <w:rPr>
                <w:rFonts w:eastAsia="Calibri"/>
                <w:lang w:eastAsia="en-US"/>
              </w:rPr>
            </w:pPr>
            <w:r>
              <w:rPr>
                <w:rFonts w:eastAsia="Calibri"/>
                <w:lang w:eastAsia="en-US"/>
              </w:rPr>
              <w:t>No PPE</w:t>
            </w:r>
          </w:p>
        </w:tc>
        <w:tc>
          <w:tcPr>
            <w:tcW w:w="1697" w:type="dxa"/>
            <w:tcBorders>
              <w:top w:val="single" w:sz="4" w:space="0" w:color="auto"/>
              <w:left w:val="single" w:sz="6" w:space="0" w:color="000000"/>
              <w:bottom w:val="single" w:sz="6" w:space="0" w:color="000000"/>
            </w:tcBorders>
            <w:shd w:val="clear" w:color="auto" w:fill="auto"/>
          </w:tcPr>
          <w:p w14:paraId="2F73CF02" w14:textId="1110A44F" w:rsidR="00CB08A7" w:rsidRPr="00C008B3" w:rsidRDefault="00C008B3" w:rsidP="00CB08A7">
            <w:pPr>
              <w:suppressAutoHyphens w:val="0"/>
              <w:rPr>
                <w:rFonts w:cs="Calibri"/>
                <w:color w:val="000000"/>
                <w:szCs w:val="22"/>
                <w:lang w:val="fr-FR" w:eastAsia="fr-FR"/>
              </w:rPr>
            </w:pPr>
            <w:r>
              <w:rPr>
                <w:rFonts w:cs="Calibri"/>
                <w:color w:val="000000"/>
                <w:szCs w:val="22"/>
              </w:rPr>
              <w:t>3.</w:t>
            </w:r>
            <w:r w:rsidR="00CB08A7" w:rsidRPr="00C008B3">
              <w:rPr>
                <w:rFonts w:cs="Calibri"/>
                <w:color w:val="000000"/>
                <w:szCs w:val="22"/>
              </w:rPr>
              <w:t>16E-03</w:t>
            </w:r>
          </w:p>
          <w:p w14:paraId="5F94540F" w14:textId="77777777" w:rsidR="00CB08A7" w:rsidRPr="00C008B3" w:rsidRDefault="00CB08A7" w:rsidP="00CB08A7">
            <w:pPr>
              <w:snapToGrid w:val="0"/>
              <w:spacing w:line="260" w:lineRule="atLeast"/>
              <w:rPr>
                <w:rFonts w:eastAsia="Calibri"/>
                <w:lang w:eastAsia="en-US"/>
              </w:rPr>
            </w:pPr>
          </w:p>
        </w:tc>
        <w:tc>
          <w:tcPr>
            <w:tcW w:w="1705" w:type="dxa"/>
            <w:tcBorders>
              <w:top w:val="single" w:sz="4" w:space="0" w:color="auto"/>
              <w:left w:val="single" w:sz="6" w:space="0" w:color="000000"/>
              <w:bottom w:val="single" w:sz="6" w:space="0" w:color="000000"/>
              <w:right w:val="single" w:sz="4" w:space="0" w:color="auto"/>
            </w:tcBorders>
            <w:shd w:val="clear" w:color="auto" w:fill="auto"/>
          </w:tcPr>
          <w:p w14:paraId="58699E69" w14:textId="5427B3CE" w:rsidR="00CB08A7" w:rsidRDefault="00217B86" w:rsidP="00CB08A7">
            <w:pPr>
              <w:snapToGrid w:val="0"/>
              <w:spacing w:line="260" w:lineRule="atLeast"/>
              <w:rPr>
                <w:rFonts w:eastAsia="Calibri"/>
                <w:lang w:eastAsia="en-US"/>
              </w:rPr>
            </w:pPr>
            <w:r>
              <w:rPr>
                <w:rFonts w:eastAsia="Calibri"/>
                <w:lang w:eastAsia="en-US"/>
              </w:rPr>
              <w:t>9.</w:t>
            </w:r>
            <w:r w:rsidR="00CB08A7" w:rsidRPr="00CB08A7">
              <w:rPr>
                <w:rFonts w:eastAsia="Calibri"/>
                <w:lang w:eastAsia="en-US"/>
              </w:rPr>
              <w:t>47E-02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6EF0F9D" w14:textId="41BC3580" w:rsidR="00CB08A7" w:rsidRDefault="00CB08A7" w:rsidP="00CB08A7">
            <w:pPr>
              <w:snapToGrid w:val="0"/>
              <w:spacing w:line="260" w:lineRule="atLeast"/>
              <w:rPr>
                <w:rFonts w:eastAsia="Calibri"/>
                <w:lang w:eastAsia="en-US"/>
              </w:rPr>
            </w:pPr>
            <w:r w:rsidRPr="00293883">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C36E255" w14:textId="61B0B0D3" w:rsidR="00CB08A7" w:rsidRDefault="00CB08A7" w:rsidP="00C008B3">
            <w:pPr>
              <w:snapToGrid w:val="0"/>
              <w:spacing w:line="260" w:lineRule="atLeast"/>
              <w:rPr>
                <w:rFonts w:eastAsia="Calibri"/>
                <w:lang w:eastAsia="en-US"/>
              </w:rPr>
            </w:pPr>
            <w:r w:rsidRPr="00C008B3">
              <w:rPr>
                <w:rFonts w:eastAsia="Calibri"/>
                <w:lang w:eastAsia="en-US"/>
              </w:rPr>
              <w:t>9</w:t>
            </w:r>
            <w:r w:rsidR="00C008B3">
              <w:rPr>
                <w:rFonts w:eastAsia="Calibri"/>
                <w:lang w:eastAsia="en-US"/>
              </w:rPr>
              <w:t>.</w:t>
            </w:r>
            <w:r w:rsidRPr="00C008B3">
              <w:rPr>
                <w:rFonts w:eastAsia="Calibri"/>
                <w:lang w:eastAsia="en-US"/>
              </w:rPr>
              <w:t>78E-02</w:t>
            </w:r>
          </w:p>
        </w:tc>
      </w:tr>
      <w:tr w:rsidR="00CB08A7" w14:paraId="5B1785F4" w14:textId="77777777" w:rsidTr="00E25F17">
        <w:tblPrEx>
          <w:tblCellMar>
            <w:top w:w="57" w:type="dxa"/>
            <w:bottom w:w="57" w:type="dxa"/>
          </w:tblCellMar>
        </w:tblPrEx>
        <w:trPr>
          <w:cantSplit/>
        </w:trPr>
        <w:tc>
          <w:tcPr>
            <w:tcW w:w="1181" w:type="dxa"/>
            <w:vMerge/>
            <w:tcBorders>
              <w:left w:val="single" w:sz="6" w:space="0" w:color="000000"/>
            </w:tcBorders>
            <w:shd w:val="clear" w:color="auto" w:fill="auto"/>
          </w:tcPr>
          <w:p w14:paraId="6E831CB8" w14:textId="06E8443B" w:rsidR="00CB08A7" w:rsidRDefault="00CB08A7" w:rsidP="00CB08A7">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36F1B5FB" w14:textId="5E9D6575" w:rsidR="00CB08A7" w:rsidRDefault="00CB08A7" w:rsidP="00CB08A7">
            <w:pPr>
              <w:snapToGrid w:val="0"/>
              <w:spacing w:line="260" w:lineRule="atLeast"/>
              <w:rPr>
                <w:rFonts w:eastAsia="Calibri"/>
                <w:lang w:eastAsia="en-US"/>
              </w:rPr>
            </w:pPr>
            <w:r>
              <w:rPr>
                <w:rFonts w:eastAsia="Calibri"/>
                <w:lang w:eastAsia="en-US"/>
              </w:rPr>
              <w:t>Gloves coated coverall</w:t>
            </w:r>
          </w:p>
        </w:tc>
        <w:tc>
          <w:tcPr>
            <w:tcW w:w="1697" w:type="dxa"/>
            <w:tcBorders>
              <w:top w:val="single" w:sz="6" w:space="0" w:color="000000"/>
              <w:left w:val="single" w:sz="6" w:space="0" w:color="000000"/>
              <w:bottom w:val="single" w:sz="6" w:space="0" w:color="000000"/>
            </w:tcBorders>
            <w:shd w:val="clear" w:color="auto" w:fill="auto"/>
          </w:tcPr>
          <w:p w14:paraId="647665DF" w14:textId="307A29F0" w:rsidR="00CB08A7" w:rsidRPr="00C008B3" w:rsidRDefault="00C008B3" w:rsidP="00CB08A7">
            <w:pPr>
              <w:suppressAutoHyphens w:val="0"/>
              <w:rPr>
                <w:rFonts w:cs="Calibri"/>
                <w:color w:val="000000"/>
                <w:szCs w:val="22"/>
                <w:lang w:val="fr-FR" w:eastAsia="fr-FR"/>
              </w:rPr>
            </w:pPr>
            <w:r>
              <w:rPr>
                <w:rFonts w:cs="Calibri"/>
                <w:color w:val="000000"/>
                <w:szCs w:val="22"/>
              </w:rPr>
              <w:t>3.</w:t>
            </w:r>
            <w:r w:rsidR="00CB08A7" w:rsidRPr="00C008B3">
              <w:rPr>
                <w:rFonts w:cs="Calibri"/>
                <w:color w:val="000000"/>
                <w:szCs w:val="22"/>
              </w:rPr>
              <w:t>16E-03</w:t>
            </w:r>
          </w:p>
          <w:p w14:paraId="71DF30D4" w14:textId="77777777" w:rsidR="00CB08A7" w:rsidRPr="00C008B3" w:rsidRDefault="00CB08A7" w:rsidP="00CB08A7">
            <w:pPr>
              <w:snapToGrid w:val="0"/>
              <w:spacing w:line="260" w:lineRule="atLeast"/>
              <w:rPr>
                <w:rFonts w:eastAsia="Calibri"/>
                <w:lang w:eastAsia="en-US"/>
              </w:rPr>
            </w:pPr>
          </w:p>
        </w:tc>
        <w:tc>
          <w:tcPr>
            <w:tcW w:w="1705" w:type="dxa"/>
            <w:tcBorders>
              <w:top w:val="single" w:sz="6" w:space="0" w:color="000000"/>
              <w:left w:val="single" w:sz="6" w:space="0" w:color="000000"/>
              <w:bottom w:val="single" w:sz="6" w:space="0" w:color="000000"/>
              <w:right w:val="single" w:sz="4" w:space="0" w:color="auto"/>
            </w:tcBorders>
            <w:shd w:val="clear" w:color="auto" w:fill="auto"/>
          </w:tcPr>
          <w:p w14:paraId="1A611C45" w14:textId="45AE4576" w:rsidR="00CB08A7" w:rsidRDefault="00217B86" w:rsidP="00CB08A7">
            <w:pPr>
              <w:snapToGrid w:val="0"/>
              <w:spacing w:line="260" w:lineRule="atLeast"/>
              <w:rPr>
                <w:rFonts w:eastAsia="Calibri"/>
                <w:lang w:eastAsia="en-US"/>
              </w:rPr>
            </w:pPr>
            <w:r>
              <w:rPr>
                <w:rFonts w:eastAsia="Calibri"/>
                <w:lang w:eastAsia="en-US"/>
              </w:rPr>
              <w:t>1.</w:t>
            </w:r>
            <w:r w:rsidR="00CB08A7" w:rsidRPr="00CB08A7">
              <w:rPr>
                <w:rFonts w:eastAsia="Calibri"/>
                <w:lang w:eastAsia="en-US"/>
              </w:rPr>
              <w:t>68E-02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86423C" w14:textId="6C5D5387" w:rsidR="00CB08A7" w:rsidRDefault="00CB08A7" w:rsidP="00CB08A7">
            <w:pPr>
              <w:snapToGrid w:val="0"/>
              <w:spacing w:line="260" w:lineRule="atLeast"/>
              <w:rPr>
                <w:rFonts w:eastAsia="Calibri"/>
                <w:lang w:eastAsia="en-US"/>
              </w:rPr>
            </w:pPr>
            <w:r w:rsidRPr="00293883">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BA7AFFF" w14:textId="7F9FF948" w:rsidR="00CB08A7" w:rsidRDefault="00CB08A7" w:rsidP="00C008B3">
            <w:pPr>
              <w:snapToGrid w:val="0"/>
              <w:spacing w:line="260" w:lineRule="atLeast"/>
              <w:rPr>
                <w:rFonts w:eastAsia="Calibri"/>
                <w:lang w:eastAsia="en-US"/>
              </w:rPr>
            </w:pPr>
            <w:r w:rsidRPr="00C008B3">
              <w:rPr>
                <w:rFonts w:eastAsia="Calibri"/>
                <w:lang w:eastAsia="en-US"/>
              </w:rPr>
              <w:t>1</w:t>
            </w:r>
            <w:r w:rsidR="00C008B3">
              <w:rPr>
                <w:rFonts w:eastAsia="Calibri"/>
                <w:lang w:eastAsia="en-US"/>
              </w:rPr>
              <w:t>.</w:t>
            </w:r>
            <w:r w:rsidRPr="00C008B3">
              <w:rPr>
                <w:rFonts w:eastAsia="Calibri"/>
                <w:lang w:eastAsia="en-US"/>
              </w:rPr>
              <w:t>99E-02</w:t>
            </w:r>
          </w:p>
        </w:tc>
      </w:tr>
      <w:tr w:rsidR="00CB08A7" w14:paraId="249A344D" w14:textId="77777777" w:rsidTr="00C008B3">
        <w:tblPrEx>
          <w:tblCellMar>
            <w:top w:w="57" w:type="dxa"/>
            <w:bottom w:w="57" w:type="dxa"/>
          </w:tblCellMar>
        </w:tblPrEx>
        <w:trPr>
          <w:cantSplit/>
        </w:trPr>
        <w:tc>
          <w:tcPr>
            <w:tcW w:w="1181" w:type="dxa"/>
            <w:vMerge/>
            <w:tcBorders>
              <w:left w:val="single" w:sz="6" w:space="0" w:color="000000"/>
              <w:bottom w:val="single" w:sz="6" w:space="0" w:color="000000"/>
            </w:tcBorders>
            <w:shd w:val="clear" w:color="auto" w:fill="auto"/>
          </w:tcPr>
          <w:p w14:paraId="4F541BDA" w14:textId="5D1A9550" w:rsidR="00CB08A7" w:rsidRDefault="00CB08A7" w:rsidP="00CB08A7">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68BD5CE0" w14:textId="575E9BDB" w:rsidR="00CB08A7" w:rsidRDefault="00CB08A7" w:rsidP="00CB08A7">
            <w:pPr>
              <w:snapToGrid w:val="0"/>
              <w:spacing w:line="260" w:lineRule="atLeast"/>
              <w:rPr>
                <w:rFonts w:eastAsia="Calibri"/>
                <w:lang w:eastAsia="en-US"/>
              </w:rPr>
            </w:pPr>
            <w:r>
              <w:rPr>
                <w:rFonts w:eastAsia="Calibri"/>
                <w:lang w:eastAsia="en-US"/>
              </w:rPr>
              <w:t>Gloves impermeable coverall and mask APF 4</w:t>
            </w:r>
          </w:p>
        </w:tc>
        <w:tc>
          <w:tcPr>
            <w:tcW w:w="1697" w:type="dxa"/>
            <w:tcBorders>
              <w:top w:val="single" w:sz="6" w:space="0" w:color="000000"/>
              <w:left w:val="single" w:sz="6" w:space="0" w:color="000000"/>
              <w:bottom w:val="single" w:sz="6" w:space="0" w:color="000000"/>
            </w:tcBorders>
            <w:shd w:val="clear" w:color="auto" w:fill="auto"/>
          </w:tcPr>
          <w:p w14:paraId="0CBA5876" w14:textId="52FFBC24" w:rsidR="00CB08A7" w:rsidRPr="00C008B3" w:rsidRDefault="00217B86" w:rsidP="00CB08A7">
            <w:pPr>
              <w:suppressAutoHyphens w:val="0"/>
              <w:rPr>
                <w:rFonts w:cs="Calibri"/>
                <w:color w:val="000000"/>
                <w:szCs w:val="22"/>
                <w:lang w:val="fr-FR" w:eastAsia="fr-FR"/>
              </w:rPr>
            </w:pPr>
            <w:r w:rsidRPr="00C008B3">
              <w:rPr>
                <w:rFonts w:cs="Calibri"/>
                <w:color w:val="000000"/>
                <w:szCs w:val="22"/>
              </w:rPr>
              <w:t>7.</w:t>
            </w:r>
            <w:r w:rsidR="00CB08A7" w:rsidRPr="00C008B3">
              <w:rPr>
                <w:rFonts w:cs="Calibri"/>
                <w:color w:val="000000"/>
                <w:szCs w:val="22"/>
              </w:rPr>
              <w:t>90E-04</w:t>
            </w:r>
          </w:p>
          <w:p w14:paraId="43A0DFAE" w14:textId="77777777" w:rsidR="00CB08A7" w:rsidRPr="00C008B3" w:rsidRDefault="00CB08A7" w:rsidP="00CB08A7">
            <w:pPr>
              <w:snapToGrid w:val="0"/>
              <w:spacing w:line="260" w:lineRule="atLeast"/>
              <w:rPr>
                <w:rFonts w:eastAsia="Calibri"/>
                <w:lang w:eastAsia="en-US"/>
              </w:rPr>
            </w:pPr>
          </w:p>
        </w:tc>
        <w:tc>
          <w:tcPr>
            <w:tcW w:w="1705" w:type="dxa"/>
            <w:tcBorders>
              <w:top w:val="single" w:sz="6" w:space="0" w:color="000000"/>
              <w:left w:val="single" w:sz="6" w:space="0" w:color="000000"/>
              <w:bottom w:val="single" w:sz="6" w:space="0" w:color="000000"/>
            </w:tcBorders>
            <w:shd w:val="clear" w:color="auto" w:fill="auto"/>
          </w:tcPr>
          <w:p w14:paraId="0DB1FC0B" w14:textId="149A7849" w:rsidR="00CB08A7" w:rsidRDefault="00217B86" w:rsidP="00CB08A7">
            <w:pPr>
              <w:snapToGrid w:val="0"/>
              <w:spacing w:line="260" w:lineRule="atLeast"/>
              <w:rPr>
                <w:rFonts w:eastAsia="Calibri"/>
                <w:lang w:eastAsia="en-US"/>
              </w:rPr>
            </w:pPr>
            <w:r>
              <w:rPr>
                <w:rFonts w:eastAsia="Calibri"/>
                <w:lang w:eastAsia="en-US"/>
              </w:rPr>
              <w:t>5.</w:t>
            </w:r>
            <w:r w:rsidR="00CB08A7" w:rsidRPr="00CB08A7">
              <w:rPr>
                <w:rFonts w:eastAsia="Calibri"/>
                <w:lang w:eastAsia="en-US"/>
              </w:rPr>
              <w:t>82E-03</w:t>
            </w:r>
          </w:p>
        </w:tc>
        <w:tc>
          <w:tcPr>
            <w:tcW w:w="1707" w:type="dxa"/>
            <w:tcBorders>
              <w:top w:val="single" w:sz="4" w:space="0" w:color="auto"/>
              <w:left w:val="single" w:sz="6" w:space="0" w:color="000000"/>
              <w:bottom w:val="single" w:sz="6" w:space="0" w:color="000000"/>
            </w:tcBorders>
            <w:shd w:val="clear" w:color="auto" w:fill="auto"/>
          </w:tcPr>
          <w:p w14:paraId="001EDFB5" w14:textId="535A4EB0" w:rsidR="00CB08A7" w:rsidRDefault="00CB08A7" w:rsidP="00CB08A7">
            <w:pPr>
              <w:snapToGrid w:val="0"/>
              <w:spacing w:line="260" w:lineRule="atLeast"/>
              <w:rPr>
                <w:rFonts w:eastAsia="Calibri"/>
                <w:lang w:eastAsia="en-US"/>
              </w:rPr>
            </w:pPr>
            <w:r w:rsidRPr="00293883">
              <w:rPr>
                <w:rFonts w:eastAsia="Calibri"/>
                <w:lang w:eastAsia="en-US"/>
              </w:rPr>
              <w:t>Not relevant</w:t>
            </w:r>
          </w:p>
        </w:tc>
        <w:tc>
          <w:tcPr>
            <w:tcW w:w="1934" w:type="dxa"/>
            <w:tcBorders>
              <w:top w:val="single" w:sz="4" w:space="0" w:color="auto"/>
              <w:left w:val="single" w:sz="8" w:space="0" w:color="000000"/>
              <w:bottom w:val="single" w:sz="4" w:space="0" w:color="auto"/>
              <w:right w:val="single" w:sz="8" w:space="0" w:color="000000"/>
            </w:tcBorders>
          </w:tcPr>
          <w:p w14:paraId="3B78CE96" w14:textId="741977A0" w:rsidR="00CB08A7" w:rsidRDefault="00CB08A7" w:rsidP="00C008B3">
            <w:pPr>
              <w:snapToGrid w:val="0"/>
              <w:spacing w:line="260" w:lineRule="atLeast"/>
              <w:rPr>
                <w:rFonts w:eastAsia="Calibri"/>
                <w:lang w:eastAsia="en-US"/>
              </w:rPr>
            </w:pPr>
            <w:r w:rsidRPr="00C008B3">
              <w:rPr>
                <w:rFonts w:eastAsia="Calibri"/>
                <w:lang w:eastAsia="en-US"/>
              </w:rPr>
              <w:t>6</w:t>
            </w:r>
            <w:r w:rsidR="00C008B3">
              <w:rPr>
                <w:rFonts w:eastAsia="Calibri"/>
                <w:lang w:eastAsia="en-US"/>
              </w:rPr>
              <w:t>.</w:t>
            </w:r>
            <w:r w:rsidRPr="00C008B3">
              <w:rPr>
                <w:rFonts w:eastAsia="Calibri"/>
                <w:lang w:eastAsia="en-US"/>
              </w:rPr>
              <w:t>61E-03</w:t>
            </w:r>
          </w:p>
        </w:tc>
      </w:tr>
      <w:tr w:rsidR="00217B86" w14:paraId="07272603" w14:textId="77777777" w:rsidTr="00C008B3">
        <w:tblPrEx>
          <w:tblCellMar>
            <w:top w:w="57" w:type="dxa"/>
            <w:bottom w:w="57" w:type="dxa"/>
          </w:tblCellMar>
        </w:tblPrEx>
        <w:trPr>
          <w:cantSplit/>
        </w:trPr>
        <w:tc>
          <w:tcPr>
            <w:tcW w:w="1181" w:type="dxa"/>
            <w:vMerge w:val="restart"/>
            <w:tcBorders>
              <w:top w:val="single" w:sz="6" w:space="0" w:color="000000"/>
              <w:left w:val="single" w:sz="6" w:space="0" w:color="000000"/>
            </w:tcBorders>
            <w:shd w:val="clear" w:color="auto" w:fill="auto"/>
          </w:tcPr>
          <w:p w14:paraId="5E84F923" w14:textId="3249B19C" w:rsidR="00217B86" w:rsidRPr="009F3DA4" w:rsidRDefault="00217B86" w:rsidP="00217B86">
            <w:pPr>
              <w:spacing w:line="260" w:lineRule="atLeast"/>
              <w:rPr>
                <w:rFonts w:eastAsia="Calibri"/>
                <w:b/>
                <w:lang w:eastAsia="en-US"/>
              </w:rPr>
            </w:pPr>
            <w:r w:rsidRPr="00C008B3">
              <w:rPr>
                <w:rFonts w:eastAsia="Calibri"/>
                <w:b/>
                <w:lang w:eastAsia="en-US"/>
              </w:rPr>
              <w:t>Task 3</w:t>
            </w:r>
          </w:p>
          <w:p w14:paraId="2E569BB7" w14:textId="2ABF530A" w:rsidR="00217B86" w:rsidRDefault="00217B86" w:rsidP="00217B86">
            <w:pPr>
              <w:spacing w:line="260" w:lineRule="atLeast"/>
              <w:rPr>
                <w:rFonts w:eastAsia="Calibri"/>
                <w:lang w:eastAsia="en-US"/>
              </w:rPr>
            </w:pPr>
          </w:p>
          <w:p w14:paraId="4AD52DBC" w14:textId="1105E8C4" w:rsidR="00217B86" w:rsidRPr="00C008B3" w:rsidRDefault="00217B86" w:rsidP="00217B86">
            <w:pPr>
              <w:spacing w:line="260" w:lineRule="atLeast"/>
              <w:rPr>
                <w:rFonts w:eastAsia="Calibri"/>
                <w:b/>
                <w:lang w:eastAsia="en-US"/>
              </w:rPr>
            </w:pPr>
          </w:p>
        </w:tc>
        <w:tc>
          <w:tcPr>
            <w:tcW w:w="1145" w:type="dxa"/>
            <w:tcBorders>
              <w:top w:val="single" w:sz="4" w:space="0" w:color="auto"/>
              <w:left w:val="single" w:sz="6" w:space="0" w:color="000000"/>
              <w:bottom w:val="single" w:sz="6" w:space="0" w:color="000000"/>
            </w:tcBorders>
            <w:shd w:val="clear" w:color="auto" w:fill="auto"/>
          </w:tcPr>
          <w:p w14:paraId="6F48753D" w14:textId="5C80D532" w:rsidR="00217B86" w:rsidRDefault="00217B86" w:rsidP="00217B86">
            <w:pPr>
              <w:snapToGrid w:val="0"/>
              <w:spacing w:line="260" w:lineRule="atLeast"/>
              <w:rPr>
                <w:rFonts w:eastAsia="Calibri"/>
                <w:lang w:eastAsia="en-US"/>
              </w:rPr>
            </w:pPr>
            <w:r>
              <w:rPr>
                <w:rFonts w:eastAsia="Calibri"/>
                <w:lang w:eastAsia="en-US"/>
              </w:rPr>
              <w:t>No PPE</w:t>
            </w:r>
          </w:p>
        </w:tc>
        <w:tc>
          <w:tcPr>
            <w:tcW w:w="1697" w:type="dxa"/>
            <w:tcBorders>
              <w:top w:val="single" w:sz="6" w:space="0" w:color="000000"/>
              <w:left w:val="single" w:sz="6" w:space="0" w:color="000000"/>
              <w:bottom w:val="single" w:sz="6" w:space="0" w:color="000000"/>
            </w:tcBorders>
            <w:shd w:val="clear" w:color="auto" w:fill="auto"/>
          </w:tcPr>
          <w:p w14:paraId="49C68D3C" w14:textId="236892BB" w:rsidR="00217B86" w:rsidRDefault="00217B86" w:rsidP="00217B86">
            <w:pPr>
              <w:snapToGrid w:val="0"/>
              <w:spacing w:line="260" w:lineRule="atLeast"/>
              <w:rPr>
                <w:rFonts w:eastAsia="Calibri"/>
                <w:lang w:eastAsia="en-US"/>
              </w:rPr>
            </w:pPr>
            <w:r w:rsidRPr="00440C99">
              <w:rPr>
                <w:rFonts w:eastAsia="Calibri"/>
                <w:lang w:eastAsia="en-US"/>
              </w:rPr>
              <w:t>Not relevant</w:t>
            </w:r>
          </w:p>
        </w:tc>
        <w:tc>
          <w:tcPr>
            <w:tcW w:w="1705" w:type="dxa"/>
            <w:tcBorders>
              <w:top w:val="single" w:sz="6" w:space="0" w:color="000000"/>
              <w:left w:val="single" w:sz="6" w:space="0" w:color="000000"/>
              <w:bottom w:val="single" w:sz="6" w:space="0" w:color="000000"/>
            </w:tcBorders>
            <w:shd w:val="clear" w:color="auto" w:fill="auto"/>
          </w:tcPr>
          <w:p w14:paraId="61251C2C" w14:textId="3C9A2EA5" w:rsidR="00217B86" w:rsidRDefault="00217B86" w:rsidP="00217B86">
            <w:pPr>
              <w:snapToGrid w:val="0"/>
              <w:spacing w:line="260" w:lineRule="atLeast"/>
              <w:rPr>
                <w:rFonts w:eastAsia="Calibri"/>
                <w:lang w:eastAsia="en-US"/>
              </w:rPr>
            </w:pPr>
            <w:r>
              <w:rPr>
                <w:rFonts w:eastAsia="Calibri"/>
                <w:lang w:eastAsia="en-US"/>
              </w:rPr>
              <w:t>4.</w:t>
            </w:r>
            <w:r w:rsidRPr="009F3DA4">
              <w:rPr>
                <w:rFonts w:eastAsia="Calibri"/>
                <w:lang w:eastAsia="en-US"/>
              </w:rPr>
              <w:t>14E-03</w:t>
            </w:r>
          </w:p>
        </w:tc>
        <w:tc>
          <w:tcPr>
            <w:tcW w:w="1707" w:type="dxa"/>
            <w:tcBorders>
              <w:top w:val="single" w:sz="6" w:space="0" w:color="000000"/>
              <w:left w:val="single" w:sz="6" w:space="0" w:color="000000"/>
              <w:bottom w:val="single" w:sz="6" w:space="0" w:color="000000"/>
              <w:right w:val="single" w:sz="4" w:space="0" w:color="auto"/>
            </w:tcBorders>
            <w:shd w:val="clear" w:color="auto" w:fill="auto"/>
          </w:tcPr>
          <w:p w14:paraId="67B6BAF8" w14:textId="06AE8B72" w:rsidR="00217B86" w:rsidRDefault="00217B86" w:rsidP="00217B86">
            <w:pPr>
              <w:snapToGrid w:val="0"/>
              <w:spacing w:line="260" w:lineRule="atLeast"/>
              <w:rPr>
                <w:rFonts w:eastAsia="Calibri"/>
                <w:lang w:eastAsia="en-US"/>
              </w:rPr>
            </w:pPr>
            <w:r w:rsidRPr="0009507A">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82FA704" w14:textId="4F52B07E" w:rsidR="00217B86" w:rsidRDefault="00217B86" w:rsidP="00217B86">
            <w:pPr>
              <w:snapToGrid w:val="0"/>
              <w:spacing w:line="260" w:lineRule="atLeast"/>
              <w:rPr>
                <w:rFonts w:eastAsia="Calibri"/>
                <w:lang w:eastAsia="en-US"/>
              </w:rPr>
            </w:pPr>
            <w:r>
              <w:rPr>
                <w:rFonts w:eastAsia="Calibri"/>
                <w:lang w:eastAsia="en-US"/>
              </w:rPr>
              <w:t>4.</w:t>
            </w:r>
            <w:r w:rsidRPr="009F3DA4">
              <w:rPr>
                <w:rFonts w:eastAsia="Calibri"/>
                <w:lang w:eastAsia="en-US"/>
              </w:rPr>
              <w:t>14E-03</w:t>
            </w:r>
          </w:p>
        </w:tc>
      </w:tr>
      <w:tr w:rsidR="00217B86" w14:paraId="5E4D61A3" w14:textId="77777777" w:rsidTr="00C008B3">
        <w:tblPrEx>
          <w:tblCellMar>
            <w:top w:w="57" w:type="dxa"/>
            <w:bottom w:w="57" w:type="dxa"/>
          </w:tblCellMar>
        </w:tblPrEx>
        <w:trPr>
          <w:cantSplit/>
        </w:trPr>
        <w:tc>
          <w:tcPr>
            <w:tcW w:w="1181" w:type="dxa"/>
            <w:vMerge/>
            <w:tcBorders>
              <w:left w:val="single" w:sz="6" w:space="0" w:color="000000"/>
            </w:tcBorders>
            <w:shd w:val="clear" w:color="auto" w:fill="auto"/>
          </w:tcPr>
          <w:p w14:paraId="03EA079A" w14:textId="12738AA8" w:rsidR="00217B86" w:rsidRDefault="00217B86" w:rsidP="00217B86">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44324F80" w14:textId="14E27943" w:rsidR="00217B86" w:rsidRDefault="00217B86" w:rsidP="00217B86">
            <w:pPr>
              <w:snapToGrid w:val="0"/>
              <w:spacing w:line="260" w:lineRule="atLeast"/>
              <w:rPr>
                <w:rFonts w:eastAsia="Calibri"/>
                <w:lang w:eastAsia="en-US"/>
              </w:rPr>
            </w:pPr>
            <w:r>
              <w:rPr>
                <w:rFonts w:eastAsia="Calibri"/>
                <w:lang w:eastAsia="en-US"/>
              </w:rPr>
              <w:t>Gloves coated coverall</w:t>
            </w:r>
          </w:p>
        </w:tc>
        <w:tc>
          <w:tcPr>
            <w:tcW w:w="1697" w:type="dxa"/>
            <w:tcBorders>
              <w:top w:val="single" w:sz="6" w:space="0" w:color="000000"/>
              <w:left w:val="single" w:sz="6" w:space="0" w:color="000000"/>
              <w:bottom w:val="single" w:sz="6" w:space="0" w:color="000000"/>
            </w:tcBorders>
            <w:shd w:val="clear" w:color="auto" w:fill="auto"/>
          </w:tcPr>
          <w:p w14:paraId="5920AFF3" w14:textId="7DD1DD55" w:rsidR="00217B86" w:rsidRDefault="00217B86" w:rsidP="00217B86">
            <w:pPr>
              <w:snapToGrid w:val="0"/>
              <w:spacing w:line="260" w:lineRule="atLeast"/>
              <w:rPr>
                <w:rFonts w:eastAsia="Calibri"/>
                <w:lang w:eastAsia="en-US"/>
              </w:rPr>
            </w:pPr>
            <w:r w:rsidRPr="00440C99">
              <w:rPr>
                <w:rFonts w:eastAsia="Calibri"/>
                <w:lang w:eastAsia="en-US"/>
              </w:rPr>
              <w:t>Not relevant</w:t>
            </w:r>
          </w:p>
        </w:tc>
        <w:tc>
          <w:tcPr>
            <w:tcW w:w="1705" w:type="dxa"/>
            <w:tcBorders>
              <w:top w:val="single" w:sz="6" w:space="0" w:color="000000"/>
              <w:left w:val="single" w:sz="6" w:space="0" w:color="000000"/>
              <w:bottom w:val="single" w:sz="6" w:space="0" w:color="000000"/>
            </w:tcBorders>
            <w:shd w:val="clear" w:color="auto" w:fill="auto"/>
          </w:tcPr>
          <w:p w14:paraId="560ADDEF" w14:textId="079AAAF6" w:rsidR="00217B86" w:rsidRDefault="00217B86" w:rsidP="00217B86">
            <w:pPr>
              <w:snapToGrid w:val="0"/>
              <w:spacing w:line="260" w:lineRule="atLeast"/>
              <w:rPr>
                <w:rFonts w:eastAsia="Calibri"/>
                <w:lang w:eastAsia="en-US"/>
              </w:rPr>
            </w:pPr>
            <w:r>
              <w:rPr>
                <w:rFonts w:eastAsia="Calibri"/>
                <w:lang w:eastAsia="en-US"/>
              </w:rPr>
              <w:t>5.</w:t>
            </w:r>
            <w:r w:rsidRPr="009F3DA4">
              <w:rPr>
                <w:rFonts w:eastAsia="Calibri"/>
                <w:lang w:eastAsia="en-US"/>
              </w:rPr>
              <w:t>58E-04</w:t>
            </w:r>
          </w:p>
        </w:tc>
        <w:tc>
          <w:tcPr>
            <w:tcW w:w="1707" w:type="dxa"/>
            <w:tcBorders>
              <w:top w:val="single" w:sz="6" w:space="0" w:color="000000"/>
              <w:left w:val="single" w:sz="6" w:space="0" w:color="000000"/>
              <w:bottom w:val="single" w:sz="6" w:space="0" w:color="000000"/>
              <w:right w:val="single" w:sz="4" w:space="0" w:color="auto"/>
            </w:tcBorders>
            <w:shd w:val="clear" w:color="auto" w:fill="auto"/>
          </w:tcPr>
          <w:p w14:paraId="79F0FFCC" w14:textId="71284950" w:rsidR="00217B86" w:rsidRDefault="00217B86" w:rsidP="00217B86">
            <w:pPr>
              <w:snapToGrid w:val="0"/>
              <w:spacing w:line="260" w:lineRule="atLeast"/>
              <w:rPr>
                <w:rFonts w:eastAsia="Calibri"/>
                <w:lang w:eastAsia="en-US"/>
              </w:rPr>
            </w:pPr>
            <w:r w:rsidRPr="0009507A">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D923D7B" w14:textId="08E35938" w:rsidR="00217B86" w:rsidRDefault="00217B86" w:rsidP="00217B86">
            <w:pPr>
              <w:snapToGrid w:val="0"/>
              <w:spacing w:line="260" w:lineRule="atLeast"/>
              <w:rPr>
                <w:rFonts w:eastAsia="Calibri"/>
                <w:lang w:eastAsia="en-US"/>
              </w:rPr>
            </w:pPr>
            <w:r>
              <w:rPr>
                <w:rFonts w:eastAsia="Calibri"/>
                <w:lang w:eastAsia="en-US"/>
              </w:rPr>
              <w:t>5.</w:t>
            </w:r>
            <w:r w:rsidRPr="009F3DA4">
              <w:rPr>
                <w:rFonts w:eastAsia="Calibri"/>
                <w:lang w:eastAsia="en-US"/>
              </w:rPr>
              <w:t>58E-04</w:t>
            </w:r>
          </w:p>
        </w:tc>
      </w:tr>
      <w:tr w:rsidR="00217B86" w14:paraId="0C57A3B4" w14:textId="77777777" w:rsidTr="00C008B3">
        <w:tblPrEx>
          <w:tblCellMar>
            <w:top w:w="57" w:type="dxa"/>
            <w:bottom w:w="57" w:type="dxa"/>
          </w:tblCellMar>
        </w:tblPrEx>
        <w:trPr>
          <w:cantSplit/>
        </w:trPr>
        <w:tc>
          <w:tcPr>
            <w:tcW w:w="1181" w:type="dxa"/>
            <w:vMerge/>
            <w:tcBorders>
              <w:left w:val="single" w:sz="6" w:space="0" w:color="000000"/>
              <w:bottom w:val="single" w:sz="6" w:space="0" w:color="000000"/>
            </w:tcBorders>
            <w:shd w:val="clear" w:color="auto" w:fill="auto"/>
          </w:tcPr>
          <w:p w14:paraId="59A78EC4" w14:textId="0FB48F24" w:rsidR="00217B86" w:rsidRDefault="00217B86" w:rsidP="00217B86">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0C1CEC45" w14:textId="23AB9798" w:rsidR="00217B86" w:rsidRDefault="00217B86">
            <w:pPr>
              <w:snapToGrid w:val="0"/>
              <w:spacing w:line="260" w:lineRule="atLeast"/>
              <w:rPr>
                <w:rFonts w:eastAsia="Calibri"/>
                <w:lang w:eastAsia="en-US"/>
              </w:rPr>
            </w:pPr>
            <w:r>
              <w:rPr>
                <w:rFonts w:eastAsia="Calibri"/>
                <w:lang w:eastAsia="en-US"/>
              </w:rPr>
              <w:t xml:space="preserve">Gloves impermeable coverall </w:t>
            </w:r>
          </w:p>
        </w:tc>
        <w:tc>
          <w:tcPr>
            <w:tcW w:w="1697" w:type="dxa"/>
            <w:tcBorders>
              <w:top w:val="single" w:sz="6" w:space="0" w:color="000000"/>
              <w:left w:val="single" w:sz="6" w:space="0" w:color="000000"/>
              <w:bottom w:val="single" w:sz="6" w:space="0" w:color="000000"/>
            </w:tcBorders>
            <w:shd w:val="clear" w:color="auto" w:fill="auto"/>
          </w:tcPr>
          <w:p w14:paraId="4CA0B83B" w14:textId="7724F811" w:rsidR="00217B86" w:rsidRDefault="00217B86" w:rsidP="00217B86">
            <w:pPr>
              <w:snapToGrid w:val="0"/>
              <w:spacing w:line="260" w:lineRule="atLeast"/>
              <w:rPr>
                <w:rFonts w:eastAsia="Calibri"/>
                <w:lang w:eastAsia="en-US"/>
              </w:rPr>
            </w:pPr>
            <w:r w:rsidRPr="00440C99">
              <w:rPr>
                <w:rFonts w:eastAsia="Calibri"/>
                <w:lang w:eastAsia="en-US"/>
              </w:rPr>
              <w:t>Not relevant</w:t>
            </w:r>
          </w:p>
        </w:tc>
        <w:tc>
          <w:tcPr>
            <w:tcW w:w="1705" w:type="dxa"/>
            <w:tcBorders>
              <w:top w:val="single" w:sz="6" w:space="0" w:color="000000"/>
              <w:left w:val="single" w:sz="6" w:space="0" w:color="000000"/>
              <w:bottom w:val="single" w:sz="6" w:space="0" w:color="000000"/>
            </w:tcBorders>
            <w:shd w:val="clear" w:color="auto" w:fill="auto"/>
          </w:tcPr>
          <w:p w14:paraId="4CC88CDE" w14:textId="455238AA" w:rsidR="00217B86" w:rsidRDefault="00217B86" w:rsidP="00217B86">
            <w:pPr>
              <w:snapToGrid w:val="0"/>
              <w:spacing w:line="260" w:lineRule="atLeast"/>
              <w:rPr>
                <w:rFonts w:eastAsia="Calibri"/>
                <w:lang w:eastAsia="en-US"/>
              </w:rPr>
            </w:pPr>
            <w:r>
              <w:rPr>
                <w:rFonts w:eastAsia="Calibri"/>
                <w:lang w:eastAsia="en-US"/>
              </w:rPr>
              <w:t>3.</w:t>
            </w:r>
            <w:r w:rsidRPr="00217B86">
              <w:rPr>
                <w:rFonts w:eastAsia="Calibri"/>
                <w:lang w:eastAsia="en-US"/>
              </w:rPr>
              <w:t>41E-04</w:t>
            </w:r>
          </w:p>
        </w:tc>
        <w:tc>
          <w:tcPr>
            <w:tcW w:w="1707" w:type="dxa"/>
            <w:tcBorders>
              <w:top w:val="single" w:sz="6" w:space="0" w:color="000000"/>
              <w:left w:val="single" w:sz="6" w:space="0" w:color="000000"/>
              <w:bottom w:val="single" w:sz="6" w:space="0" w:color="000000"/>
              <w:right w:val="single" w:sz="4" w:space="0" w:color="auto"/>
            </w:tcBorders>
            <w:shd w:val="clear" w:color="auto" w:fill="auto"/>
          </w:tcPr>
          <w:p w14:paraId="44D10DE5" w14:textId="3191650B" w:rsidR="00217B86" w:rsidRDefault="00217B86" w:rsidP="00217B86">
            <w:pPr>
              <w:snapToGrid w:val="0"/>
              <w:spacing w:line="260" w:lineRule="atLeast"/>
              <w:rPr>
                <w:rFonts w:eastAsia="Calibri"/>
                <w:lang w:eastAsia="en-US"/>
              </w:rPr>
            </w:pPr>
            <w:r w:rsidRPr="0009507A">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30EDD97" w14:textId="3D092A61" w:rsidR="00217B86" w:rsidRDefault="00217B86" w:rsidP="00217B86">
            <w:pPr>
              <w:snapToGrid w:val="0"/>
              <w:spacing w:line="260" w:lineRule="atLeast"/>
              <w:rPr>
                <w:rFonts w:eastAsia="Calibri"/>
                <w:lang w:eastAsia="en-US"/>
              </w:rPr>
            </w:pPr>
            <w:r>
              <w:rPr>
                <w:rFonts w:eastAsia="Calibri"/>
                <w:lang w:eastAsia="en-US"/>
              </w:rPr>
              <w:t>3.</w:t>
            </w:r>
            <w:r w:rsidRPr="00217B86">
              <w:rPr>
                <w:rFonts w:eastAsia="Calibri"/>
                <w:lang w:eastAsia="en-US"/>
              </w:rPr>
              <w:t>41E-04</w:t>
            </w:r>
          </w:p>
        </w:tc>
      </w:tr>
    </w:tbl>
    <w:p w14:paraId="05BFAEF7" w14:textId="77777777" w:rsidR="009D0C0B" w:rsidRDefault="009D0C0B">
      <w:pPr>
        <w:tabs>
          <w:tab w:val="left" w:pos="5656"/>
        </w:tabs>
        <w:spacing w:line="260" w:lineRule="atLeast"/>
        <w:rPr>
          <w:rFonts w:ascii="Times New Roman" w:eastAsia="Calibri" w:hAnsi="Times New Roman" w:cs="Times New Roman"/>
          <w:i/>
          <w:iCs/>
          <w:lang w:eastAsia="en-US"/>
        </w:rPr>
      </w:pPr>
    </w:p>
    <w:p w14:paraId="1BACBD12"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CDE22DF"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00EC9BDC" w14:textId="77777777" w:rsidR="009D0C0B" w:rsidRDefault="009D0C0B">
      <w:pPr>
        <w:spacing w:line="260" w:lineRule="atLeast"/>
        <w:rPr>
          <w:rFonts w:eastAsia="Calibri"/>
          <w:b/>
          <w:i/>
          <w:sz w:val="22"/>
          <w:szCs w:val="22"/>
          <w:shd w:val="clear" w:color="auto" w:fill="00FFFF"/>
          <w:lang w:val="it-IT" w:eastAsia="en-US"/>
        </w:rPr>
      </w:pPr>
    </w:p>
    <w:p w14:paraId="1023E80B" w14:textId="73D5798D" w:rsidR="009D0C0B" w:rsidRPr="00F33B28" w:rsidRDefault="00FA480B">
      <w:pPr>
        <w:rPr>
          <w:rFonts w:ascii="Times New Roman" w:eastAsia="Calibri" w:hAnsi="Times New Roman" w:cs="Times New Roman"/>
          <w:i/>
          <w:iCs/>
          <w:lang w:val="fr-FR" w:eastAsia="en-US"/>
        </w:rPr>
      </w:pPr>
      <w:r>
        <w:rPr>
          <w:rFonts w:eastAsia="Calibri"/>
          <w:i/>
          <w:sz w:val="22"/>
          <w:szCs w:val="22"/>
          <w:u w:val="single"/>
          <w:lang w:val="it-IT" w:eastAsia="en-US"/>
        </w:rPr>
        <w:t>Scenario [</w:t>
      </w:r>
      <w:r w:rsidR="00294D13">
        <w:rPr>
          <w:rFonts w:eastAsia="Calibri"/>
          <w:i/>
          <w:sz w:val="22"/>
          <w:szCs w:val="22"/>
          <w:u w:val="single"/>
          <w:lang w:val="it-IT" w:eastAsia="en-US"/>
        </w:rPr>
        <w:t>2</w:t>
      </w:r>
      <w:r>
        <w:rPr>
          <w:rFonts w:eastAsia="Calibri"/>
          <w:i/>
          <w:sz w:val="22"/>
          <w:szCs w:val="22"/>
          <w:u w:val="single"/>
          <w:lang w:val="it-IT" w:eastAsia="en-US"/>
        </w:rPr>
        <w:t>]</w:t>
      </w:r>
    </w:p>
    <w:p w14:paraId="58A8293F"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9356"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883"/>
        <w:gridCol w:w="2552"/>
        <w:gridCol w:w="2126"/>
      </w:tblGrid>
      <w:tr w:rsidR="00294D13" w14:paraId="1E7BB6DA" w14:textId="73B69981" w:rsidTr="00C008B3">
        <w:trPr>
          <w:tblHead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tcPr>
          <w:p w14:paraId="0C48CF26" w14:textId="16BA30B5" w:rsidR="00294D13" w:rsidRDefault="00294D13" w:rsidP="00294D13">
            <w:pPr>
              <w:spacing w:line="260" w:lineRule="atLeast"/>
            </w:pPr>
            <w:r>
              <w:rPr>
                <w:rFonts w:eastAsia="Calibri"/>
                <w:b/>
                <w:lang w:eastAsia="en-US"/>
              </w:rPr>
              <w:t>Description of Scenario [2]</w:t>
            </w:r>
          </w:p>
          <w:p w14:paraId="3F2BD3E3" w14:textId="6CBF91C9" w:rsidR="00294D13" w:rsidRDefault="00294D13" w:rsidP="00294D13">
            <w:pPr>
              <w:spacing w:line="260" w:lineRule="atLeast"/>
              <w:rPr>
                <w:rFonts w:eastAsia="Calibri"/>
                <w:b/>
                <w:lang w:eastAsia="en-US"/>
              </w:rPr>
            </w:pPr>
          </w:p>
        </w:tc>
      </w:tr>
      <w:tr w:rsidR="00294D13" w14:paraId="46B67167" w14:textId="36F2C3CE" w:rsidTr="00C008B3">
        <w:tc>
          <w:tcPr>
            <w:tcW w:w="9356" w:type="dxa"/>
            <w:gridSpan w:val="4"/>
            <w:tcBorders>
              <w:top w:val="single" w:sz="4" w:space="0" w:color="000000"/>
              <w:left w:val="single" w:sz="4" w:space="0" w:color="000000"/>
              <w:bottom w:val="single" w:sz="4" w:space="0" w:color="auto"/>
              <w:right w:val="single" w:sz="4" w:space="0" w:color="000000"/>
            </w:tcBorders>
            <w:shd w:val="clear" w:color="auto" w:fill="auto"/>
          </w:tcPr>
          <w:p w14:paraId="0B1CB19F" w14:textId="446F975B" w:rsidR="00294D13" w:rsidRDefault="00E96E1A">
            <w:pPr>
              <w:spacing w:line="260" w:lineRule="atLeast"/>
              <w:jc w:val="both"/>
              <w:rPr>
                <w:rFonts w:eastAsia="Calibri"/>
                <w:lang w:eastAsia="en-US"/>
              </w:rPr>
            </w:pPr>
            <w:r w:rsidRPr="00602BDE">
              <w:rPr>
                <w:color w:val="000000"/>
                <w:shd w:val="clear" w:color="auto" w:fill="D9D9D9" w:themeFill="background1" w:themeFillShade="D9"/>
              </w:rPr>
              <w:t>Considering the intended uses (not limited to crack and crevice, e</w:t>
            </w:r>
            <w:r w:rsidR="00294D13" w:rsidRPr="00160FFD">
              <w:rPr>
                <w:color w:val="000000"/>
              </w:rPr>
              <w:t xml:space="preserve">xposure during spraying is </w:t>
            </w:r>
            <w:r w:rsidR="00294D13">
              <w:rPr>
                <w:color w:val="000000"/>
              </w:rPr>
              <w:t>assessed</w:t>
            </w:r>
            <w:r w:rsidR="00294D13" w:rsidRPr="00160FFD">
              <w:rPr>
                <w:color w:val="000000"/>
              </w:rPr>
              <w:t xml:space="preserve"> using the Consumer Spraying and Dusting Model 3</w:t>
            </w:r>
            <w:r w:rsidR="00294D13">
              <w:rPr>
                <w:rFonts w:eastAsia="Calibri"/>
                <w:lang w:eastAsia="en-US"/>
              </w:rPr>
              <w:t>.</w:t>
            </w:r>
          </w:p>
          <w:p w14:paraId="1A4E888F" w14:textId="66D6DE33" w:rsidR="00294D13" w:rsidRDefault="00294D13" w:rsidP="00294D13">
            <w:pPr>
              <w:spacing w:line="260" w:lineRule="atLeast"/>
              <w:jc w:val="both"/>
              <w:rPr>
                <w:rFonts w:eastAsia="Calibri"/>
                <w:lang w:eastAsia="en-US"/>
              </w:rPr>
            </w:pPr>
          </w:p>
        </w:tc>
      </w:tr>
      <w:tr w:rsidR="00294D13" w14:paraId="6AAB95AC" w14:textId="083A6EB8" w:rsidTr="00C008B3">
        <w:tc>
          <w:tcPr>
            <w:tcW w:w="1795" w:type="dxa"/>
            <w:tcBorders>
              <w:top w:val="single" w:sz="4" w:space="0" w:color="auto"/>
              <w:left w:val="single" w:sz="4" w:space="0" w:color="auto"/>
              <w:bottom w:val="single" w:sz="4" w:space="0" w:color="auto"/>
              <w:right w:val="single" w:sz="4" w:space="0" w:color="auto"/>
            </w:tcBorders>
            <w:shd w:val="clear" w:color="auto" w:fill="auto"/>
          </w:tcPr>
          <w:p w14:paraId="60296611" w14:textId="77777777" w:rsidR="00294D13" w:rsidRDefault="00294D13">
            <w:pPr>
              <w:snapToGrid w:val="0"/>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3D785D" w14:textId="77777777" w:rsidR="00294D13" w:rsidRDefault="00294D13">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3F479F" w14:textId="77777777" w:rsidR="00294D13" w:rsidRDefault="00294D13">
            <w:pPr>
              <w:spacing w:line="260" w:lineRule="atLeast"/>
            </w:pPr>
            <w:r>
              <w:rPr>
                <w:rFonts w:eastAsia="Calibri"/>
                <w:lang w:eastAsia="en-US"/>
              </w:rPr>
              <w:t>Value</w:t>
            </w:r>
          </w:p>
        </w:tc>
        <w:tc>
          <w:tcPr>
            <w:tcW w:w="2126" w:type="dxa"/>
            <w:tcBorders>
              <w:top w:val="single" w:sz="4" w:space="0" w:color="auto"/>
              <w:left w:val="single" w:sz="4" w:space="0" w:color="auto"/>
              <w:bottom w:val="single" w:sz="4" w:space="0" w:color="auto"/>
              <w:right w:val="single" w:sz="4" w:space="0" w:color="auto"/>
            </w:tcBorders>
          </w:tcPr>
          <w:p w14:paraId="44B649E2" w14:textId="77777777" w:rsidR="00294D13" w:rsidRDefault="00294D13">
            <w:pPr>
              <w:spacing w:line="260" w:lineRule="atLeast"/>
              <w:rPr>
                <w:rFonts w:eastAsia="Calibri"/>
                <w:lang w:eastAsia="en-US"/>
              </w:rPr>
            </w:pPr>
          </w:p>
        </w:tc>
      </w:tr>
      <w:tr w:rsidR="00294D13" w14:paraId="0FDE2599" w14:textId="71672DE6" w:rsidTr="00C008B3">
        <w:trPr>
          <w:cantSplit/>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F4CF487" w14:textId="0B3B6785" w:rsidR="00294D13" w:rsidRDefault="00294D13" w:rsidP="00294D13">
            <w:pPr>
              <w:spacing w:line="260" w:lineRule="atLeast"/>
              <w:rPr>
                <w:rFonts w:eastAsia="Calibri"/>
                <w:lang w:eastAsia="en-US"/>
              </w:rPr>
            </w:pPr>
          </w:p>
          <w:p w14:paraId="364DBDFA" w14:textId="63ADC055" w:rsidR="00294D13" w:rsidRDefault="00294D13" w:rsidP="00294D13">
            <w:pPr>
              <w:spacing w:line="260" w:lineRule="atLeast"/>
              <w:rPr>
                <w:rFonts w:eastAsia="Calibri"/>
                <w:lang w:eastAsia="en-US"/>
              </w:rPr>
            </w:pPr>
          </w:p>
          <w:p w14:paraId="5399CB70" w14:textId="2E36C32E" w:rsidR="00294D13" w:rsidRDefault="00294D13" w:rsidP="00294D13">
            <w:pPr>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1E6D5D" w14:textId="4E8B9A86" w:rsidR="00294D13" w:rsidRDefault="00294D13" w:rsidP="00294D13">
            <w:pPr>
              <w:snapToGrid w:val="0"/>
              <w:spacing w:line="260" w:lineRule="atLeast"/>
              <w:rPr>
                <w:rFonts w:eastAsia="Calibri"/>
                <w:lang w:eastAsia="en-US"/>
              </w:rPr>
            </w:pPr>
            <w:r w:rsidRPr="00E10399">
              <w:rPr>
                <w:lang w:eastAsia="sv-SE"/>
              </w:rPr>
              <w:t>Hands/forearms exposure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567549" w14:textId="7BBF0F36" w:rsidR="00294D13" w:rsidRDefault="00294D13" w:rsidP="00294D13">
            <w:pPr>
              <w:snapToGrid w:val="0"/>
              <w:spacing w:line="260" w:lineRule="atLeast"/>
              <w:rPr>
                <w:rFonts w:eastAsia="Calibri"/>
                <w:lang w:eastAsia="en-US"/>
              </w:rPr>
            </w:pPr>
            <w:r w:rsidRPr="00E10399">
              <w:rPr>
                <w:lang w:eastAsia="sv-SE"/>
              </w:rPr>
              <w:t>176 mg product/minute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8D16F" w14:textId="1E68860C" w:rsidR="00294D13" w:rsidRDefault="00294D13">
            <w:pPr>
              <w:snapToGrid w:val="0"/>
              <w:spacing w:line="260" w:lineRule="atLeast"/>
              <w:rPr>
                <w:rFonts w:eastAsia="Calibri"/>
                <w:lang w:eastAsia="en-US"/>
              </w:rPr>
            </w:pPr>
            <w:r w:rsidRPr="00E10399">
              <w:rPr>
                <w:color w:val="000000"/>
              </w:rPr>
              <w:t xml:space="preserve">BHHEM </w:t>
            </w:r>
          </w:p>
        </w:tc>
      </w:tr>
      <w:tr w:rsidR="00294D13" w14:paraId="4B385F56" w14:textId="1695B138"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58551B46" w14:textId="364A6C30"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043995" w14:textId="273EB959" w:rsidR="00294D13" w:rsidRDefault="00294D13" w:rsidP="00294D13">
            <w:pPr>
              <w:snapToGrid w:val="0"/>
              <w:spacing w:line="260" w:lineRule="atLeast"/>
              <w:rPr>
                <w:rFonts w:eastAsia="Calibri"/>
                <w:lang w:eastAsia="en-US"/>
              </w:rPr>
            </w:pPr>
            <w:r w:rsidRPr="00E10399">
              <w:rPr>
                <w:lang w:eastAsia="sv-SE"/>
              </w:rPr>
              <w:t>Legs feet face</w:t>
            </w:r>
            <w:r w:rsidRPr="00E10399">
              <w:t xml:space="preserve"> </w:t>
            </w:r>
            <w:r w:rsidRPr="00E10399">
              <w:rPr>
                <w:lang w:eastAsia="sv-SE"/>
              </w:rPr>
              <w:t>exposure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21DD6C" w14:textId="6BB792FC" w:rsidR="00294D13" w:rsidRDefault="00294D13" w:rsidP="00294D13">
            <w:pPr>
              <w:snapToGrid w:val="0"/>
              <w:spacing w:line="260" w:lineRule="atLeast"/>
              <w:rPr>
                <w:rFonts w:eastAsia="Calibri"/>
                <w:lang w:eastAsia="en-US"/>
              </w:rPr>
            </w:pPr>
            <w:r w:rsidRPr="00E10399">
              <w:rPr>
                <w:lang w:eastAsia="sv-SE"/>
              </w:rPr>
              <w:t>120 mg product/minute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C5D68" w14:textId="47F78D35" w:rsidR="00294D13" w:rsidRDefault="00294D13">
            <w:pPr>
              <w:snapToGrid w:val="0"/>
              <w:spacing w:line="260" w:lineRule="atLeast"/>
              <w:rPr>
                <w:rFonts w:eastAsia="Calibri"/>
                <w:lang w:eastAsia="en-US"/>
              </w:rPr>
            </w:pPr>
            <w:r w:rsidRPr="00E10399">
              <w:rPr>
                <w:color w:val="000000"/>
              </w:rPr>
              <w:t xml:space="preserve">BHHEM </w:t>
            </w:r>
          </w:p>
        </w:tc>
      </w:tr>
      <w:tr w:rsidR="00294D13" w14:paraId="5B69DD85" w14:textId="56323FA0"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4CAE3DAF" w14:textId="7352B56F"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813B70" w14:textId="5AF96555" w:rsidR="00294D13" w:rsidRDefault="00294D13" w:rsidP="00294D13">
            <w:pPr>
              <w:snapToGrid w:val="0"/>
              <w:spacing w:line="260" w:lineRule="atLeast"/>
              <w:rPr>
                <w:rFonts w:eastAsia="Calibri"/>
                <w:lang w:eastAsia="en-US"/>
              </w:rPr>
            </w:pPr>
            <w:r w:rsidRPr="00E10399">
              <w:rPr>
                <w:lang w:eastAsia="sv-SE"/>
              </w:rPr>
              <w:t xml:space="preserve">Inhalation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D221DD" w14:textId="7C8EBDDC" w:rsidR="00294D13" w:rsidRDefault="00294D13" w:rsidP="00294D13">
            <w:pPr>
              <w:snapToGrid w:val="0"/>
              <w:spacing w:line="260" w:lineRule="atLeast"/>
              <w:rPr>
                <w:rFonts w:eastAsia="Calibri"/>
                <w:lang w:eastAsia="en-US"/>
              </w:rPr>
            </w:pPr>
            <w:r w:rsidRPr="00E10399">
              <w:rPr>
                <w:lang w:eastAsia="sv-SE"/>
              </w:rPr>
              <w:t>115 mg product/m</w:t>
            </w:r>
            <w:r w:rsidRPr="00E10399">
              <w:rPr>
                <w:vertAlign w:val="superscript"/>
                <w:lang w:eastAsia="sv-SE"/>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BFD29C" w14:textId="49699835" w:rsidR="00294D13" w:rsidRDefault="00294D13">
            <w:pPr>
              <w:snapToGrid w:val="0"/>
              <w:spacing w:line="260" w:lineRule="atLeast"/>
              <w:rPr>
                <w:rFonts w:eastAsia="Calibri"/>
                <w:lang w:eastAsia="en-US"/>
              </w:rPr>
            </w:pPr>
            <w:r w:rsidRPr="00E10399">
              <w:rPr>
                <w:color w:val="000000"/>
              </w:rPr>
              <w:t xml:space="preserve">BHHEM </w:t>
            </w:r>
          </w:p>
        </w:tc>
      </w:tr>
      <w:tr w:rsidR="00294D13" w14:paraId="6F8C4C96" w14:textId="2371613F"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0764270A" w14:textId="4C40CFE2" w:rsidR="00294D13" w:rsidRDefault="00294D13" w:rsidP="00294D13">
            <w:pPr>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3A5771" w14:textId="40E873A6" w:rsidR="00294D13" w:rsidRDefault="00294D13" w:rsidP="00294D13">
            <w:pPr>
              <w:snapToGrid w:val="0"/>
              <w:spacing w:line="260" w:lineRule="atLeast"/>
              <w:rPr>
                <w:rFonts w:eastAsia="Calibri"/>
                <w:lang w:eastAsia="en-US"/>
              </w:rPr>
            </w:pPr>
            <w:r w:rsidRPr="00E10399">
              <w:rPr>
                <w:lang w:eastAsia="sv-SE"/>
              </w:rPr>
              <w:t xml:space="preserve">Duration of exposure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39555A" w14:textId="0B16ABEB" w:rsidR="00294D13" w:rsidRDefault="00294D13" w:rsidP="00294D13">
            <w:pPr>
              <w:snapToGrid w:val="0"/>
              <w:spacing w:line="260" w:lineRule="atLeast"/>
              <w:rPr>
                <w:rFonts w:eastAsia="Calibri"/>
                <w:lang w:eastAsia="en-US"/>
              </w:rPr>
            </w:pPr>
            <w:r w:rsidRPr="00E10399">
              <w:rPr>
                <w:lang w:eastAsia="sv-SE"/>
              </w:rPr>
              <w:t>10 minutes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AC7E82" w14:textId="0C19F9CD" w:rsidR="00294D13" w:rsidRDefault="00294D13" w:rsidP="00294D13">
            <w:pPr>
              <w:snapToGrid w:val="0"/>
              <w:spacing w:line="260" w:lineRule="atLeast"/>
              <w:rPr>
                <w:rFonts w:eastAsia="Calibri"/>
                <w:lang w:eastAsia="en-US"/>
              </w:rPr>
            </w:pPr>
            <w:r w:rsidRPr="00E10399">
              <w:rPr>
                <w:lang w:eastAsia="sv-SE"/>
              </w:rPr>
              <w:t>Consexpo pest control factsheet.</w:t>
            </w:r>
          </w:p>
        </w:tc>
      </w:tr>
      <w:tr w:rsidR="00294D13" w14:paraId="5E9B74FE" w14:textId="2F38A94B"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74631019" w14:textId="724524CE"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6D87CB" w14:textId="0E5FCBCC" w:rsidR="00294D13" w:rsidRDefault="00294D13" w:rsidP="00294D13">
            <w:pPr>
              <w:snapToGrid w:val="0"/>
              <w:spacing w:line="260" w:lineRule="atLeast"/>
              <w:rPr>
                <w:rFonts w:eastAsia="Calibri"/>
                <w:lang w:eastAsia="en-US"/>
              </w:rPr>
            </w:pPr>
            <w:r w:rsidRPr="00E10399">
              <w:rPr>
                <w:lang w:eastAsia="sv-SE"/>
              </w:rPr>
              <w:t xml:space="preserve">Dermal absorption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FF4232" w14:textId="7FCE07BF" w:rsidR="00294D13" w:rsidRDefault="00294D13" w:rsidP="00294D13">
            <w:pPr>
              <w:snapToGrid w:val="0"/>
              <w:spacing w:line="260" w:lineRule="atLeast"/>
              <w:rPr>
                <w:rFonts w:eastAsia="Calibri"/>
                <w:lang w:eastAsia="en-US"/>
              </w:rPr>
            </w:pPr>
            <w:r w:rsidRPr="00E10399">
              <w:rPr>
                <w:lang w:eastAsia="sv-SE"/>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C3792A" w14:textId="52A143B7" w:rsidR="00294D13" w:rsidRDefault="00294D13" w:rsidP="00294D13">
            <w:pPr>
              <w:snapToGrid w:val="0"/>
              <w:spacing w:line="260" w:lineRule="atLeast"/>
              <w:rPr>
                <w:rFonts w:eastAsia="Calibri"/>
                <w:lang w:eastAsia="en-US"/>
              </w:rPr>
            </w:pPr>
            <w:r>
              <w:rPr>
                <w:lang w:eastAsia="sv-SE"/>
              </w:rPr>
              <w:t>See above</w:t>
            </w:r>
          </w:p>
        </w:tc>
      </w:tr>
      <w:tr w:rsidR="00294D13" w14:paraId="4B2989D6" w14:textId="3771A01F"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0CE425A5" w14:textId="313F3456"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84D79A" w14:textId="34F67528" w:rsidR="00294D13" w:rsidRDefault="00294D13" w:rsidP="00294D13">
            <w:pPr>
              <w:snapToGrid w:val="0"/>
              <w:spacing w:line="260" w:lineRule="atLeast"/>
              <w:rPr>
                <w:rFonts w:eastAsia="Calibri"/>
                <w:lang w:eastAsia="en-US"/>
              </w:rPr>
            </w:pPr>
            <w:r w:rsidRPr="00E10399">
              <w:rPr>
                <w:lang w:eastAsia="sv-SE"/>
              </w:rPr>
              <w:t>Inhalation absorption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4FEC50" w14:textId="1E0C1F21" w:rsidR="00294D13" w:rsidRDefault="00294D13" w:rsidP="00294D13">
            <w:pPr>
              <w:snapToGrid w:val="0"/>
              <w:spacing w:line="260" w:lineRule="atLeast"/>
              <w:rPr>
                <w:rFonts w:eastAsia="Calibri"/>
                <w:lang w:eastAsia="en-US"/>
              </w:rPr>
            </w:pPr>
            <w:r w:rsidRPr="00E10399">
              <w:rPr>
                <w:lang w:eastAsia="sv-SE"/>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18A745" w14:textId="15CCFFF9" w:rsidR="00294D13" w:rsidRDefault="00294D13" w:rsidP="00294D13">
            <w:pPr>
              <w:snapToGrid w:val="0"/>
              <w:spacing w:line="260" w:lineRule="atLeast"/>
              <w:rPr>
                <w:rFonts w:eastAsia="Calibri"/>
                <w:lang w:eastAsia="en-US"/>
              </w:rPr>
            </w:pPr>
            <w:r>
              <w:rPr>
                <w:rFonts w:eastAsia="Calibri"/>
                <w:lang w:eastAsia="en-US"/>
              </w:rPr>
              <w:t>Default value</w:t>
            </w:r>
          </w:p>
        </w:tc>
      </w:tr>
      <w:tr w:rsidR="00294D13" w14:paraId="0DBA62A5" w14:textId="65E0CD35"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1399A93E" w14:textId="69D8932A" w:rsidR="00294D13" w:rsidRDefault="00294D13" w:rsidP="00294D13">
            <w:pPr>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FE627A" w14:textId="7BF7EB7C" w:rsidR="00294D13" w:rsidRDefault="00294D13" w:rsidP="00294D13">
            <w:pPr>
              <w:snapToGrid w:val="0"/>
              <w:spacing w:line="260" w:lineRule="atLeast"/>
              <w:rPr>
                <w:rFonts w:eastAsia="Calibri"/>
                <w:lang w:eastAsia="en-US"/>
              </w:rPr>
            </w:pPr>
            <w:r w:rsidRPr="00E10399">
              <w:rPr>
                <w:lang w:eastAsia="sv-SE"/>
              </w:rPr>
              <w:t>Concentration of active substance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14A994" w14:textId="5212E877" w:rsidR="00294D13" w:rsidRDefault="00294D13" w:rsidP="00294D13">
            <w:pPr>
              <w:snapToGrid w:val="0"/>
              <w:spacing w:line="260" w:lineRule="atLeast"/>
              <w:rPr>
                <w:rFonts w:eastAsia="Calibri"/>
                <w:lang w:eastAsia="en-US"/>
              </w:rPr>
            </w:pPr>
            <w:r w:rsidRPr="00E10399">
              <w:rPr>
                <w:lang w:eastAsia="sv-SE"/>
              </w:rPr>
              <w:t>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D5C24" w14:textId="01DEDE52" w:rsidR="00294D13" w:rsidRDefault="00294D13" w:rsidP="00294D13">
            <w:pPr>
              <w:snapToGrid w:val="0"/>
              <w:spacing w:line="260" w:lineRule="atLeast"/>
              <w:rPr>
                <w:rFonts w:eastAsia="Calibri"/>
                <w:lang w:eastAsia="en-US"/>
              </w:rPr>
            </w:pPr>
            <w:r>
              <w:rPr>
                <w:lang w:eastAsia="sv-SE"/>
              </w:rPr>
              <w:t>Applicant data</w:t>
            </w:r>
          </w:p>
        </w:tc>
      </w:tr>
      <w:tr w:rsidR="00294D13" w14:paraId="4E89722A" w14:textId="02BDC11B"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4266F92E" w14:textId="77777777" w:rsidR="00294D13" w:rsidRDefault="00294D13" w:rsidP="00294D13"/>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723E1E" w14:textId="105189C8" w:rsidR="00294D13" w:rsidRDefault="00294D13" w:rsidP="00294D13">
            <w:pPr>
              <w:snapToGrid w:val="0"/>
              <w:spacing w:line="260" w:lineRule="atLeast"/>
              <w:rPr>
                <w:rFonts w:eastAsia="Calibri"/>
                <w:lang w:eastAsia="en-US"/>
              </w:rPr>
            </w:pPr>
            <w:r w:rsidRPr="00E10399">
              <w:rPr>
                <w:lang w:eastAsia="sv-SE"/>
              </w:rPr>
              <w:t xml:space="preserve">Body weight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5C7A9" w14:textId="3A6CEEE7" w:rsidR="00294D13" w:rsidRDefault="00294D13" w:rsidP="00294D13">
            <w:pPr>
              <w:snapToGrid w:val="0"/>
              <w:spacing w:line="260" w:lineRule="atLeast"/>
              <w:rPr>
                <w:rFonts w:eastAsia="Calibri"/>
                <w:lang w:eastAsia="en-US"/>
              </w:rPr>
            </w:pPr>
            <w:r w:rsidRPr="00E10399">
              <w:rPr>
                <w:lang w:eastAsia="sv-SE"/>
              </w:rPr>
              <w:t>60 kg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0DF53" w14:textId="77777777" w:rsidR="00294D13" w:rsidRDefault="00294D13" w:rsidP="00294D13">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p w14:paraId="44A5E580" w14:textId="18875CD4" w:rsidR="00294D13" w:rsidRDefault="00294D13" w:rsidP="00294D13">
            <w:pPr>
              <w:snapToGrid w:val="0"/>
              <w:spacing w:line="260" w:lineRule="atLeast"/>
              <w:rPr>
                <w:rFonts w:eastAsia="Calibri"/>
                <w:lang w:eastAsia="en-US"/>
              </w:rPr>
            </w:pPr>
          </w:p>
        </w:tc>
      </w:tr>
    </w:tbl>
    <w:p w14:paraId="320A23E8" w14:textId="0D76DCDE" w:rsidR="009D0C0B" w:rsidRDefault="00FA480B" w:rsidP="00C008B3">
      <w:pPr>
        <w:spacing w:line="0" w:lineRule="atLeast"/>
        <w:jc w:val="both"/>
        <w:rPr>
          <w:rFonts w:ascii="Times New Roman" w:eastAsia="Calibri" w:hAnsi="Times New Roman" w:cs="Times New Roman"/>
          <w:i/>
          <w:iCs/>
          <w:lang w:eastAsia="en-US"/>
        </w:rPr>
      </w:pPr>
      <w:r>
        <w:rPr>
          <w:rFonts w:eastAsia="Calibri"/>
          <w:iCs/>
          <w:sz w:val="16"/>
          <w:vertAlign w:val="superscript"/>
          <w:lang w:eastAsia="en-US"/>
        </w:rPr>
        <w:t>1</w:t>
      </w:r>
      <w:r>
        <w:rPr>
          <w:rFonts w:eastAsia="Calibri"/>
          <w:iCs/>
          <w:sz w:val="16"/>
          <w:lang w:eastAsia="en-US"/>
        </w:rPr>
        <w:t xml:space="preserve"> </w:t>
      </w:r>
    </w:p>
    <w:p w14:paraId="4A103A5F" w14:textId="77777777" w:rsidR="009D0C0B" w:rsidRDefault="009D0C0B">
      <w:pPr>
        <w:spacing w:line="260" w:lineRule="atLeast"/>
        <w:jc w:val="both"/>
        <w:rPr>
          <w:rFonts w:ascii="Times New Roman" w:eastAsia="Calibri" w:hAnsi="Times New Roman" w:cs="Times New Roman"/>
          <w:i/>
          <w:iCs/>
          <w:lang w:eastAsia="en-US"/>
        </w:rPr>
      </w:pPr>
    </w:p>
    <w:p w14:paraId="6B9C261A" w14:textId="58D29E05" w:rsidR="009D0C0B" w:rsidRDefault="00FA480B">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294D13">
        <w:rPr>
          <w:rFonts w:eastAsia="Calibri"/>
          <w:b/>
          <w:bCs/>
          <w:lang w:eastAsia="en-US"/>
        </w:rPr>
        <w:t>2</w:t>
      </w:r>
      <w:r>
        <w:rPr>
          <w:rFonts w:eastAsia="Calibri"/>
          <w:b/>
          <w:bCs/>
          <w:lang w:eastAsia="en-US"/>
        </w:rPr>
        <w:t>]</w:t>
      </w:r>
    </w:p>
    <w:p w14:paraId="0E2044D2" w14:textId="77777777" w:rsidR="009D0C0B" w:rsidRDefault="009D0C0B">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9D0C0B" w14:paraId="3074391B" w14:textId="77777777" w:rsidTr="00C008B3">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06FCEF47" w14:textId="77777777" w:rsidR="009D0C0B" w:rsidRDefault="00FA480B">
            <w:pPr>
              <w:spacing w:line="260" w:lineRule="atLeast"/>
              <w:jc w:val="center"/>
            </w:pPr>
            <w:r>
              <w:rPr>
                <w:rFonts w:eastAsia="Calibri"/>
                <w:b/>
                <w:lang w:eastAsia="en-US"/>
              </w:rPr>
              <w:t>Summary table: systemic exposure from non-professional uses</w:t>
            </w:r>
          </w:p>
        </w:tc>
      </w:tr>
      <w:tr w:rsidR="009D0C0B" w14:paraId="70C66614"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75BF9121" w14:textId="77777777" w:rsidR="009D0C0B" w:rsidRDefault="00FA480B">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512F9466" w14:textId="77777777" w:rsidR="009D0C0B" w:rsidRDefault="00FA480B">
            <w:pPr>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295CFF2C" w14:textId="77777777" w:rsidR="009D0C0B" w:rsidRDefault="00FA480B">
            <w:pPr>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6FB606F6" w14:textId="77777777" w:rsidR="009D0C0B" w:rsidRDefault="00FA480B">
            <w:pPr>
              <w:spacing w:line="260" w:lineRule="atLeast"/>
              <w:rPr>
                <w:rFonts w:eastAsia="Calibri"/>
                <w:b/>
                <w:lang w:eastAsia="en-US"/>
              </w:rPr>
            </w:pPr>
            <w:r>
              <w:rPr>
                <w:rFonts w:eastAsia="Calibri"/>
                <w:b/>
                <w:lang w:eastAsia="en-US"/>
              </w:rPr>
              <w:t>Estimated dermal uptake</w:t>
            </w:r>
          </w:p>
        </w:tc>
        <w:tc>
          <w:tcPr>
            <w:tcW w:w="1559" w:type="dxa"/>
            <w:tcBorders>
              <w:top w:val="single" w:sz="6" w:space="0" w:color="000000"/>
              <w:left w:val="single" w:sz="6" w:space="0" w:color="000000"/>
              <w:bottom w:val="single" w:sz="6" w:space="0" w:color="000000"/>
            </w:tcBorders>
            <w:shd w:val="clear" w:color="auto" w:fill="auto"/>
          </w:tcPr>
          <w:p w14:paraId="3535EC40" w14:textId="77777777" w:rsidR="009D0C0B" w:rsidRDefault="00FA480B">
            <w:pPr>
              <w:spacing w:line="260" w:lineRule="atLeast"/>
              <w:rPr>
                <w:rFonts w:eastAsia="Calibri"/>
                <w:b/>
                <w:lang w:eastAsia="en-US"/>
              </w:rPr>
            </w:pPr>
            <w:r>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70B527D7" w14:textId="77777777" w:rsidR="009D0C0B" w:rsidRDefault="00FA480B">
            <w:pPr>
              <w:spacing w:line="260" w:lineRule="atLeast"/>
            </w:pPr>
            <w:r>
              <w:rPr>
                <w:rFonts w:eastAsia="Calibri"/>
                <w:b/>
                <w:lang w:eastAsia="en-US"/>
              </w:rPr>
              <w:t>Estimated total uptake</w:t>
            </w:r>
          </w:p>
        </w:tc>
      </w:tr>
      <w:tr w:rsidR="009D0C0B" w14:paraId="499E956E"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0646FA97" w14:textId="615B5931" w:rsidR="009D0C0B" w:rsidRDefault="00FA480B">
            <w:pPr>
              <w:spacing w:line="260" w:lineRule="atLeast"/>
              <w:rPr>
                <w:rFonts w:eastAsia="Calibri"/>
                <w:lang w:eastAsia="en-US"/>
              </w:rPr>
            </w:pPr>
            <w:r>
              <w:rPr>
                <w:rFonts w:eastAsia="Calibri"/>
                <w:lang w:eastAsia="en-US"/>
              </w:rPr>
              <w:t>Scenario [</w:t>
            </w:r>
            <w:r w:rsidR="00294D13">
              <w:rPr>
                <w:rFonts w:eastAsia="Calibri"/>
                <w:lang w:eastAsia="en-US"/>
              </w:rPr>
              <w:t>2</w:t>
            </w:r>
            <w:r>
              <w:rPr>
                <w:rFonts w:eastAsia="Calibri"/>
                <w:lang w:eastAsia="en-US"/>
              </w:rPr>
              <w:t>]</w:t>
            </w:r>
          </w:p>
        </w:tc>
        <w:tc>
          <w:tcPr>
            <w:tcW w:w="1701" w:type="dxa"/>
            <w:tcBorders>
              <w:top w:val="single" w:sz="6" w:space="0" w:color="000000"/>
              <w:left w:val="single" w:sz="6" w:space="0" w:color="000000"/>
              <w:bottom w:val="single" w:sz="6" w:space="0" w:color="000000"/>
            </w:tcBorders>
            <w:shd w:val="clear" w:color="auto" w:fill="auto"/>
          </w:tcPr>
          <w:p w14:paraId="6C0826EE" w14:textId="13B3F081" w:rsidR="009D0C0B" w:rsidRDefault="00294D13">
            <w:pPr>
              <w:snapToGrid w:val="0"/>
              <w:spacing w:line="260" w:lineRule="atLeast"/>
              <w:rPr>
                <w:rFonts w:eastAsia="Calibri"/>
                <w:lang w:eastAsia="en-US"/>
              </w:rPr>
            </w:pPr>
            <w:r>
              <w:rPr>
                <w:rFonts w:eastAsia="Calibri"/>
                <w:lang w:eastAsia="en-US"/>
              </w:rPr>
              <w:t>No PPE</w:t>
            </w:r>
          </w:p>
        </w:tc>
        <w:tc>
          <w:tcPr>
            <w:tcW w:w="1559" w:type="dxa"/>
            <w:tcBorders>
              <w:top w:val="single" w:sz="6" w:space="0" w:color="000000"/>
              <w:left w:val="single" w:sz="6" w:space="0" w:color="000000"/>
              <w:bottom w:val="single" w:sz="6" w:space="0" w:color="000000"/>
            </w:tcBorders>
            <w:shd w:val="clear" w:color="auto" w:fill="auto"/>
          </w:tcPr>
          <w:p w14:paraId="0FCA5B85" w14:textId="3DDB81A3" w:rsidR="009D0C0B" w:rsidRDefault="00294D13">
            <w:pPr>
              <w:snapToGrid w:val="0"/>
              <w:spacing w:line="260" w:lineRule="atLeast"/>
              <w:rPr>
                <w:rFonts w:eastAsia="Calibri"/>
                <w:lang w:eastAsia="en-US"/>
              </w:rPr>
            </w:pPr>
            <w:r w:rsidRPr="00C008B3">
              <w:rPr>
                <w:rFonts w:eastAsia="Calibri"/>
                <w:lang w:eastAsia="en-US"/>
              </w:rPr>
              <w:t>1.21E-03</w:t>
            </w:r>
          </w:p>
        </w:tc>
        <w:tc>
          <w:tcPr>
            <w:tcW w:w="1559" w:type="dxa"/>
            <w:tcBorders>
              <w:top w:val="single" w:sz="6" w:space="0" w:color="000000"/>
              <w:left w:val="single" w:sz="6" w:space="0" w:color="000000"/>
              <w:bottom w:val="single" w:sz="6" w:space="0" w:color="000000"/>
            </w:tcBorders>
            <w:shd w:val="clear" w:color="auto" w:fill="auto"/>
          </w:tcPr>
          <w:p w14:paraId="6125B5E3" w14:textId="5A7A8C6F" w:rsidR="009D0C0B" w:rsidRDefault="00294D13">
            <w:pPr>
              <w:snapToGrid w:val="0"/>
              <w:spacing w:line="260" w:lineRule="atLeast"/>
              <w:rPr>
                <w:rFonts w:eastAsia="Calibri"/>
                <w:lang w:eastAsia="en-US"/>
              </w:rPr>
            </w:pPr>
            <w:r w:rsidRPr="00294D13">
              <w:rPr>
                <w:rFonts w:eastAsia="Calibri"/>
                <w:lang w:eastAsia="en-US"/>
              </w:rPr>
              <w:t>2.24E-02</w:t>
            </w:r>
          </w:p>
        </w:tc>
        <w:tc>
          <w:tcPr>
            <w:tcW w:w="1559" w:type="dxa"/>
            <w:tcBorders>
              <w:top w:val="single" w:sz="6" w:space="0" w:color="000000"/>
              <w:left w:val="single" w:sz="6" w:space="0" w:color="000000"/>
              <w:bottom w:val="single" w:sz="6" w:space="0" w:color="000000"/>
            </w:tcBorders>
            <w:shd w:val="clear" w:color="auto" w:fill="auto"/>
          </w:tcPr>
          <w:p w14:paraId="7EBFA49F" w14:textId="2EC0BF77" w:rsidR="009D0C0B" w:rsidRDefault="00294D13">
            <w:pPr>
              <w:snapToGrid w:val="0"/>
              <w:spacing w:line="260" w:lineRule="atLeast"/>
              <w:rPr>
                <w:rFonts w:eastAsia="Calibri"/>
                <w:lang w:eastAsia="en-US"/>
              </w:rPr>
            </w:pPr>
            <w:r>
              <w:rPr>
                <w:rFonts w:eastAsia="Calibri"/>
                <w:lang w:eastAsia="en-US"/>
              </w:rPr>
              <w:t>Not relevant</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191B5BD4" w14:textId="56B4B517" w:rsidR="009D0C0B" w:rsidRDefault="00294D13">
            <w:pPr>
              <w:snapToGrid w:val="0"/>
              <w:spacing w:line="260" w:lineRule="atLeast"/>
              <w:rPr>
                <w:rFonts w:eastAsia="Calibri"/>
                <w:lang w:eastAsia="en-US"/>
              </w:rPr>
            </w:pPr>
            <w:r w:rsidRPr="00294D13">
              <w:rPr>
                <w:rFonts w:eastAsia="Calibri"/>
                <w:lang w:eastAsia="en-US"/>
              </w:rPr>
              <w:t>2.36E-02</w:t>
            </w:r>
          </w:p>
        </w:tc>
      </w:tr>
    </w:tbl>
    <w:p w14:paraId="61927792" w14:textId="77777777" w:rsidR="009D0C0B" w:rsidRDefault="009D0C0B">
      <w:pPr>
        <w:spacing w:line="260" w:lineRule="atLeast"/>
        <w:rPr>
          <w:rFonts w:eastAsia="Calibri"/>
          <w:shd w:val="clear" w:color="auto" w:fill="00FFFF"/>
          <w:lang w:eastAsia="en-US"/>
        </w:rPr>
      </w:pPr>
    </w:p>
    <w:p w14:paraId="1D86820C"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C37D76E" w14:textId="77777777"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14:paraId="1B4ABAD5" w14:textId="77777777" w:rsidR="00E25F17" w:rsidRDefault="00E25F17" w:rsidP="00E25F17">
      <w:pPr>
        <w:rPr>
          <w:rFonts w:ascii="Arial" w:hAnsi="Arial" w:cs="Arial"/>
        </w:rPr>
      </w:pPr>
    </w:p>
    <w:p w14:paraId="14C7F4F6" w14:textId="08C86C27" w:rsidR="00E25F17" w:rsidRPr="00C008B3" w:rsidRDefault="00E25F17" w:rsidP="00E25F17">
      <w:pPr>
        <w:rPr>
          <w:rFonts w:cs="Arial"/>
        </w:rPr>
      </w:pPr>
      <w:r w:rsidRPr="00C008B3">
        <w:rPr>
          <w:rFonts w:cs="Arial"/>
        </w:rPr>
        <w:t>Four scenarios of exposure is assessed:</w:t>
      </w:r>
    </w:p>
    <w:p w14:paraId="560D50CA" w14:textId="77777777"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to volatile residue</w:t>
      </w:r>
    </w:p>
    <w:p w14:paraId="57E143E7" w14:textId="2E45D669"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of an infant who crawls on treated surface with a hand to mouth transfer (wet and dry surface)</w:t>
      </w:r>
    </w:p>
    <w:p w14:paraId="77F6CBAF" w14:textId="77777777"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to an adult who touchs a treated surface with its hands (wet and dry surface)</w:t>
      </w:r>
    </w:p>
    <w:p w14:paraId="51F0DF73" w14:textId="77777777"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of adult, child and infant who sleep in a bed treated against bed bugs.</w:t>
      </w:r>
    </w:p>
    <w:p w14:paraId="20B927C1" w14:textId="77777777" w:rsidR="00E25F17" w:rsidRPr="00C008B3" w:rsidRDefault="00E25F17" w:rsidP="00E25F17"/>
    <w:p w14:paraId="7A36DCF1" w14:textId="77777777" w:rsidR="00E25F17" w:rsidRPr="00C008B3" w:rsidRDefault="00E25F17" w:rsidP="00E25F17">
      <w:pPr>
        <w:pStyle w:val="BfRBBStandard"/>
        <w:rPr>
          <w:rFonts w:ascii="Verdana" w:eastAsia="Times New Roman" w:hAnsi="Verdana"/>
          <w:sz w:val="20"/>
          <w:szCs w:val="20"/>
          <w:lang w:val="en-GB" w:eastAsia="sv-SE"/>
        </w:rPr>
      </w:pPr>
      <w:r w:rsidRPr="00C008B3">
        <w:rPr>
          <w:rFonts w:ascii="Verdana" w:eastAsia="Times New Roman" w:hAnsi="Verdana"/>
          <w:sz w:val="20"/>
          <w:szCs w:val="20"/>
          <w:lang w:val="en-GB" w:eastAsia="sv-SE"/>
        </w:rPr>
        <w:t xml:space="preserve">These scenarios are relevant for professional and non-professional treatment. </w:t>
      </w:r>
    </w:p>
    <w:p w14:paraId="15508555" w14:textId="77777777" w:rsidR="009D0C0B" w:rsidRDefault="009D0C0B">
      <w:pPr>
        <w:spacing w:line="260" w:lineRule="atLeast"/>
        <w:rPr>
          <w:rFonts w:eastAsia="Calibri"/>
          <w:b/>
          <w:i/>
          <w:sz w:val="22"/>
          <w:szCs w:val="22"/>
          <w:shd w:val="clear" w:color="auto" w:fill="00FFFF"/>
          <w:lang w:eastAsia="en-US"/>
        </w:rPr>
      </w:pPr>
    </w:p>
    <w:p w14:paraId="7C82E5ED" w14:textId="77777777" w:rsidR="00E25F17" w:rsidRDefault="00E25F17">
      <w:pPr>
        <w:rPr>
          <w:rFonts w:eastAsia="Calibri"/>
          <w:i/>
          <w:sz w:val="22"/>
          <w:szCs w:val="22"/>
          <w:u w:val="single"/>
          <w:lang w:eastAsia="en-US"/>
        </w:rPr>
      </w:pPr>
    </w:p>
    <w:p w14:paraId="4D17D6B5" w14:textId="69BCE75D" w:rsidR="009D0C0B" w:rsidRDefault="00FA480B">
      <w:pPr>
        <w:rPr>
          <w:rFonts w:ascii="Times New Roman" w:eastAsia="Calibri" w:hAnsi="Times New Roman" w:cs="Times New Roman"/>
          <w:i/>
          <w:iCs/>
          <w:lang w:eastAsia="en-US"/>
        </w:rPr>
      </w:pPr>
      <w:r>
        <w:rPr>
          <w:rFonts w:eastAsia="Calibri"/>
          <w:i/>
          <w:sz w:val="22"/>
          <w:szCs w:val="22"/>
          <w:u w:val="single"/>
          <w:lang w:eastAsia="en-US"/>
        </w:rPr>
        <w:t>Scenario [</w:t>
      </w:r>
      <w:r w:rsidR="00E25F17">
        <w:rPr>
          <w:rFonts w:eastAsia="Calibri"/>
          <w:i/>
          <w:sz w:val="22"/>
          <w:szCs w:val="22"/>
          <w:u w:val="single"/>
          <w:lang w:eastAsia="en-US"/>
        </w:rPr>
        <w:t>3</w:t>
      </w:r>
      <w:r>
        <w:rPr>
          <w:rFonts w:eastAsia="Calibri"/>
          <w:i/>
          <w:sz w:val="22"/>
          <w:szCs w:val="22"/>
          <w:u w:val="single"/>
          <w:lang w:eastAsia="en-US"/>
        </w:rPr>
        <w:t>]</w:t>
      </w:r>
    </w:p>
    <w:p w14:paraId="5281A1F4" w14:textId="77777777" w:rsidR="009D0C0B" w:rsidRDefault="009D0C0B">
      <w:pPr>
        <w:spacing w:line="260" w:lineRule="atLeast"/>
        <w:rPr>
          <w:rFonts w:eastAsia="Calibri"/>
          <w:shd w:val="clear" w:color="auto" w:fill="00FFFF"/>
          <w:lang w:eastAsia="en-US"/>
        </w:rPr>
      </w:pPr>
    </w:p>
    <w:tbl>
      <w:tblPr>
        <w:tblW w:w="9356" w:type="dxa"/>
        <w:tblInd w:w="-5" w:type="dxa"/>
        <w:tblLayout w:type="fixed"/>
        <w:tblCellMar>
          <w:top w:w="57" w:type="dxa"/>
          <w:left w:w="70" w:type="dxa"/>
          <w:bottom w:w="57" w:type="dxa"/>
          <w:right w:w="70" w:type="dxa"/>
        </w:tblCellMar>
        <w:tblLook w:val="0000" w:firstRow="0" w:lastRow="0" w:firstColumn="0" w:lastColumn="0" w:noHBand="0" w:noVBand="0"/>
      </w:tblPr>
      <w:tblGrid>
        <w:gridCol w:w="1506"/>
        <w:gridCol w:w="2605"/>
        <w:gridCol w:w="1559"/>
        <w:gridCol w:w="3686"/>
      </w:tblGrid>
      <w:tr w:rsidR="005867C7" w14:paraId="6F644978" w14:textId="21D09C63" w:rsidTr="00C008B3">
        <w:trPr>
          <w:trHeight w:val="454"/>
          <w:tblHead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tcPr>
          <w:p w14:paraId="57D4D115" w14:textId="1273DE06" w:rsidR="005867C7" w:rsidRDefault="005867C7">
            <w:pPr>
              <w:spacing w:line="260" w:lineRule="atLeast"/>
            </w:pPr>
            <w:r>
              <w:rPr>
                <w:rFonts w:eastAsia="Calibri"/>
                <w:b/>
                <w:lang w:eastAsia="en-US"/>
              </w:rPr>
              <w:t>Description of Scenario [3]</w:t>
            </w:r>
          </w:p>
          <w:p w14:paraId="5B0C39A3" w14:textId="0FC6C734" w:rsidR="005867C7" w:rsidRDefault="005867C7">
            <w:pPr>
              <w:spacing w:line="260" w:lineRule="atLeast"/>
              <w:rPr>
                <w:rFonts w:eastAsia="Calibri"/>
                <w:b/>
                <w:lang w:eastAsia="en-US"/>
              </w:rPr>
            </w:pPr>
          </w:p>
        </w:tc>
      </w:tr>
      <w:tr w:rsidR="005867C7" w14:paraId="046AEE35" w14:textId="37FF1A3D" w:rsidTr="00C008B3">
        <w:trPr>
          <w:trHeight w:val="67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819C4D0" w14:textId="0AC33C55" w:rsidR="005867C7" w:rsidRPr="00563331" w:rsidRDefault="005867C7">
            <w:pPr>
              <w:spacing w:line="260" w:lineRule="atLeast"/>
              <w:jc w:val="both"/>
            </w:pPr>
            <w:r w:rsidRPr="00563331">
              <w:rPr>
                <w:rFonts w:eastAsia="Calibri"/>
                <w:lang w:eastAsia="en-US"/>
              </w:rPr>
              <w:t xml:space="preserve">Exposure to volatile residue is determined </w:t>
            </w:r>
            <w:r w:rsidRPr="00563331">
              <w:rPr>
                <w:rFonts w:cs="Arial"/>
              </w:rPr>
              <w:t>according to the HEEG opinion 13 “Assessment of inhalation exposure of volatilised biocides active substance”.</w:t>
            </w:r>
          </w:p>
          <w:p w14:paraId="509E637C" w14:textId="27F2C91A" w:rsidR="005867C7" w:rsidRDefault="005867C7">
            <w:pPr>
              <w:spacing w:line="260" w:lineRule="atLeast"/>
              <w:jc w:val="both"/>
              <w:rPr>
                <w:rFonts w:eastAsia="Calibri"/>
                <w:lang w:eastAsia="en-US"/>
              </w:rPr>
            </w:pPr>
          </w:p>
        </w:tc>
      </w:tr>
      <w:tr w:rsidR="005867C7" w14:paraId="5DB040FE" w14:textId="59FD19BD" w:rsidTr="00C008B3">
        <w:tblPrEx>
          <w:tblCellMar>
            <w:top w:w="0" w:type="dxa"/>
            <w:bottom w:w="0" w:type="dxa"/>
          </w:tblCellMar>
        </w:tblPrEx>
        <w:trPr>
          <w:trHeight w:val="220"/>
        </w:trPr>
        <w:tc>
          <w:tcPr>
            <w:tcW w:w="1506" w:type="dxa"/>
            <w:tcBorders>
              <w:top w:val="single" w:sz="4" w:space="0" w:color="000000"/>
              <w:left w:val="single" w:sz="4" w:space="0" w:color="000000"/>
              <w:bottom w:val="single" w:sz="4" w:space="0" w:color="000000"/>
            </w:tcBorders>
            <w:shd w:val="clear" w:color="auto" w:fill="auto"/>
          </w:tcPr>
          <w:p w14:paraId="154111BE" w14:textId="77777777" w:rsidR="005867C7" w:rsidRDefault="005867C7">
            <w:pPr>
              <w:snapToGrid w:val="0"/>
              <w:spacing w:line="260" w:lineRule="atLeast"/>
              <w:rPr>
                <w:rFonts w:eastAsia="Calibri"/>
                <w:lang w:eastAsia="en-US"/>
              </w:rPr>
            </w:pPr>
          </w:p>
        </w:tc>
        <w:tc>
          <w:tcPr>
            <w:tcW w:w="2605" w:type="dxa"/>
            <w:tcBorders>
              <w:top w:val="single" w:sz="4" w:space="0" w:color="000000"/>
              <w:left w:val="single" w:sz="4" w:space="0" w:color="000000"/>
              <w:bottom w:val="single" w:sz="4" w:space="0" w:color="000000"/>
            </w:tcBorders>
            <w:shd w:val="clear" w:color="auto" w:fill="auto"/>
          </w:tcPr>
          <w:p w14:paraId="7C52591F" w14:textId="77777777" w:rsidR="005867C7" w:rsidRDefault="005867C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31F5D1" w14:textId="77777777" w:rsidR="005867C7" w:rsidRDefault="005867C7">
            <w:pPr>
              <w:spacing w:line="260" w:lineRule="atLeast"/>
            </w:pPr>
            <w:r>
              <w:rPr>
                <w:rFonts w:eastAsia="Calibri"/>
                <w:lang w:eastAsia="en-US"/>
              </w:rPr>
              <w:t>Value</w:t>
            </w:r>
          </w:p>
        </w:tc>
        <w:tc>
          <w:tcPr>
            <w:tcW w:w="3686" w:type="dxa"/>
            <w:tcBorders>
              <w:top w:val="single" w:sz="4" w:space="0" w:color="000000"/>
              <w:left w:val="single" w:sz="4" w:space="0" w:color="000000"/>
              <w:bottom w:val="single" w:sz="4" w:space="0" w:color="000000"/>
              <w:right w:val="single" w:sz="4" w:space="0" w:color="000000"/>
            </w:tcBorders>
          </w:tcPr>
          <w:p w14:paraId="5DD14013" w14:textId="343605AF" w:rsidR="005867C7" w:rsidRDefault="005867C7">
            <w:pPr>
              <w:spacing w:line="260" w:lineRule="atLeast"/>
              <w:rPr>
                <w:rFonts w:eastAsia="Calibri"/>
                <w:lang w:eastAsia="en-US"/>
              </w:rPr>
            </w:pPr>
            <w:r>
              <w:rPr>
                <w:rFonts w:eastAsia="Calibri"/>
                <w:lang w:eastAsia="en-US"/>
              </w:rPr>
              <w:t>Source</w:t>
            </w:r>
          </w:p>
        </w:tc>
      </w:tr>
      <w:tr w:rsidR="005867C7" w14:paraId="5A9B2C9E" w14:textId="64458F3F" w:rsidTr="00C008B3">
        <w:tblPrEx>
          <w:tblCellMar>
            <w:top w:w="0" w:type="dxa"/>
            <w:bottom w:w="0" w:type="dxa"/>
          </w:tblCellMar>
        </w:tblPrEx>
        <w:trPr>
          <w:cantSplit/>
          <w:trHeight w:val="220"/>
        </w:trPr>
        <w:tc>
          <w:tcPr>
            <w:tcW w:w="1506" w:type="dxa"/>
            <w:vMerge w:val="restart"/>
            <w:tcBorders>
              <w:top w:val="single" w:sz="4" w:space="0" w:color="000000"/>
              <w:left w:val="single" w:sz="4" w:space="0" w:color="000000"/>
            </w:tcBorders>
            <w:shd w:val="clear" w:color="auto" w:fill="auto"/>
          </w:tcPr>
          <w:p w14:paraId="201205D0" w14:textId="77777777" w:rsidR="005867C7" w:rsidRDefault="005867C7" w:rsidP="005867C7">
            <w:pPr>
              <w:spacing w:line="260" w:lineRule="atLeast"/>
              <w:rPr>
                <w:rFonts w:eastAsia="Calibri"/>
                <w:lang w:eastAsia="en-US"/>
              </w:rPr>
            </w:pPr>
            <w:r>
              <w:rPr>
                <w:rFonts w:eastAsia="Calibri"/>
                <w:lang w:eastAsia="en-US"/>
              </w:rPr>
              <w:t>Tier 1</w:t>
            </w:r>
          </w:p>
          <w:p w14:paraId="4DBA4A08" w14:textId="78A73C28" w:rsidR="005867C7" w:rsidRDefault="005867C7" w:rsidP="005867C7">
            <w:pPr>
              <w:spacing w:line="260" w:lineRule="atLeast"/>
              <w:rPr>
                <w:rFonts w:eastAsia="Calibri"/>
                <w:lang w:eastAsia="en-US"/>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EB6F51C" w14:textId="7810326D" w:rsidR="005867C7" w:rsidRDefault="005867C7" w:rsidP="005867C7">
            <w:pPr>
              <w:snapToGrid w:val="0"/>
              <w:spacing w:line="260" w:lineRule="atLeast"/>
              <w:rPr>
                <w:rFonts w:eastAsia="Calibri"/>
                <w:lang w:eastAsia="en-US"/>
              </w:rPr>
            </w:pPr>
            <w:r w:rsidRPr="00E10399">
              <w:rPr>
                <w:lang w:eastAsia="sv-SE"/>
              </w:rPr>
              <w:t>Vapor pressure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63C11" w14:textId="206B802D" w:rsidR="005867C7" w:rsidRDefault="005867C7" w:rsidP="005867C7">
            <w:pPr>
              <w:snapToGrid w:val="0"/>
              <w:spacing w:line="260" w:lineRule="atLeast"/>
              <w:rPr>
                <w:rFonts w:eastAsia="Calibri"/>
                <w:lang w:eastAsia="en-US"/>
              </w:rPr>
            </w:pPr>
            <w:r w:rsidRPr="00E10399">
              <w:rPr>
                <w:rFonts w:ascii="Arial" w:hAnsi="Arial" w:cs="Arial"/>
                <w:color w:val="000000"/>
              </w:rPr>
              <w:t>8.13E-07 Pa</w:t>
            </w:r>
          </w:p>
        </w:tc>
        <w:tc>
          <w:tcPr>
            <w:tcW w:w="3686" w:type="dxa"/>
            <w:tcBorders>
              <w:top w:val="single" w:sz="4" w:space="0" w:color="000000"/>
              <w:left w:val="single" w:sz="4" w:space="0" w:color="auto"/>
              <w:bottom w:val="single" w:sz="4" w:space="0" w:color="000000"/>
              <w:right w:val="single" w:sz="4" w:space="0" w:color="000000"/>
            </w:tcBorders>
          </w:tcPr>
          <w:p w14:paraId="5B954C2F" w14:textId="0627E4CF" w:rsidR="005867C7" w:rsidRDefault="005867C7" w:rsidP="005867C7">
            <w:pPr>
              <w:snapToGrid w:val="0"/>
              <w:spacing w:line="260" w:lineRule="atLeast"/>
              <w:rPr>
                <w:rFonts w:eastAsia="Calibri"/>
                <w:lang w:eastAsia="en-US"/>
              </w:rPr>
            </w:pPr>
            <w:r>
              <w:rPr>
                <w:rFonts w:eastAsia="Calibri"/>
                <w:lang w:eastAsia="en-US"/>
              </w:rPr>
              <w:t>CAR</w:t>
            </w:r>
          </w:p>
        </w:tc>
      </w:tr>
      <w:tr w:rsidR="005867C7" w14:paraId="4F6B2D65" w14:textId="4D27375E" w:rsidTr="00C008B3">
        <w:tblPrEx>
          <w:tblCellMar>
            <w:top w:w="0" w:type="dxa"/>
            <w:bottom w:w="0" w:type="dxa"/>
          </w:tblCellMar>
        </w:tblPrEx>
        <w:trPr>
          <w:cantSplit/>
          <w:trHeight w:val="233"/>
        </w:trPr>
        <w:tc>
          <w:tcPr>
            <w:tcW w:w="1506" w:type="dxa"/>
            <w:vMerge/>
            <w:tcBorders>
              <w:left w:val="single" w:sz="4" w:space="0" w:color="000000"/>
            </w:tcBorders>
            <w:shd w:val="clear" w:color="auto" w:fill="auto"/>
          </w:tcPr>
          <w:p w14:paraId="0E0B9E71" w14:textId="376D85D2" w:rsidR="005867C7" w:rsidRDefault="005867C7" w:rsidP="005867C7">
            <w:pPr>
              <w:spacing w:line="260" w:lineRule="atLeast"/>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6EC9FDE2" w14:textId="21F9C5D9" w:rsidR="005867C7" w:rsidRDefault="005867C7" w:rsidP="005867C7">
            <w:pPr>
              <w:snapToGrid w:val="0"/>
              <w:spacing w:line="260" w:lineRule="atLeast"/>
              <w:rPr>
                <w:rFonts w:eastAsia="Calibri"/>
                <w:lang w:eastAsia="en-US"/>
              </w:rPr>
            </w:pPr>
            <w:r w:rsidRPr="00E10399">
              <w:rPr>
                <w:lang w:eastAsia="sv-SE"/>
              </w:rPr>
              <w:t>Molecular weight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1DC714" w14:textId="29E94F49" w:rsidR="005867C7" w:rsidRDefault="005867C7" w:rsidP="005867C7">
            <w:pPr>
              <w:snapToGrid w:val="0"/>
              <w:spacing w:line="260" w:lineRule="atLeast"/>
              <w:rPr>
                <w:rFonts w:eastAsia="Calibri"/>
                <w:lang w:eastAsia="en-US"/>
              </w:rPr>
            </w:pPr>
            <w:r w:rsidRPr="00E10399">
              <w:rPr>
                <w:lang w:eastAsia="sv-SE"/>
              </w:rPr>
              <w:t>376.47 g/mol</w:t>
            </w:r>
          </w:p>
        </w:tc>
        <w:tc>
          <w:tcPr>
            <w:tcW w:w="3686" w:type="dxa"/>
            <w:tcBorders>
              <w:top w:val="single" w:sz="4" w:space="0" w:color="000000"/>
              <w:left w:val="single" w:sz="4" w:space="0" w:color="auto"/>
              <w:bottom w:val="single" w:sz="4" w:space="0" w:color="000000"/>
              <w:right w:val="single" w:sz="4" w:space="0" w:color="000000"/>
            </w:tcBorders>
          </w:tcPr>
          <w:p w14:paraId="7483E7C3" w14:textId="4A57B64F" w:rsidR="005867C7" w:rsidRDefault="005867C7" w:rsidP="005867C7">
            <w:pPr>
              <w:snapToGrid w:val="0"/>
              <w:spacing w:line="260" w:lineRule="atLeast"/>
              <w:rPr>
                <w:rFonts w:eastAsia="Calibri"/>
                <w:lang w:eastAsia="en-US"/>
              </w:rPr>
            </w:pPr>
            <w:r>
              <w:rPr>
                <w:rFonts w:eastAsia="Calibri"/>
                <w:lang w:eastAsia="en-US"/>
              </w:rPr>
              <w:t>CAR</w:t>
            </w:r>
          </w:p>
        </w:tc>
      </w:tr>
      <w:tr w:rsidR="005867C7" w14:paraId="611BF77F" w14:textId="290EE1B2" w:rsidTr="00C008B3">
        <w:tblPrEx>
          <w:tblCellMar>
            <w:top w:w="0" w:type="dxa"/>
            <w:bottom w:w="0" w:type="dxa"/>
          </w:tblCellMar>
        </w:tblPrEx>
        <w:trPr>
          <w:cantSplit/>
          <w:trHeight w:val="233"/>
        </w:trPr>
        <w:tc>
          <w:tcPr>
            <w:tcW w:w="1506" w:type="dxa"/>
            <w:vMerge/>
            <w:tcBorders>
              <w:left w:val="single" w:sz="4" w:space="0" w:color="000000"/>
            </w:tcBorders>
            <w:shd w:val="clear" w:color="auto" w:fill="auto"/>
          </w:tcPr>
          <w:p w14:paraId="5DB96171" w14:textId="3B65C659" w:rsidR="005867C7" w:rsidRDefault="005867C7" w:rsidP="005867C7">
            <w:pPr>
              <w:spacing w:line="260" w:lineRule="atLeast"/>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2BDC1F84" w14:textId="77210F5F" w:rsidR="005867C7" w:rsidRDefault="005867C7" w:rsidP="005867C7">
            <w:pPr>
              <w:snapToGrid w:val="0"/>
              <w:spacing w:line="260" w:lineRule="atLeast"/>
              <w:rPr>
                <w:rFonts w:eastAsia="Calibri"/>
                <w:lang w:eastAsia="en-US"/>
              </w:rPr>
            </w:pPr>
            <w:r w:rsidRPr="00E10399">
              <w:rPr>
                <w:lang w:eastAsia="sv-SE"/>
              </w:rPr>
              <w:t xml:space="preserve">Adult body weight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1E145" w14:textId="11C754E9" w:rsidR="005867C7" w:rsidRDefault="005867C7" w:rsidP="005867C7">
            <w:pPr>
              <w:snapToGrid w:val="0"/>
              <w:spacing w:line="260" w:lineRule="atLeast"/>
              <w:rPr>
                <w:rFonts w:eastAsia="Calibri"/>
                <w:lang w:eastAsia="en-US"/>
              </w:rPr>
            </w:pPr>
            <w:r w:rsidRPr="00E10399">
              <w:rPr>
                <w:lang w:eastAsia="sv-SE"/>
              </w:rPr>
              <w:t>60 kg</w:t>
            </w:r>
          </w:p>
        </w:tc>
        <w:tc>
          <w:tcPr>
            <w:tcW w:w="3686" w:type="dxa"/>
            <w:tcBorders>
              <w:top w:val="single" w:sz="4" w:space="0" w:color="000000"/>
              <w:left w:val="single" w:sz="4" w:space="0" w:color="auto"/>
              <w:right w:val="single" w:sz="4" w:space="0" w:color="000000"/>
            </w:tcBorders>
          </w:tcPr>
          <w:p w14:paraId="3AF52F6C" w14:textId="193DE904" w:rsidR="005867C7" w:rsidRDefault="005867C7" w:rsidP="005867C7">
            <w:pPr>
              <w:snapToGrid w:val="0"/>
              <w:spacing w:line="260" w:lineRule="atLeast"/>
              <w:rPr>
                <w:rFonts w:eastAsia="Calibri"/>
                <w:lang w:eastAsia="en-US"/>
              </w:rPr>
            </w:pPr>
            <w:r>
              <w:rPr>
                <w:rFonts w:eastAsia="Calibri"/>
                <w:lang w:eastAsia="en-US"/>
              </w:rPr>
              <w:t>Recommendation 14 of the ad hoc WG on human exposure</w:t>
            </w:r>
          </w:p>
        </w:tc>
      </w:tr>
      <w:tr w:rsidR="005867C7" w14:paraId="66459055" w14:textId="55235EDA" w:rsidTr="00C008B3">
        <w:tblPrEx>
          <w:tblCellMar>
            <w:top w:w="0" w:type="dxa"/>
            <w:bottom w:w="0" w:type="dxa"/>
          </w:tblCellMar>
        </w:tblPrEx>
        <w:trPr>
          <w:cantSplit/>
          <w:trHeight w:val="220"/>
        </w:trPr>
        <w:tc>
          <w:tcPr>
            <w:tcW w:w="1506" w:type="dxa"/>
            <w:vMerge/>
            <w:tcBorders>
              <w:left w:val="single" w:sz="4" w:space="0" w:color="000000"/>
            </w:tcBorders>
            <w:shd w:val="clear" w:color="auto" w:fill="auto"/>
          </w:tcPr>
          <w:p w14:paraId="08F29E67" w14:textId="2AA04156" w:rsidR="005867C7" w:rsidRDefault="005867C7">
            <w:pPr>
              <w:spacing w:line="260" w:lineRule="atLeast"/>
              <w:rPr>
                <w:rFonts w:eastAsia="Calibri"/>
                <w:lang w:eastAsia="en-US"/>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5EB39209" w14:textId="27112053" w:rsidR="005867C7" w:rsidRDefault="005867C7" w:rsidP="005867C7">
            <w:pPr>
              <w:snapToGrid w:val="0"/>
              <w:spacing w:line="260" w:lineRule="atLeast"/>
              <w:rPr>
                <w:rFonts w:eastAsia="Calibri"/>
                <w:lang w:eastAsia="en-US"/>
              </w:rPr>
            </w:pPr>
            <w:r w:rsidRPr="00E10399">
              <w:rPr>
                <w:lang w:eastAsia="sv-SE"/>
              </w:rPr>
              <w:t>Child body weight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63B16" w14:textId="5711D409" w:rsidR="005867C7" w:rsidRDefault="005867C7" w:rsidP="005867C7">
            <w:pPr>
              <w:snapToGrid w:val="0"/>
              <w:spacing w:line="260" w:lineRule="atLeast"/>
              <w:rPr>
                <w:rFonts w:eastAsia="Calibri"/>
                <w:lang w:eastAsia="en-US"/>
              </w:rPr>
            </w:pPr>
            <w:r w:rsidRPr="00E10399">
              <w:rPr>
                <w:lang w:eastAsia="sv-SE"/>
              </w:rPr>
              <w:t>23.9</w:t>
            </w:r>
            <w:r>
              <w:rPr>
                <w:lang w:eastAsia="sv-SE"/>
              </w:rPr>
              <w:t xml:space="preserve"> </w:t>
            </w:r>
            <w:r w:rsidRPr="00E10399">
              <w:rPr>
                <w:lang w:eastAsia="sv-SE"/>
              </w:rPr>
              <w:t xml:space="preserve">kg </w:t>
            </w:r>
          </w:p>
        </w:tc>
        <w:tc>
          <w:tcPr>
            <w:tcW w:w="3686" w:type="dxa"/>
            <w:tcBorders>
              <w:left w:val="single" w:sz="4" w:space="0" w:color="auto"/>
              <w:right w:val="single" w:sz="4" w:space="0" w:color="000000"/>
            </w:tcBorders>
          </w:tcPr>
          <w:p w14:paraId="48FABAFE" w14:textId="4365A1A4" w:rsidR="005867C7" w:rsidRDefault="005867C7" w:rsidP="005867C7">
            <w:pPr>
              <w:snapToGrid w:val="0"/>
              <w:spacing w:line="260" w:lineRule="atLeast"/>
              <w:rPr>
                <w:rFonts w:eastAsia="Calibri"/>
                <w:lang w:eastAsia="en-US"/>
              </w:rPr>
            </w:pPr>
          </w:p>
        </w:tc>
      </w:tr>
      <w:tr w:rsidR="005867C7" w14:paraId="0D720975" w14:textId="3B9B55F7" w:rsidTr="00C008B3">
        <w:tblPrEx>
          <w:tblCellMar>
            <w:top w:w="0" w:type="dxa"/>
            <w:bottom w:w="0" w:type="dxa"/>
          </w:tblCellMar>
        </w:tblPrEx>
        <w:trPr>
          <w:cantSplit/>
          <w:trHeight w:val="220"/>
        </w:trPr>
        <w:tc>
          <w:tcPr>
            <w:tcW w:w="1506" w:type="dxa"/>
            <w:vMerge/>
            <w:tcBorders>
              <w:left w:val="single" w:sz="4" w:space="0" w:color="000000"/>
              <w:bottom w:val="single" w:sz="4" w:space="0" w:color="000000"/>
            </w:tcBorders>
            <w:shd w:val="clear" w:color="auto" w:fill="auto"/>
          </w:tcPr>
          <w:p w14:paraId="15BF08D0" w14:textId="77777777" w:rsidR="005867C7" w:rsidRDefault="005867C7" w:rsidP="005867C7"/>
        </w:tc>
        <w:tc>
          <w:tcPr>
            <w:tcW w:w="2605" w:type="dxa"/>
            <w:tcBorders>
              <w:top w:val="single" w:sz="4" w:space="0" w:color="auto"/>
              <w:left w:val="single" w:sz="4" w:space="0" w:color="auto"/>
              <w:bottom w:val="single" w:sz="4" w:space="0" w:color="auto"/>
              <w:right w:val="single" w:sz="4" w:space="0" w:color="auto"/>
            </w:tcBorders>
            <w:shd w:val="clear" w:color="auto" w:fill="auto"/>
          </w:tcPr>
          <w:p w14:paraId="5CC1D7AC" w14:textId="0A38E2E8" w:rsidR="005867C7" w:rsidRDefault="005867C7" w:rsidP="005867C7">
            <w:pPr>
              <w:snapToGrid w:val="0"/>
              <w:spacing w:line="260" w:lineRule="atLeast"/>
              <w:rPr>
                <w:rFonts w:eastAsia="Calibri"/>
                <w:lang w:eastAsia="en-US"/>
              </w:rPr>
            </w:pPr>
            <w:r>
              <w:rPr>
                <w:lang w:eastAsia="sv-SE"/>
              </w:rPr>
              <w:t>Toddler</w:t>
            </w:r>
            <w:r w:rsidRPr="00E10399">
              <w:rPr>
                <w:lang w:eastAsia="sv-SE"/>
              </w:rPr>
              <w:t xml:space="preserve"> body weight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BBF99" w14:textId="40909957" w:rsidR="005867C7" w:rsidRDefault="005867C7" w:rsidP="005867C7">
            <w:pPr>
              <w:snapToGrid w:val="0"/>
              <w:spacing w:line="260" w:lineRule="atLeast"/>
              <w:rPr>
                <w:rFonts w:eastAsia="Calibri"/>
                <w:lang w:eastAsia="en-US"/>
              </w:rPr>
            </w:pPr>
            <w:r w:rsidRPr="00E10399">
              <w:rPr>
                <w:lang w:eastAsia="sv-SE"/>
              </w:rPr>
              <w:t xml:space="preserve">10 </w:t>
            </w:r>
            <w:r>
              <w:rPr>
                <w:lang w:eastAsia="sv-SE"/>
              </w:rPr>
              <w:t>k</w:t>
            </w:r>
            <w:r w:rsidRPr="00E10399">
              <w:rPr>
                <w:lang w:eastAsia="sv-SE"/>
              </w:rPr>
              <w:t>g</w:t>
            </w:r>
          </w:p>
        </w:tc>
        <w:tc>
          <w:tcPr>
            <w:tcW w:w="3686" w:type="dxa"/>
            <w:tcBorders>
              <w:left w:val="single" w:sz="4" w:space="0" w:color="auto"/>
              <w:bottom w:val="single" w:sz="4" w:space="0" w:color="000000"/>
              <w:right w:val="single" w:sz="4" w:space="0" w:color="000000"/>
            </w:tcBorders>
          </w:tcPr>
          <w:p w14:paraId="513DC1A4" w14:textId="279E97F9" w:rsidR="005867C7" w:rsidRDefault="005867C7" w:rsidP="005867C7">
            <w:pPr>
              <w:snapToGrid w:val="0"/>
              <w:spacing w:line="260" w:lineRule="atLeast"/>
              <w:rPr>
                <w:rFonts w:eastAsia="Calibri"/>
                <w:lang w:eastAsia="en-US"/>
              </w:rPr>
            </w:pPr>
          </w:p>
        </w:tc>
      </w:tr>
    </w:tbl>
    <w:p w14:paraId="11D546EF" w14:textId="77777777" w:rsidR="009D0C0B" w:rsidRDefault="009D0C0B" w:rsidP="00C008B3">
      <w:pPr>
        <w:spacing w:line="0" w:lineRule="atLeast"/>
        <w:jc w:val="both"/>
        <w:rPr>
          <w:rFonts w:ascii="Times New Roman" w:eastAsia="Calibri" w:hAnsi="Times New Roman" w:cs="Times New Roman"/>
          <w:i/>
          <w:iCs/>
          <w:shd w:val="clear" w:color="auto" w:fill="00FFFF"/>
          <w:lang w:eastAsia="en-US"/>
        </w:rPr>
      </w:pPr>
    </w:p>
    <w:p w14:paraId="3E0EF632" w14:textId="77777777" w:rsidR="009D0C0B" w:rsidRDefault="009D0C0B">
      <w:pPr>
        <w:spacing w:line="260" w:lineRule="atLeast"/>
        <w:rPr>
          <w:rFonts w:eastAsia="Calibri"/>
          <w:shd w:val="clear" w:color="auto" w:fill="00FFFF"/>
          <w:lang w:eastAsia="en-US"/>
        </w:rPr>
      </w:pPr>
    </w:p>
    <w:p w14:paraId="5F07BEEB" w14:textId="0F33C280" w:rsidR="009D0C0B" w:rsidRDefault="00FA480B">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5867C7">
        <w:rPr>
          <w:rFonts w:eastAsia="Calibri"/>
          <w:b/>
          <w:bCs/>
          <w:lang w:eastAsia="en-US"/>
        </w:rPr>
        <w:t>3</w:t>
      </w:r>
      <w:r>
        <w:rPr>
          <w:rFonts w:eastAsia="Calibri"/>
          <w:b/>
          <w:bCs/>
          <w:lang w:eastAsia="en-US"/>
        </w:rPr>
        <w:t>]</w:t>
      </w:r>
    </w:p>
    <w:p w14:paraId="68A8C371"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2"/>
        <w:gridCol w:w="3544"/>
      </w:tblGrid>
      <w:tr w:rsidR="005867C7" w:rsidRPr="005A55C5" w14:paraId="0C81103C" w14:textId="77777777" w:rsidTr="00C008B3">
        <w:trPr>
          <w:cantSplit/>
        </w:trPr>
        <w:tc>
          <w:tcPr>
            <w:tcW w:w="2412" w:type="dxa"/>
            <w:shd w:val="clear" w:color="auto" w:fill="auto"/>
          </w:tcPr>
          <w:p w14:paraId="122AC900" w14:textId="77777777" w:rsidR="005867C7" w:rsidRPr="005A55C5" w:rsidRDefault="005867C7" w:rsidP="0049647E">
            <w:pPr>
              <w:spacing w:line="260" w:lineRule="atLeast"/>
              <w:rPr>
                <w:rFonts w:eastAsia="Calibri"/>
                <w:b/>
                <w:lang w:eastAsia="en-US"/>
              </w:rPr>
            </w:pPr>
            <w:r w:rsidRPr="005A55C5">
              <w:rPr>
                <w:rFonts w:eastAsia="Calibri"/>
                <w:b/>
                <w:lang w:eastAsia="en-US"/>
              </w:rPr>
              <w:t>Exposure scenario</w:t>
            </w:r>
          </w:p>
        </w:tc>
        <w:tc>
          <w:tcPr>
            <w:tcW w:w="3544" w:type="dxa"/>
            <w:shd w:val="clear" w:color="auto" w:fill="auto"/>
          </w:tcPr>
          <w:p w14:paraId="0E6DC25F" w14:textId="77777777" w:rsidR="005867C7" w:rsidRDefault="005867C7" w:rsidP="0049647E">
            <w:pPr>
              <w:spacing w:line="260" w:lineRule="atLeast"/>
              <w:rPr>
                <w:rFonts w:eastAsia="Calibri"/>
                <w:b/>
                <w:lang w:eastAsia="en-US"/>
              </w:rPr>
            </w:pPr>
            <w:r w:rsidRPr="005A55C5">
              <w:rPr>
                <w:rFonts w:eastAsia="Calibri"/>
                <w:b/>
                <w:lang w:eastAsia="en-US"/>
              </w:rPr>
              <w:t>Estimated total uptake</w:t>
            </w:r>
          </w:p>
          <w:p w14:paraId="23C660EC" w14:textId="77777777" w:rsidR="005867C7" w:rsidRPr="005A55C5" w:rsidRDefault="005867C7" w:rsidP="0049647E">
            <w:pPr>
              <w:spacing w:line="260" w:lineRule="atLeast"/>
            </w:pPr>
            <w:r>
              <w:rPr>
                <w:rFonts w:eastAsia="Calibri"/>
                <w:b/>
                <w:lang w:eastAsia="en-US"/>
              </w:rPr>
              <w:t>Mg/kg/d</w:t>
            </w:r>
          </w:p>
        </w:tc>
      </w:tr>
      <w:tr w:rsidR="005867C7" w:rsidRPr="005A55C5" w14:paraId="7E0FD599" w14:textId="77777777" w:rsidTr="00C008B3">
        <w:trPr>
          <w:cantSplit/>
        </w:trPr>
        <w:tc>
          <w:tcPr>
            <w:tcW w:w="2412" w:type="dxa"/>
            <w:shd w:val="clear" w:color="auto" w:fill="auto"/>
          </w:tcPr>
          <w:p w14:paraId="4E5880BF" w14:textId="77777777" w:rsidR="005867C7" w:rsidRPr="00C008B3" w:rsidRDefault="005867C7" w:rsidP="0049647E">
            <w:pPr>
              <w:spacing w:line="260" w:lineRule="atLeast"/>
              <w:rPr>
                <w:rFonts w:eastAsia="Calibri"/>
                <w:lang w:eastAsia="en-US"/>
              </w:rPr>
            </w:pPr>
            <w:r w:rsidRPr="00C008B3">
              <w:rPr>
                <w:rFonts w:cs="Arial"/>
              </w:rPr>
              <w:t>Adult</w:t>
            </w:r>
          </w:p>
        </w:tc>
        <w:tc>
          <w:tcPr>
            <w:tcW w:w="3544" w:type="dxa"/>
            <w:shd w:val="clear" w:color="auto" w:fill="auto"/>
          </w:tcPr>
          <w:p w14:paraId="34500D02" w14:textId="77777777" w:rsidR="005867C7" w:rsidRPr="00C008B3" w:rsidRDefault="005867C7" w:rsidP="0049647E">
            <w:pPr>
              <w:snapToGrid w:val="0"/>
              <w:spacing w:line="260" w:lineRule="atLeast"/>
              <w:rPr>
                <w:rFonts w:eastAsia="Calibri"/>
                <w:lang w:eastAsia="en-US"/>
              </w:rPr>
            </w:pPr>
            <w:r w:rsidRPr="00C008B3">
              <w:rPr>
                <w:rFonts w:cs="Arial"/>
                <w:color w:val="000000"/>
              </w:rPr>
              <w:t>3.35E-05</w:t>
            </w:r>
          </w:p>
        </w:tc>
      </w:tr>
      <w:tr w:rsidR="005867C7" w:rsidRPr="005A55C5" w14:paraId="0D061657" w14:textId="77777777" w:rsidTr="00C008B3">
        <w:trPr>
          <w:cantSplit/>
        </w:trPr>
        <w:tc>
          <w:tcPr>
            <w:tcW w:w="2412" w:type="dxa"/>
            <w:shd w:val="clear" w:color="auto" w:fill="auto"/>
          </w:tcPr>
          <w:p w14:paraId="4082408C" w14:textId="77777777" w:rsidR="005867C7" w:rsidRPr="00C008B3" w:rsidRDefault="005867C7" w:rsidP="0049647E">
            <w:pPr>
              <w:spacing w:line="260" w:lineRule="atLeast"/>
              <w:rPr>
                <w:rFonts w:eastAsia="Calibri"/>
                <w:lang w:eastAsia="en-US"/>
              </w:rPr>
            </w:pPr>
            <w:r w:rsidRPr="00C008B3">
              <w:rPr>
                <w:rFonts w:cs="Arial"/>
              </w:rPr>
              <w:t>Child</w:t>
            </w:r>
          </w:p>
        </w:tc>
        <w:tc>
          <w:tcPr>
            <w:tcW w:w="3544" w:type="dxa"/>
            <w:shd w:val="clear" w:color="auto" w:fill="auto"/>
          </w:tcPr>
          <w:p w14:paraId="5FF31F56" w14:textId="77777777" w:rsidR="005867C7" w:rsidRPr="00C008B3" w:rsidRDefault="005867C7" w:rsidP="0049647E">
            <w:pPr>
              <w:snapToGrid w:val="0"/>
              <w:spacing w:line="260" w:lineRule="atLeast"/>
              <w:rPr>
                <w:rFonts w:eastAsia="Calibri"/>
                <w:lang w:eastAsia="en-US"/>
              </w:rPr>
            </w:pPr>
            <w:r w:rsidRPr="00C008B3">
              <w:rPr>
                <w:rFonts w:cs="Arial"/>
                <w:color w:val="000000"/>
              </w:rPr>
              <w:t>6.31E-05</w:t>
            </w:r>
          </w:p>
        </w:tc>
      </w:tr>
      <w:tr w:rsidR="005867C7" w:rsidRPr="005A55C5" w14:paraId="2833B03C" w14:textId="77777777" w:rsidTr="00C008B3">
        <w:trPr>
          <w:cantSplit/>
        </w:trPr>
        <w:tc>
          <w:tcPr>
            <w:tcW w:w="2412" w:type="dxa"/>
            <w:shd w:val="clear" w:color="auto" w:fill="auto"/>
          </w:tcPr>
          <w:p w14:paraId="3D93B0E4" w14:textId="77777777" w:rsidR="005867C7" w:rsidRPr="00C008B3" w:rsidRDefault="005867C7" w:rsidP="0049647E">
            <w:pPr>
              <w:spacing w:line="260" w:lineRule="atLeast"/>
              <w:rPr>
                <w:rFonts w:eastAsia="Calibri"/>
                <w:lang w:eastAsia="en-US"/>
              </w:rPr>
            </w:pPr>
            <w:r w:rsidRPr="00C008B3">
              <w:rPr>
                <w:rFonts w:cs="Arial"/>
              </w:rPr>
              <w:t>Toddler</w:t>
            </w:r>
          </w:p>
        </w:tc>
        <w:tc>
          <w:tcPr>
            <w:tcW w:w="3544" w:type="dxa"/>
            <w:shd w:val="clear" w:color="auto" w:fill="auto"/>
          </w:tcPr>
          <w:p w14:paraId="65F5F7E3" w14:textId="77777777" w:rsidR="005867C7" w:rsidRPr="00C008B3" w:rsidRDefault="005867C7" w:rsidP="0049647E">
            <w:pPr>
              <w:snapToGrid w:val="0"/>
              <w:spacing w:line="260" w:lineRule="atLeast"/>
              <w:rPr>
                <w:rFonts w:eastAsia="Calibri"/>
                <w:lang w:eastAsia="en-US"/>
              </w:rPr>
            </w:pPr>
            <w:r w:rsidRPr="00C008B3">
              <w:rPr>
                <w:rFonts w:cs="Arial"/>
                <w:color w:val="000000"/>
              </w:rPr>
              <w:t>6.79E-05</w:t>
            </w:r>
          </w:p>
        </w:tc>
      </w:tr>
    </w:tbl>
    <w:p w14:paraId="2D5EC043" w14:textId="77777777" w:rsidR="009D0C0B" w:rsidRDefault="009D0C0B">
      <w:pPr>
        <w:spacing w:line="260" w:lineRule="atLeast"/>
        <w:rPr>
          <w:rFonts w:eastAsia="Calibri"/>
          <w:shd w:val="clear" w:color="auto" w:fill="00FFFF"/>
          <w:lang w:eastAsia="en-US"/>
        </w:rPr>
      </w:pPr>
    </w:p>
    <w:p w14:paraId="2E4A299B" w14:textId="2E871281" w:rsidR="00E25F17" w:rsidRDefault="00E25F17" w:rsidP="00E25F17">
      <w:pPr>
        <w:rPr>
          <w:rFonts w:ascii="Times New Roman" w:eastAsia="Calibri" w:hAnsi="Times New Roman" w:cs="Times New Roman"/>
          <w:i/>
          <w:iCs/>
          <w:lang w:eastAsia="en-US"/>
        </w:rPr>
      </w:pPr>
      <w:r>
        <w:rPr>
          <w:rFonts w:eastAsia="Calibri"/>
          <w:i/>
          <w:sz w:val="22"/>
          <w:szCs w:val="22"/>
          <w:u w:val="single"/>
          <w:lang w:eastAsia="en-US"/>
        </w:rPr>
        <w:t>Scenario [</w:t>
      </w:r>
      <w:r w:rsidR="005867C7">
        <w:rPr>
          <w:rFonts w:eastAsia="Calibri"/>
          <w:i/>
          <w:sz w:val="22"/>
          <w:szCs w:val="22"/>
          <w:u w:val="single"/>
          <w:lang w:eastAsia="en-US"/>
        </w:rPr>
        <w:t>4</w:t>
      </w:r>
      <w:r>
        <w:rPr>
          <w:rFonts w:eastAsia="Calibri"/>
          <w:i/>
          <w:sz w:val="22"/>
          <w:szCs w:val="22"/>
          <w:u w:val="single"/>
          <w:lang w:eastAsia="en-US"/>
        </w:rPr>
        <w:t>]</w:t>
      </w:r>
    </w:p>
    <w:p w14:paraId="541D303D" w14:textId="741D3821" w:rsidR="00E25F17" w:rsidRDefault="00E25F17" w:rsidP="00E25F17">
      <w:pPr>
        <w:spacing w:line="260" w:lineRule="atLeast"/>
        <w:rPr>
          <w:rFonts w:eastAsia="Calibri"/>
          <w:shd w:val="clear" w:color="auto" w:fill="00FFFF"/>
          <w:lang w:eastAsia="en-US"/>
        </w:rPr>
      </w:pPr>
    </w:p>
    <w:p w14:paraId="7ED07C75" w14:textId="77777777" w:rsidR="00E25F17" w:rsidRDefault="00E25F17" w:rsidP="00E25F17">
      <w:pPr>
        <w:spacing w:line="260" w:lineRule="atLeast"/>
        <w:rPr>
          <w:rFonts w:eastAsia="Calibri"/>
          <w:shd w:val="clear" w:color="auto" w:fill="00FFFF"/>
          <w:lang w:eastAsia="en-US"/>
        </w:rPr>
      </w:pPr>
    </w:p>
    <w:tbl>
      <w:tblPr>
        <w:tblW w:w="9356"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600"/>
        <w:gridCol w:w="1701"/>
        <w:gridCol w:w="3260"/>
      </w:tblGrid>
      <w:tr w:rsidR="00C008B3" w14:paraId="7DC6BFD8" w14:textId="1047EEE4" w:rsidTr="00C008B3">
        <w:trPr>
          <w:tblHead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tcPr>
          <w:p w14:paraId="136A6640" w14:textId="77777777" w:rsidR="00C008B3" w:rsidRDefault="00C008B3" w:rsidP="00E25F17">
            <w:pPr>
              <w:spacing w:line="260" w:lineRule="atLeast"/>
            </w:pPr>
            <w:r>
              <w:rPr>
                <w:rFonts w:eastAsia="Calibri"/>
                <w:b/>
                <w:lang w:eastAsia="en-US"/>
              </w:rPr>
              <w:t>Description of Scenario [4]</w:t>
            </w:r>
          </w:p>
          <w:p w14:paraId="32A46311" w14:textId="26AB445D" w:rsidR="00C008B3" w:rsidRDefault="00C008B3" w:rsidP="00E25F17">
            <w:pPr>
              <w:spacing w:line="260" w:lineRule="atLeast"/>
              <w:rPr>
                <w:rFonts w:eastAsia="Calibri"/>
                <w:b/>
                <w:lang w:eastAsia="en-US"/>
              </w:rPr>
            </w:pPr>
          </w:p>
        </w:tc>
      </w:tr>
      <w:tr w:rsidR="00C008B3" w14:paraId="3248E4F5" w14:textId="67794C87" w:rsidTr="00C008B3">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4F05C51" w14:textId="77777777" w:rsidR="00C008B3" w:rsidRPr="00E57FEB" w:rsidRDefault="00C008B3" w:rsidP="005867C7">
            <w:pPr>
              <w:spacing w:line="260" w:lineRule="atLeast"/>
              <w:jc w:val="both"/>
              <w:rPr>
                <w:rFonts w:eastAsia="Calibri"/>
                <w:lang w:eastAsia="en-US"/>
              </w:rPr>
            </w:pPr>
            <w:r w:rsidRPr="00E57FEB">
              <w:rPr>
                <w:rFonts w:eastAsia="Calibri"/>
                <w:lang w:eastAsia="en-US"/>
              </w:rPr>
              <w:t xml:space="preserve">Exposure is determined for infant crawling on treated surface. Exposure via hand to mouth contact is also determined. </w:t>
            </w:r>
          </w:p>
          <w:p w14:paraId="74127FE4" w14:textId="77777777" w:rsidR="00C008B3" w:rsidRPr="00E57FEB" w:rsidRDefault="00C008B3" w:rsidP="005867C7">
            <w:pPr>
              <w:pStyle w:val="Corpsdetexte"/>
              <w:jc w:val="both"/>
              <w:rPr>
                <w:rFonts w:eastAsia="Calibri"/>
                <w:lang w:eastAsia="en-US"/>
              </w:rPr>
            </w:pPr>
            <w:r w:rsidRPr="00E57FEB">
              <w:rPr>
                <w:rFonts w:eastAsia="Calibri"/>
                <w:lang w:eastAsia="en-US"/>
              </w:rPr>
              <w:t xml:space="preserve">This exposure is estimated based on the approach proposed in Consexpo fact sheet “Cleaning products”. ConsExpo </w:t>
            </w:r>
            <w:r w:rsidRPr="00F57727">
              <w:rPr>
                <w:rFonts w:eastAsia="Calibri"/>
                <w:lang w:eastAsia="en-US"/>
              </w:rPr>
              <w:t>software is</w:t>
            </w:r>
            <w:r w:rsidRPr="00E57FEB">
              <w:rPr>
                <w:rFonts w:eastAsia="Calibri"/>
                <w:lang w:eastAsia="en-US"/>
              </w:rPr>
              <w:t xml:space="preserve"> not used for the calculation.</w:t>
            </w:r>
          </w:p>
          <w:p w14:paraId="04C14053" w14:textId="77777777" w:rsidR="00C008B3" w:rsidRPr="00E57FEB" w:rsidRDefault="00C008B3" w:rsidP="005867C7">
            <w:pPr>
              <w:spacing w:line="260" w:lineRule="atLeast"/>
              <w:jc w:val="both"/>
              <w:rPr>
                <w:rFonts w:eastAsia="Calibri"/>
                <w:lang w:eastAsia="en-US"/>
              </w:rPr>
            </w:pPr>
            <w:r w:rsidRPr="00E57FEB">
              <w:rPr>
                <w:rFonts w:eastAsia="Calibri"/>
                <w:lang w:eastAsia="en-US"/>
              </w:rPr>
              <w:t xml:space="preserve">Dermal exposure of infants can take place on any uncovered skin, that is the head, the arms and hands, and on the legs and feet. According to the </w:t>
            </w:r>
            <w:r w:rsidRPr="00F57727">
              <w:rPr>
                <w:rFonts w:eastAsia="Calibri"/>
                <w:lang w:eastAsia="en-US"/>
              </w:rPr>
              <w:t>Recommendation 12 of the ad hoc WG on human exposure,</w:t>
            </w:r>
            <w:r w:rsidRPr="00E57FEB">
              <w:rPr>
                <w:rFonts w:eastAsia="Calibri"/>
                <w:lang w:eastAsia="en-US"/>
              </w:rPr>
              <w:t xml:space="preserve"> a transfer coefficient of 0.2 m2/h and 1h of exposure are used.</w:t>
            </w:r>
          </w:p>
          <w:p w14:paraId="53D9072A" w14:textId="77777777" w:rsidR="00C008B3" w:rsidRDefault="00C008B3" w:rsidP="005867C7">
            <w:pPr>
              <w:spacing w:line="260" w:lineRule="atLeast"/>
              <w:jc w:val="both"/>
            </w:pPr>
            <w:r w:rsidRPr="00E57FEB">
              <w:rPr>
                <w:rFonts w:eastAsia="Calibri"/>
                <w:lang w:eastAsia="en-US"/>
              </w:rPr>
              <w:t>Oral exposure is determined considering that the hands form about 20 % of the total uncovered skin. It is assumed that 50 % of the product that ends up on the hands is taken in orally (ConsExpo: Pest control Fact Sheet). This means that via hand-mouth contact 10 % of the calculated external dermal exposure is ingested and that the internal dermal exposure is 90 % of the calculated external dermal exposure.</w:t>
            </w:r>
          </w:p>
          <w:p w14:paraId="3379D094" w14:textId="04CD5240" w:rsidR="00C008B3" w:rsidRPr="00E57FEB" w:rsidRDefault="00C008B3" w:rsidP="005867C7">
            <w:pPr>
              <w:spacing w:line="260" w:lineRule="atLeast"/>
              <w:jc w:val="both"/>
              <w:rPr>
                <w:rFonts w:eastAsia="Calibri"/>
                <w:lang w:eastAsia="en-US"/>
              </w:rPr>
            </w:pPr>
          </w:p>
        </w:tc>
      </w:tr>
      <w:tr w:rsidR="005867C7" w14:paraId="304FA04D" w14:textId="63438911" w:rsidTr="00C008B3">
        <w:tblPrEx>
          <w:tblCellMar>
            <w:top w:w="0" w:type="dxa"/>
            <w:bottom w:w="0" w:type="dxa"/>
          </w:tblCellMar>
        </w:tblPrEx>
        <w:tc>
          <w:tcPr>
            <w:tcW w:w="1795" w:type="dxa"/>
            <w:tcBorders>
              <w:top w:val="single" w:sz="4" w:space="0" w:color="000000"/>
              <w:left w:val="single" w:sz="4" w:space="0" w:color="000000"/>
              <w:bottom w:val="single" w:sz="4" w:space="0" w:color="auto"/>
            </w:tcBorders>
            <w:shd w:val="clear" w:color="auto" w:fill="auto"/>
          </w:tcPr>
          <w:p w14:paraId="31844BE5" w14:textId="77777777" w:rsidR="005867C7" w:rsidRDefault="005867C7" w:rsidP="00E25F17">
            <w:pPr>
              <w:snapToGrid w:val="0"/>
              <w:spacing w:line="260" w:lineRule="atLeast"/>
              <w:rPr>
                <w:rFonts w:eastAsia="Calibri"/>
                <w:lang w:eastAsia="en-US"/>
              </w:rPr>
            </w:pPr>
          </w:p>
        </w:tc>
        <w:tc>
          <w:tcPr>
            <w:tcW w:w="2600" w:type="dxa"/>
            <w:tcBorders>
              <w:top w:val="single" w:sz="4" w:space="0" w:color="000000"/>
              <w:left w:val="single" w:sz="4" w:space="0" w:color="000000"/>
              <w:bottom w:val="single" w:sz="4" w:space="0" w:color="auto"/>
            </w:tcBorders>
            <w:shd w:val="clear" w:color="auto" w:fill="auto"/>
          </w:tcPr>
          <w:p w14:paraId="3B604F35" w14:textId="77777777" w:rsidR="005867C7" w:rsidRDefault="005867C7" w:rsidP="00E25F1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CB74E0" w14:textId="77777777" w:rsidR="005867C7" w:rsidRDefault="005867C7" w:rsidP="00E25F17">
            <w:pPr>
              <w:spacing w:line="260" w:lineRule="atLeast"/>
            </w:pPr>
            <w:r>
              <w:rPr>
                <w:rFonts w:eastAsia="Calibri"/>
                <w:lang w:eastAsia="en-US"/>
              </w:rPr>
              <w:t>Value</w:t>
            </w:r>
          </w:p>
        </w:tc>
        <w:tc>
          <w:tcPr>
            <w:tcW w:w="3260" w:type="dxa"/>
            <w:tcBorders>
              <w:top w:val="single" w:sz="4" w:space="0" w:color="000000"/>
              <w:left w:val="single" w:sz="4" w:space="0" w:color="000000"/>
              <w:bottom w:val="single" w:sz="4" w:space="0" w:color="000000"/>
              <w:right w:val="single" w:sz="4" w:space="0" w:color="000000"/>
            </w:tcBorders>
          </w:tcPr>
          <w:p w14:paraId="30EE4012" w14:textId="06D26B1C" w:rsidR="005867C7" w:rsidRDefault="005867C7" w:rsidP="00E25F17">
            <w:pPr>
              <w:spacing w:line="260" w:lineRule="atLeast"/>
              <w:rPr>
                <w:rFonts w:eastAsia="Calibri"/>
                <w:lang w:eastAsia="en-US"/>
              </w:rPr>
            </w:pPr>
            <w:r>
              <w:rPr>
                <w:rFonts w:eastAsia="Calibri"/>
                <w:lang w:eastAsia="en-US"/>
              </w:rPr>
              <w:t>Source</w:t>
            </w:r>
          </w:p>
        </w:tc>
      </w:tr>
      <w:tr w:rsidR="0073048B" w14:paraId="28D93BAD" w14:textId="3F1CC5C9" w:rsidTr="00C008B3">
        <w:tblPrEx>
          <w:tblCellMar>
            <w:top w:w="0" w:type="dxa"/>
            <w:bottom w:w="0" w:type="dxa"/>
          </w:tblCellMar>
        </w:tblPrEx>
        <w:trPr>
          <w:cantSplit/>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79C5653D" w14:textId="7DD6B005" w:rsidR="0073048B" w:rsidRDefault="0073048B" w:rsidP="005867C7">
            <w:pPr>
              <w:spacing w:line="260" w:lineRule="atLeast"/>
              <w:rPr>
                <w:rFonts w:eastAsia="Calibri"/>
                <w:lang w:eastAsia="en-US"/>
              </w:rPr>
            </w:pPr>
            <w:r>
              <w:rPr>
                <w:rFonts w:eastAsia="Calibri"/>
                <w:lang w:eastAsia="en-US"/>
              </w:rPr>
              <w:t>Common parameters</w:t>
            </w: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24C9C900" w14:textId="28615BA2" w:rsidR="0073048B" w:rsidRDefault="0073048B" w:rsidP="005867C7">
            <w:pPr>
              <w:snapToGrid w:val="0"/>
              <w:spacing w:line="260" w:lineRule="atLeast"/>
              <w:rPr>
                <w:rFonts w:eastAsia="Calibri"/>
                <w:lang w:eastAsia="en-US"/>
              </w:rPr>
            </w:pPr>
            <w:r w:rsidRPr="00E57FEB">
              <w:rPr>
                <w:rFonts w:eastAsia="Calibri"/>
                <w:lang w:eastAsia="en-US"/>
              </w:rPr>
              <w:t>Application rate</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6C30D7F1" w14:textId="3A050B6D" w:rsidR="0073048B" w:rsidRDefault="0073048B" w:rsidP="005867C7">
            <w:pPr>
              <w:snapToGrid w:val="0"/>
              <w:spacing w:line="260" w:lineRule="atLeast"/>
              <w:rPr>
                <w:rFonts w:eastAsia="Calibri"/>
                <w:lang w:eastAsia="en-US"/>
              </w:rPr>
            </w:pPr>
            <w:r w:rsidRPr="00E57FEB">
              <w:rPr>
                <w:rFonts w:eastAsia="Calibri"/>
                <w:lang w:eastAsia="en-US"/>
              </w:rPr>
              <w:t>0.15 g as/m2</w:t>
            </w:r>
          </w:p>
        </w:tc>
        <w:tc>
          <w:tcPr>
            <w:tcW w:w="3260" w:type="dxa"/>
            <w:tcBorders>
              <w:top w:val="single" w:sz="4" w:space="0" w:color="000000"/>
              <w:left w:val="single" w:sz="4" w:space="0" w:color="000000"/>
              <w:bottom w:val="single" w:sz="4" w:space="0" w:color="000000"/>
              <w:right w:val="single" w:sz="4" w:space="0" w:color="000000"/>
            </w:tcBorders>
          </w:tcPr>
          <w:p w14:paraId="4DDC824A" w14:textId="6E942990" w:rsidR="0073048B" w:rsidRDefault="0073048B" w:rsidP="005867C7">
            <w:pPr>
              <w:snapToGrid w:val="0"/>
              <w:spacing w:line="260" w:lineRule="atLeast"/>
              <w:rPr>
                <w:rFonts w:eastAsia="Calibri"/>
                <w:lang w:eastAsia="en-US"/>
              </w:rPr>
            </w:pPr>
            <w:r w:rsidRPr="00E57FEB">
              <w:rPr>
                <w:rFonts w:eastAsia="Calibri"/>
                <w:lang w:eastAsia="en-US"/>
              </w:rPr>
              <w:t>Applicant data</w:t>
            </w:r>
          </w:p>
        </w:tc>
      </w:tr>
      <w:tr w:rsidR="0073048B" w14:paraId="793ABB0F" w14:textId="1F7F3BA8" w:rsidTr="00C008B3">
        <w:tblPrEx>
          <w:tblCellMar>
            <w:top w:w="0" w:type="dxa"/>
            <w:bottom w:w="0" w:type="dxa"/>
          </w:tblCellMar>
        </w:tblPrEx>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30D330E4" w14:textId="425FD66B" w:rsidR="0073048B" w:rsidRDefault="0073048B" w:rsidP="005867C7">
            <w:pPr>
              <w:spacing w:line="260" w:lineRule="atLeast"/>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31077AE3" w14:textId="450B78C4" w:rsidR="0073048B" w:rsidRDefault="0073048B" w:rsidP="005867C7">
            <w:pPr>
              <w:snapToGrid w:val="0"/>
              <w:spacing w:line="260" w:lineRule="atLeast"/>
              <w:rPr>
                <w:rFonts w:eastAsia="Calibri"/>
                <w:lang w:eastAsia="en-US"/>
              </w:rPr>
            </w:pPr>
            <w:r w:rsidRPr="00E57FEB">
              <w:rPr>
                <w:rFonts w:eastAsia="Calibri"/>
                <w:lang w:eastAsia="en-US"/>
              </w:rPr>
              <w:t xml:space="preserve">Dermal absorption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22B10" w14:textId="31C90B31" w:rsidR="0073048B" w:rsidRDefault="0073048B" w:rsidP="005867C7">
            <w:pPr>
              <w:snapToGrid w:val="0"/>
              <w:spacing w:line="260" w:lineRule="atLeast"/>
              <w:rPr>
                <w:rFonts w:eastAsia="Calibri"/>
                <w:lang w:eastAsia="en-US"/>
              </w:rPr>
            </w:pPr>
            <w:r>
              <w:rPr>
                <w:rFonts w:eastAsia="Calibri"/>
                <w:lang w:eastAsia="en-US"/>
              </w:rPr>
              <w:t>15</w:t>
            </w:r>
            <w:r w:rsidRPr="00E57FEB">
              <w:rPr>
                <w:rFonts w:eastAsia="Calibri"/>
                <w:lang w:eastAsia="en-US"/>
              </w:rPr>
              <w:t>%</w:t>
            </w:r>
          </w:p>
        </w:tc>
        <w:tc>
          <w:tcPr>
            <w:tcW w:w="3260" w:type="dxa"/>
            <w:tcBorders>
              <w:top w:val="single" w:sz="4" w:space="0" w:color="000000"/>
              <w:left w:val="single" w:sz="4" w:space="0" w:color="000000"/>
              <w:bottom w:val="single" w:sz="4" w:space="0" w:color="000000"/>
              <w:right w:val="single" w:sz="4" w:space="0" w:color="000000"/>
            </w:tcBorders>
          </w:tcPr>
          <w:p w14:paraId="6F206FA6" w14:textId="734C267A" w:rsidR="0073048B" w:rsidRDefault="0073048B" w:rsidP="005867C7">
            <w:pPr>
              <w:snapToGrid w:val="0"/>
              <w:spacing w:line="260" w:lineRule="atLeast"/>
              <w:rPr>
                <w:rFonts w:eastAsia="Calibri"/>
                <w:lang w:eastAsia="en-US"/>
              </w:rPr>
            </w:pPr>
            <w:r w:rsidRPr="00E57FEB">
              <w:rPr>
                <w:rFonts w:eastAsia="Calibri"/>
                <w:lang w:eastAsia="en-US"/>
              </w:rPr>
              <w:t>See above</w:t>
            </w:r>
          </w:p>
        </w:tc>
      </w:tr>
      <w:tr w:rsidR="0073048B" w14:paraId="3B3013A8" w14:textId="4A68286B" w:rsidTr="00C008B3">
        <w:tblPrEx>
          <w:tblCellMar>
            <w:top w:w="0" w:type="dxa"/>
            <w:bottom w:w="0" w:type="dxa"/>
          </w:tblCellMar>
        </w:tblPrEx>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5D271BC5" w14:textId="0B58EAB6" w:rsidR="0073048B" w:rsidRDefault="0073048B" w:rsidP="005867C7">
            <w:pPr>
              <w:spacing w:line="260" w:lineRule="atLeast"/>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40612F01" w14:textId="4B6D030A" w:rsidR="0073048B" w:rsidRDefault="0073048B" w:rsidP="005867C7">
            <w:pPr>
              <w:snapToGrid w:val="0"/>
              <w:spacing w:line="260" w:lineRule="atLeast"/>
              <w:rPr>
                <w:rFonts w:eastAsia="Calibri"/>
                <w:lang w:eastAsia="en-US"/>
              </w:rPr>
            </w:pPr>
            <w:r>
              <w:rPr>
                <w:rFonts w:eastAsia="Calibri"/>
                <w:lang w:eastAsia="en-US"/>
              </w:rPr>
              <w:t>Oral absorption</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6B551C6B" w14:textId="301A860D" w:rsidR="0073048B" w:rsidRDefault="0073048B" w:rsidP="005867C7">
            <w:pPr>
              <w:snapToGrid w:val="0"/>
              <w:spacing w:line="260" w:lineRule="atLeast"/>
              <w:rPr>
                <w:rFonts w:eastAsia="Calibri"/>
                <w:lang w:eastAsia="en-US"/>
              </w:rPr>
            </w:pPr>
            <w:r>
              <w:rPr>
                <w:rFonts w:eastAsia="Calibri"/>
                <w:lang w:eastAsia="en-US"/>
              </w:rPr>
              <w:t>30%</w:t>
            </w:r>
          </w:p>
        </w:tc>
        <w:tc>
          <w:tcPr>
            <w:tcW w:w="3260" w:type="dxa"/>
            <w:tcBorders>
              <w:top w:val="single" w:sz="4" w:space="0" w:color="000000"/>
              <w:left w:val="single" w:sz="4" w:space="0" w:color="000000"/>
              <w:bottom w:val="single" w:sz="4" w:space="0" w:color="000000"/>
              <w:right w:val="single" w:sz="4" w:space="0" w:color="000000"/>
            </w:tcBorders>
          </w:tcPr>
          <w:p w14:paraId="18E3671E" w14:textId="04957E63" w:rsidR="0073048B" w:rsidRDefault="0073048B" w:rsidP="005867C7">
            <w:pPr>
              <w:snapToGrid w:val="0"/>
              <w:spacing w:line="260" w:lineRule="atLeast"/>
              <w:rPr>
                <w:rFonts w:eastAsia="Calibri"/>
                <w:lang w:eastAsia="en-US"/>
              </w:rPr>
            </w:pPr>
            <w:r>
              <w:rPr>
                <w:rFonts w:eastAsia="Calibri"/>
                <w:lang w:eastAsia="en-US"/>
              </w:rPr>
              <w:t>CAR</w:t>
            </w:r>
          </w:p>
        </w:tc>
      </w:tr>
      <w:tr w:rsidR="0073048B" w14:paraId="42FF61D7" w14:textId="66F79FFF" w:rsidTr="00C008B3">
        <w:tblPrEx>
          <w:tblCellMar>
            <w:top w:w="0" w:type="dxa"/>
            <w:bottom w:w="0" w:type="dxa"/>
          </w:tblCellMar>
        </w:tblPrEx>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3E6EE554" w14:textId="5754B375" w:rsidR="0073048B" w:rsidRDefault="0073048B" w:rsidP="005867C7">
            <w:pPr>
              <w:spacing w:line="260" w:lineRule="atLeast"/>
              <w:rPr>
                <w:rFonts w:eastAsia="Calibri"/>
                <w:lang w:eastAsia="en-US"/>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3F60A46D" w14:textId="761E5163" w:rsidR="0073048B" w:rsidRDefault="0073048B" w:rsidP="005867C7">
            <w:pPr>
              <w:snapToGrid w:val="0"/>
              <w:spacing w:line="260" w:lineRule="atLeast"/>
              <w:rPr>
                <w:rFonts w:eastAsia="Calibri"/>
                <w:lang w:eastAsia="en-US"/>
              </w:rPr>
            </w:pPr>
            <w:r w:rsidRPr="00E57FEB">
              <w:rPr>
                <w:rFonts w:eastAsia="Calibri"/>
                <w:lang w:eastAsia="en-US"/>
              </w:rPr>
              <w:t xml:space="preserve">Body weight </w:t>
            </w:r>
          </w:p>
        </w:tc>
        <w:tc>
          <w:tcPr>
            <w:tcW w:w="1701" w:type="dxa"/>
            <w:tcBorders>
              <w:top w:val="single" w:sz="4" w:space="0" w:color="000000"/>
              <w:left w:val="single" w:sz="4" w:space="0" w:color="auto"/>
              <w:bottom w:val="single" w:sz="4" w:space="0" w:color="auto"/>
              <w:right w:val="single" w:sz="4" w:space="0" w:color="000000"/>
            </w:tcBorders>
            <w:shd w:val="clear" w:color="auto" w:fill="auto"/>
          </w:tcPr>
          <w:p w14:paraId="7990CC6D" w14:textId="0425305D" w:rsidR="0073048B" w:rsidRDefault="0073048B" w:rsidP="005867C7">
            <w:pPr>
              <w:snapToGrid w:val="0"/>
              <w:spacing w:line="260" w:lineRule="atLeast"/>
              <w:rPr>
                <w:rFonts w:eastAsia="Calibri"/>
                <w:lang w:eastAsia="en-US"/>
              </w:rPr>
            </w:pPr>
            <w:r w:rsidRPr="00E57FEB">
              <w:rPr>
                <w:rFonts w:eastAsia="Calibri"/>
                <w:lang w:eastAsia="en-US"/>
              </w:rPr>
              <w:t>8 kg</w:t>
            </w:r>
          </w:p>
        </w:tc>
        <w:tc>
          <w:tcPr>
            <w:tcW w:w="3260" w:type="dxa"/>
            <w:tcBorders>
              <w:top w:val="single" w:sz="4" w:space="0" w:color="000000"/>
              <w:left w:val="single" w:sz="4" w:space="0" w:color="000000"/>
              <w:bottom w:val="single" w:sz="4" w:space="0" w:color="auto"/>
              <w:right w:val="single" w:sz="4" w:space="0" w:color="000000"/>
            </w:tcBorders>
          </w:tcPr>
          <w:p w14:paraId="44C1D905" w14:textId="21BD1AC2" w:rsidR="0073048B" w:rsidRDefault="0073048B" w:rsidP="005867C7">
            <w:pPr>
              <w:snapToGrid w:val="0"/>
              <w:spacing w:line="260" w:lineRule="atLeast"/>
              <w:rPr>
                <w:rFonts w:eastAsia="Calibri"/>
                <w:lang w:eastAsia="en-US"/>
              </w:rPr>
            </w:pPr>
            <w:r w:rsidRPr="00F57727">
              <w:rPr>
                <w:rFonts w:eastAsia="Calibri"/>
                <w:lang w:eastAsia="en-US"/>
              </w:rPr>
              <w:t>Recommendation 14 of the ad hoc WG on human exposure</w:t>
            </w:r>
          </w:p>
        </w:tc>
      </w:tr>
      <w:tr w:rsidR="0073048B" w14:paraId="748F20DE" w14:textId="5BAF776C"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A5952D7" w14:textId="22489A59" w:rsidR="0073048B" w:rsidRDefault="0073048B">
            <w:r w:rsidRPr="00E57FEB">
              <w:rPr>
                <w:rFonts w:eastAsia="Calibri"/>
                <w:lang w:eastAsia="en-US"/>
              </w:rPr>
              <w:t>Tier 1 wet surface</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tcPr>
          <w:p w14:paraId="2FCBE4DD" w14:textId="6EB83614" w:rsidR="0073048B" w:rsidRDefault="0073048B" w:rsidP="0073048B">
            <w:pPr>
              <w:snapToGrid w:val="0"/>
              <w:spacing w:line="260" w:lineRule="atLeast"/>
              <w:rPr>
                <w:rFonts w:eastAsia="Calibri"/>
                <w:lang w:eastAsia="en-US"/>
              </w:rPr>
            </w:pPr>
            <w:r w:rsidRPr="00E57FEB">
              <w:rPr>
                <w:rFonts w:eastAsia="Calibri"/>
                <w:lang w:eastAsia="en-US"/>
              </w:rPr>
              <w:t>Fraction of active substance dislodgeable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17B532" w14:textId="2BFF808C" w:rsidR="0073048B" w:rsidRDefault="0073048B" w:rsidP="0073048B">
            <w:pPr>
              <w:snapToGrid w:val="0"/>
              <w:spacing w:line="260" w:lineRule="atLeast"/>
              <w:rPr>
                <w:rFonts w:eastAsia="Calibri"/>
                <w:lang w:eastAsia="en-US"/>
              </w:rPr>
            </w:pPr>
            <w:r w:rsidRPr="00E57FEB">
              <w:rPr>
                <w:rFonts w:eastAsia="Calibri"/>
                <w:lang w:eastAsia="en-US"/>
              </w:rPr>
              <w:t>100%</w:t>
            </w:r>
          </w:p>
        </w:tc>
        <w:tc>
          <w:tcPr>
            <w:tcW w:w="3260" w:type="dxa"/>
            <w:tcBorders>
              <w:top w:val="single" w:sz="4" w:space="0" w:color="auto"/>
              <w:left w:val="single" w:sz="4" w:space="0" w:color="auto"/>
              <w:bottom w:val="single" w:sz="4" w:space="0" w:color="auto"/>
              <w:right w:val="single" w:sz="4" w:space="0" w:color="auto"/>
            </w:tcBorders>
          </w:tcPr>
          <w:p w14:paraId="75854592" w14:textId="03F34844" w:rsidR="0073048B" w:rsidRDefault="0073048B" w:rsidP="0073048B">
            <w:pPr>
              <w:snapToGrid w:val="0"/>
              <w:spacing w:line="260" w:lineRule="atLeast"/>
              <w:rPr>
                <w:rFonts w:eastAsia="Calibri"/>
                <w:lang w:eastAsia="en-US"/>
              </w:rPr>
            </w:pPr>
            <w:r w:rsidRPr="00E57FEB">
              <w:rPr>
                <w:rFonts w:eastAsia="Calibri"/>
                <w:lang w:eastAsia="en-US"/>
              </w:rPr>
              <w:t>Default value</w:t>
            </w:r>
          </w:p>
        </w:tc>
      </w:tr>
      <w:tr w:rsidR="0073048B" w14:paraId="3B15DF26" w14:textId="14CADBFE"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1ECDF75" w14:textId="565603D3" w:rsidR="0073048B" w:rsidRDefault="0073048B" w:rsidP="0073048B">
            <w:r w:rsidRPr="00E57FEB">
              <w:rPr>
                <w:rFonts w:eastAsia="Calibri"/>
                <w:lang w:eastAsia="en-US"/>
              </w:rPr>
              <w:t>Tier 1 dried surface</w:t>
            </w:r>
          </w:p>
        </w:tc>
        <w:tc>
          <w:tcPr>
            <w:tcW w:w="2600" w:type="dxa"/>
            <w:vMerge/>
            <w:tcBorders>
              <w:top w:val="single" w:sz="4" w:space="0" w:color="auto"/>
              <w:left w:val="single" w:sz="4" w:space="0" w:color="auto"/>
              <w:bottom w:val="single" w:sz="4" w:space="0" w:color="auto"/>
              <w:right w:val="single" w:sz="4" w:space="0" w:color="auto"/>
            </w:tcBorders>
            <w:shd w:val="clear" w:color="auto" w:fill="auto"/>
          </w:tcPr>
          <w:p w14:paraId="67455A40" w14:textId="77777777" w:rsidR="0073048B" w:rsidRDefault="0073048B" w:rsidP="0073048B">
            <w:pPr>
              <w:snapToGrid w:val="0"/>
              <w:spacing w:line="260" w:lineRule="atLeast"/>
              <w:rPr>
                <w:rFonts w:eastAsia="Calibri"/>
                <w:lang w:eastAsia="en-US"/>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14:paraId="6AA445C7" w14:textId="2727FE2B" w:rsidR="0073048B" w:rsidRDefault="0073048B" w:rsidP="0073048B">
            <w:pPr>
              <w:snapToGrid w:val="0"/>
              <w:spacing w:line="260" w:lineRule="atLeast"/>
              <w:rPr>
                <w:rFonts w:eastAsia="Calibri"/>
                <w:lang w:eastAsia="en-US"/>
              </w:rPr>
            </w:pPr>
            <w:r w:rsidRPr="00E57FEB">
              <w:rPr>
                <w:rFonts w:eastAsia="Calibri"/>
                <w:lang w:eastAsia="en-US"/>
              </w:rPr>
              <w:t>30%</w:t>
            </w:r>
          </w:p>
        </w:tc>
        <w:tc>
          <w:tcPr>
            <w:tcW w:w="3260" w:type="dxa"/>
            <w:tcBorders>
              <w:top w:val="single" w:sz="4" w:space="0" w:color="auto"/>
              <w:left w:val="single" w:sz="4" w:space="0" w:color="000000"/>
              <w:bottom w:val="single" w:sz="4" w:space="0" w:color="000000"/>
              <w:right w:val="single" w:sz="4" w:space="0" w:color="000000"/>
            </w:tcBorders>
          </w:tcPr>
          <w:p w14:paraId="45664CC1" w14:textId="444E8A91" w:rsidR="0073048B" w:rsidRDefault="0073048B" w:rsidP="0073048B">
            <w:pPr>
              <w:snapToGrid w:val="0"/>
              <w:spacing w:line="260" w:lineRule="atLeast"/>
              <w:rPr>
                <w:rFonts w:eastAsia="Calibri"/>
                <w:lang w:eastAsia="en-US"/>
              </w:rPr>
            </w:pPr>
            <w:r w:rsidRPr="00E57FEB">
              <w:rPr>
                <w:rFonts w:eastAsia="Calibri"/>
                <w:lang w:eastAsia="en-US"/>
              </w:rPr>
              <w:t>BHHEM</w:t>
            </w:r>
          </w:p>
        </w:tc>
      </w:tr>
      <w:tr w:rsidR="0073048B" w14:paraId="42AA56FB" w14:textId="009B6BC6"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11E984F" w14:textId="1C1E57B4" w:rsidR="0073048B" w:rsidRDefault="0073048B" w:rsidP="0073048B">
            <w:pPr>
              <w:spacing w:line="260" w:lineRule="atLeast"/>
              <w:rPr>
                <w:rFonts w:eastAsia="Calibri"/>
                <w:lang w:eastAsia="en-US"/>
              </w:rPr>
            </w:pPr>
            <w:r w:rsidRPr="00E57FEB">
              <w:rPr>
                <w:rFonts w:eastAsia="Calibri"/>
                <w:lang w:eastAsia="en-US"/>
              </w:rPr>
              <w:t>Tier 2 dried surface after 4 hours for carpet</w:t>
            </w:r>
          </w:p>
        </w:tc>
        <w:tc>
          <w:tcPr>
            <w:tcW w:w="2600" w:type="dxa"/>
            <w:vMerge/>
            <w:tcBorders>
              <w:top w:val="single" w:sz="4" w:space="0" w:color="auto"/>
              <w:left w:val="single" w:sz="4" w:space="0" w:color="auto"/>
              <w:bottom w:val="single" w:sz="4" w:space="0" w:color="auto"/>
              <w:right w:val="single" w:sz="4" w:space="0" w:color="auto"/>
            </w:tcBorders>
            <w:shd w:val="clear" w:color="auto" w:fill="auto"/>
          </w:tcPr>
          <w:p w14:paraId="1DC5F0EF" w14:textId="77777777" w:rsidR="0073048B" w:rsidRDefault="0073048B" w:rsidP="0073048B">
            <w:pPr>
              <w:snapToGrid w:val="0"/>
              <w:spacing w:line="260" w:lineRule="atLeast"/>
              <w:rPr>
                <w:rFonts w:eastAsia="Calibri"/>
                <w:lang w:eastAsia="en-US"/>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DB8B952" w14:textId="1426B971" w:rsidR="0073048B" w:rsidRDefault="0073048B" w:rsidP="0073048B">
            <w:pPr>
              <w:snapToGrid w:val="0"/>
              <w:spacing w:line="260" w:lineRule="atLeast"/>
              <w:rPr>
                <w:rFonts w:eastAsia="Calibri"/>
                <w:lang w:eastAsia="en-US"/>
              </w:rPr>
            </w:pPr>
            <w:r w:rsidRPr="00E57FEB">
              <w:rPr>
                <w:rFonts w:eastAsia="Calibri"/>
                <w:lang w:eastAsia="en-US"/>
              </w:rPr>
              <w:t>11%</w:t>
            </w:r>
          </w:p>
        </w:tc>
        <w:tc>
          <w:tcPr>
            <w:tcW w:w="3260" w:type="dxa"/>
            <w:tcBorders>
              <w:top w:val="single" w:sz="4" w:space="0" w:color="000000"/>
              <w:left w:val="single" w:sz="4" w:space="0" w:color="000000"/>
              <w:bottom w:val="single" w:sz="4" w:space="0" w:color="000000"/>
              <w:right w:val="single" w:sz="4" w:space="0" w:color="000000"/>
            </w:tcBorders>
          </w:tcPr>
          <w:p w14:paraId="65822E5E" w14:textId="2CA4D295" w:rsidR="0073048B" w:rsidRDefault="0073048B" w:rsidP="0073048B">
            <w:pPr>
              <w:snapToGrid w:val="0"/>
              <w:spacing w:line="260" w:lineRule="atLeast"/>
              <w:rPr>
                <w:rFonts w:eastAsia="Calibri"/>
                <w:lang w:eastAsia="en-US"/>
              </w:rPr>
            </w:pPr>
            <w:r w:rsidRPr="00E57FEB">
              <w:rPr>
                <w:rFonts w:eastAsia="Calibri"/>
                <w:lang w:eastAsia="en-US"/>
              </w:rPr>
              <w:t>Study of CAR</w:t>
            </w:r>
          </w:p>
        </w:tc>
      </w:tr>
      <w:tr w:rsidR="0073048B" w14:paraId="01DCEF07" w14:textId="4E39C921"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BD7AD02" w14:textId="53176457" w:rsidR="0073048B" w:rsidRDefault="0073048B" w:rsidP="0073048B">
            <w:r w:rsidRPr="00E57FEB">
              <w:rPr>
                <w:rFonts w:eastAsia="Calibri"/>
                <w:lang w:eastAsia="en-US"/>
              </w:rPr>
              <w:t>Tier 2 dried surface after 7 days for carpet</w:t>
            </w:r>
          </w:p>
        </w:tc>
        <w:tc>
          <w:tcPr>
            <w:tcW w:w="2600" w:type="dxa"/>
            <w:vMerge/>
            <w:tcBorders>
              <w:top w:val="single" w:sz="4" w:space="0" w:color="auto"/>
              <w:left w:val="single" w:sz="4" w:space="0" w:color="auto"/>
              <w:bottom w:val="single" w:sz="4" w:space="0" w:color="auto"/>
              <w:right w:val="single" w:sz="4" w:space="0" w:color="auto"/>
            </w:tcBorders>
            <w:shd w:val="clear" w:color="auto" w:fill="auto"/>
          </w:tcPr>
          <w:p w14:paraId="3C14E6B1" w14:textId="77777777" w:rsidR="0073048B" w:rsidRDefault="0073048B" w:rsidP="0073048B">
            <w:pPr>
              <w:snapToGrid w:val="0"/>
              <w:spacing w:line="260" w:lineRule="atLeast"/>
              <w:rPr>
                <w:rFonts w:eastAsia="Calibri"/>
                <w:lang w:eastAsia="en-US"/>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8E2DA4A" w14:textId="4A2F7040" w:rsidR="0073048B" w:rsidRDefault="0073048B" w:rsidP="0073048B">
            <w:pPr>
              <w:snapToGrid w:val="0"/>
              <w:spacing w:line="260" w:lineRule="atLeast"/>
              <w:rPr>
                <w:rFonts w:eastAsia="Calibri"/>
                <w:lang w:eastAsia="en-US"/>
              </w:rPr>
            </w:pPr>
            <w:r w:rsidRPr="00E57FEB">
              <w:rPr>
                <w:rFonts w:eastAsia="Calibri"/>
                <w:lang w:eastAsia="en-US"/>
              </w:rPr>
              <w:t>4%</w:t>
            </w:r>
          </w:p>
        </w:tc>
        <w:tc>
          <w:tcPr>
            <w:tcW w:w="3260" w:type="dxa"/>
            <w:tcBorders>
              <w:top w:val="single" w:sz="4" w:space="0" w:color="000000"/>
              <w:left w:val="single" w:sz="4" w:space="0" w:color="000000"/>
              <w:bottom w:val="single" w:sz="4" w:space="0" w:color="000000"/>
              <w:right w:val="single" w:sz="4" w:space="0" w:color="000000"/>
            </w:tcBorders>
          </w:tcPr>
          <w:p w14:paraId="19E5DB65" w14:textId="18F22417" w:rsidR="0073048B" w:rsidRDefault="0073048B" w:rsidP="0073048B">
            <w:pPr>
              <w:snapToGrid w:val="0"/>
              <w:spacing w:line="260" w:lineRule="atLeast"/>
              <w:rPr>
                <w:rFonts w:eastAsia="Calibri"/>
                <w:lang w:eastAsia="en-US"/>
              </w:rPr>
            </w:pPr>
            <w:r w:rsidRPr="00E57FEB">
              <w:rPr>
                <w:rFonts w:eastAsia="Calibri"/>
                <w:lang w:eastAsia="en-US"/>
              </w:rPr>
              <w:t>Study of CAR</w:t>
            </w:r>
          </w:p>
        </w:tc>
      </w:tr>
    </w:tbl>
    <w:p w14:paraId="10DE7065" w14:textId="77777777" w:rsidR="00E25F17" w:rsidRDefault="00E25F17" w:rsidP="00E25F17">
      <w:pPr>
        <w:spacing w:line="260" w:lineRule="atLeast"/>
        <w:jc w:val="both"/>
        <w:rPr>
          <w:rFonts w:ascii="Times New Roman" w:eastAsia="Calibri" w:hAnsi="Times New Roman" w:cs="Times New Roman"/>
          <w:i/>
          <w:iCs/>
          <w:shd w:val="clear" w:color="auto" w:fill="00FFFF"/>
          <w:lang w:eastAsia="en-US"/>
        </w:rPr>
      </w:pPr>
    </w:p>
    <w:p w14:paraId="408A9CDF" w14:textId="77777777" w:rsidR="00E25F17" w:rsidRDefault="00E25F17" w:rsidP="00E25F17">
      <w:pPr>
        <w:spacing w:line="260" w:lineRule="atLeast"/>
        <w:rPr>
          <w:rFonts w:eastAsia="Calibri"/>
          <w:shd w:val="clear" w:color="auto" w:fill="00FFFF"/>
          <w:lang w:eastAsia="en-US"/>
        </w:rPr>
      </w:pPr>
    </w:p>
    <w:p w14:paraId="20B0EA1C" w14:textId="6882A0CF" w:rsidR="00E25F17" w:rsidRDefault="00E25F17" w:rsidP="00E25F17">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73048B">
        <w:rPr>
          <w:rFonts w:eastAsia="Calibri"/>
          <w:b/>
          <w:bCs/>
          <w:lang w:eastAsia="en-US"/>
        </w:rPr>
        <w:t>4</w:t>
      </w:r>
      <w:r>
        <w:rPr>
          <w:rFonts w:eastAsia="Calibri"/>
          <w:b/>
          <w:bCs/>
          <w:lang w:eastAsia="en-US"/>
        </w:rPr>
        <w:t>]</w:t>
      </w:r>
    </w:p>
    <w:p w14:paraId="52775FE1" w14:textId="77777777" w:rsidR="00E25F17" w:rsidRDefault="00E25F17" w:rsidP="00E25F1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E25F17" w14:paraId="2564EF77" w14:textId="77777777" w:rsidTr="0073048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48A60D9C" w14:textId="77777777" w:rsidR="00E25F17" w:rsidRDefault="00E25F17" w:rsidP="00E25F17">
            <w:pPr>
              <w:spacing w:line="260" w:lineRule="atLeast"/>
              <w:jc w:val="center"/>
            </w:pPr>
            <w:r>
              <w:rPr>
                <w:rFonts w:eastAsia="Calibri"/>
                <w:b/>
                <w:lang w:eastAsia="en-US"/>
              </w:rPr>
              <w:t>Summary table: systemic exposure from non-professional uses</w:t>
            </w:r>
          </w:p>
        </w:tc>
      </w:tr>
      <w:tr w:rsidR="00E25F17" w14:paraId="798F1A4D" w14:textId="77777777" w:rsidTr="0073048B">
        <w:trPr>
          <w:cantSplit/>
        </w:trPr>
        <w:tc>
          <w:tcPr>
            <w:tcW w:w="1204" w:type="dxa"/>
            <w:tcBorders>
              <w:top w:val="single" w:sz="6" w:space="0" w:color="000000"/>
              <w:left w:val="single" w:sz="6" w:space="0" w:color="000000"/>
              <w:bottom w:val="single" w:sz="6" w:space="0" w:color="000000"/>
            </w:tcBorders>
            <w:shd w:val="clear" w:color="auto" w:fill="auto"/>
          </w:tcPr>
          <w:p w14:paraId="2C43813F" w14:textId="77777777" w:rsidR="00E25F17" w:rsidRDefault="00E25F17" w:rsidP="00E25F1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34C21FA2" w14:textId="77777777" w:rsidR="00E25F17" w:rsidRDefault="00E25F17" w:rsidP="00E25F17">
            <w:pPr>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16446A36" w14:textId="77777777" w:rsidR="00E25F17" w:rsidRDefault="00E25F17" w:rsidP="00E25F17">
            <w:pPr>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59AB63B8" w14:textId="77777777" w:rsidR="00E25F17" w:rsidRDefault="00E25F17" w:rsidP="00E25F17">
            <w:pPr>
              <w:spacing w:line="260" w:lineRule="atLeast"/>
              <w:rPr>
                <w:rFonts w:eastAsia="Calibri"/>
                <w:b/>
                <w:lang w:eastAsia="en-US"/>
              </w:rPr>
            </w:pPr>
            <w:r>
              <w:rPr>
                <w:rFonts w:eastAsia="Calibri"/>
                <w:b/>
                <w:lang w:eastAsia="en-US"/>
              </w:rPr>
              <w:t>Estimated dermal uptake</w:t>
            </w:r>
          </w:p>
        </w:tc>
        <w:tc>
          <w:tcPr>
            <w:tcW w:w="1559" w:type="dxa"/>
            <w:tcBorders>
              <w:top w:val="single" w:sz="6" w:space="0" w:color="000000"/>
              <w:left w:val="single" w:sz="6" w:space="0" w:color="000000"/>
              <w:bottom w:val="single" w:sz="6" w:space="0" w:color="000000"/>
            </w:tcBorders>
            <w:shd w:val="clear" w:color="auto" w:fill="auto"/>
          </w:tcPr>
          <w:p w14:paraId="1F1D7C56" w14:textId="77777777" w:rsidR="00E25F17" w:rsidRDefault="00E25F17" w:rsidP="00E25F17">
            <w:pPr>
              <w:spacing w:line="260" w:lineRule="atLeast"/>
              <w:rPr>
                <w:rFonts w:eastAsia="Calibri"/>
                <w:b/>
                <w:lang w:eastAsia="en-US"/>
              </w:rPr>
            </w:pPr>
            <w:r>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937B7B3" w14:textId="77777777" w:rsidR="00E25F17" w:rsidRDefault="00E25F17" w:rsidP="00E25F17">
            <w:pPr>
              <w:spacing w:line="260" w:lineRule="atLeast"/>
            </w:pPr>
            <w:r>
              <w:rPr>
                <w:rFonts w:eastAsia="Calibri"/>
                <w:b/>
                <w:lang w:eastAsia="en-US"/>
              </w:rPr>
              <w:t>Estimated total uptake</w:t>
            </w:r>
          </w:p>
        </w:tc>
      </w:tr>
      <w:tr w:rsidR="0073048B" w14:paraId="0460D659" w14:textId="77777777" w:rsidTr="0073048B">
        <w:trPr>
          <w:cantSplit/>
        </w:trPr>
        <w:tc>
          <w:tcPr>
            <w:tcW w:w="1204" w:type="dxa"/>
            <w:vMerge w:val="restart"/>
            <w:tcBorders>
              <w:top w:val="single" w:sz="6" w:space="0" w:color="000000"/>
              <w:left w:val="single" w:sz="6" w:space="0" w:color="000000"/>
            </w:tcBorders>
            <w:shd w:val="clear" w:color="auto" w:fill="auto"/>
          </w:tcPr>
          <w:p w14:paraId="01F0F8BB" w14:textId="483D2146" w:rsidR="0073048B" w:rsidRDefault="0073048B" w:rsidP="0073048B">
            <w:pPr>
              <w:spacing w:line="260" w:lineRule="atLeast"/>
              <w:rPr>
                <w:rFonts w:eastAsia="Calibri"/>
                <w:lang w:eastAsia="en-US"/>
              </w:rPr>
            </w:pPr>
            <w:r>
              <w:rPr>
                <w:rFonts w:eastAsia="Calibri"/>
                <w:lang w:eastAsia="en-US"/>
              </w:rPr>
              <w:t>Infant crawling</w:t>
            </w:r>
          </w:p>
        </w:tc>
        <w:tc>
          <w:tcPr>
            <w:tcW w:w="1701" w:type="dxa"/>
            <w:tcBorders>
              <w:top w:val="single" w:sz="6" w:space="0" w:color="000000"/>
              <w:left w:val="single" w:sz="6" w:space="0" w:color="000000"/>
              <w:bottom w:val="single" w:sz="6" w:space="0" w:color="000000"/>
            </w:tcBorders>
            <w:shd w:val="clear" w:color="auto" w:fill="auto"/>
          </w:tcPr>
          <w:p w14:paraId="1482E20C" w14:textId="18B9F986" w:rsidR="0073048B" w:rsidRDefault="0073048B" w:rsidP="0073048B">
            <w:pPr>
              <w:snapToGrid w:val="0"/>
              <w:spacing w:line="260" w:lineRule="atLeast"/>
              <w:rPr>
                <w:rFonts w:eastAsia="Calibri"/>
                <w:lang w:eastAsia="en-US"/>
              </w:rPr>
            </w:pPr>
            <w:r>
              <w:rPr>
                <w:rFonts w:eastAsia="Calibri"/>
                <w:lang w:eastAsia="en-US"/>
              </w:rPr>
              <w:t>Tier 1</w:t>
            </w:r>
          </w:p>
        </w:tc>
        <w:tc>
          <w:tcPr>
            <w:tcW w:w="1559" w:type="dxa"/>
            <w:tcBorders>
              <w:top w:val="single" w:sz="6" w:space="0" w:color="000000"/>
              <w:left w:val="single" w:sz="6" w:space="0" w:color="000000"/>
              <w:bottom w:val="single" w:sz="6" w:space="0" w:color="000000"/>
            </w:tcBorders>
            <w:shd w:val="clear" w:color="auto" w:fill="auto"/>
          </w:tcPr>
          <w:p w14:paraId="7C269E1B" w14:textId="31A641F4" w:rsidR="0073048B" w:rsidRDefault="0073048B" w:rsidP="0073048B">
            <w:pPr>
              <w:snapToGrid w:val="0"/>
              <w:spacing w:line="260" w:lineRule="atLeast"/>
              <w:rPr>
                <w:rFonts w:eastAsia="Calibri"/>
                <w:lang w:eastAsia="en-US"/>
              </w:rPr>
            </w:pPr>
            <w:r>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708C680B" w14:textId="3F7923D2" w:rsidR="0073048B" w:rsidRPr="00563331" w:rsidRDefault="0073048B" w:rsidP="00C008B3">
            <w:pPr>
              <w:suppressAutoHyphens w:val="0"/>
              <w:rPr>
                <w:rFonts w:cs="Calibri"/>
                <w:color w:val="000000"/>
                <w:szCs w:val="22"/>
                <w:lang w:val="fr-FR" w:eastAsia="fr-FR"/>
              </w:rPr>
            </w:pPr>
            <w:r w:rsidRPr="00563331">
              <w:rPr>
                <w:rFonts w:cs="Calibri"/>
                <w:color w:val="000000"/>
                <w:szCs w:val="22"/>
              </w:rPr>
              <w:t>5.06E-01</w:t>
            </w:r>
          </w:p>
        </w:tc>
        <w:tc>
          <w:tcPr>
            <w:tcW w:w="1559" w:type="dxa"/>
            <w:tcBorders>
              <w:top w:val="single" w:sz="6" w:space="0" w:color="000000"/>
              <w:left w:val="single" w:sz="6" w:space="0" w:color="000000"/>
              <w:bottom w:val="single" w:sz="6" w:space="0" w:color="000000"/>
            </w:tcBorders>
            <w:shd w:val="clear" w:color="auto" w:fill="auto"/>
          </w:tcPr>
          <w:p w14:paraId="5580601C" w14:textId="17A76F9C" w:rsidR="0073048B" w:rsidRPr="00563331" w:rsidRDefault="0073048B" w:rsidP="00C008B3">
            <w:pPr>
              <w:suppressAutoHyphens w:val="0"/>
              <w:rPr>
                <w:rFonts w:cs="Calibri"/>
                <w:color w:val="000000"/>
                <w:szCs w:val="22"/>
                <w:lang w:val="fr-FR" w:eastAsia="fr-FR"/>
              </w:rPr>
            </w:pPr>
            <w:r w:rsidRPr="00563331">
              <w:rPr>
                <w:rFonts w:cs="Calibri"/>
                <w:color w:val="000000"/>
                <w:szCs w:val="22"/>
              </w:rPr>
              <w:t>1.13E-01</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8F40497" w14:textId="7744B27A" w:rsidR="0073048B" w:rsidRPr="00563331" w:rsidRDefault="0073048B" w:rsidP="00C008B3">
            <w:pPr>
              <w:suppressAutoHyphens w:val="0"/>
              <w:rPr>
                <w:rFonts w:cs="Calibri"/>
                <w:b/>
                <w:bCs/>
                <w:color w:val="000000"/>
                <w:szCs w:val="22"/>
                <w:lang w:val="fr-FR" w:eastAsia="fr-FR"/>
              </w:rPr>
            </w:pPr>
            <w:r w:rsidRPr="00563331">
              <w:rPr>
                <w:rFonts w:eastAsia="Calibri" w:cs="Calibri"/>
                <w:b/>
                <w:bCs/>
                <w:color w:val="000000"/>
                <w:szCs w:val="22"/>
                <w:lang w:eastAsia="en-US"/>
              </w:rPr>
              <w:t>6.19E-01</w:t>
            </w:r>
          </w:p>
        </w:tc>
      </w:tr>
      <w:tr w:rsidR="0073048B" w14:paraId="2FA62800" w14:textId="77777777" w:rsidTr="0073048B">
        <w:trPr>
          <w:cantSplit/>
        </w:trPr>
        <w:tc>
          <w:tcPr>
            <w:tcW w:w="1204" w:type="dxa"/>
            <w:vMerge/>
            <w:tcBorders>
              <w:left w:val="single" w:sz="6" w:space="0" w:color="000000"/>
            </w:tcBorders>
            <w:shd w:val="clear" w:color="auto" w:fill="auto"/>
          </w:tcPr>
          <w:p w14:paraId="120BBE5F" w14:textId="0FA4376C" w:rsidR="0073048B" w:rsidRDefault="0073048B" w:rsidP="0073048B">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6792F22A" w14:textId="523CF0ED" w:rsidR="0073048B" w:rsidRDefault="0073048B" w:rsidP="0073048B">
            <w:pPr>
              <w:snapToGrid w:val="0"/>
              <w:spacing w:line="260" w:lineRule="atLeast"/>
              <w:rPr>
                <w:rFonts w:eastAsia="Calibri"/>
                <w:lang w:eastAsia="en-US"/>
              </w:rPr>
            </w:pPr>
            <w:r>
              <w:rPr>
                <w:rFonts w:eastAsia="Calibri"/>
                <w:lang w:eastAsia="en-US"/>
              </w:rPr>
              <w:t>Tier 2 (30%)</w:t>
            </w:r>
          </w:p>
        </w:tc>
        <w:tc>
          <w:tcPr>
            <w:tcW w:w="1559" w:type="dxa"/>
            <w:tcBorders>
              <w:top w:val="single" w:sz="6" w:space="0" w:color="000000"/>
              <w:left w:val="single" w:sz="6" w:space="0" w:color="000000"/>
              <w:bottom w:val="single" w:sz="6" w:space="0" w:color="000000"/>
            </w:tcBorders>
            <w:shd w:val="clear" w:color="auto" w:fill="auto"/>
          </w:tcPr>
          <w:p w14:paraId="0B61232E" w14:textId="06F39249" w:rsidR="0073048B" w:rsidRDefault="0073048B" w:rsidP="0073048B">
            <w:pPr>
              <w:snapToGrid w:val="0"/>
              <w:spacing w:line="260" w:lineRule="atLeast"/>
              <w:rPr>
                <w:rFonts w:eastAsia="Calibri"/>
                <w:lang w:eastAsia="en-US"/>
              </w:rPr>
            </w:pPr>
            <w:r w:rsidRPr="001570CC">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23343D7A" w14:textId="585B8BF8" w:rsidR="00B22CFB" w:rsidRPr="00563331" w:rsidRDefault="00B22CFB" w:rsidP="00B22CFB">
            <w:pPr>
              <w:suppressAutoHyphens w:val="0"/>
              <w:rPr>
                <w:rFonts w:cs="Calibri"/>
                <w:color w:val="000000"/>
                <w:szCs w:val="22"/>
                <w:lang w:val="fr-FR" w:eastAsia="fr-FR"/>
              </w:rPr>
            </w:pPr>
            <w:r w:rsidRPr="00563331">
              <w:rPr>
                <w:rFonts w:cs="Calibri"/>
                <w:color w:val="000000"/>
                <w:szCs w:val="22"/>
              </w:rPr>
              <w:t>1.52E-01</w:t>
            </w:r>
          </w:p>
          <w:p w14:paraId="288F6119" w14:textId="77777777" w:rsidR="0073048B" w:rsidRPr="00563331" w:rsidRDefault="0073048B" w:rsidP="0073048B">
            <w:pPr>
              <w:snapToGrid w:val="0"/>
              <w:spacing w:line="260" w:lineRule="atLeast"/>
              <w:rPr>
                <w:rFonts w:eastAsia="Calibri"/>
                <w:lang w:eastAsia="en-US"/>
              </w:rPr>
            </w:pPr>
          </w:p>
        </w:tc>
        <w:tc>
          <w:tcPr>
            <w:tcW w:w="1559" w:type="dxa"/>
            <w:tcBorders>
              <w:top w:val="single" w:sz="6" w:space="0" w:color="000000"/>
              <w:left w:val="single" w:sz="6" w:space="0" w:color="000000"/>
              <w:bottom w:val="single" w:sz="6" w:space="0" w:color="000000"/>
            </w:tcBorders>
            <w:shd w:val="clear" w:color="auto" w:fill="auto"/>
          </w:tcPr>
          <w:p w14:paraId="58979316" w14:textId="0B8DB6EE" w:rsidR="0073048B" w:rsidRPr="00563331" w:rsidRDefault="00B22CFB" w:rsidP="0073048B">
            <w:pPr>
              <w:suppressAutoHyphens w:val="0"/>
              <w:rPr>
                <w:rFonts w:cs="Calibri"/>
                <w:color w:val="000000"/>
                <w:szCs w:val="22"/>
                <w:lang w:val="fr-FR" w:eastAsia="fr-FR"/>
              </w:rPr>
            </w:pPr>
            <w:r w:rsidRPr="00563331">
              <w:rPr>
                <w:rFonts w:cs="Calibri"/>
                <w:color w:val="000000"/>
                <w:szCs w:val="22"/>
              </w:rPr>
              <w:t>3.</w:t>
            </w:r>
            <w:r w:rsidR="0073048B" w:rsidRPr="00563331">
              <w:rPr>
                <w:rFonts w:cs="Calibri"/>
                <w:color w:val="000000"/>
                <w:szCs w:val="22"/>
              </w:rPr>
              <w:t>38E-02</w:t>
            </w:r>
          </w:p>
          <w:p w14:paraId="1F8CB734" w14:textId="77777777" w:rsidR="0073048B" w:rsidRPr="00563331" w:rsidRDefault="0073048B" w:rsidP="0073048B">
            <w:pPr>
              <w:snapToGrid w:val="0"/>
              <w:spacing w:line="260" w:lineRule="atLeast"/>
              <w:rPr>
                <w:rFonts w:eastAsia="Calibri"/>
                <w:lang w:eastAsia="en-US"/>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129B0FF" w14:textId="2421B2F4" w:rsidR="00B22CFB" w:rsidRPr="00563331" w:rsidRDefault="00B22CFB" w:rsidP="00B22CFB">
            <w:pPr>
              <w:suppressAutoHyphens w:val="0"/>
              <w:rPr>
                <w:rFonts w:cs="Calibri"/>
                <w:b/>
                <w:bCs/>
                <w:color w:val="000000"/>
                <w:szCs w:val="22"/>
                <w:lang w:val="fr-FR" w:eastAsia="fr-FR"/>
              </w:rPr>
            </w:pPr>
            <w:r w:rsidRPr="00563331">
              <w:rPr>
                <w:rFonts w:eastAsia="Calibri" w:cs="Calibri"/>
                <w:b/>
                <w:bCs/>
                <w:color w:val="000000"/>
                <w:szCs w:val="22"/>
                <w:lang w:eastAsia="en-US"/>
              </w:rPr>
              <w:t>1.86E-01</w:t>
            </w:r>
          </w:p>
          <w:p w14:paraId="745D056D" w14:textId="77777777" w:rsidR="0073048B" w:rsidRPr="00563331" w:rsidRDefault="0073048B" w:rsidP="0073048B">
            <w:pPr>
              <w:snapToGrid w:val="0"/>
              <w:spacing w:line="260" w:lineRule="atLeast"/>
              <w:rPr>
                <w:rFonts w:eastAsia="Calibri"/>
                <w:lang w:eastAsia="en-US"/>
              </w:rPr>
            </w:pPr>
          </w:p>
        </w:tc>
      </w:tr>
      <w:tr w:rsidR="0073048B" w14:paraId="3F5BCAC6" w14:textId="77777777" w:rsidTr="0073048B">
        <w:trPr>
          <w:cantSplit/>
        </w:trPr>
        <w:tc>
          <w:tcPr>
            <w:tcW w:w="1204" w:type="dxa"/>
            <w:vMerge/>
            <w:tcBorders>
              <w:left w:val="single" w:sz="6" w:space="0" w:color="000000"/>
            </w:tcBorders>
            <w:shd w:val="clear" w:color="auto" w:fill="auto"/>
          </w:tcPr>
          <w:p w14:paraId="6A4103F3" w14:textId="77777777" w:rsidR="0073048B" w:rsidRDefault="0073048B" w:rsidP="0073048B">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5B41715E" w14:textId="493FBA5C" w:rsidR="0073048B" w:rsidRDefault="0073048B" w:rsidP="0073048B">
            <w:pPr>
              <w:snapToGrid w:val="0"/>
              <w:spacing w:line="260" w:lineRule="atLeast"/>
              <w:rPr>
                <w:rFonts w:eastAsia="Calibri"/>
                <w:lang w:eastAsia="en-US"/>
              </w:rPr>
            </w:pPr>
            <w:r>
              <w:rPr>
                <w:rFonts w:eastAsia="Calibri"/>
                <w:lang w:eastAsia="en-US"/>
              </w:rPr>
              <w:t>Tier 2 - 4h (11%)</w:t>
            </w:r>
          </w:p>
        </w:tc>
        <w:tc>
          <w:tcPr>
            <w:tcW w:w="1559" w:type="dxa"/>
            <w:tcBorders>
              <w:top w:val="single" w:sz="6" w:space="0" w:color="000000"/>
              <w:left w:val="single" w:sz="6" w:space="0" w:color="000000"/>
              <w:bottom w:val="single" w:sz="6" w:space="0" w:color="000000"/>
            </w:tcBorders>
            <w:shd w:val="clear" w:color="auto" w:fill="auto"/>
          </w:tcPr>
          <w:p w14:paraId="78A71928" w14:textId="2CDD2BF9" w:rsidR="0073048B" w:rsidRDefault="0073048B" w:rsidP="0073048B">
            <w:pPr>
              <w:snapToGrid w:val="0"/>
              <w:spacing w:line="260" w:lineRule="atLeast"/>
              <w:rPr>
                <w:rFonts w:eastAsia="Calibri"/>
                <w:lang w:eastAsia="en-US"/>
              </w:rPr>
            </w:pPr>
            <w:r w:rsidRPr="001570CC">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3580CBEA" w14:textId="547AD789" w:rsidR="00B22CFB" w:rsidRPr="00563331" w:rsidRDefault="00B22CFB" w:rsidP="00B22CFB">
            <w:pPr>
              <w:suppressAutoHyphens w:val="0"/>
              <w:rPr>
                <w:rFonts w:cs="Calibri"/>
                <w:color w:val="000000"/>
                <w:szCs w:val="22"/>
                <w:lang w:val="fr-FR" w:eastAsia="fr-FR"/>
              </w:rPr>
            </w:pPr>
            <w:r w:rsidRPr="00563331">
              <w:rPr>
                <w:rFonts w:cs="Calibri"/>
                <w:color w:val="000000"/>
                <w:szCs w:val="22"/>
              </w:rPr>
              <w:t>5.57E-02</w:t>
            </w:r>
          </w:p>
          <w:p w14:paraId="3D7D16F5" w14:textId="77777777" w:rsidR="0073048B" w:rsidRPr="00563331" w:rsidRDefault="0073048B" w:rsidP="0073048B">
            <w:pPr>
              <w:snapToGrid w:val="0"/>
              <w:spacing w:line="260" w:lineRule="atLeast"/>
              <w:rPr>
                <w:rFonts w:eastAsia="Calibri"/>
                <w:lang w:eastAsia="en-US"/>
              </w:rPr>
            </w:pPr>
          </w:p>
        </w:tc>
        <w:tc>
          <w:tcPr>
            <w:tcW w:w="1559" w:type="dxa"/>
            <w:tcBorders>
              <w:top w:val="single" w:sz="6" w:space="0" w:color="000000"/>
              <w:left w:val="single" w:sz="6" w:space="0" w:color="000000"/>
              <w:bottom w:val="single" w:sz="6" w:space="0" w:color="000000"/>
            </w:tcBorders>
            <w:shd w:val="clear" w:color="auto" w:fill="auto"/>
          </w:tcPr>
          <w:p w14:paraId="788C4B85" w14:textId="17F35FB5" w:rsidR="00B22CFB" w:rsidRPr="00563331" w:rsidRDefault="00B22CFB" w:rsidP="00B22CFB">
            <w:pPr>
              <w:suppressAutoHyphens w:val="0"/>
              <w:rPr>
                <w:rFonts w:cs="Calibri"/>
                <w:color w:val="000000"/>
                <w:szCs w:val="22"/>
                <w:lang w:val="fr-FR" w:eastAsia="fr-FR"/>
              </w:rPr>
            </w:pPr>
            <w:r w:rsidRPr="00563331">
              <w:rPr>
                <w:rFonts w:cs="Calibri"/>
                <w:color w:val="000000"/>
                <w:szCs w:val="22"/>
              </w:rPr>
              <w:t>1.24E-02</w:t>
            </w:r>
          </w:p>
          <w:p w14:paraId="02E67F90" w14:textId="77777777" w:rsidR="0073048B" w:rsidRPr="00563331" w:rsidRDefault="0073048B" w:rsidP="0073048B">
            <w:pPr>
              <w:snapToGrid w:val="0"/>
              <w:spacing w:line="260" w:lineRule="atLeast"/>
              <w:rPr>
                <w:rFonts w:eastAsia="Calibri"/>
                <w:lang w:eastAsia="en-US"/>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ECB673E" w14:textId="71F1E1CD" w:rsidR="00B22CFB" w:rsidRPr="00563331" w:rsidRDefault="00B22CFB" w:rsidP="00B22CFB">
            <w:pPr>
              <w:suppressAutoHyphens w:val="0"/>
              <w:rPr>
                <w:rFonts w:cs="Calibri"/>
                <w:b/>
                <w:bCs/>
                <w:color w:val="000000"/>
                <w:szCs w:val="22"/>
                <w:lang w:val="fr-FR" w:eastAsia="fr-FR"/>
              </w:rPr>
            </w:pPr>
            <w:r w:rsidRPr="00563331">
              <w:rPr>
                <w:rFonts w:eastAsia="Calibri" w:cs="Calibri"/>
                <w:b/>
                <w:bCs/>
                <w:color w:val="000000"/>
                <w:szCs w:val="22"/>
                <w:lang w:eastAsia="en-US"/>
              </w:rPr>
              <w:t>6.81E-02</w:t>
            </w:r>
          </w:p>
          <w:p w14:paraId="5FB86085" w14:textId="77777777" w:rsidR="0073048B" w:rsidRPr="00563331" w:rsidRDefault="0073048B" w:rsidP="0073048B">
            <w:pPr>
              <w:snapToGrid w:val="0"/>
              <w:spacing w:line="260" w:lineRule="atLeast"/>
              <w:rPr>
                <w:rFonts w:eastAsia="Calibri"/>
                <w:lang w:eastAsia="en-US"/>
              </w:rPr>
            </w:pPr>
          </w:p>
        </w:tc>
      </w:tr>
      <w:tr w:rsidR="0073048B" w14:paraId="6188B273" w14:textId="77777777" w:rsidTr="0073048B">
        <w:trPr>
          <w:cantSplit/>
        </w:trPr>
        <w:tc>
          <w:tcPr>
            <w:tcW w:w="1204" w:type="dxa"/>
            <w:vMerge/>
            <w:tcBorders>
              <w:left w:val="single" w:sz="6" w:space="0" w:color="000000"/>
              <w:bottom w:val="single" w:sz="6" w:space="0" w:color="000000"/>
            </w:tcBorders>
            <w:shd w:val="clear" w:color="auto" w:fill="auto"/>
          </w:tcPr>
          <w:p w14:paraId="3F7EF375" w14:textId="77777777" w:rsidR="0073048B" w:rsidRDefault="0073048B" w:rsidP="0073048B">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044EAE11" w14:textId="3BECAD0C" w:rsidR="0073048B" w:rsidRDefault="0073048B" w:rsidP="0073048B">
            <w:pPr>
              <w:snapToGrid w:val="0"/>
              <w:spacing w:line="260" w:lineRule="atLeast"/>
              <w:rPr>
                <w:rFonts w:eastAsia="Calibri"/>
                <w:lang w:eastAsia="en-US"/>
              </w:rPr>
            </w:pPr>
            <w:r>
              <w:rPr>
                <w:rFonts w:eastAsia="Calibri"/>
                <w:lang w:eastAsia="en-US"/>
              </w:rPr>
              <w:t>Tier 2 – 7 days (4%)</w:t>
            </w:r>
          </w:p>
        </w:tc>
        <w:tc>
          <w:tcPr>
            <w:tcW w:w="1559" w:type="dxa"/>
            <w:tcBorders>
              <w:top w:val="single" w:sz="6" w:space="0" w:color="000000"/>
              <w:left w:val="single" w:sz="6" w:space="0" w:color="000000"/>
              <w:bottom w:val="single" w:sz="6" w:space="0" w:color="000000"/>
            </w:tcBorders>
            <w:shd w:val="clear" w:color="auto" w:fill="auto"/>
          </w:tcPr>
          <w:p w14:paraId="59787E7E" w14:textId="01B78B0B" w:rsidR="0073048B" w:rsidRDefault="0073048B" w:rsidP="0073048B">
            <w:pPr>
              <w:snapToGrid w:val="0"/>
              <w:spacing w:line="260" w:lineRule="atLeast"/>
              <w:rPr>
                <w:rFonts w:eastAsia="Calibri"/>
                <w:lang w:eastAsia="en-US"/>
              </w:rPr>
            </w:pPr>
            <w:r w:rsidRPr="001570CC">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56C1DFA4" w14:textId="79264F86" w:rsidR="00B22CFB" w:rsidRPr="00563331" w:rsidRDefault="00B22CFB" w:rsidP="00B22CFB">
            <w:pPr>
              <w:suppressAutoHyphens w:val="0"/>
              <w:rPr>
                <w:rFonts w:cs="Calibri"/>
                <w:color w:val="000000"/>
                <w:szCs w:val="22"/>
                <w:lang w:val="fr-FR" w:eastAsia="fr-FR"/>
              </w:rPr>
            </w:pPr>
            <w:r w:rsidRPr="00563331">
              <w:rPr>
                <w:rFonts w:cs="Calibri"/>
                <w:color w:val="000000"/>
                <w:szCs w:val="22"/>
              </w:rPr>
              <w:t>2.03E-02</w:t>
            </w:r>
          </w:p>
          <w:p w14:paraId="7E998A13" w14:textId="77777777" w:rsidR="0073048B" w:rsidRPr="00563331" w:rsidRDefault="0073048B" w:rsidP="0073048B">
            <w:pPr>
              <w:snapToGrid w:val="0"/>
              <w:spacing w:line="260" w:lineRule="atLeast"/>
              <w:rPr>
                <w:rFonts w:eastAsia="Calibri"/>
                <w:lang w:eastAsia="en-US"/>
              </w:rPr>
            </w:pPr>
          </w:p>
        </w:tc>
        <w:tc>
          <w:tcPr>
            <w:tcW w:w="1559" w:type="dxa"/>
            <w:tcBorders>
              <w:top w:val="single" w:sz="6" w:space="0" w:color="000000"/>
              <w:left w:val="single" w:sz="6" w:space="0" w:color="000000"/>
              <w:bottom w:val="single" w:sz="6" w:space="0" w:color="000000"/>
            </w:tcBorders>
            <w:shd w:val="clear" w:color="auto" w:fill="auto"/>
          </w:tcPr>
          <w:p w14:paraId="0861DA12" w14:textId="3FBF91EE" w:rsidR="00B22CFB" w:rsidRPr="00563331" w:rsidRDefault="00B22CFB" w:rsidP="00B22CFB">
            <w:pPr>
              <w:suppressAutoHyphens w:val="0"/>
              <w:rPr>
                <w:rFonts w:cs="Calibri"/>
                <w:color w:val="000000"/>
                <w:szCs w:val="22"/>
                <w:lang w:val="fr-FR" w:eastAsia="fr-FR"/>
              </w:rPr>
            </w:pPr>
            <w:r w:rsidRPr="00563331">
              <w:rPr>
                <w:rFonts w:cs="Calibri"/>
                <w:color w:val="000000"/>
                <w:szCs w:val="22"/>
              </w:rPr>
              <w:t>4.50E-03</w:t>
            </w:r>
          </w:p>
          <w:p w14:paraId="63530717" w14:textId="77777777" w:rsidR="0073048B" w:rsidRPr="00563331" w:rsidRDefault="0073048B" w:rsidP="0073048B">
            <w:pPr>
              <w:snapToGrid w:val="0"/>
              <w:spacing w:line="260" w:lineRule="atLeast"/>
              <w:rPr>
                <w:rFonts w:eastAsia="Calibri"/>
                <w:lang w:eastAsia="en-US"/>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17DF57E3" w14:textId="19C7B0C1" w:rsidR="00B22CFB" w:rsidRPr="00563331" w:rsidRDefault="00B22CFB" w:rsidP="00B22CFB">
            <w:pPr>
              <w:suppressAutoHyphens w:val="0"/>
              <w:rPr>
                <w:rFonts w:cs="Calibri"/>
                <w:b/>
                <w:bCs/>
                <w:color w:val="000000"/>
                <w:szCs w:val="22"/>
                <w:lang w:val="fr-FR" w:eastAsia="fr-FR"/>
              </w:rPr>
            </w:pPr>
            <w:r w:rsidRPr="00563331">
              <w:rPr>
                <w:rFonts w:eastAsia="Calibri" w:cs="Calibri"/>
                <w:b/>
                <w:bCs/>
                <w:color w:val="000000"/>
                <w:szCs w:val="22"/>
                <w:lang w:eastAsia="en-US"/>
              </w:rPr>
              <w:t>2.48E-02</w:t>
            </w:r>
          </w:p>
          <w:p w14:paraId="0343F7DE" w14:textId="77777777" w:rsidR="0073048B" w:rsidRPr="00563331" w:rsidRDefault="0073048B" w:rsidP="0073048B">
            <w:pPr>
              <w:snapToGrid w:val="0"/>
              <w:spacing w:line="260" w:lineRule="atLeast"/>
              <w:rPr>
                <w:rFonts w:eastAsia="Calibri"/>
                <w:lang w:eastAsia="en-US"/>
              </w:rPr>
            </w:pPr>
          </w:p>
        </w:tc>
      </w:tr>
    </w:tbl>
    <w:p w14:paraId="14595627" w14:textId="77777777" w:rsidR="00E25F17" w:rsidRDefault="00E25F17" w:rsidP="00E25F17">
      <w:pPr>
        <w:spacing w:line="260" w:lineRule="atLeast"/>
        <w:rPr>
          <w:rFonts w:eastAsia="Calibri"/>
          <w:lang w:eastAsia="en-US"/>
        </w:rPr>
      </w:pPr>
    </w:p>
    <w:p w14:paraId="681072CF" w14:textId="77777777" w:rsidR="00E25F17" w:rsidRDefault="00E25F17">
      <w:pPr>
        <w:rPr>
          <w:rFonts w:eastAsia="Calibri"/>
          <w:b/>
          <w:i/>
          <w:sz w:val="22"/>
          <w:szCs w:val="22"/>
          <w:lang w:eastAsia="en-US"/>
        </w:rPr>
      </w:pPr>
    </w:p>
    <w:p w14:paraId="58E718FF" w14:textId="1A9CAC23" w:rsidR="00E25F17" w:rsidRPr="00C008B3" w:rsidRDefault="00E25F17" w:rsidP="00C008B3">
      <w:pPr>
        <w:rPr>
          <w:rFonts w:ascii="Times New Roman" w:eastAsia="Calibri" w:hAnsi="Times New Roman" w:cs="Times New Roman"/>
          <w:i/>
          <w:iCs/>
          <w:lang w:eastAsia="en-US"/>
        </w:rPr>
      </w:pPr>
      <w:r>
        <w:rPr>
          <w:rFonts w:eastAsia="Calibri"/>
          <w:i/>
          <w:sz w:val="22"/>
          <w:szCs w:val="22"/>
          <w:u w:val="single"/>
          <w:lang w:eastAsia="en-US"/>
        </w:rPr>
        <w:t>Scenario [</w:t>
      </w:r>
      <w:r w:rsidR="00B22CFB">
        <w:rPr>
          <w:rFonts w:eastAsia="Calibri"/>
          <w:i/>
          <w:sz w:val="22"/>
          <w:szCs w:val="22"/>
          <w:u w:val="single"/>
          <w:lang w:eastAsia="en-US"/>
        </w:rPr>
        <w:t>5</w:t>
      </w:r>
      <w:r>
        <w:rPr>
          <w:rFonts w:eastAsia="Calibri"/>
          <w:i/>
          <w:sz w:val="22"/>
          <w:szCs w:val="22"/>
          <w:u w:val="single"/>
          <w:lang w:eastAsia="en-US"/>
        </w:rPr>
        <w:t>]</w:t>
      </w:r>
    </w:p>
    <w:p w14:paraId="34B6DFB4" w14:textId="77777777" w:rsidR="00E25F17" w:rsidRDefault="00E25F17" w:rsidP="00E25F17">
      <w:pPr>
        <w:spacing w:line="260" w:lineRule="atLeast"/>
        <w:rPr>
          <w:rFonts w:eastAsia="Calibri"/>
          <w:shd w:val="clear" w:color="auto" w:fill="00FFFF"/>
          <w:lang w:eastAsia="en-US"/>
        </w:rPr>
      </w:pPr>
    </w:p>
    <w:tbl>
      <w:tblPr>
        <w:tblW w:w="9498"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741"/>
        <w:gridCol w:w="1560"/>
        <w:gridCol w:w="3402"/>
      </w:tblGrid>
      <w:tr w:rsidR="00B22CFB" w14:paraId="1D5594D8" w14:textId="3B606E98" w:rsidTr="00C008B3">
        <w:trPr>
          <w:tblHeader/>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7D7F8C7E" w14:textId="7A8E70C8" w:rsidR="00B22CFB" w:rsidRDefault="00B22CFB" w:rsidP="00B22CFB">
            <w:pPr>
              <w:spacing w:line="260" w:lineRule="atLeast"/>
              <w:rPr>
                <w:rFonts w:eastAsia="Calibri"/>
                <w:b/>
                <w:lang w:eastAsia="en-US"/>
              </w:rPr>
            </w:pPr>
            <w:r>
              <w:rPr>
                <w:rFonts w:eastAsia="Calibri"/>
                <w:b/>
                <w:lang w:eastAsia="en-US"/>
              </w:rPr>
              <w:t>Description of Scenario [5]</w:t>
            </w:r>
          </w:p>
        </w:tc>
      </w:tr>
      <w:tr w:rsidR="00B22CFB" w14:paraId="4E8E2AF2" w14:textId="213DB55C" w:rsidTr="00C008B3">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5763605D" w14:textId="7EBBFF9C" w:rsidR="00B22CFB" w:rsidRPr="00E57FEB" w:rsidRDefault="00B22CFB" w:rsidP="00E25F17">
            <w:pPr>
              <w:spacing w:line="260" w:lineRule="atLeast"/>
              <w:jc w:val="both"/>
              <w:rPr>
                <w:rFonts w:eastAsia="Calibri"/>
                <w:lang w:eastAsia="en-US"/>
              </w:rPr>
            </w:pPr>
            <w:r w:rsidRPr="00E57FEB">
              <w:rPr>
                <w:rFonts w:eastAsia="Calibri"/>
                <w:lang w:eastAsia="en-US"/>
              </w:rPr>
              <w:t>An adult can be exposed touching a treated surface (wet and dried) with its hands (palm of both hands).</w:t>
            </w:r>
          </w:p>
        </w:tc>
      </w:tr>
      <w:tr w:rsidR="00B22CFB" w14:paraId="014E43A1" w14:textId="1A74B6BD" w:rsidTr="00C008B3">
        <w:tc>
          <w:tcPr>
            <w:tcW w:w="1795" w:type="dxa"/>
            <w:tcBorders>
              <w:top w:val="single" w:sz="4" w:space="0" w:color="000000"/>
              <w:left w:val="single" w:sz="4" w:space="0" w:color="000000"/>
              <w:bottom w:val="single" w:sz="4" w:space="0" w:color="000000"/>
            </w:tcBorders>
            <w:shd w:val="clear" w:color="auto" w:fill="auto"/>
          </w:tcPr>
          <w:p w14:paraId="3F126C0B" w14:textId="77777777" w:rsidR="00B22CFB" w:rsidRDefault="00B22CFB" w:rsidP="00E25F17">
            <w:pPr>
              <w:snapToGrid w:val="0"/>
              <w:spacing w:line="260" w:lineRule="atLeast"/>
              <w:rPr>
                <w:rFonts w:eastAsia="Calibri"/>
                <w:lang w:eastAsia="en-US"/>
              </w:rPr>
            </w:pPr>
          </w:p>
        </w:tc>
        <w:tc>
          <w:tcPr>
            <w:tcW w:w="2741" w:type="dxa"/>
            <w:tcBorders>
              <w:top w:val="single" w:sz="4" w:space="0" w:color="000000"/>
              <w:left w:val="single" w:sz="4" w:space="0" w:color="000000"/>
              <w:bottom w:val="single" w:sz="4" w:space="0" w:color="000000"/>
            </w:tcBorders>
            <w:shd w:val="clear" w:color="auto" w:fill="auto"/>
          </w:tcPr>
          <w:p w14:paraId="40C7AB93" w14:textId="77777777" w:rsidR="00B22CFB" w:rsidRDefault="00B22CFB" w:rsidP="00E25F1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0E0E7A" w14:textId="77777777" w:rsidR="00B22CFB" w:rsidRDefault="00B22CFB" w:rsidP="00E25F17">
            <w:pPr>
              <w:spacing w:line="260" w:lineRule="atLeast"/>
            </w:pPr>
            <w:r>
              <w:rPr>
                <w:rFonts w:eastAsia="Calibri"/>
                <w:lang w:eastAsia="en-US"/>
              </w:rPr>
              <w:t>Value</w:t>
            </w:r>
          </w:p>
        </w:tc>
        <w:tc>
          <w:tcPr>
            <w:tcW w:w="3402" w:type="dxa"/>
            <w:tcBorders>
              <w:top w:val="single" w:sz="4" w:space="0" w:color="000000"/>
              <w:left w:val="single" w:sz="4" w:space="0" w:color="000000"/>
              <w:bottom w:val="single" w:sz="4" w:space="0" w:color="000000"/>
              <w:right w:val="single" w:sz="4" w:space="0" w:color="000000"/>
            </w:tcBorders>
          </w:tcPr>
          <w:p w14:paraId="0A933A2B" w14:textId="7096B95F" w:rsidR="00B22CFB" w:rsidRDefault="00B22CFB" w:rsidP="00E25F17">
            <w:pPr>
              <w:spacing w:line="260" w:lineRule="atLeast"/>
              <w:rPr>
                <w:rFonts w:eastAsia="Calibri"/>
                <w:lang w:eastAsia="en-US"/>
              </w:rPr>
            </w:pPr>
            <w:r>
              <w:rPr>
                <w:rFonts w:eastAsia="Calibri"/>
                <w:lang w:eastAsia="en-US"/>
              </w:rPr>
              <w:t>Source</w:t>
            </w:r>
          </w:p>
        </w:tc>
      </w:tr>
      <w:tr w:rsidR="00B22CFB" w14:paraId="13429AD1" w14:textId="4D2B3E5D" w:rsidTr="00C008B3">
        <w:trPr>
          <w:cantSplit/>
        </w:trPr>
        <w:tc>
          <w:tcPr>
            <w:tcW w:w="1795" w:type="dxa"/>
            <w:vMerge w:val="restart"/>
            <w:tcBorders>
              <w:top w:val="single" w:sz="4" w:space="0" w:color="000000"/>
              <w:left w:val="single" w:sz="4" w:space="0" w:color="000000"/>
              <w:bottom w:val="single" w:sz="4" w:space="0" w:color="000000"/>
            </w:tcBorders>
            <w:shd w:val="clear" w:color="auto" w:fill="auto"/>
          </w:tcPr>
          <w:p w14:paraId="32851AC8" w14:textId="00396442" w:rsidR="00B22CFB" w:rsidRDefault="00B22CFB" w:rsidP="00B22CFB">
            <w:pPr>
              <w:spacing w:line="260" w:lineRule="atLeast"/>
              <w:rPr>
                <w:rFonts w:eastAsia="Calibri"/>
                <w:lang w:eastAsia="en-US"/>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7613357" w14:textId="4E6E608D" w:rsidR="00B22CFB" w:rsidRDefault="00B22CFB" w:rsidP="00B22CFB">
            <w:pPr>
              <w:snapToGrid w:val="0"/>
              <w:spacing w:line="260" w:lineRule="atLeast"/>
              <w:rPr>
                <w:rFonts w:eastAsia="Calibri"/>
                <w:lang w:eastAsia="en-US"/>
              </w:rPr>
            </w:pPr>
            <w:r w:rsidRPr="001704FA">
              <w:rPr>
                <w:rFonts w:eastAsia="Calibri"/>
                <w:lang w:eastAsia="en-US"/>
              </w:rPr>
              <w:t>Application rate</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26FB56ED" w14:textId="7B7AD2E4" w:rsidR="00B22CFB" w:rsidRDefault="00B22CFB" w:rsidP="00B22CFB">
            <w:pPr>
              <w:snapToGrid w:val="0"/>
              <w:spacing w:line="260" w:lineRule="atLeast"/>
              <w:rPr>
                <w:rFonts w:eastAsia="Calibri"/>
                <w:lang w:eastAsia="en-US"/>
              </w:rPr>
            </w:pPr>
            <w:r w:rsidRPr="001704FA">
              <w:rPr>
                <w:rFonts w:eastAsia="Calibri"/>
                <w:lang w:eastAsia="en-US"/>
              </w:rPr>
              <w:t>0.15 g as/m2</w:t>
            </w:r>
          </w:p>
        </w:tc>
        <w:tc>
          <w:tcPr>
            <w:tcW w:w="3402" w:type="dxa"/>
            <w:tcBorders>
              <w:top w:val="single" w:sz="4" w:space="0" w:color="000000"/>
              <w:left w:val="single" w:sz="4" w:space="0" w:color="000000"/>
              <w:bottom w:val="single" w:sz="4" w:space="0" w:color="000000"/>
              <w:right w:val="single" w:sz="4" w:space="0" w:color="000000"/>
            </w:tcBorders>
          </w:tcPr>
          <w:p w14:paraId="0F045F36" w14:textId="31F97495" w:rsidR="00B22CFB" w:rsidRDefault="00B22CFB" w:rsidP="00B22CFB">
            <w:pPr>
              <w:snapToGrid w:val="0"/>
              <w:spacing w:line="260" w:lineRule="atLeast"/>
              <w:rPr>
                <w:rFonts w:eastAsia="Calibri"/>
                <w:lang w:eastAsia="en-US"/>
              </w:rPr>
            </w:pPr>
            <w:r w:rsidRPr="001704FA">
              <w:rPr>
                <w:rFonts w:eastAsia="Calibri"/>
                <w:lang w:eastAsia="en-US"/>
              </w:rPr>
              <w:t>Applicant data</w:t>
            </w:r>
          </w:p>
        </w:tc>
      </w:tr>
      <w:tr w:rsidR="00B22CFB" w14:paraId="390C4ED8" w14:textId="35C563E6"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7D39F9CC"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3430F7F4" w14:textId="49FA466E" w:rsidR="00B22CFB" w:rsidRDefault="00B22CFB" w:rsidP="00B22CFB">
            <w:pPr>
              <w:snapToGrid w:val="0"/>
              <w:spacing w:line="260" w:lineRule="atLeast"/>
              <w:rPr>
                <w:rFonts w:eastAsia="Calibri"/>
                <w:lang w:eastAsia="en-US"/>
              </w:rPr>
            </w:pPr>
            <w:r w:rsidRPr="001704FA">
              <w:rPr>
                <w:rFonts w:eastAsia="Calibri"/>
                <w:lang w:eastAsia="en-US"/>
              </w:rPr>
              <w:t xml:space="preserve">Dermal absorption </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55A51465" w14:textId="79783948" w:rsidR="00B22CFB" w:rsidRDefault="00B22CFB" w:rsidP="00B22CFB">
            <w:pPr>
              <w:snapToGrid w:val="0"/>
              <w:spacing w:line="260" w:lineRule="atLeast"/>
              <w:rPr>
                <w:rFonts w:eastAsia="Calibri"/>
                <w:lang w:eastAsia="en-US"/>
              </w:rPr>
            </w:pPr>
            <w:r>
              <w:rPr>
                <w:rFonts w:eastAsia="Calibri"/>
                <w:lang w:eastAsia="en-US"/>
              </w:rPr>
              <w:t>15</w:t>
            </w:r>
            <w:r w:rsidRPr="001704FA">
              <w:rPr>
                <w:rFonts w:eastAsia="Calibri"/>
                <w:lang w:eastAsia="en-US"/>
              </w:rPr>
              <w:t>%</w:t>
            </w:r>
          </w:p>
        </w:tc>
        <w:tc>
          <w:tcPr>
            <w:tcW w:w="3402" w:type="dxa"/>
            <w:tcBorders>
              <w:top w:val="single" w:sz="4" w:space="0" w:color="000000"/>
              <w:left w:val="single" w:sz="4" w:space="0" w:color="000000"/>
              <w:bottom w:val="single" w:sz="4" w:space="0" w:color="000000"/>
              <w:right w:val="single" w:sz="4" w:space="0" w:color="000000"/>
            </w:tcBorders>
          </w:tcPr>
          <w:p w14:paraId="70963AC1" w14:textId="638F4D6E" w:rsidR="00B22CFB" w:rsidRDefault="00B22CFB" w:rsidP="00B22CFB">
            <w:pPr>
              <w:snapToGrid w:val="0"/>
              <w:spacing w:line="260" w:lineRule="atLeast"/>
              <w:rPr>
                <w:rFonts w:eastAsia="Calibri"/>
                <w:lang w:eastAsia="en-US"/>
              </w:rPr>
            </w:pPr>
            <w:r w:rsidRPr="001704FA">
              <w:rPr>
                <w:rFonts w:eastAsia="Calibri"/>
                <w:lang w:eastAsia="en-US"/>
              </w:rPr>
              <w:t>See above</w:t>
            </w:r>
          </w:p>
        </w:tc>
      </w:tr>
      <w:tr w:rsidR="00B22CFB" w14:paraId="284C6536" w14:textId="4E58F3E6"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28397A61"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4018A0C6" w14:textId="0B9A5639" w:rsidR="00B22CFB" w:rsidRDefault="00B22CFB" w:rsidP="00B22CFB">
            <w:pPr>
              <w:snapToGrid w:val="0"/>
              <w:spacing w:line="260" w:lineRule="atLeast"/>
              <w:rPr>
                <w:rFonts w:eastAsia="Calibri"/>
                <w:lang w:eastAsia="en-US"/>
              </w:rPr>
            </w:pPr>
            <w:r w:rsidRPr="001704FA">
              <w:rPr>
                <w:rFonts w:eastAsia="Calibri"/>
                <w:lang w:eastAsia="en-US"/>
              </w:rPr>
              <w:t xml:space="preserve">Body weight </w:t>
            </w:r>
          </w:p>
        </w:tc>
        <w:tc>
          <w:tcPr>
            <w:tcW w:w="1560" w:type="dxa"/>
            <w:tcBorders>
              <w:top w:val="single" w:sz="4" w:space="0" w:color="000000"/>
              <w:left w:val="single" w:sz="4" w:space="0" w:color="auto"/>
              <w:bottom w:val="single" w:sz="4" w:space="0" w:color="auto"/>
              <w:right w:val="single" w:sz="4" w:space="0" w:color="000000"/>
            </w:tcBorders>
            <w:shd w:val="clear" w:color="auto" w:fill="auto"/>
          </w:tcPr>
          <w:p w14:paraId="0BDC94FD" w14:textId="3AEA7358" w:rsidR="00B22CFB" w:rsidRDefault="00B22CFB" w:rsidP="00B22CFB">
            <w:pPr>
              <w:snapToGrid w:val="0"/>
              <w:spacing w:line="260" w:lineRule="atLeast"/>
              <w:rPr>
                <w:rFonts w:eastAsia="Calibri"/>
                <w:lang w:eastAsia="en-US"/>
              </w:rPr>
            </w:pPr>
            <w:r w:rsidRPr="001704FA">
              <w:rPr>
                <w:rFonts w:eastAsia="Calibri"/>
                <w:lang w:eastAsia="en-US"/>
              </w:rPr>
              <w:t>60 kg</w:t>
            </w:r>
          </w:p>
        </w:tc>
        <w:tc>
          <w:tcPr>
            <w:tcW w:w="3402" w:type="dxa"/>
            <w:tcBorders>
              <w:top w:val="single" w:sz="4" w:space="0" w:color="000000"/>
              <w:left w:val="single" w:sz="4" w:space="0" w:color="000000"/>
              <w:bottom w:val="single" w:sz="4" w:space="0" w:color="auto"/>
              <w:right w:val="single" w:sz="4" w:space="0" w:color="000000"/>
            </w:tcBorders>
          </w:tcPr>
          <w:p w14:paraId="4591AD13" w14:textId="4F57B802" w:rsidR="00B22CFB" w:rsidRDefault="00B22CFB" w:rsidP="00B22CFB">
            <w:pPr>
              <w:snapToGrid w:val="0"/>
              <w:spacing w:line="260" w:lineRule="atLeast"/>
              <w:rPr>
                <w:rFonts w:eastAsia="Calibri"/>
                <w:lang w:eastAsia="en-US"/>
              </w:rPr>
            </w:pPr>
            <w:r w:rsidRPr="001704FA">
              <w:rPr>
                <w:rFonts w:eastAsia="Calibri"/>
                <w:lang w:eastAsia="en-US"/>
              </w:rPr>
              <w:t>Recommendation 14 of the ad hoc WG on human exposure</w:t>
            </w:r>
          </w:p>
        </w:tc>
      </w:tr>
      <w:tr w:rsidR="00B22CFB" w14:paraId="39C98D6B" w14:textId="00A988AC" w:rsidTr="00C008B3">
        <w:trPr>
          <w:cantSplit/>
        </w:trPr>
        <w:tc>
          <w:tcPr>
            <w:tcW w:w="1795" w:type="dxa"/>
            <w:vMerge w:val="restart"/>
            <w:tcBorders>
              <w:top w:val="single" w:sz="4" w:space="0" w:color="000000"/>
              <w:left w:val="single" w:sz="4" w:space="0" w:color="000000"/>
              <w:bottom w:val="single" w:sz="4" w:space="0" w:color="000000"/>
            </w:tcBorders>
            <w:shd w:val="clear" w:color="auto" w:fill="auto"/>
          </w:tcPr>
          <w:p w14:paraId="15D37E0B" w14:textId="760222E7" w:rsidR="00B22CFB" w:rsidRDefault="00B22CFB" w:rsidP="00B22CFB">
            <w:pPr>
              <w:spacing w:line="260" w:lineRule="atLeast"/>
              <w:rPr>
                <w:rFonts w:eastAsia="Calibri"/>
                <w:lang w:eastAsia="en-US"/>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6D973307" w14:textId="733AF1AD" w:rsidR="00B22CFB" w:rsidRDefault="00B22CFB" w:rsidP="00B22CFB">
            <w:pPr>
              <w:snapToGrid w:val="0"/>
              <w:spacing w:line="260" w:lineRule="atLeast"/>
              <w:rPr>
                <w:rFonts w:eastAsia="Calibri"/>
                <w:lang w:eastAsia="en-US"/>
              </w:rPr>
            </w:pPr>
            <w:r w:rsidRPr="001704FA">
              <w:rPr>
                <w:rFonts w:eastAsia="Calibri"/>
                <w:lang w:eastAsia="en-US"/>
              </w:rPr>
              <w:t>Fraction of active substance dislodgeable from wet surface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8D74E0" w14:textId="37566898" w:rsidR="00B22CFB" w:rsidRDefault="00B22CFB" w:rsidP="00B22CFB">
            <w:pPr>
              <w:snapToGrid w:val="0"/>
              <w:spacing w:line="260" w:lineRule="atLeast"/>
              <w:rPr>
                <w:rFonts w:eastAsia="Calibri"/>
                <w:lang w:eastAsia="en-US"/>
              </w:rPr>
            </w:pPr>
            <w:r w:rsidRPr="001704FA">
              <w:rPr>
                <w:rFonts w:eastAsia="Calibri"/>
                <w:lang w:eastAsia="en-US"/>
              </w:rPr>
              <w:t>100%</w:t>
            </w:r>
          </w:p>
        </w:tc>
        <w:tc>
          <w:tcPr>
            <w:tcW w:w="3402" w:type="dxa"/>
            <w:tcBorders>
              <w:top w:val="single" w:sz="4" w:space="0" w:color="auto"/>
              <w:left w:val="single" w:sz="4" w:space="0" w:color="auto"/>
              <w:bottom w:val="single" w:sz="4" w:space="0" w:color="auto"/>
              <w:right w:val="single" w:sz="4" w:space="0" w:color="auto"/>
            </w:tcBorders>
          </w:tcPr>
          <w:p w14:paraId="02ECEF00" w14:textId="08F754AE" w:rsidR="00B22CFB" w:rsidRDefault="00B22CFB" w:rsidP="00B22CFB">
            <w:pPr>
              <w:snapToGrid w:val="0"/>
              <w:spacing w:line="260" w:lineRule="atLeast"/>
              <w:rPr>
                <w:rFonts w:eastAsia="Calibri"/>
                <w:lang w:eastAsia="en-US"/>
              </w:rPr>
            </w:pPr>
            <w:r w:rsidRPr="001704FA">
              <w:rPr>
                <w:rFonts w:eastAsia="Calibri"/>
                <w:lang w:eastAsia="en-US"/>
              </w:rPr>
              <w:t>Default value</w:t>
            </w:r>
          </w:p>
        </w:tc>
      </w:tr>
      <w:tr w:rsidR="00B22CFB" w14:paraId="71CD2ABE" w14:textId="56999589"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044305C3"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1A40ACAF" w14:textId="1378594D" w:rsidR="00B22CFB" w:rsidRDefault="00B22CFB" w:rsidP="00B22CFB">
            <w:pPr>
              <w:snapToGrid w:val="0"/>
              <w:spacing w:line="260" w:lineRule="atLeast"/>
              <w:rPr>
                <w:rFonts w:eastAsia="Calibri"/>
                <w:lang w:eastAsia="en-US"/>
              </w:rPr>
            </w:pPr>
            <w:r w:rsidRPr="001704FA">
              <w:rPr>
                <w:rFonts w:eastAsia="Calibri"/>
                <w:lang w:eastAsia="en-US"/>
              </w:rPr>
              <w:t>Fraction of active substance dislodgeable from dried surface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2D7ACF" w14:textId="0B069A65" w:rsidR="00B22CFB" w:rsidRDefault="00B22CFB" w:rsidP="00B22CFB">
            <w:pPr>
              <w:snapToGrid w:val="0"/>
              <w:spacing w:line="260" w:lineRule="atLeast"/>
              <w:rPr>
                <w:rFonts w:eastAsia="Calibri"/>
                <w:lang w:eastAsia="en-US"/>
              </w:rPr>
            </w:pPr>
            <w:r w:rsidRPr="001704FA">
              <w:rPr>
                <w:rFonts w:eastAsia="Calibri"/>
                <w:lang w:eastAsia="en-US"/>
              </w:rPr>
              <w:t>30%</w:t>
            </w:r>
          </w:p>
        </w:tc>
        <w:tc>
          <w:tcPr>
            <w:tcW w:w="3402" w:type="dxa"/>
            <w:tcBorders>
              <w:top w:val="single" w:sz="4" w:space="0" w:color="auto"/>
              <w:left w:val="single" w:sz="4" w:space="0" w:color="auto"/>
              <w:bottom w:val="single" w:sz="4" w:space="0" w:color="auto"/>
              <w:right w:val="single" w:sz="4" w:space="0" w:color="auto"/>
            </w:tcBorders>
          </w:tcPr>
          <w:p w14:paraId="5D0A997F" w14:textId="175DC9BE" w:rsidR="00B22CFB" w:rsidRDefault="00B22CFB" w:rsidP="00B22CFB">
            <w:pPr>
              <w:snapToGrid w:val="0"/>
              <w:spacing w:line="260" w:lineRule="atLeast"/>
              <w:rPr>
                <w:rFonts w:eastAsia="Calibri"/>
                <w:lang w:eastAsia="en-US"/>
              </w:rPr>
            </w:pPr>
            <w:r w:rsidRPr="001704FA">
              <w:rPr>
                <w:rFonts w:eastAsia="Calibri"/>
                <w:lang w:eastAsia="en-US"/>
              </w:rPr>
              <w:t>BHHEM</w:t>
            </w:r>
          </w:p>
        </w:tc>
      </w:tr>
      <w:tr w:rsidR="00B22CFB" w14:paraId="5D9A86A5" w14:textId="7AAF7DDE"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66EDA92A"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467FB10F" w14:textId="04114895" w:rsidR="00B22CFB" w:rsidRDefault="00B22CFB" w:rsidP="00B22CFB">
            <w:pPr>
              <w:snapToGrid w:val="0"/>
              <w:spacing w:line="260" w:lineRule="atLeast"/>
              <w:rPr>
                <w:rFonts w:eastAsia="Calibri"/>
                <w:lang w:eastAsia="en-US"/>
              </w:rPr>
            </w:pPr>
            <w:r w:rsidRPr="001704FA">
              <w:rPr>
                <w:rFonts w:eastAsia="Calibri"/>
                <w:lang w:eastAsia="en-US"/>
              </w:rPr>
              <w:t>Hands area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B86F82" w14:textId="261A2557" w:rsidR="00B22CFB" w:rsidRDefault="00B22CFB" w:rsidP="00B22CFB">
            <w:pPr>
              <w:snapToGrid w:val="0"/>
              <w:spacing w:line="260" w:lineRule="atLeast"/>
              <w:rPr>
                <w:rFonts w:eastAsia="Calibri"/>
                <w:lang w:eastAsia="en-US"/>
              </w:rPr>
            </w:pPr>
            <w:r w:rsidRPr="001704FA">
              <w:rPr>
                <w:rFonts w:eastAsia="Calibri"/>
                <w:lang w:eastAsia="en-US"/>
              </w:rPr>
              <w:t>410 cm2</w:t>
            </w:r>
          </w:p>
        </w:tc>
        <w:tc>
          <w:tcPr>
            <w:tcW w:w="3402" w:type="dxa"/>
            <w:tcBorders>
              <w:top w:val="single" w:sz="4" w:space="0" w:color="auto"/>
              <w:left w:val="single" w:sz="4" w:space="0" w:color="auto"/>
              <w:bottom w:val="single" w:sz="4" w:space="0" w:color="auto"/>
              <w:right w:val="single" w:sz="4" w:space="0" w:color="auto"/>
            </w:tcBorders>
          </w:tcPr>
          <w:p w14:paraId="397C9A98" w14:textId="541750B2" w:rsidR="00B22CFB" w:rsidRDefault="00B22CFB" w:rsidP="00B22CFB">
            <w:pPr>
              <w:snapToGrid w:val="0"/>
              <w:spacing w:line="260" w:lineRule="atLeast"/>
              <w:rPr>
                <w:rFonts w:eastAsia="Calibri"/>
                <w:lang w:eastAsia="en-US"/>
              </w:rPr>
            </w:pPr>
            <w:r w:rsidRPr="001704FA">
              <w:rPr>
                <w:rFonts w:eastAsia="Calibri"/>
                <w:lang w:eastAsia="en-US"/>
              </w:rPr>
              <w:t>Recommendation 14 of the ad hoc WG on human exposure</w:t>
            </w:r>
          </w:p>
        </w:tc>
      </w:tr>
    </w:tbl>
    <w:p w14:paraId="2C21DBA5" w14:textId="64E05446" w:rsidR="00E25F17" w:rsidRDefault="00E25F17" w:rsidP="00C008B3">
      <w:pPr>
        <w:spacing w:line="0" w:lineRule="atLeast"/>
        <w:jc w:val="both"/>
        <w:rPr>
          <w:rFonts w:ascii="Times New Roman" w:eastAsia="Calibri" w:hAnsi="Times New Roman" w:cs="Times New Roman"/>
          <w:i/>
          <w:iCs/>
          <w:shd w:val="clear" w:color="auto" w:fill="00FFFF"/>
          <w:lang w:eastAsia="en-US"/>
        </w:rPr>
      </w:pPr>
      <w:r>
        <w:rPr>
          <w:rFonts w:eastAsia="Calibri"/>
          <w:iCs/>
          <w:sz w:val="16"/>
          <w:vertAlign w:val="superscript"/>
          <w:lang w:eastAsia="en-US"/>
        </w:rPr>
        <w:t>1</w:t>
      </w:r>
    </w:p>
    <w:p w14:paraId="29F40363" w14:textId="77777777" w:rsidR="00E25F17" w:rsidRDefault="00E25F17" w:rsidP="00E25F17">
      <w:pPr>
        <w:spacing w:line="260" w:lineRule="atLeast"/>
        <w:jc w:val="both"/>
        <w:rPr>
          <w:rFonts w:ascii="Times New Roman" w:eastAsia="Calibri" w:hAnsi="Times New Roman" w:cs="Times New Roman"/>
          <w:i/>
          <w:iCs/>
          <w:shd w:val="clear" w:color="auto" w:fill="00FFFF"/>
          <w:lang w:eastAsia="en-US"/>
        </w:rPr>
      </w:pPr>
    </w:p>
    <w:p w14:paraId="1132BA85" w14:textId="77777777" w:rsidR="00E25F17" w:rsidRDefault="00E25F17" w:rsidP="00E25F17">
      <w:pPr>
        <w:spacing w:line="260" w:lineRule="atLeast"/>
        <w:rPr>
          <w:rFonts w:eastAsia="Calibri"/>
          <w:shd w:val="clear" w:color="auto" w:fill="00FFFF"/>
          <w:lang w:eastAsia="en-US"/>
        </w:rPr>
      </w:pPr>
    </w:p>
    <w:p w14:paraId="622A33B7" w14:textId="1CDF41A3" w:rsidR="00E25F17" w:rsidRDefault="00E25F17" w:rsidP="00E25F17">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B22CFB">
        <w:rPr>
          <w:rFonts w:eastAsia="Calibri"/>
          <w:b/>
          <w:bCs/>
          <w:lang w:eastAsia="en-US"/>
        </w:rPr>
        <w:t>5</w:t>
      </w:r>
      <w:r>
        <w:rPr>
          <w:rFonts w:eastAsia="Calibri"/>
          <w:b/>
          <w:bCs/>
          <w:lang w:eastAsia="en-US"/>
        </w:rPr>
        <w:t>]</w:t>
      </w:r>
    </w:p>
    <w:p w14:paraId="3E62AC5F" w14:textId="77777777" w:rsidR="00E25F17" w:rsidRDefault="00E25F17" w:rsidP="00E25F1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E25F17" w14:paraId="1FDE6D10" w14:textId="77777777" w:rsidTr="00B22CF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6A7B865C" w14:textId="77777777" w:rsidR="00E25F17" w:rsidRDefault="00E25F17" w:rsidP="00E25F17">
            <w:pPr>
              <w:spacing w:line="260" w:lineRule="atLeast"/>
              <w:jc w:val="center"/>
            </w:pPr>
            <w:r>
              <w:rPr>
                <w:rFonts w:eastAsia="Calibri"/>
                <w:b/>
                <w:lang w:eastAsia="en-US"/>
              </w:rPr>
              <w:t>Summary table: systemic exposure from non-professional uses</w:t>
            </w:r>
          </w:p>
        </w:tc>
      </w:tr>
      <w:tr w:rsidR="00E25F17" w14:paraId="36781F60"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330AB908" w14:textId="77777777" w:rsidR="00E25F17" w:rsidRDefault="00E25F17" w:rsidP="00E25F1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3D6946EA" w14:textId="77777777" w:rsidR="00E25F17" w:rsidRDefault="00E25F17" w:rsidP="00E25F17">
            <w:pPr>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0AD26523" w14:textId="77777777" w:rsidR="00E25F17" w:rsidRDefault="00E25F17" w:rsidP="00E25F17">
            <w:pPr>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447EB94B" w14:textId="77777777" w:rsidR="00E25F17" w:rsidRDefault="00E25F17" w:rsidP="00E25F17">
            <w:pPr>
              <w:spacing w:line="260" w:lineRule="atLeast"/>
              <w:rPr>
                <w:rFonts w:eastAsia="Calibri"/>
                <w:b/>
                <w:lang w:eastAsia="en-US"/>
              </w:rPr>
            </w:pPr>
            <w:r>
              <w:rPr>
                <w:rFonts w:eastAsia="Calibri"/>
                <w:b/>
                <w:lang w:eastAsia="en-US"/>
              </w:rPr>
              <w:t>Estimated dermal uptake</w:t>
            </w:r>
          </w:p>
        </w:tc>
        <w:tc>
          <w:tcPr>
            <w:tcW w:w="1559" w:type="dxa"/>
            <w:tcBorders>
              <w:top w:val="single" w:sz="6" w:space="0" w:color="000000"/>
              <w:left w:val="single" w:sz="6" w:space="0" w:color="000000"/>
              <w:bottom w:val="single" w:sz="6" w:space="0" w:color="000000"/>
            </w:tcBorders>
            <w:shd w:val="clear" w:color="auto" w:fill="auto"/>
          </w:tcPr>
          <w:p w14:paraId="4C975A52" w14:textId="77777777" w:rsidR="00E25F17" w:rsidRDefault="00E25F17" w:rsidP="00E25F17">
            <w:pPr>
              <w:spacing w:line="260" w:lineRule="atLeast"/>
              <w:rPr>
                <w:rFonts w:eastAsia="Calibri"/>
                <w:b/>
                <w:lang w:eastAsia="en-US"/>
              </w:rPr>
            </w:pPr>
            <w:r>
              <w:rPr>
                <w:rFonts w:eastAsia="Calibri"/>
                <w:b/>
                <w:lang w:eastAsia="en-US"/>
              </w:rPr>
              <w:t>Estimated oral uptake</w:t>
            </w:r>
          </w:p>
        </w:tc>
        <w:tc>
          <w:tcPr>
            <w:tcW w:w="1858" w:type="dxa"/>
            <w:tcBorders>
              <w:top w:val="single" w:sz="6" w:space="0" w:color="000000"/>
              <w:left w:val="single" w:sz="6" w:space="0" w:color="000000"/>
              <w:bottom w:val="single" w:sz="4" w:space="0" w:color="auto"/>
              <w:right w:val="single" w:sz="6" w:space="0" w:color="000000"/>
            </w:tcBorders>
            <w:shd w:val="clear" w:color="auto" w:fill="auto"/>
          </w:tcPr>
          <w:p w14:paraId="6570E117" w14:textId="77777777" w:rsidR="00E25F17" w:rsidRDefault="00E25F17" w:rsidP="00E25F17">
            <w:pPr>
              <w:spacing w:line="260" w:lineRule="atLeast"/>
            </w:pPr>
            <w:r>
              <w:rPr>
                <w:rFonts w:eastAsia="Calibri"/>
                <w:b/>
                <w:lang w:eastAsia="en-US"/>
              </w:rPr>
              <w:t>Estimated total uptake</w:t>
            </w:r>
          </w:p>
        </w:tc>
      </w:tr>
      <w:tr w:rsidR="00B22CFB" w14:paraId="41C50D7D"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39586E8E" w14:textId="277950B3" w:rsidR="00B22CFB" w:rsidRDefault="00B22CFB">
            <w:pPr>
              <w:spacing w:line="260" w:lineRule="atLeast"/>
              <w:rPr>
                <w:rFonts w:eastAsia="Calibri"/>
                <w:lang w:eastAsia="en-US"/>
              </w:rPr>
            </w:pPr>
            <w:r>
              <w:rPr>
                <w:rFonts w:eastAsia="Calibri"/>
                <w:lang w:eastAsia="en-US"/>
              </w:rPr>
              <w:t>Scenario [5]</w:t>
            </w:r>
          </w:p>
        </w:tc>
        <w:tc>
          <w:tcPr>
            <w:tcW w:w="1701" w:type="dxa"/>
            <w:tcBorders>
              <w:top w:val="single" w:sz="6" w:space="0" w:color="000000"/>
              <w:left w:val="single" w:sz="6" w:space="0" w:color="000000"/>
              <w:bottom w:val="single" w:sz="6" w:space="0" w:color="000000"/>
            </w:tcBorders>
            <w:shd w:val="clear" w:color="auto" w:fill="auto"/>
          </w:tcPr>
          <w:p w14:paraId="10961EC5" w14:textId="3CFC6EC8" w:rsidR="00B22CFB" w:rsidRDefault="00B22CFB" w:rsidP="00B22CFB">
            <w:pPr>
              <w:snapToGrid w:val="0"/>
              <w:spacing w:line="260" w:lineRule="atLeast"/>
              <w:rPr>
                <w:rFonts w:eastAsia="Calibri"/>
                <w:lang w:eastAsia="en-US"/>
              </w:rPr>
            </w:pPr>
            <w:r w:rsidRPr="00E57FEB">
              <w:rPr>
                <w:rFonts w:eastAsia="Calibri"/>
                <w:lang w:eastAsia="en-US"/>
              </w:rPr>
              <w:t>Wet surface</w:t>
            </w:r>
          </w:p>
        </w:tc>
        <w:tc>
          <w:tcPr>
            <w:tcW w:w="1559" w:type="dxa"/>
            <w:tcBorders>
              <w:top w:val="single" w:sz="6" w:space="0" w:color="000000"/>
              <w:left w:val="single" w:sz="6" w:space="0" w:color="000000"/>
              <w:bottom w:val="single" w:sz="6" w:space="0" w:color="000000"/>
            </w:tcBorders>
            <w:shd w:val="clear" w:color="auto" w:fill="auto"/>
          </w:tcPr>
          <w:p w14:paraId="6A273598" w14:textId="3B32C127"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7D3FF3BD" w14:textId="2EA73797" w:rsidR="00B22CFB" w:rsidRPr="00C008B3" w:rsidRDefault="00B22CFB" w:rsidP="00B22CFB">
            <w:pPr>
              <w:snapToGrid w:val="0"/>
              <w:spacing w:line="260" w:lineRule="atLeast"/>
              <w:rPr>
                <w:rFonts w:eastAsia="Calibri"/>
                <w:lang w:eastAsia="en-US"/>
              </w:rPr>
            </w:pPr>
            <w:r w:rsidRPr="00C008B3">
              <w:rPr>
                <w:rFonts w:eastAsia="Calibri"/>
                <w:lang w:eastAsia="en-US"/>
              </w:rPr>
              <w:t>1.54E-02</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14:paraId="19768C9A" w14:textId="378D0372"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3FCBBFF" w14:textId="247D496F" w:rsidR="00B22CFB" w:rsidRPr="00C008B3" w:rsidRDefault="00B22CFB" w:rsidP="00B22CFB">
            <w:pPr>
              <w:snapToGrid w:val="0"/>
              <w:spacing w:line="260" w:lineRule="atLeast"/>
              <w:rPr>
                <w:rFonts w:eastAsia="Calibri"/>
                <w:lang w:eastAsia="en-US"/>
              </w:rPr>
            </w:pPr>
            <w:r w:rsidRPr="00C008B3">
              <w:rPr>
                <w:rFonts w:eastAsia="Calibri"/>
                <w:lang w:eastAsia="en-US"/>
              </w:rPr>
              <w:t>1.54E-02</w:t>
            </w:r>
          </w:p>
        </w:tc>
      </w:tr>
      <w:tr w:rsidR="00B22CFB" w14:paraId="1ED8E99F"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3FA344F5" w14:textId="10DC7FDF" w:rsidR="00B22CFB" w:rsidRDefault="00B22CFB">
            <w:pPr>
              <w:spacing w:line="260" w:lineRule="atLeast"/>
              <w:rPr>
                <w:rFonts w:eastAsia="Calibri"/>
                <w:lang w:eastAsia="en-US"/>
              </w:rPr>
            </w:pPr>
            <w:r>
              <w:rPr>
                <w:rFonts w:eastAsia="Calibri"/>
                <w:lang w:eastAsia="en-US"/>
              </w:rPr>
              <w:t>Scenario [5]</w:t>
            </w:r>
          </w:p>
        </w:tc>
        <w:tc>
          <w:tcPr>
            <w:tcW w:w="1701" w:type="dxa"/>
            <w:tcBorders>
              <w:top w:val="single" w:sz="6" w:space="0" w:color="000000"/>
              <w:left w:val="single" w:sz="6" w:space="0" w:color="000000"/>
              <w:bottom w:val="single" w:sz="6" w:space="0" w:color="000000"/>
            </w:tcBorders>
            <w:shd w:val="clear" w:color="auto" w:fill="auto"/>
          </w:tcPr>
          <w:p w14:paraId="75994EF5" w14:textId="2528CE7C" w:rsidR="00B22CFB" w:rsidRDefault="00B22CFB" w:rsidP="00B22CFB">
            <w:pPr>
              <w:snapToGrid w:val="0"/>
              <w:spacing w:line="260" w:lineRule="atLeast"/>
              <w:rPr>
                <w:rFonts w:eastAsia="Calibri"/>
                <w:lang w:eastAsia="en-US"/>
              </w:rPr>
            </w:pPr>
            <w:r w:rsidRPr="00E57FEB">
              <w:rPr>
                <w:rFonts w:eastAsia="Calibri"/>
                <w:lang w:eastAsia="en-US"/>
              </w:rPr>
              <w:t>Dried surface</w:t>
            </w:r>
          </w:p>
        </w:tc>
        <w:tc>
          <w:tcPr>
            <w:tcW w:w="1559" w:type="dxa"/>
            <w:tcBorders>
              <w:top w:val="single" w:sz="6" w:space="0" w:color="000000"/>
              <w:left w:val="single" w:sz="6" w:space="0" w:color="000000"/>
              <w:bottom w:val="single" w:sz="6" w:space="0" w:color="000000"/>
            </w:tcBorders>
            <w:shd w:val="clear" w:color="auto" w:fill="auto"/>
          </w:tcPr>
          <w:p w14:paraId="1576F2AF" w14:textId="2986324E"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799F1669" w14:textId="399DD3E3" w:rsidR="00B22CFB" w:rsidRPr="00C008B3" w:rsidRDefault="00B22CFB" w:rsidP="00C008B3">
            <w:pPr>
              <w:suppressAutoHyphens w:val="0"/>
              <w:rPr>
                <w:rFonts w:cs="Calibri"/>
                <w:color w:val="000000"/>
                <w:lang w:val="fr-FR" w:eastAsia="fr-FR"/>
              </w:rPr>
            </w:pPr>
            <w:r w:rsidRPr="00C008B3">
              <w:rPr>
                <w:rFonts w:cs="Calibri"/>
                <w:color w:val="000000"/>
              </w:rPr>
              <w:t>3.69E-03</w:t>
            </w:r>
          </w:p>
          <w:p w14:paraId="0F48E9C9" w14:textId="77777777" w:rsidR="00B22CFB" w:rsidRPr="00C008B3" w:rsidRDefault="00B22CFB" w:rsidP="00C008B3">
            <w:pPr>
              <w:snapToGrid w:val="0"/>
              <w:spacing w:line="260" w:lineRule="atLeast"/>
              <w:jc w:val="center"/>
              <w:rPr>
                <w:rFonts w:eastAsia="Calibri"/>
                <w:lang w:eastAsia="en-US"/>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14:paraId="7B3D7F0F" w14:textId="37C9EF67"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576F805" w14:textId="16AAC417" w:rsidR="00B22CFB" w:rsidRPr="00C008B3" w:rsidRDefault="00C74BD2" w:rsidP="00B22CFB">
            <w:pPr>
              <w:suppressAutoHyphens w:val="0"/>
              <w:rPr>
                <w:rFonts w:cs="Calibri"/>
                <w:color w:val="000000"/>
                <w:lang w:val="fr-FR" w:eastAsia="fr-FR"/>
              </w:rPr>
            </w:pPr>
            <w:r w:rsidRPr="00C008B3">
              <w:rPr>
                <w:rFonts w:cs="Calibri"/>
                <w:color w:val="000000"/>
              </w:rPr>
              <w:t>4.61</w:t>
            </w:r>
            <w:r w:rsidR="00B22CFB" w:rsidRPr="00C008B3">
              <w:rPr>
                <w:rFonts w:cs="Calibri"/>
                <w:color w:val="000000"/>
              </w:rPr>
              <w:t>E-03</w:t>
            </w:r>
          </w:p>
          <w:p w14:paraId="014067C0" w14:textId="77777777" w:rsidR="00B22CFB" w:rsidRPr="00C008B3" w:rsidRDefault="00B22CFB" w:rsidP="00B22CFB">
            <w:pPr>
              <w:snapToGrid w:val="0"/>
              <w:spacing w:line="260" w:lineRule="atLeast"/>
              <w:rPr>
                <w:rFonts w:eastAsia="Calibri"/>
                <w:lang w:eastAsia="en-US"/>
              </w:rPr>
            </w:pPr>
          </w:p>
        </w:tc>
      </w:tr>
    </w:tbl>
    <w:p w14:paraId="02874D70" w14:textId="77777777" w:rsidR="00E25F17" w:rsidRDefault="00E25F17" w:rsidP="00E25F17">
      <w:pPr>
        <w:spacing w:line="260" w:lineRule="atLeast"/>
        <w:rPr>
          <w:rFonts w:eastAsia="Calibri"/>
          <w:lang w:eastAsia="en-US"/>
        </w:rPr>
      </w:pPr>
    </w:p>
    <w:p w14:paraId="5378AC6E" w14:textId="553B90F5" w:rsidR="00E25F17" w:rsidRDefault="00E25F17">
      <w:pPr>
        <w:rPr>
          <w:rFonts w:eastAsia="Calibri"/>
          <w:b/>
          <w:i/>
          <w:sz w:val="22"/>
          <w:szCs w:val="22"/>
          <w:lang w:eastAsia="en-US"/>
        </w:rPr>
      </w:pPr>
    </w:p>
    <w:p w14:paraId="401824DB" w14:textId="179E924D" w:rsidR="00E25F17" w:rsidRDefault="00E25F17" w:rsidP="00E25F17">
      <w:pPr>
        <w:rPr>
          <w:rFonts w:ascii="Times New Roman" w:eastAsia="Calibri" w:hAnsi="Times New Roman" w:cs="Times New Roman"/>
          <w:i/>
          <w:iCs/>
          <w:lang w:eastAsia="en-US"/>
        </w:rPr>
      </w:pPr>
      <w:r>
        <w:rPr>
          <w:rFonts w:eastAsia="Calibri"/>
          <w:i/>
          <w:sz w:val="22"/>
          <w:szCs w:val="22"/>
          <w:u w:val="single"/>
          <w:lang w:eastAsia="en-US"/>
        </w:rPr>
        <w:t>Scenario [</w:t>
      </w:r>
      <w:r w:rsidR="00C74BD2">
        <w:rPr>
          <w:rFonts w:eastAsia="Calibri"/>
          <w:i/>
          <w:sz w:val="22"/>
          <w:szCs w:val="22"/>
          <w:u w:val="single"/>
          <w:lang w:eastAsia="en-US"/>
        </w:rPr>
        <w:t>6</w:t>
      </w:r>
      <w:r>
        <w:rPr>
          <w:rFonts w:eastAsia="Calibri"/>
          <w:i/>
          <w:sz w:val="22"/>
          <w:szCs w:val="22"/>
          <w:u w:val="single"/>
          <w:lang w:eastAsia="en-US"/>
        </w:rPr>
        <w:t>]</w:t>
      </w:r>
    </w:p>
    <w:p w14:paraId="481E4BF0" w14:textId="6432094F" w:rsidR="00E25F17" w:rsidRDefault="00E25F17" w:rsidP="00E25F17">
      <w:pPr>
        <w:spacing w:line="260" w:lineRule="atLeast"/>
        <w:rPr>
          <w:rFonts w:eastAsia="Calibri"/>
          <w:shd w:val="clear" w:color="auto" w:fill="00FFFF"/>
          <w:lang w:eastAsia="en-US"/>
        </w:rPr>
      </w:pPr>
    </w:p>
    <w:p w14:paraId="4D540C48" w14:textId="77777777" w:rsidR="00E25F17" w:rsidRDefault="00E25F17" w:rsidP="00E25F17">
      <w:pPr>
        <w:spacing w:line="260" w:lineRule="atLeast"/>
        <w:rPr>
          <w:rFonts w:eastAsia="Calibri"/>
          <w:shd w:val="clear" w:color="auto" w:fill="00FFFF"/>
          <w:lang w:eastAsia="en-US"/>
        </w:rPr>
      </w:pPr>
    </w:p>
    <w:tbl>
      <w:tblPr>
        <w:tblW w:w="9498"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741"/>
        <w:gridCol w:w="2127"/>
        <w:gridCol w:w="2835"/>
      </w:tblGrid>
      <w:tr w:rsidR="00192BB4" w14:paraId="2B229ED7" w14:textId="0E73D908" w:rsidTr="00C008B3">
        <w:trPr>
          <w:tblHeader/>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544E63D6" w14:textId="77777777" w:rsidR="00192BB4" w:rsidRDefault="00192BB4" w:rsidP="00C74BD2">
            <w:pPr>
              <w:spacing w:line="260" w:lineRule="atLeast"/>
            </w:pPr>
            <w:r>
              <w:rPr>
                <w:rFonts w:eastAsia="Calibri"/>
                <w:b/>
                <w:lang w:eastAsia="en-US"/>
              </w:rPr>
              <w:t>Description of Scenario [6]</w:t>
            </w:r>
          </w:p>
          <w:p w14:paraId="0D59BA7C" w14:textId="24866E9E" w:rsidR="00192BB4" w:rsidRDefault="00192BB4" w:rsidP="00C74BD2">
            <w:pPr>
              <w:spacing w:line="260" w:lineRule="atLeast"/>
              <w:rPr>
                <w:rFonts w:eastAsia="Calibri"/>
                <w:b/>
                <w:lang w:eastAsia="en-US"/>
              </w:rPr>
            </w:pPr>
          </w:p>
        </w:tc>
      </w:tr>
      <w:tr w:rsidR="00192BB4" w14:paraId="755E24F6" w14:textId="1584B215" w:rsidTr="00C008B3">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19C37CC8" w14:textId="77777777" w:rsidR="00192BB4" w:rsidRPr="00C008B3" w:rsidRDefault="00192BB4" w:rsidP="00E25F17">
            <w:pPr>
              <w:spacing w:line="260" w:lineRule="atLeast"/>
              <w:jc w:val="both"/>
              <w:rPr>
                <w:rFonts w:cs="Arial"/>
              </w:rPr>
            </w:pPr>
            <w:r w:rsidRPr="00C008B3">
              <w:rPr>
                <w:rFonts w:cs="Arial"/>
              </w:rPr>
              <w:t xml:space="preserve">Adult, child and infant could be exposed during sleeping in a treated bed. </w:t>
            </w:r>
          </w:p>
          <w:p w14:paraId="7B96B608" w14:textId="77777777" w:rsidR="00192BB4" w:rsidRPr="00C008B3" w:rsidRDefault="00192BB4">
            <w:pPr>
              <w:spacing w:line="260" w:lineRule="atLeast"/>
              <w:jc w:val="both"/>
              <w:rPr>
                <w:rFonts w:cs="Arial"/>
              </w:rPr>
            </w:pPr>
            <w:r w:rsidRPr="00C008B3">
              <w:rPr>
                <w:rFonts w:cs="Arial"/>
              </w:rPr>
              <w:t xml:space="preserve">In order to determine the exposure, it is considered that they sleep without cloth and all the surface body can be exposed. The surface body used were determined according to the recommendation 14 of the ad hoc WG. </w:t>
            </w:r>
          </w:p>
          <w:p w14:paraId="12AB95E8" w14:textId="77777777" w:rsidR="00192BB4" w:rsidRPr="00C008B3" w:rsidRDefault="00192BB4" w:rsidP="00C74BD2">
            <w:pPr>
              <w:spacing w:line="260" w:lineRule="atLeast"/>
              <w:jc w:val="both"/>
            </w:pPr>
            <w:r w:rsidRPr="00C008B3">
              <w:rPr>
                <w:rFonts w:cs="Arial"/>
              </w:rPr>
              <w:t>The body will not be in direct contact with bed, as there is sheet. In this context, a protection factor of 50 % is considered (Ad hoc Working group on Human Exposure Recommendation 8).</w:t>
            </w:r>
          </w:p>
          <w:p w14:paraId="1EB09F48" w14:textId="7FAC5E53" w:rsidR="00192BB4" w:rsidRPr="00C008B3" w:rsidRDefault="00192BB4" w:rsidP="00E25F17">
            <w:pPr>
              <w:spacing w:line="260" w:lineRule="atLeast"/>
              <w:jc w:val="both"/>
              <w:rPr>
                <w:rFonts w:cs="Arial"/>
              </w:rPr>
            </w:pPr>
          </w:p>
        </w:tc>
      </w:tr>
      <w:tr w:rsidR="00192BB4" w14:paraId="26B8DEF0" w14:textId="0163AF72" w:rsidTr="00C008B3">
        <w:tc>
          <w:tcPr>
            <w:tcW w:w="1795" w:type="dxa"/>
            <w:tcBorders>
              <w:top w:val="single" w:sz="4" w:space="0" w:color="000000"/>
              <w:left w:val="single" w:sz="4" w:space="0" w:color="000000"/>
              <w:bottom w:val="single" w:sz="4" w:space="0" w:color="000000"/>
            </w:tcBorders>
            <w:shd w:val="clear" w:color="auto" w:fill="auto"/>
          </w:tcPr>
          <w:p w14:paraId="37BCDE2A" w14:textId="77777777" w:rsidR="00192BB4" w:rsidRDefault="00192BB4" w:rsidP="00E25F17">
            <w:pPr>
              <w:snapToGrid w:val="0"/>
              <w:spacing w:line="260" w:lineRule="atLeast"/>
              <w:rPr>
                <w:rFonts w:eastAsia="Calibri"/>
                <w:lang w:eastAsia="en-US"/>
              </w:rPr>
            </w:pPr>
          </w:p>
        </w:tc>
        <w:tc>
          <w:tcPr>
            <w:tcW w:w="2741" w:type="dxa"/>
            <w:tcBorders>
              <w:top w:val="single" w:sz="4" w:space="0" w:color="000000"/>
              <w:left w:val="single" w:sz="4" w:space="0" w:color="000000"/>
              <w:bottom w:val="single" w:sz="4" w:space="0" w:color="000000"/>
            </w:tcBorders>
            <w:shd w:val="clear" w:color="auto" w:fill="auto"/>
          </w:tcPr>
          <w:p w14:paraId="63A3C134" w14:textId="77777777" w:rsidR="00192BB4" w:rsidRPr="00C008B3" w:rsidRDefault="00192BB4" w:rsidP="00E25F17">
            <w:pPr>
              <w:spacing w:line="260" w:lineRule="atLeast"/>
              <w:rPr>
                <w:rFonts w:eastAsia="Calibri"/>
                <w:lang w:eastAsia="en-US"/>
              </w:rPr>
            </w:pPr>
            <w:r w:rsidRPr="00C008B3">
              <w:rPr>
                <w:rFonts w:eastAsia="Calibri"/>
                <w:lang w:eastAsia="en-US"/>
              </w:rPr>
              <w:t>Parameters</w:t>
            </w:r>
            <w:r w:rsidRPr="00C008B3">
              <w:rPr>
                <w:rFonts w:eastAsia="Calibri"/>
                <w:vertAlign w:val="superscript"/>
                <w:lang w:eastAsia="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37E0D4" w14:textId="77777777" w:rsidR="00192BB4" w:rsidRPr="00C008B3" w:rsidRDefault="00192BB4" w:rsidP="00E25F17">
            <w:pPr>
              <w:spacing w:line="260" w:lineRule="atLeast"/>
            </w:pPr>
            <w:r w:rsidRPr="00C008B3">
              <w:rPr>
                <w:rFonts w:eastAsia="Calibri"/>
                <w:lang w:eastAsia="en-US"/>
              </w:rPr>
              <w:t>Value</w:t>
            </w:r>
          </w:p>
        </w:tc>
        <w:tc>
          <w:tcPr>
            <w:tcW w:w="2835" w:type="dxa"/>
            <w:tcBorders>
              <w:top w:val="single" w:sz="4" w:space="0" w:color="000000"/>
              <w:left w:val="single" w:sz="4" w:space="0" w:color="000000"/>
              <w:bottom w:val="single" w:sz="4" w:space="0" w:color="000000"/>
              <w:right w:val="single" w:sz="4" w:space="0" w:color="000000"/>
            </w:tcBorders>
          </w:tcPr>
          <w:p w14:paraId="684E675A" w14:textId="405604E0" w:rsidR="00192BB4" w:rsidRPr="00C008B3" w:rsidRDefault="00192BB4" w:rsidP="00E25F17">
            <w:pPr>
              <w:spacing w:line="260" w:lineRule="atLeast"/>
              <w:rPr>
                <w:rFonts w:eastAsia="Calibri"/>
                <w:lang w:eastAsia="en-US"/>
              </w:rPr>
            </w:pPr>
            <w:r w:rsidRPr="00C008B3">
              <w:rPr>
                <w:rFonts w:eastAsia="Calibri"/>
                <w:lang w:eastAsia="en-US"/>
              </w:rPr>
              <w:t>Source</w:t>
            </w:r>
          </w:p>
        </w:tc>
      </w:tr>
      <w:tr w:rsidR="00192BB4" w14:paraId="7520194C" w14:textId="7EBEE249" w:rsidTr="00C008B3">
        <w:tblPrEx>
          <w:tblCellMar>
            <w:top w:w="0" w:type="dxa"/>
            <w:bottom w:w="0" w:type="dxa"/>
          </w:tblCellMar>
        </w:tblPrEx>
        <w:trPr>
          <w:cantSplit/>
        </w:trPr>
        <w:tc>
          <w:tcPr>
            <w:tcW w:w="1795" w:type="dxa"/>
            <w:vMerge w:val="restart"/>
            <w:tcBorders>
              <w:top w:val="single" w:sz="4" w:space="0" w:color="000000"/>
              <w:left w:val="single" w:sz="4" w:space="0" w:color="000000"/>
            </w:tcBorders>
            <w:shd w:val="clear" w:color="auto" w:fill="auto"/>
          </w:tcPr>
          <w:p w14:paraId="28ED24C9" w14:textId="77777777" w:rsidR="00192BB4" w:rsidRDefault="00192BB4" w:rsidP="00192BB4">
            <w:pPr>
              <w:spacing w:line="260" w:lineRule="atLeast"/>
              <w:rPr>
                <w:rFonts w:eastAsia="Calibri"/>
                <w:lang w:eastAsia="en-US"/>
              </w:rPr>
            </w:pPr>
            <w:r>
              <w:rPr>
                <w:rFonts w:eastAsia="Calibri"/>
                <w:lang w:eastAsia="en-US"/>
              </w:rPr>
              <w:t>Tier 1</w:t>
            </w:r>
          </w:p>
          <w:p w14:paraId="1D4D6053" w14:textId="774DAB7F" w:rsidR="00192BB4" w:rsidRDefault="00192BB4" w:rsidP="00192BB4">
            <w:pPr>
              <w:spacing w:line="260" w:lineRule="atLeast"/>
              <w:rPr>
                <w:rFonts w:eastAsia="Calibri"/>
                <w:lang w:eastAsia="en-US"/>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C752067" w14:textId="34B8B399" w:rsidR="00192BB4" w:rsidRPr="00C008B3" w:rsidRDefault="00192BB4" w:rsidP="00192BB4">
            <w:pPr>
              <w:snapToGrid w:val="0"/>
              <w:spacing w:line="260" w:lineRule="atLeast"/>
              <w:rPr>
                <w:rFonts w:eastAsia="Calibri"/>
                <w:lang w:eastAsia="en-US"/>
              </w:rPr>
            </w:pPr>
            <w:r w:rsidRPr="00C008B3">
              <w:rPr>
                <w:rFonts w:eastAsia="Calibri"/>
                <w:lang w:eastAsia="en-US"/>
              </w:rPr>
              <w:t>Application rate</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468D77F" w14:textId="2CCEC2BC" w:rsidR="00192BB4" w:rsidRPr="00C008B3" w:rsidRDefault="00192BB4" w:rsidP="00192BB4">
            <w:pPr>
              <w:snapToGrid w:val="0"/>
              <w:spacing w:line="260" w:lineRule="atLeast"/>
              <w:rPr>
                <w:rFonts w:eastAsia="Calibri"/>
                <w:lang w:eastAsia="en-US"/>
              </w:rPr>
            </w:pPr>
            <w:r w:rsidRPr="00C008B3">
              <w:rPr>
                <w:rFonts w:eastAsia="Calibri"/>
                <w:lang w:eastAsia="en-US"/>
              </w:rPr>
              <w:t>0.15 g as/m2</w:t>
            </w:r>
          </w:p>
        </w:tc>
        <w:tc>
          <w:tcPr>
            <w:tcW w:w="2835" w:type="dxa"/>
            <w:tcBorders>
              <w:top w:val="single" w:sz="4" w:space="0" w:color="000000"/>
              <w:left w:val="single" w:sz="4" w:space="0" w:color="000000"/>
              <w:bottom w:val="single" w:sz="4" w:space="0" w:color="000000"/>
              <w:right w:val="single" w:sz="4" w:space="0" w:color="000000"/>
            </w:tcBorders>
          </w:tcPr>
          <w:p w14:paraId="7BFC1090" w14:textId="63841A23" w:rsidR="00192BB4" w:rsidRPr="00C008B3" w:rsidRDefault="00192BB4" w:rsidP="00192BB4">
            <w:pPr>
              <w:snapToGrid w:val="0"/>
              <w:spacing w:line="260" w:lineRule="atLeast"/>
              <w:rPr>
                <w:rFonts w:eastAsia="Calibri"/>
                <w:lang w:eastAsia="en-US"/>
              </w:rPr>
            </w:pPr>
            <w:r w:rsidRPr="00C008B3">
              <w:rPr>
                <w:rFonts w:eastAsia="Calibri"/>
                <w:lang w:eastAsia="en-US"/>
              </w:rPr>
              <w:t>Applicant data</w:t>
            </w:r>
          </w:p>
        </w:tc>
      </w:tr>
      <w:tr w:rsidR="00192BB4" w14:paraId="658E083E" w14:textId="514E1DCC"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B7763AE" w14:textId="2FCEB0DD" w:rsidR="00192BB4" w:rsidRDefault="00192BB4" w:rsidP="00192BB4">
            <w:pPr>
              <w:spacing w:line="260" w:lineRule="atLeast"/>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5E37F9C7" w14:textId="03B50B4F" w:rsidR="00192BB4" w:rsidRPr="00C008B3" w:rsidRDefault="00192BB4" w:rsidP="00192BB4">
            <w:pPr>
              <w:snapToGrid w:val="0"/>
              <w:spacing w:line="260" w:lineRule="atLeast"/>
              <w:rPr>
                <w:rFonts w:eastAsia="Calibri"/>
                <w:lang w:eastAsia="en-US"/>
              </w:rPr>
            </w:pPr>
            <w:r w:rsidRPr="00C008B3">
              <w:rPr>
                <w:rFonts w:eastAsia="Calibri"/>
                <w:lang w:eastAsia="en-US"/>
              </w:rPr>
              <w:t xml:space="preserve">Dermal absorption </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47632F8" w14:textId="537F99A9" w:rsidR="00192BB4" w:rsidRPr="00C008B3" w:rsidRDefault="00192BB4" w:rsidP="00192BB4">
            <w:pPr>
              <w:snapToGrid w:val="0"/>
              <w:spacing w:line="260" w:lineRule="atLeast"/>
              <w:rPr>
                <w:rFonts w:eastAsia="Calibri"/>
                <w:lang w:eastAsia="en-US"/>
              </w:rPr>
            </w:pPr>
            <w:r w:rsidRPr="00C008B3">
              <w:rPr>
                <w:rFonts w:eastAsia="Calibri"/>
                <w:lang w:eastAsia="en-US"/>
              </w:rPr>
              <w:t>15%</w:t>
            </w:r>
          </w:p>
        </w:tc>
        <w:tc>
          <w:tcPr>
            <w:tcW w:w="2835" w:type="dxa"/>
            <w:tcBorders>
              <w:top w:val="single" w:sz="4" w:space="0" w:color="000000"/>
              <w:left w:val="single" w:sz="4" w:space="0" w:color="000000"/>
              <w:bottom w:val="single" w:sz="4" w:space="0" w:color="000000"/>
              <w:right w:val="single" w:sz="4" w:space="0" w:color="000000"/>
            </w:tcBorders>
          </w:tcPr>
          <w:p w14:paraId="3CD9FE8A" w14:textId="226344CA" w:rsidR="00192BB4" w:rsidRPr="00C008B3" w:rsidRDefault="00192BB4" w:rsidP="00192BB4">
            <w:pPr>
              <w:snapToGrid w:val="0"/>
              <w:spacing w:line="260" w:lineRule="atLeast"/>
              <w:rPr>
                <w:rFonts w:eastAsia="Calibri"/>
                <w:lang w:eastAsia="en-US"/>
              </w:rPr>
            </w:pPr>
            <w:r w:rsidRPr="00C008B3">
              <w:rPr>
                <w:rFonts w:eastAsia="Calibri"/>
                <w:lang w:eastAsia="en-US"/>
              </w:rPr>
              <w:t>See above</w:t>
            </w:r>
          </w:p>
        </w:tc>
      </w:tr>
      <w:tr w:rsidR="00192BB4" w14:paraId="553BCD37" w14:textId="3C3DF64D" w:rsidTr="00C008B3">
        <w:tblPrEx>
          <w:tblCellMar>
            <w:top w:w="0" w:type="dxa"/>
            <w:bottom w:w="0" w:type="dxa"/>
          </w:tblCellMar>
        </w:tblPrEx>
        <w:trPr>
          <w:cantSplit/>
        </w:trPr>
        <w:tc>
          <w:tcPr>
            <w:tcW w:w="1795" w:type="dxa"/>
            <w:vMerge/>
            <w:tcBorders>
              <w:left w:val="single" w:sz="4" w:space="0" w:color="000000"/>
            </w:tcBorders>
            <w:shd w:val="clear" w:color="auto" w:fill="auto"/>
          </w:tcPr>
          <w:p w14:paraId="14DF1C8D" w14:textId="507C680C" w:rsidR="00192BB4" w:rsidRDefault="00192BB4" w:rsidP="00192BB4">
            <w:pPr>
              <w:spacing w:line="260" w:lineRule="atLeast"/>
            </w:pPr>
          </w:p>
        </w:tc>
        <w:tc>
          <w:tcPr>
            <w:tcW w:w="2741" w:type="dxa"/>
            <w:vMerge w:val="restart"/>
            <w:tcBorders>
              <w:top w:val="single" w:sz="4" w:space="0" w:color="auto"/>
              <w:left w:val="single" w:sz="4" w:space="0" w:color="auto"/>
              <w:right w:val="single" w:sz="4" w:space="0" w:color="auto"/>
            </w:tcBorders>
            <w:shd w:val="clear" w:color="auto" w:fill="auto"/>
          </w:tcPr>
          <w:p w14:paraId="4E570186" w14:textId="41FD7C9E" w:rsidR="00192BB4" w:rsidRPr="00C008B3" w:rsidRDefault="00192BB4" w:rsidP="00192BB4">
            <w:pPr>
              <w:snapToGrid w:val="0"/>
              <w:spacing w:line="260" w:lineRule="atLeast"/>
              <w:rPr>
                <w:rFonts w:eastAsia="Calibri"/>
                <w:lang w:eastAsia="en-US"/>
              </w:rPr>
            </w:pPr>
            <w:r w:rsidRPr="00C008B3">
              <w:rPr>
                <w:rFonts w:eastAsia="Calibri"/>
                <w:lang w:eastAsia="en-US"/>
              </w:rPr>
              <w:t xml:space="preserve">Body weight </w:t>
            </w:r>
          </w:p>
        </w:tc>
        <w:tc>
          <w:tcPr>
            <w:tcW w:w="2127" w:type="dxa"/>
            <w:tcBorders>
              <w:top w:val="single" w:sz="4" w:space="0" w:color="000000"/>
              <w:left w:val="single" w:sz="4" w:space="0" w:color="auto"/>
              <w:bottom w:val="single" w:sz="4" w:space="0" w:color="auto"/>
              <w:right w:val="single" w:sz="4" w:space="0" w:color="000000"/>
            </w:tcBorders>
            <w:shd w:val="clear" w:color="auto" w:fill="auto"/>
          </w:tcPr>
          <w:p w14:paraId="7AE24346" w14:textId="1A49A49E" w:rsidR="00192BB4" w:rsidRPr="00C008B3" w:rsidRDefault="00192BB4" w:rsidP="00192BB4">
            <w:pPr>
              <w:snapToGrid w:val="0"/>
              <w:spacing w:line="260" w:lineRule="atLeast"/>
              <w:rPr>
                <w:rFonts w:eastAsia="Calibri"/>
                <w:lang w:eastAsia="en-US"/>
              </w:rPr>
            </w:pPr>
            <w:r w:rsidRPr="00C008B3">
              <w:rPr>
                <w:rFonts w:eastAsia="Calibri"/>
                <w:lang w:eastAsia="en-US"/>
              </w:rPr>
              <w:t>60 kg (adult)</w:t>
            </w:r>
          </w:p>
        </w:tc>
        <w:tc>
          <w:tcPr>
            <w:tcW w:w="2835" w:type="dxa"/>
            <w:vMerge w:val="restart"/>
            <w:tcBorders>
              <w:top w:val="single" w:sz="4" w:space="0" w:color="000000"/>
              <w:left w:val="single" w:sz="4" w:space="0" w:color="000000"/>
              <w:right w:val="single" w:sz="4" w:space="0" w:color="000000"/>
            </w:tcBorders>
          </w:tcPr>
          <w:p w14:paraId="12839D51" w14:textId="73317591" w:rsidR="00192BB4" w:rsidRPr="00C008B3" w:rsidRDefault="00192BB4" w:rsidP="00192BB4">
            <w:pPr>
              <w:snapToGrid w:val="0"/>
              <w:spacing w:line="260" w:lineRule="atLeast"/>
              <w:rPr>
                <w:rFonts w:eastAsia="Calibri"/>
                <w:lang w:eastAsia="en-US"/>
              </w:rPr>
            </w:pPr>
            <w:r w:rsidRPr="00C008B3">
              <w:rPr>
                <w:rFonts w:eastAsia="Calibri"/>
                <w:lang w:eastAsia="en-US"/>
              </w:rPr>
              <w:t>Recommendation 14 of the ad hoc WG on human exposure</w:t>
            </w:r>
          </w:p>
          <w:p w14:paraId="5E36DE1A" w14:textId="5D816536" w:rsidR="00192BB4" w:rsidRPr="00C008B3" w:rsidRDefault="00192BB4" w:rsidP="00192BB4">
            <w:pPr>
              <w:snapToGrid w:val="0"/>
              <w:spacing w:line="260" w:lineRule="atLeast"/>
              <w:rPr>
                <w:rFonts w:eastAsia="Calibri"/>
                <w:lang w:eastAsia="en-US"/>
              </w:rPr>
            </w:pPr>
          </w:p>
          <w:p w14:paraId="301EBD51" w14:textId="4B783476" w:rsidR="00192BB4" w:rsidRPr="00C008B3" w:rsidRDefault="00192BB4" w:rsidP="00192BB4">
            <w:pPr>
              <w:snapToGrid w:val="0"/>
              <w:spacing w:line="260" w:lineRule="atLeast"/>
              <w:rPr>
                <w:rFonts w:eastAsia="Calibri"/>
                <w:lang w:eastAsia="en-US"/>
              </w:rPr>
            </w:pPr>
          </w:p>
        </w:tc>
      </w:tr>
      <w:tr w:rsidR="00192BB4" w14:paraId="4172126A" w14:textId="77777777"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3E4C72C" w14:textId="401186B0" w:rsidR="00192BB4" w:rsidRDefault="00192BB4" w:rsidP="00192BB4">
            <w:pPr>
              <w:spacing w:line="260" w:lineRule="atLeast"/>
            </w:pPr>
          </w:p>
        </w:tc>
        <w:tc>
          <w:tcPr>
            <w:tcW w:w="2741" w:type="dxa"/>
            <w:vMerge/>
            <w:tcBorders>
              <w:left w:val="single" w:sz="4" w:space="0" w:color="auto"/>
              <w:right w:val="single" w:sz="4" w:space="0" w:color="auto"/>
            </w:tcBorders>
            <w:shd w:val="clear" w:color="auto" w:fill="auto"/>
          </w:tcPr>
          <w:p w14:paraId="5AB9DFD0" w14:textId="77777777" w:rsidR="00192BB4" w:rsidRPr="00C008B3"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auto"/>
              <w:bottom w:val="single" w:sz="4" w:space="0" w:color="auto"/>
              <w:right w:val="single" w:sz="4" w:space="0" w:color="000000"/>
            </w:tcBorders>
            <w:shd w:val="clear" w:color="auto" w:fill="auto"/>
          </w:tcPr>
          <w:p w14:paraId="27CC1FEE" w14:textId="27FBA730" w:rsidR="00192BB4" w:rsidRPr="00C008B3" w:rsidRDefault="00192BB4" w:rsidP="00192BB4">
            <w:pPr>
              <w:snapToGrid w:val="0"/>
              <w:spacing w:line="260" w:lineRule="atLeast"/>
              <w:rPr>
                <w:rFonts w:eastAsia="Calibri"/>
                <w:lang w:eastAsia="en-US"/>
              </w:rPr>
            </w:pPr>
            <w:r w:rsidRPr="00C008B3">
              <w:rPr>
                <w:rFonts w:eastAsia="Calibri"/>
                <w:lang w:eastAsia="en-US"/>
              </w:rPr>
              <w:t>23.9 g (child)</w:t>
            </w:r>
          </w:p>
        </w:tc>
        <w:tc>
          <w:tcPr>
            <w:tcW w:w="2835" w:type="dxa"/>
            <w:vMerge/>
            <w:tcBorders>
              <w:left w:val="single" w:sz="4" w:space="0" w:color="000000"/>
              <w:right w:val="single" w:sz="4" w:space="0" w:color="000000"/>
            </w:tcBorders>
          </w:tcPr>
          <w:p w14:paraId="5CF1C07B" w14:textId="59D086E5" w:rsidR="00192BB4" w:rsidRPr="00C008B3" w:rsidRDefault="00192BB4" w:rsidP="00192BB4">
            <w:pPr>
              <w:snapToGrid w:val="0"/>
              <w:spacing w:line="260" w:lineRule="atLeast"/>
              <w:rPr>
                <w:rFonts w:eastAsia="Calibri"/>
                <w:lang w:eastAsia="en-US"/>
              </w:rPr>
            </w:pPr>
          </w:p>
        </w:tc>
      </w:tr>
      <w:tr w:rsidR="00192BB4" w14:paraId="1AE74F12" w14:textId="77777777"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2373721" w14:textId="1D49E90B" w:rsidR="00192BB4" w:rsidRDefault="00192BB4" w:rsidP="00192BB4">
            <w:pPr>
              <w:spacing w:line="260" w:lineRule="atLeast"/>
            </w:pPr>
          </w:p>
        </w:tc>
        <w:tc>
          <w:tcPr>
            <w:tcW w:w="2741" w:type="dxa"/>
            <w:vMerge/>
            <w:tcBorders>
              <w:left w:val="single" w:sz="4" w:space="0" w:color="auto"/>
              <w:bottom w:val="single" w:sz="4" w:space="0" w:color="auto"/>
              <w:right w:val="single" w:sz="4" w:space="0" w:color="auto"/>
            </w:tcBorders>
            <w:shd w:val="clear" w:color="auto" w:fill="auto"/>
          </w:tcPr>
          <w:p w14:paraId="7B4AD330" w14:textId="77777777" w:rsidR="00192BB4" w:rsidRPr="00C008B3"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auto"/>
              <w:bottom w:val="single" w:sz="4" w:space="0" w:color="auto"/>
              <w:right w:val="single" w:sz="4" w:space="0" w:color="000000"/>
            </w:tcBorders>
            <w:shd w:val="clear" w:color="auto" w:fill="auto"/>
          </w:tcPr>
          <w:p w14:paraId="0094CF5A" w14:textId="1ED58FBD" w:rsidR="00192BB4" w:rsidRPr="00C008B3" w:rsidRDefault="00192BB4" w:rsidP="00192BB4">
            <w:pPr>
              <w:snapToGrid w:val="0"/>
              <w:spacing w:line="260" w:lineRule="atLeast"/>
              <w:rPr>
                <w:rFonts w:eastAsia="Calibri"/>
                <w:lang w:eastAsia="en-US"/>
              </w:rPr>
            </w:pPr>
            <w:r w:rsidRPr="00C008B3">
              <w:rPr>
                <w:rFonts w:eastAsia="Calibri"/>
                <w:lang w:eastAsia="en-US"/>
              </w:rPr>
              <w:t>8 kg (infant)</w:t>
            </w:r>
          </w:p>
        </w:tc>
        <w:tc>
          <w:tcPr>
            <w:tcW w:w="2835" w:type="dxa"/>
            <w:vMerge/>
            <w:tcBorders>
              <w:left w:val="single" w:sz="4" w:space="0" w:color="000000"/>
              <w:bottom w:val="single" w:sz="4" w:space="0" w:color="auto"/>
              <w:right w:val="single" w:sz="4" w:space="0" w:color="000000"/>
            </w:tcBorders>
          </w:tcPr>
          <w:p w14:paraId="67E36D5C" w14:textId="6C2C87C3" w:rsidR="00192BB4" w:rsidRPr="00C008B3" w:rsidRDefault="00192BB4" w:rsidP="00192BB4">
            <w:pPr>
              <w:snapToGrid w:val="0"/>
              <w:spacing w:line="260" w:lineRule="atLeast"/>
              <w:rPr>
                <w:rFonts w:eastAsia="Calibri"/>
                <w:lang w:eastAsia="en-US"/>
              </w:rPr>
            </w:pPr>
          </w:p>
        </w:tc>
      </w:tr>
      <w:tr w:rsidR="00192BB4" w14:paraId="3345D623" w14:textId="6A98BC14" w:rsidTr="00C008B3">
        <w:tblPrEx>
          <w:tblCellMar>
            <w:top w:w="0" w:type="dxa"/>
            <w:bottom w:w="0" w:type="dxa"/>
          </w:tblCellMar>
        </w:tblPrEx>
        <w:trPr>
          <w:cantSplit/>
        </w:trPr>
        <w:tc>
          <w:tcPr>
            <w:tcW w:w="1795" w:type="dxa"/>
            <w:vMerge/>
            <w:tcBorders>
              <w:left w:val="single" w:sz="4" w:space="0" w:color="000000"/>
            </w:tcBorders>
            <w:shd w:val="clear" w:color="auto" w:fill="auto"/>
          </w:tcPr>
          <w:p w14:paraId="3B03BB07" w14:textId="34EB6818" w:rsidR="00192BB4" w:rsidRDefault="00192BB4" w:rsidP="00192BB4">
            <w:pPr>
              <w:spacing w:line="260" w:lineRule="atLeast"/>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192ABD2F" w14:textId="11559594" w:rsidR="00192BB4" w:rsidRPr="00C008B3" w:rsidRDefault="00192BB4" w:rsidP="00192BB4">
            <w:pPr>
              <w:snapToGrid w:val="0"/>
              <w:spacing w:line="260" w:lineRule="atLeast"/>
              <w:rPr>
                <w:rFonts w:eastAsia="Calibri"/>
                <w:lang w:eastAsia="en-US"/>
              </w:rPr>
            </w:pPr>
            <w:r w:rsidRPr="00C008B3">
              <w:rPr>
                <w:rFonts w:eastAsia="Calibri"/>
                <w:lang w:eastAsia="en-US"/>
              </w:rPr>
              <w:t>Fraction of active substance dislodgeable from dried surface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86C0C" w14:textId="1B580F35" w:rsidR="00192BB4" w:rsidRPr="00C008B3" w:rsidRDefault="00192BB4" w:rsidP="00192BB4">
            <w:pPr>
              <w:snapToGrid w:val="0"/>
              <w:spacing w:line="260" w:lineRule="atLeast"/>
              <w:rPr>
                <w:rFonts w:eastAsia="Calibri"/>
                <w:lang w:eastAsia="en-US"/>
              </w:rPr>
            </w:pPr>
            <w:r w:rsidRPr="00C008B3">
              <w:rPr>
                <w:rFonts w:eastAsia="Calibri"/>
                <w:lang w:eastAsia="en-US"/>
              </w:rPr>
              <w:t>30%</w:t>
            </w:r>
          </w:p>
        </w:tc>
        <w:tc>
          <w:tcPr>
            <w:tcW w:w="2835" w:type="dxa"/>
            <w:tcBorders>
              <w:top w:val="single" w:sz="4" w:space="0" w:color="auto"/>
              <w:left w:val="single" w:sz="4" w:space="0" w:color="auto"/>
              <w:bottom w:val="single" w:sz="4" w:space="0" w:color="auto"/>
              <w:right w:val="single" w:sz="4" w:space="0" w:color="auto"/>
            </w:tcBorders>
          </w:tcPr>
          <w:p w14:paraId="00744C5F" w14:textId="1A5232F9" w:rsidR="00192BB4" w:rsidRPr="00C008B3" w:rsidRDefault="00192BB4" w:rsidP="00192BB4">
            <w:pPr>
              <w:snapToGrid w:val="0"/>
              <w:spacing w:line="260" w:lineRule="atLeast"/>
              <w:rPr>
                <w:rFonts w:eastAsia="Calibri"/>
                <w:lang w:eastAsia="en-US"/>
              </w:rPr>
            </w:pPr>
            <w:r w:rsidRPr="00C008B3">
              <w:rPr>
                <w:rFonts w:eastAsia="Calibri"/>
                <w:lang w:eastAsia="en-US"/>
              </w:rPr>
              <w:t>BHHEM</w:t>
            </w:r>
          </w:p>
        </w:tc>
      </w:tr>
      <w:tr w:rsidR="00192BB4" w14:paraId="2227890D" w14:textId="774B7C5D" w:rsidTr="00C008B3">
        <w:tblPrEx>
          <w:tblCellMar>
            <w:top w:w="0" w:type="dxa"/>
            <w:bottom w:w="0" w:type="dxa"/>
          </w:tblCellMar>
        </w:tblPrEx>
        <w:trPr>
          <w:cantSplit/>
        </w:trPr>
        <w:tc>
          <w:tcPr>
            <w:tcW w:w="1795" w:type="dxa"/>
            <w:vMerge/>
            <w:tcBorders>
              <w:left w:val="single" w:sz="4" w:space="0" w:color="000000"/>
            </w:tcBorders>
            <w:shd w:val="clear" w:color="auto" w:fill="auto"/>
          </w:tcPr>
          <w:p w14:paraId="5085BE48" w14:textId="5E5E5968" w:rsidR="00192BB4" w:rsidRDefault="00192BB4" w:rsidP="00192BB4">
            <w:pPr>
              <w:spacing w:line="260" w:lineRule="atLeast"/>
              <w:rPr>
                <w:rFonts w:eastAsia="Calibri"/>
                <w:lang w:eastAsia="en-US"/>
              </w:rPr>
            </w:pPr>
          </w:p>
        </w:tc>
        <w:tc>
          <w:tcPr>
            <w:tcW w:w="2741" w:type="dxa"/>
            <w:vMerge w:val="restart"/>
            <w:tcBorders>
              <w:top w:val="single" w:sz="4" w:space="0" w:color="000000"/>
              <w:left w:val="single" w:sz="4" w:space="0" w:color="000000"/>
            </w:tcBorders>
            <w:shd w:val="clear" w:color="auto" w:fill="auto"/>
          </w:tcPr>
          <w:p w14:paraId="224D95F6" w14:textId="77777777" w:rsidR="00192BB4" w:rsidRPr="00C008B3" w:rsidRDefault="00192BB4" w:rsidP="00192BB4">
            <w:pPr>
              <w:snapToGrid w:val="0"/>
              <w:spacing w:line="260" w:lineRule="atLeast"/>
              <w:rPr>
                <w:rFonts w:eastAsia="Calibri"/>
                <w:lang w:eastAsia="en-US"/>
              </w:rPr>
            </w:pPr>
            <w:r w:rsidRPr="00C008B3">
              <w:rPr>
                <w:rFonts w:eastAsia="Calibri"/>
                <w:lang w:eastAsia="en-US"/>
              </w:rPr>
              <w:t xml:space="preserve">Body area in contact </w:t>
            </w:r>
          </w:p>
          <w:p w14:paraId="157ED00B" w14:textId="6DD700EE" w:rsidR="00192BB4" w:rsidRPr="00C008B3" w:rsidRDefault="00192BB4" w:rsidP="00192BB4">
            <w:pPr>
              <w:snapToGrid w:val="0"/>
              <w:spacing w:line="260" w:lineRule="atLeast"/>
              <w:rPr>
                <w:rFonts w:eastAsia="Calibri"/>
                <w:lang w:eastAsia="en-US"/>
              </w:rPr>
            </w:pPr>
          </w:p>
          <w:p w14:paraId="35E1B65C" w14:textId="271BBAB9" w:rsidR="00192BB4" w:rsidRPr="00C008B3"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1DB7F9" w14:textId="393D3D3F" w:rsidR="00192BB4" w:rsidRPr="00C008B3" w:rsidRDefault="00192BB4" w:rsidP="00192BB4">
            <w:pPr>
              <w:snapToGrid w:val="0"/>
              <w:spacing w:line="260" w:lineRule="atLeast"/>
              <w:rPr>
                <w:rFonts w:eastAsia="Calibri"/>
                <w:lang w:eastAsia="en-US"/>
              </w:rPr>
            </w:pPr>
            <w:r w:rsidRPr="00C008B3">
              <w:rPr>
                <w:rFonts w:eastAsia="Calibri"/>
                <w:lang w:eastAsia="en-US"/>
              </w:rPr>
              <w:t>16600 cm2 (adult)</w:t>
            </w:r>
          </w:p>
        </w:tc>
        <w:tc>
          <w:tcPr>
            <w:tcW w:w="2835" w:type="dxa"/>
            <w:vMerge w:val="restart"/>
            <w:tcBorders>
              <w:top w:val="single" w:sz="4" w:space="0" w:color="000000"/>
              <w:left w:val="single" w:sz="4" w:space="0" w:color="000000"/>
              <w:right w:val="single" w:sz="4" w:space="0" w:color="000000"/>
            </w:tcBorders>
          </w:tcPr>
          <w:p w14:paraId="63459196" w14:textId="664B3BFE" w:rsidR="00192BB4" w:rsidRPr="00C008B3" w:rsidRDefault="00192BB4" w:rsidP="00192BB4">
            <w:pPr>
              <w:snapToGrid w:val="0"/>
              <w:spacing w:line="260" w:lineRule="atLeast"/>
              <w:rPr>
                <w:rFonts w:eastAsia="Calibri"/>
                <w:lang w:eastAsia="en-US"/>
              </w:rPr>
            </w:pPr>
          </w:p>
          <w:p w14:paraId="25EEF2EC" w14:textId="1822A1BF" w:rsidR="00192BB4" w:rsidRPr="00C008B3" w:rsidRDefault="00192BB4" w:rsidP="00C008B3">
            <w:pPr>
              <w:snapToGrid w:val="0"/>
              <w:spacing w:line="260" w:lineRule="atLeast"/>
              <w:rPr>
                <w:rFonts w:eastAsia="Calibri"/>
                <w:lang w:eastAsia="en-US"/>
              </w:rPr>
            </w:pPr>
            <w:r w:rsidRPr="00C008B3">
              <w:rPr>
                <w:rFonts w:eastAsia="Calibri"/>
                <w:lang w:eastAsia="en-US"/>
              </w:rPr>
              <w:t>Recommendation 14 of the ad hoc WG on human exposure</w:t>
            </w:r>
          </w:p>
        </w:tc>
      </w:tr>
      <w:tr w:rsidR="00192BB4" w14:paraId="22D6ABA3" w14:textId="23B7BACA"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1C17709" w14:textId="77777777" w:rsidR="00192BB4" w:rsidRDefault="00192BB4" w:rsidP="00192BB4"/>
        </w:tc>
        <w:tc>
          <w:tcPr>
            <w:tcW w:w="2741" w:type="dxa"/>
            <w:vMerge/>
            <w:tcBorders>
              <w:left w:val="single" w:sz="4" w:space="0" w:color="000000"/>
            </w:tcBorders>
            <w:shd w:val="clear" w:color="auto" w:fill="auto"/>
          </w:tcPr>
          <w:p w14:paraId="560080C4" w14:textId="6EF66B9B" w:rsidR="00192BB4"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58B9A4" w14:textId="73262808" w:rsidR="00192BB4" w:rsidRDefault="00192BB4" w:rsidP="00192BB4">
            <w:pPr>
              <w:snapToGrid w:val="0"/>
              <w:spacing w:line="260" w:lineRule="atLeast"/>
              <w:rPr>
                <w:rFonts w:eastAsia="Calibri"/>
                <w:lang w:eastAsia="en-US"/>
              </w:rPr>
            </w:pPr>
            <w:r>
              <w:rPr>
                <w:rFonts w:eastAsia="Calibri"/>
                <w:lang w:eastAsia="en-US"/>
              </w:rPr>
              <w:t>8200 cm2 (child)</w:t>
            </w:r>
          </w:p>
        </w:tc>
        <w:tc>
          <w:tcPr>
            <w:tcW w:w="2835" w:type="dxa"/>
            <w:vMerge/>
            <w:tcBorders>
              <w:left w:val="single" w:sz="4" w:space="0" w:color="000000"/>
              <w:right w:val="single" w:sz="4" w:space="0" w:color="000000"/>
            </w:tcBorders>
          </w:tcPr>
          <w:p w14:paraId="5A85A801" w14:textId="3C0BB577" w:rsidR="00192BB4" w:rsidRDefault="00192BB4" w:rsidP="00192BB4">
            <w:pPr>
              <w:snapToGrid w:val="0"/>
              <w:spacing w:line="260" w:lineRule="atLeast"/>
              <w:rPr>
                <w:rFonts w:eastAsia="Calibri"/>
                <w:lang w:eastAsia="en-US"/>
              </w:rPr>
            </w:pPr>
          </w:p>
        </w:tc>
      </w:tr>
      <w:tr w:rsidR="00192BB4" w14:paraId="2DA80FD9" w14:textId="358EB0C6" w:rsidTr="00C008B3">
        <w:tblPrEx>
          <w:tblCellMar>
            <w:top w:w="0" w:type="dxa"/>
            <w:bottom w:w="0" w:type="dxa"/>
          </w:tblCellMar>
        </w:tblPrEx>
        <w:trPr>
          <w:cantSplit/>
        </w:trPr>
        <w:tc>
          <w:tcPr>
            <w:tcW w:w="1795" w:type="dxa"/>
            <w:vMerge/>
            <w:tcBorders>
              <w:left w:val="single" w:sz="4" w:space="0" w:color="000000"/>
              <w:bottom w:val="single" w:sz="4" w:space="0" w:color="000000"/>
            </w:tcBorders>
            <w:shd w:val="clear" w:color="auto" w:fill="auto"/>
          </w:tcPr>
          <w:p w14:paraId="208344CA" w14:textId="77777777" w:rsidR="00192BB4" w:rsidRDefault="00192BB4" w:rsidP="00192BB4"/>
        </w:tc>
        <w:tc>
          <w:tcPr>
            <w:tcW w:w="2741" w:type="dxa"/>
            <w:vMerge/>
            <w:tcBorders>
              <w:left w:val="single" w:sz="4" w:space="0" w:color="000000"/>
              <w:bottom w:val="single" w:sz="4" w:space="0" w:color="000000"/>
            </w:tcBorders>
            <w:shd w:val="clear" w:color="auto" w:fill="auto"/>
          </w:tcPr>
          <w:p w14:paraId="66F2B22D" w14:textId="10C00465" w:rsidR="00192BB4"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AA5C6A" w14:textId="1979983C" w:rsidR="00192BB4" w:rsidRDefault="00192BB4" w:rsidP="00192BB4">
            <w:pPr>
              <w:snapToGrid w:val="0"/>
              <w:spacing w:line="260" w:lineRule="atLeast"/>
              <w:rPr>
                <w:rFonts w:eastAsia="Calibri"/>
                <w:lang w:eastAsia="en-US"/>
              </w:rPr>
            </w:pPr>
            <w:r>
              <w:rPr>
                <w:rFonts w:eastAsia="Calibri"/>
                <w:lang w:eastAsia="en-US"/>
              </w:rPr>
              <w:t>4100 cm2 (infant)</w:t>
            </w:r>
          </w:p>
        </w:tc>
        <w:tc>
          <w:tcPr>
            <w:tcW w:w="2835" w:type="dxa"/>
            <w:vMerge/>
            <w:tcBorders>
              <w:left w:val="single" w:sz="4" w:space="0" w:color="000000"/>
              <w:bottom w:val="single" w:sz="4" w:space="0" w:color="000000"/>
              <w:right w:val="single" w:sz="4" w:space="0" w:color="000000"/>
            </w:tcBorders>
          </w:tcPr>
          <w:p w14:paraId="3E2072EC" w14:textId="224CD415" w:rsidR="00192BB4" w:rsidRDefault="00192BB4" w:rsidP="00192BB4">
            <w:pPr>
              <w:snapToGrid w:val="0"/>
              <w:spacing w:line="260" w:lineRule="atLeast"/>
              <w:rPr>
                <w:rFonts w:eastAsia="Calibri"/>
                <w:lang w:eastAsia="en-US"/>
              </w:rPr>
            </w:pPr>
          </w:p>
        </w:tc>
      </w:tr>
    </w:tbl>
    <w:p w14:paraId="2A8934FF" w14:textId="77777777" w:rsidR="00E25F17" w:rsidRDefault="00E25F17" w:rsidP="00E25F17">
      <w:pPr>
        <w:spacing w:line="260" w:lineRule="atLeast"/>
        <w:jc w:val="both"/>
        <w:rPr>
          <w:rFonts w:ascii="Times New Roman" w:eastAsia="Calibri" w:hAnsi="Times New Roman" w:cs="Times New Roman"/>
          <w:i/>
          <w:iCs/>
          <w:shd w:val="clear" w:color="auto" w:fill="00FFFF"/>
          <w:lang w:eastAsia="en-US"/>
        </w:rPr>
      </w:pPr>
    </w:p>
    <w:p w14:paraId="6CC2D66D" w14:textId="77777777" w:rsidR="00E25F17" w:rsidRDefault="00E25F17" w:rsidP="00E25F17">
      <w:pPr>
        <w:spacing w:line="260" w:lineRule="atLeast"/>
        <w:rPr>
          <w:rFonts w:eastAsia="Calibri"/>
          <w:shd w:val="clear" w:color="auto" w:fill="00FFFF"/>
          <w:lang w:eastAsia="en-US"/>
        </w:rPr>
      </w:pPr>
    </w:p>
    <w:p w14:paraId="09A911DB" w14:textId="2B3BC8B0" w:rsidR="00E25F17" w:rsidRDefault="00E25F17" w:rsidP="00E25F17">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511D6B">
        <w:rPr>
          <w:rFonts w:eastAsia="Calibri"/>
          <w:b/>
          <w:bCs/>
          <w:lang w:eastAsia="en-US"/>
        </w:rPr>
        <w:t>6</w:t>
      </w:r>
      <w:r>
        <w:rPr>
          <w:rFonts w:eastAsia="Calibri"/>
          <w:b/>
          <w:bCs/>
          <w:lang w:eastAsia="en-US"/>
        </w:rPr>
        <w:t>]</w:t>
      </w:r>
    </w:p>
    <w:p w14:paraId="5302908B" w14:textId="77777777" w:rsidR="00E25F17" w:rsidRDefault="00E25F17" w:rsidP="00E25F1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E25F17" w14:paraId="796B64AB" w14:textId="77777777" w:rsidTr="00511D6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700B3A" w14:textId="77777777" w:rsidR="00E25F17" w:rsidRDefault="00E25F17" w:rsidP="00E25F17">
            <w:pPr>
              <w:spacing w:line="260" w:lineRule="atLeast"/>
              <w:jc w:val="center"/>
            </w:pPr>
            <w:r>
              <w:rPr>
                <w:rFonts w:eastAsia="Calibri"/>
                <w:b/>
                <w:lang w:eastAsia="en-US"/>
              </w:rPr>
              <w:t>Summary table: systemic exposure from non-professional uses</w:t>
            </w:r>
          </w:p>
        </w:tc>
      </w:tr>
      <w:tr w:rsidR="00E25F17" w:rsidRPr="00C008B3" w14:paraId="53C8F0A4" w14:textId="77777777" w:rsidTr="00C008B3">
        <w:trPr>
          <w:cantSplit/>
        </w:trPr>
        <w:tc>
          <w:tcPr>
            <w:tcW w:w="1204" w:type="dxa"/>
            <w:tcBorders>
              <w:top w:val="single" w:sz="6" w:space="0" w:color="000000"/>
              <w:left w:val="single" w:sz="6" w:space="0" w:color="000000"/>
              <w:bottom w:val="single" w:sz="4" w:space="0" w:color="auto"/>
            </w:tcBorders>
            <w:shd w:val="clear" w:color="auto" w:fill="auto"/>
          </w:tcPr>
          <w:p w14:paraId="2801E198" w14:textId="77777777" w:rsidR="00E25F17" w:rsidRPr="00C008B3" w:rsidRDefault="00E25F17" w:rsidP="00E25F17">
            <w:pPr>
              <w:spacing w:line="260" w:lineRule="atLeast"/>
              <w:rPr>
                <w:rFonts w:eastAsia="Calibri"/>
                <w:b/>
                <w:lang w:eastAsia="en-US"/>
              </w:rPr>
            </w:pPr>
            <w:r w:rsidRPr="00C008B3">
              <w:rPr>
                <w:rFonts w:eastAsia="Calibri"/>
                <w:b/>
                <w:lang w:eastAsia="en-US"/>
              </w:rPr>
              <w:t>Exposure scenario</w:t>
            </w:r>
          </w:p>
        </w:tc>
        <w:tc>
          <w:tcPr>
            <w:tcW w:w="1701" w:type="dxa"/>
            <w:tcBorders>
              <w:top w:val="single" w:sz="6" w:space="0" w:color="000000"/>
              <w:left w:val="single" w:sz="6" w:space="0" w:color="000000"/>
              <w:bottom w:val="single" w:sz="4" w:space="0" w:color="auto"/>
            </w:tcBorders>
            <w:shd w:val="clear" w:color="auto" w:fill="auto"/>
          </w:tcPr>
          <w:p w14:paraId="6B38463A" w14:textId="77777777" w:rsidR="00E25F17" w:rsidRPr="00C008B3" w:rsidRDefault="00E25F17" w:rsidP="00E25F17">
            <w:pPr>
              <w:spacing w:line="260" w:lineRule="atLeast"/>
              <w:rPr>
                <w:rFonts w:eastAsia="Calibri"/>
                <w:b/>
                <w:lang w:eastAsia="en-US"/>
              </w:rPr>
            </w:pPr>
            <w:r w:rsidRPr="00C008B3">
              <w:rPr>
                <w:rFonts w:eastAsia="Calibri"/>
                <w:b/>
                <w:lang w:eastAsia="en-US"/>
              </w:rPr>
              <w:t>Tier/PPE</w:t>
            </w:r>
          </w:p>
        </w:tc>
        <w:tc>
          <w:tcPr>
            <w:tcW w:w="1559" w:type="dxa"/>
            <w:tcBorders>
              <w:top w:val="single" w:sz="6" w:space="0" w:color="000000"/>
              <w:left w:val="single" w:sz="6" w:space="0" w:color="000000"/>
              <w:bottom w:val="single" w:sz="4" w:space="0" w:color="auto"/>
            </w:tcBorders>
            <w:shd w:val="clear" w:color="auto" w:fill="auto"/>
          </w:tcPr>
          <w:p w14:paraId="68EB203F"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inhalation uptake</w:t>
            </w:r>
          </w:p>
        </w:tc>
        <w:tc>
          <w:tcPr>
            <w:tcW w:w="1559" w:type="dxa"/>
            <w:tcBorders>
              <w:top w:val="single" w:sz="6" w:space="0" w:color="000000"/>
              <w:left w:val="single" w:sz="6" w:space="0" w:color="000000"/>
              <w:bottom w:val="single" w:sz="4" w:space="0" w:color="auto"/>
            </w:tcBorders>
            <w:shd w:val="clear" w:color="auto" w:fill="auto"/>
          </w:tcPr>
          <w:p w14:paraId="474032CF"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dermal uptake</w:t>
            </w:r>
          </w:p>
          <w:p w14:paraId="1F40F06C" w14:textId="391F3F25" w:rsidR="004904DE" w:rsidRPr="00C008B3" w:rsidRDefault="004904DE" w:rsidP="00E25F17">
            <w:pPr>
              <w:spacing w:line="260" w:lineRule="atLeast"/>
              <w:rPr>
                <w:rFonts w:eastAsia="Calibri"/>
                <w:b/>
                <w:lang w:eastAsia="en-US"/>
              </w:rPr>
            </w:pPr>
            <w:r w:rsidRPr="00C008B3">
              <w:rPr>
                <w:rFonts w:eastAsia="Calibri"/>
                <w:b/>
                <w:lang w:eastAsia="en-US"/>
              </w:rPr>
              <w:t>mg/kg/d</w:t>
            </w:r>
          </w:p>
        </w:tc>
        <w:tc>
          <w:tcPr>
            <w:tcW w:w="1559" w:type="dxa"/>
            <w:tcBorders>
              <w:top w:val="single" w:sz="6" w:space="0" w:color="000000"/>
              <w:left w:val="single" w:sz="6" w:space="0" w:color="000000"/>
              <w:bottom w:val="single" w:sz="4" w:space="0" w:color="auto"/>
            </w:tcBorders>
            <w:shd w:val="clear" w:color="auto" w:fill="auto"/>
          </w:tcPr>
          <w:p w14:paraId="1954296B"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oral uptake</w:t>
            </w:r>
          </w:p>
        </w:tc>
        <w:tc>
          <w:tcPr>
            <w:tcW w:w="1858" w:type="dxa"/>
            <w:tcBorders>
              <w:top w:val="single" w:sz="6" w:space="0" w:color="000000"/>
              <w:left w:val="single" w:sz="6" w:space="0" w:color="000000"/>
              <w:bottom w:val="single" w:sz="4" w:space="0" w:color="auto"/>
              <w:right w:val="single" w:sz="6" w:space="0" w:color="000000"/>
            </w:tcBorders>
            <w:shd w:val="clear" w:color="auto" w:fill="auto"/>
          </w:tcPr>
          <w:p w14:paraId="48913C8B"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total uptake</w:t>
            </w:r>
          </w:p>
          <w:p w14:paraId="4CC59A9A" w14:textId="77A960CE" w:rsidR="004904DE" w:rsidRPr="00C008B3" w:rsidRDefault="004904DE" w:rsidP="00E25F17">
            <w:pPr>
              <w:spacing w:line="260" w:lineRule="atLeast"/>
            </w:pPr>
            <w:r w:rsidRPr="00C008B3">
              <w:rPr>
                <w:rFonts w:eastAsia="Calibri"/>
                <w:b/>
                <w:lang w:eastAsia="en-US"/>
              </w:rPr>
              <w:t>mg/kg/d</w:t>
            </w:r>
          </w:p>
        </w:tc>
      </w:tr>
      <w:tr w:rsidR="004904DE" w:rsidRPr="00C008B3" w14:paraId="7783AA3D" w14:textId="77777777" w:rsidTr="00C008B3">
        <w:trPr>
          <w:cantSplit/>
        </w:trPr>
        <w:tc>
          <w:tcPr>
            <w:tcW w:w="1204" w:type="dxa"/>
            <w:vMerge w:val="restart"/>
            <w:tcBorders>
              <w:top w:val="single" w:sz="4" w:space="0" w:color="auto"/>
              <w:left w:val="single" w:sz="4" w:space="0" w:color="auto"/>
              <w:right w:val="single" w:sz="4" w:space="0" w:color="auto"/>
            </w:tcBorders>
            <w:shd w:val="clear" w:color="auto" w:fill="auto"/>
          </w:tcPr>
          <w:p w14:paraId="68A31D74" w14:textId="70932DC5" w:rsidR="004904DE" w:rsidRPr="00C008B3" w:rsidRDefault="004904DE" w:rsidP="004904DE">
            <w:pPr>
              <w:spacing w:line="260" w:lineRule="atLeast"/>
              <w:rPr>
                <w:rFonts w:eastAsia="Calibri"/>
                <w:lang w:eastAsia="en-US"/>
              </w:rPr>
            </w:pPr>
            <w:r w:rsidRPr="00C008B3">
              <w:rPr>
                <w:rFonts w:eastAsia="Calibri"/>
                <w:lang w:eastAsia="en-US"/>
              </w:rPr>
              <w:t>Scenario [6] dried</w:t>
            </w:r>
          </w:p>
          <w:p w14:paraId="54ADD3AA" w14:textId="77777777" w:rsidR="004904DE" w:rsidRPr="00C008B3" w:rsidRDefault="004904DE" w:rsidP="004904DE">
            <w:pPr>
              <w:spacing w:line="260" w:lineRule="atLeast"/>
              <w:rPr>
                <w:rFonts w:eastAsia="Calibri"/>
                <w:lang w:eastAsia="en-US"/>
              </w:rPr>
            </w:pPr>
          </w:p>
          <w:p w14:paraId="0B19756F" w14:textId="387B47D4" w:rsidR="004904DE" w:rsidRPr="00C008B3" w:rsidRDefault="004904DE" w:rsidP="004904DE">
            <w:pPr>
              <w:spacing w:line="260" w:lineRule="atLeast"/>
              <w:rPr>
                <w:rFonts w:eastAsia="Calibri"/>
                <w:lang w:eastAsia="en-US"/>
              </w:rPr>
            </w:pPr>
          </w:p>
          <w:p w14:paraId="1426ABF8" w14:textId="3F61AE08" w:rsidR="004904DE" w:rsidRPr="00C008B3" w:rsidRDefault="004904DE" w:rsidP="004904DE">
            <w:pPr>
              <w:spacing w:line="260" w:lineRule="atLeast"/>
              <w:rPr>
                <w:rFonts w:eastAsia="Calibri"/>
                <w:lang w:eastAsia="en-US"/>
              </w:rPr>
            </w:pPr>
          </w:p>
          <w:p w14:paraId="72D580F4" w14:textId="772B121B" w:rsidR="004904DE" w:rsidRPr="00C008B3" w:rsidRDefault="004904DE" w:rsidP="004904DE">
            <w:pPr>
              <w:spacing w:line="260" w:lineRule="atLeas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C10BD4" w14:textId="2B9E0982" w:rsidR="004904DE" w:rsidRPr="00C008B3" w:rsidRDefault="004904DE" w:rsidP="004904DE">
            <w:pPr>
              <w:snapToGrid w:val="0"/>
              <w:spacing w:line="260" w:lineRule="atLeast"/>
              <w:rPr>
                <w:rFonts w:eastAsia="Calibri"/>
                <w:lang w:eastAsia="en-US"/>
              </w:rPr>
            </w:pPr>
            <w:r w:rsidRPr="00C008B3">
              <w:rPr>
                <w:rFonts w:eastAsia="Calibri"/>
                <w:lang w:eastAsia="en-US"/>
              </w:rPr>
              <w:t>Adult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F68CF" w14:textId="633739B8" w:rsidR="004904DE" w:rsidRPr="00C008B3" w:rsidRDefault="004904DE" w:rsidP="004904DE">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487CB" w14:textId="205B1D51" w:rsidR="004904DE" w:rsidRPr="00C008B3" w:rsidRDefault="004904DE">
            <w:pPr>
              <w:snapToGrid w:val="0"/>
              <w:spacing w:line="260" w:lineRule="atLeast"/>
              <w:rPr>
                <w:rFonts w:eastAsia="Calibri"/>
                <w:lang w:eastAsia="en-US"/>
              </w:rPr>
            </w:pPr>
            <w:r w:rsidRPr="00C008B3">
              <w:rPr>
                <w:rFonts w:cs="Arial"/>
                <w:color w:val="000000"/>
              </w:rPr>
              <w:t>9.34E-02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A523B" w14:textId="4847A681" w:rsidR="004904DE" w:rsidRPr="00C008B3" w:rsidRDefault="004904DE" w:rsidP="004904DE">
            <w:pPr>
              <w:snapToGrid w:val="0"/>
              <w:spacing w:line="260" w:lineRule="atLeast"/>
              <w:rPr>
                <w:rFonts w:eastAsia="Calibri"/>
                <w:lang w:eastAsia="en-US"/>
              </w:rPr>
            </w:pPr>
            <w:r w:rsidRPr="00C008B3">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69A19951" w14:textId="0820E238" w:rsidR="004904DE" w:rsidRPr="00C008B3" w:rsidRDefault="004904DE" w:rsidP="004904DE">
            <w:pPr>
              <w:snapToGrid w:val="0"/>
              <w:spacing w:line="260" w:lineRule="atLeast"/>
              <w:rPr>
                <w:rFonts w:eastAsia="Calibri"/>
                <w:lang w:eastAsia="en-US"/>
              </w:rPr>
            </w:pPr>
            <w:r w:rsidRPr="00C008B3">
              <w:rPr>
                <w:rFonts w:cs="Arial"/>
                <w:color w:val="000000"/>
              </w:rPr>
              <w:t>9.34E-02</w:t>
            </w:r>
          </w:p>
        </w:tc>
      </w:tr>
      <w:tr w:rsidR="004904DE" w:rsidRPr="00C008B3" w14:paraId="47CCC52D" w14:textId="77777777" w:rsidTr="00C008B3">
        <w:trPr>
          <w:cantSplit/>
        </w:trPr>
        <w:tc>
          <w:tcPr>
            <w:tcW w:w="1204" w:type="dxa"/>
            <w:vMerge/>
            <w:tcBorders>
              <w:left w:val="single" w:sz="4" w:space="0" w:color="auto"/>
              <w:right w:val="single" w:sz="4" w:space="0" w:color="auto"/>
            </w:tcBorders>
            <w:shd w:val="clear" w:color="auto" w:fill="auto"/>
          </w:tcPr>
          <w:p w14:paraId="4EB6599A" w14:textId="57F6DBF3" w:rsidR="004904DE" w:rsidRPr="00C008B3" w:rsidRDefault="004904DE" w:rsidP="004904DE">
            <w:pPr>
              <w:spacing w:line="260" w:lineRule="atLeas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984050" w14:textId="39C9A738" w:rsidR="004904DE" w:rsidRPr="00C008B3" w:rsidRDefault="004904DE" w:rsidP="004904DE">
            <w:pPr>
              <w:snapToGrid w:val="0"/>
              <w:spacing w:line="260" w:lineRule="atLeast"/>
              <w:rPr>
                <w:rFonts w:eastAsia="Calibri"/>
                <w:lang w:eastAsia="en-US"/>
              </w:rPr>
            </w:pPr>
            <w:r w:rsidRPr="00C008B3">
              <w:rPr>
                <w:rFonts w:eastAsia="Calibri"/>
                <w:lang w:eastAsia="en-US"/>
              </w:rPr>
              <w:t>Child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80EF6" w14:textId="58AE280E" w:rsidR="004904DE" w:rsidRPr="00C008B3" w:rsidRDefault="004904DE" w:rsidP="004904DE">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2BB4D" w14:textId="6280734E" w:rsidR="004904DE" w:rsidRPr="00C008B3" w:rsidRDefault="004904DE" w:rsidP="004904DE">
            <w:pPr>
              <w:snapToGrid w:val="0"/>
              <w:spacing w:line="260" w:lineRule="atLeast"/>
              <w:rPr>
                <w:rFonts w:eastAsia="Calibri"/>
                <w:lang w:eastAsia="en-US"/>
              </w:rPr>
            </w:pPr>
            <w:r w:rsidRPr="00C008B3">
              <w:rPr>
                <w:rFonts w:cs="Arial"/>
                <w:color w:val="000000"/>
              </w:rPr>
              <w:t>1.30E-01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283AD6" w14:textId="7FCB7C66" w:rsidR="004904DE" w:rsidRPr="00C008B3" w:rsidRDefault="004904DE" w:rsidP="004904DE">
            <w:pPr>
              <w:snapToGrid w:val="0"/>
              <w:spacing w:line="260" w:lineRule="atLeast"/>
              <w:rPr>
                <w:rFonts w:eastAsia="Calibri"/>
                <w:lang w:eastAsia="en-US"/>
              </w:rPr>
            </w:pPr>
            <w:r w:rsidRPr="00C008B3">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E65F09F" w14:textId="0FDD59C5" w:rsidR="004904DE" w:rsidRPr="00C008B3" w:rsidRDefault="004904DE" w:rsidP="004904DE">
            <w:pPr>
              <w:snapToGrid w:val="0"/>
              <w:spacing w:line="260" w:lineRule="atLeast"/>
              <w:rPr>
                <w:rFonts w:eastAsia="Calibri"/>
                <w:lang w:eastAsia="en-US"/>
              </w:rPr>
            </w:pPr>
            <w:r w:rsidRPr="00C008B3">
              <w:rPr>
                <w:rFonts w:cs="Arial"/>
                <w:color w:val="000000"/>
              </w:rPr>
              <w:t>1.30E-01</w:t>
            </w:r>
          </w:p>
        </w:tc>
      </w:tr>
      <w:tr w:rsidR="004904DE" w:rsidRPr="00C008B3" w14:paraId="457115FF" w14:textId="77777777" w:rsidTr="00C008B3">
        <w:trPr>
          <w:cantSplit/>
        </w:trPr>
        <w:tc>
          <w:tcPr>
            <w:tcW w:w="1204" w:type="dxa"/>
            <w:vMerge/>
            <w:tcBorders>
              <w:left w:val="single" w:sz="4" w:space="0" w:color="auto"/>
              <w:bottom w:val="single" w:sz="4" w:space="0" w:color="auto"/>
              <w:right w:val="single" w:sz="4" w:space="0" w:color="auto"/>
            </w:tcBorders>
            <w:shd w:val="clear" w:color="auto" w:fill="auto"/>
          </w:tcPr>
          <w:p w14:paraId="15B518C8" w14:textId="197AEBF9" w:rsidR="004904DE" w:rsidRPr="00C008B3" w:rsidRDefault="004904DE" w:rsidP="004904DE">
            <w:pPr>
              <w:spacing w:line="260" w:lineRule="atLeas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84646E" w14:textId="302ED63B" w:rsidR="004904DE" w:rsidRPr="00C008B3" w:rsidRDefault="004904DE" w:rsidP="004904DE">
            <w:pPr>
              <w:snapToGrid w:val="0"/>
              <w:spacing w:line="260" w:lineRule="atLeast"/>
              <w:rPr>
                <w:rFonts w:eastAsia="Calibri"/>
                <w:lang w:eastAsia="en-US"/>
              </w:rPr>
            </w:pPr>
            <w:r w:rsidRPr="00C008B3">
              <w:rPr>
                <w:rFonts w:eastAsia="Calibri"/>
                <w:lang w:eastAsia="en-US"/>
              </w:rPr>
              <w:t xml:space="preserve">Infant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DBD81" w14:textId="2C437442" w:rsidR="004904DE" w:rsidRPr="00C008B3" w:rsidRDefault="004904DE" w:rsidP="004904DE">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BED22" w14:textId="74D47117" w:rsidR="004904DE" w:rsidRPr="00C008B3" w:rsidRDefault="004904DE" w:rsidP="004904DE">
            <w:pPr>
              <w:snapToGrid w:val="0"/>
              <w:spacing w:line="260" w:lineRule="atLeast"/>
              <w:rPr>
                <w:rFonts w:eastAsia="Calibri"/>
                <w:lang w:eastAsia="en-US"/>
              </w:rPr>
            </w:pPr>
            <w:r w:rsidRPr="00C008B3">
              <w:rPr>
                <w:rFonts w:cs="Arial"/>
                <w:color w:val="000000"/>
              </w:rPr>
              <w:t>1.73E-01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50126" w14:textId="3C705795" w:rsidR="004904DE" w:rsidRPr="00C008B3" w:rsidRDefault="004904DE" w:rsidP="004904DE">
            <w:pPr>
              <w:snapToGrid w:val="0"/>
              <w:spacing w:line="260" w:lineRule="atLeast"/>
              <w:rPr>
                <w:rFonts w:eastAsia="Calibri"/>
                <w:lang w:eastAsia="en-US"/>
              </w:rPr>
            </w:pPr>
            <w:r w:rsidRPr="00C008B3">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F79F9CD" w14:textId="5D235989" w:rsidR="004904DE" w:rsidRPr="00C008B3" w:rsidRDefault="004904DE" w:rsidP="004904DE">
            <w:pPr>
              <w:snapToGrid w:val="0"/>
              <w:spacing w:line="260" w:lineRule="atLeast"/>
              <w:rPr>
                <w:rFonts w:eastAsia="Calibri"/>
                <w:lang w:eastAsia="en-US"/>
              </w:rPr>
            </w:pPr>
            <w:r w:rsidRPr="00C008B3">
              <w:rPr>
                <w:rFonts w:cs="Arial"/>
                <w:color w:val="000000"/>
              </w:rPr>
              <w:t>1.73E-01</w:t>
            </w:r>
          </w:p>
        </w:tc>
      </w:tr>
    </w:tbl>
    <w:p w14:paraId="5E3DB294" w14:textId="4EAD6B58" w:rsidR="00E25F17" w:rsidRDefault="00E25F17" w:rsidP="00E25F17">
      <w:pPr>
        <w:spacing w:line="260" w:lineRule="atLeast"/>
        <w:rPr>
          <w:rFonts w:eastAsia="Calibri"/>
          <w:lang w:eastAsia="en-US"/>
        </w:rPr>
      </w:pPr>
    </w:p>
    <w:p w14:paraId="05CB964A" w14:textId="77777777" w:rsidR="009D0C0B" w:rsidRDefault="009D0C0B">
      <w:pPr>
        <w:spacing w:line="260" w:lineRule="atLeast"/>
        <w:rPr>
          <w:rFonts w:ascii="Times New Roman" w:eastAsia="Calibri" w:hAnsi="Times New Roman" w:cs="Times New Roman"/>
          <w:i/>
          <w:iCs/>
          <w:lang w:eastAsia="en-US"/>
        </w:rPr>
      </w:pPr>
    </w:p>
    <w:p w14:paraId="6E514090"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0DA91289" w14:textId="77777777" w:rsidR="003006BD" w:rsidRPr="00DE2EA2" w:rsidRDefault="003006BD">
      <w:pPr>
        <w:spacing w:line="260" w:lineRule="atLeast"/>
        <w:rPr>
          <w:rFonts w:eastAsia="Calibri" w:cs="Times New Roman"/>
          <w:i/>
          <w:iCs/>
          <w:lang w:eastAsia="en-US"/>
        </w:rPr>
      </w:pPr>
    </w:p>
    <w:p w14:paraId="1AB15D1C" w14:textId="11EA3E54" w:rsidR="003006BD" w:rsidRPr="00DE2EA2" w:rsidRDefault="003006BD" w:rsidP="003006BD">
      <w:pPr>
        <w:pStyle w:val="BfRBBStandard"/>
        <w:rPr>
          <w:rFonts w:ascii="Verdana" w:eastAsia="Times New Roman" w:hAnsi="Verdana"/>
          <w:sz w:val="20"/>
          <w:szCs w:val="20"/>
          <w:lang w:val="en-GB" w:eastAsia="sv-SE"/>
        </w:rPr>
      </w:pPr>
      <w:r w:rsidRPr="00DE2EA2">
        <w:rPr>
          <w:rFonts w:ascii="Verdana" w:eastAsia="Times New Roman" w:hAnsi="Verdana"/>
          <w:sz w:val="20"/>
          <w:szCs w:val="20"/>
          <w:lang w:val="en-GB" w:eastAsia="sv-SE"/>
        </w:rPr>
        <w:t>N</w:t>
      </w:r>
      <w:r w:rsidRPr="00DE2EA2">
        <w:rPr>
          <w:rFonts w:ascii="Verdana" w:hAnsi="Verdana"/>
          <w:color w:val="000000"/>
          <w:sz w:val="20"/>
          <w:szCs w:val="20"/>
        </w:rPr>
        <w:t xml:space="preserve">o specific residue data was submitted in the framework of this dossier. The intended indoor uses in industrial, commercial, public premises and private homes via surface spraying are not expected to lead to contamination of food, feed or livestock considering </w:t>
      </w:r>
      <w:r w:rsidRPr="00DE2EA2">
        <w:rPr>
          <w:rFonts w:ascii="Verdana" w:eastAsia="Times New Roman" w:hAnsi="Verdana"/>
          <w:sz w:val="20"/>
          <w:szCs w:val="20"/>
          <w:lang w:val="en-GB" w:eastAsia="sv-SE"/>
        </w:rPr>
        <w:t>the following precautionary statements:</w:t>
      </w:r>
    </w:p>
    <w:p w14:paraId="64CEF30D" w14:textId="77777777" w:rsidR="003006BD" w:rsidRPr="00DE2EA2" w:rsidRDefault="003006BD" w:rsidP="003006BD">
      <w:pPr>
        <w:pStyle w:val="BfRBBStandard"/>
        <w:rPr>
          <w:rFonts w:ascii="Verdana" w:eastAsia="Times New Roman" w:hAnsi="Verdana"/>
          <w:sz w:val="20"/>
          <w:szCs w:val="20"/>
          <w:lang w:val="en-GB" w:eastAsia="sv-SE"/>
        </w:rPr>
      </w:pPr>
    </w:p>
    <w:p w14:paraId="214DAB6E" w14:textId="77777777" w:rsidR="003006BD" w:rsidRPr="00DE2EA2"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DE2EA2">
        <w:rPr>
          <w:rFonts w:ascii="Verdana" w:eastAsia="Times New Roman" w:hAnsi="Verdana"/>
          <w:sz w:val="20"/>
          <w:szCs w:val="20"/>
          <w:lang w:val="en-GB" w:eastAsia="sv-SE"/>
        </w:rPr>
        <w:t xml:space="preserve">Remove all food, feed and drinks prior to treatment. </w:t>
      </w:r>
    </w:p>
    <w:p w14:paraId="5CFC6903" w14:textId="5A5B954F" w:rsidR="00DE2EA2" w:rsidRDefault="003006BD" w:rsidP="00DE2EA2">
      <w:pPr>
        <w:pStyle w:val="BfRBBStandard"/>
        <w:numPr>
          <w:ilvl w:val="0"/>
          <w:numId w:val="18"/>
        </w:numPr>
        <w:suppressAutoHyphens w:val="0"/>
        <w:autoSpaceDN w:val="0"/>
        <w:rPr>
          <w:rFonts w:ascii="Verdana" w:eastAsia="Times New Roman" w:hAnsi="Verdana"/>
          <w:sz w:val="20"/>
          <w:szCs w:val="20"/>
          <w:lang w:val="en-GB" w:eastAsia="sv-SE"/>
        </w:rPr>
      </w:pPr>
      <w:r w:rsidRPr="00DE2EA2">
        <w:rPr>
          <w:rFonts w:ascii="Verdana" w:eastAsia="Times New Roman" w:hAnsi="Verdana"/>
          <w:sz w:val="20"/>
          <w:szCs w:val="20"/>
          <w:lang w:val="en-GB" w:eastAsia="sv-SE"/>
        </w:rPr>
        <w:t>Do not apply directly on or near food, feed or drinks, or on surfaces or utensils likely to be in direct contact with food, feed, drinks and livestock.</w:t>
      </w:r>
    </w:p>
    <w:p w14:paraId="4ED2D025" w14:textId="1612B266" w:rsidR="009D0C0B" w:rsidRPr="00090E2E" w:rsidRDefault="003006BD" w:rsidP="00090E2E">
      <w:pPr>
        <w:pStyle w:val="BfRBBStandard"/>
        <w:numPr>
          <w:ilvl w:val="0"/>
          <w:numId w:val="18"/>
        </w:numPr>
        <w:suppressAutoHyphens w:val="0"/>
        <w:autoSpaceDN w:val="0"/>
        <w:rPr>
          <w:rFonts w:ascii="Verdana" w:eastAsia="Times New Roman" w:hAnsi="Verdana"/>
          <w:sz w:val="20"/>
          <w:szCs w:val="20"/>
          <w:lang w:val="en-GB" w:eastAsia="sv-SE"/>
        </w:rPr>
      </w:pPr>
      <w:r w:rsidRPr="00DE2EA2">
        <w:rPr>
          <w:rFonts w:ascii="Verdana" w:eastAsia="Times New Roman" w:hAnsi="Verdana"/>
          <w:sz w:val="20"/>
          <w:szCs w:val="20"/>
          <w:lang w:val="en-GB" w:eastAsia="sv-SE"/>
        </w:rPr>
        <w:t>To avoid indirect contamination during nearby application, cover all surfaces and facilities likely to be in contact with food, feed, drinks and animals.</w:t>
      </w:r>
    </w:p>
    <w:p w14:paraId="0888070B" w14:textId="4CB82D45" w:rsidR="009D0C0B" w:rsidRDefault="009D0C0B" w:rsidP="003006BD">
      <w:pPr>
        <w:spacing w:line="260" w:lineRule="atLeast"/>
        <w:rPr>
          <w:rFonts w:eastAsia="Calibri"/>
          <w:lang w:eastAsia="en-US"/>
        </w:rPr>
      </w:pPr>
    </w:p>
    <w:p w14:paraId="6582DE2D" w14:textId="2C42BE72" w:rsidR="009D0C0B" w:rsidRDefault="00FA480B" w:rsidP="003006BD">
      <w:pPr>
        <w:spacing w:line="260" w:lineRule="atLeast"/>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20F6D97D" w14:textId="3497B94C" w:rsidR="009D0C0B" w:rsidRDefault="009D0C0B" w:rsidP="003006BD">
      <w:pPr>
        <w:spacing w:line="260" w:lineRule="atLeast"/>
        <w:rPr>
          <w:rFonts w:eastAsia="Calibri"/>
          <w:b/>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14:paraId="2B4E7AF6" w14:textId="52DA2934" w:rsidTr="003006BD">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390260F5" w14:textId="121479EC" w:rsidR="009D0C0B" w:rsidRDefault="00FA480B" w:rsidP="003006BD">
            <w:pPr>
              <w:spacing w:line="260" w:lineRule="atLeast"/>
            </w:pPr>
            <w:r>
              <w:rPr>
                <w:rFonts w:eastAsia="Calibri"/>
                <w:b/>
                <w:lang w:eastAsia="en-US"/>
              </w:rPr>
              <w:t>Summary table of other (non-biocidal) uses</w:t>
            </w:r>
          </w:p>
        </w:tc>
      </w:tr>
      <w:tr w:rsidR="009D0C0B" w14:paraId="48965558" w14:textId="71EAD350" w:rsidTr="003006BD">
        <w:tc>
          <w:tcPr>
            <w:tcW w:w="911" w:type="dxa"/>
            <w:tcBorders>
              <w:top w:val="single" w:sz="6" w:space="0" w:color="000000"/>
              <w:left w:val="single" w:sz="6" w:space="0" w:color="000000"/>
              <w:bottom w:val="single" w:sz="6" w:space="0" w:color="000000"/>
            </w:tcBorders>
            <w:shd w:val="clear" w:color="auto" w:fill="auto"/>
          </w:tcPr>
          <w:p w14:paraId="7CCFEEAE" w14:textId="166B80D1" w:rsidR="009D0C0B" w:rsidRDefault="009D0C0B" w:rsidP="003006BD">
            <w:pPr>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500475B5" w14:textId="0A88BC20" w:rsidR="009D0C0B" w:rsidRDefault="00FA480B" w:rsidP="003006BD">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56247B31" w14:textId="08A39122" w:rsidR="009D0C0B" w:rsidRDefault="00FA480B" w:rsidP="003006BD">
            <w:pPr>
              <w:spacing w:line="260" w:lineRule="atLeast"/>
              <w:rPr>
                <w:rFonts w:eastAsia="Calibri"/>
                <w:b/>
                <w:lang w:eastAsia="en-US"/>
              </w:rPr>
            </w:pPr>
            <w:r>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5096E9DB" w14:textId="74BAFFFD" w:rsidR="009D0C0B" w:rsidRDefault="00FA480B" w:rsidP="003006BD">
            <w:pPr>
              <w:spacing w:line="260" w:lineRule="atLeast"/>
            </w:pPr>
            <w:r>
              <w:rPr>
                <w:rFonts w:eastAsia="Calibri"/>
                <w:b/>
                <w:lang w:eastAsia="en-US"/>
              </w:rPr>
              <w:t xml:space="preserve">Reference value(s) </w:t>
            </w:r>
            <w:r>
              <w:rPr>
                <w:rFonts w:eastAsia="Calibri"/>
                <w:b/>
                <w:vertAlign w:val="superscript"/>
                <w:lang w:eastAsia="en-US"/>
              </w:rPr>
              <w:t>2</w:t>
            </w:r>
          </w:p>
        </w:tc>
      </w:tr>
      <w:tr w:rsidR="003006BD" w:rsidRPr="004B61B4" w14:paraId="29408B43" w14:textId="450FAC37" w:rsidTr="003006BD">
        <w:tc>
          <w:tcPr>
            <w:tcW w:w="911" w:type="dxa"/>
            <w:tcBorders>
              <w:top w:val="single" w:sz="6" w:space="0" w:color="000000"/>
              <w:left w:val="single" w:sz="6" w:space="0" w:color="000000"/>
              <w:bottom w:val="single" w:sz="6" w:space="0" w:color="000000"/>
            </w:tcBorders>
            <w:shd w:val="clear" w:color="auto" w:fill="auto"/>
          </w:tcPr>
          <w:p w14:paraId="4A54E231" w14:textId="313E7FDD" w:rsidR="003006BD" w:rsidRDefault="003006BD" w:rsidP="003006BD">
            <w:pPr>
              <w:spacing w:line="260" w:lineRule="atLeast"/>
              <w:rPr>
                <w:rFonts w:eastAsia="Calibri"/>
                <w:lang w:eastAsia="en-US"/>
              </w:rPr>
            </w:pPr>
            <w:r>
              <w:rPr>
                <w:rFonts w:eastAsia="Calibri"/>
                <w:lang w:eastAsia="en-US"/>
              </w:rPr>
              <w:t>1.</w:t>
            </w:r>
          </w:p>
        </w:tc>
        <w:tc>
          <w:tcPr>
            <w:tcW w:w="1474" w:type="dxa"/>
            <w:tcBorders>
              <w:top w:val="single" w:sz="6" w:space="0" w:color="000000"/>
              <w:left w:val="single" w:sz="6" w:space="0" w:color="000000"/>
              <w:bottom w:val="single" w:sz="6" w:space="0" w:color="000000"/>
            </w:tcBorders>
            <w:shd w:val="clear" w:color="auto" w:fill="auto"/>
          </w:tcPr>
          <w:p w14:paraId="357647BF" w14:textId="7F8FAD18" w:rsidR="003006BD" w:rsidRDefault="003006BD" w:rsidP="003006BD">
            <w:pPr>
              <w:spacing w:line="260" w:lineRule="atLeast"/>
              <w:rPr>
                <w:rFonts w:eastAsia="Calibri"/>
                <w:lang w:eastAsia="en-US"/>
              </w:rPr>
            </w:pPr>
            <w:r>
              <w:rPr>
                <w:rFonts w:eastAsia="Calibri"/>
              </w:rPr>
              <w:t xml:space="preserve">Plant protection products </w:t>
            </w:r>
            <w:r w:rsidRPr="006A5712">
              <w:rPr>
                <w:rFonts w:eastAsia="Calibri"/>
                <w:vertAlign w:val="superscript"/>
              </w:rPr>
              <w:t>(1)</w:t>
            </w:r>
          </w:p>
        </w:tc>
        <w:tc>
          <w:tcPr>
            <w:tcW w:w="3749" w:type="dxa"/>
            <w:tcBorders>
              <w:top w:val="single" w:sz="6" w:space="0" w:color="000000"/>
              <w:left w:val="single" w:sz="6" w:space="0" w:color="000000"/>
              <w:bottom w:val="single" w:sz="6" w:space="0" w:color="000000"/>
            </w:tcBorders>
            <w:shd w:val="clear" w:color="auto" w:fill="auto"/>
          </w:tcPr>
          <w:p w14:paraId="15AB2AFA" w14:textId="120D9272" w:rsidR="003006BD" w:rsidRDefault="003006BD" w:rsidP="003006BD">
            <w:pPr>
              <w:spacing w:line="260" w:lineRule="atLeast"/>
              <w:rPr>
                <w:rFonts w:eastAsia="Calibri"/>
                <w:lang w:eastAsia="en-US"/>
              </w:rPr>
            </w:pPr>
            <w:r w:rsidRPr="004F118B">
              <w:rPr>
                <w:rFonts w:eastAsia="Calibri"/>
              </w:rPr>
              <w:t xml:space="preserve">Insecticide used in agriculture on several crops </w:t>
            </w:r>
            <w:r>
              <w:rPr>
                <w:rFonts w:eastAsia="Calibri"/>
              </w:rPr>
              <w:t>against sucking and biting insects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7062294" w14:textId="77777777" w:rsidR="003006BD" w:rsidRPr="004B61B4" w:rsidRDefault="003006BD" w:rsidP="003006BD">
            <w:pPr>
              <w:spacing w:line="260" w:lineRule="atLeast"/>
              <w:rPr>
                <w:rFonts w:eastAsia="Calibri"/>
              </w:rPr>
            </w:pPr>
            <w:r w:rsidRPr="004F118B">
              <w:rPr>
                <w:rFonts w:eastAsia="Calibri"/>
              </w:rPr>
              <w:t xml:space="preserve">MRL from 0.01* mg/kg to </w:t>
            </w:r>
            <w:r>
              <w:rPr>
                <w:rFonts w:eastAsia="Calibri"/>
              </w:rPr>
              <w:t xml:space="preserve">4 mg/kg listed in Reg. </w:t>
            </w:r>
            <w:r w:rsidRPr="004B61B4">
              <w:rPr>
                <w:rFonts w:eastAsia="Calibri"/>
              </w:rPr>
              <w:t>(EU) 2021/590</w:t>
            </w:r>
          </w:p>
          <w:p w14:paraId="39905162" w14:textId="77777777" w:rsidR="004B61B4" w:rsidRPr="00602BDE" w:rsidRDefault="004B61B4" w:rsidP="003006BD">
            <w:pPr>
              <w:spacing w:line="260" w:lineRule="atLeast"/>
              <w:rPr>
                <w:rFonts w:eastAsia="Calibri"/>
                <w:highlight w:val="lightGray"/>
              </w:rPr>
            </w:pPr>
            <w:r w:rsidRPr="00602BDE">
              <w:rPr>
                <w:rFonts w:eastAsia="Calibri"/>
                <w:highlight w:val="lightGray"/>
              </w:rPr>
              <w:t>ADI = 0.03 mg/kg bw/day</w:t>
            </w:r>
          </w:p>
          <w:p w14:paraId="629C8253" w14:textId="74AC23D7" w:rsidR="004B61B4" w:rsidRPr="004B61B4" w:rsidRDefault="004B61B4" w:rsidP="003006BD">
            <w:pPr>
              <w:spacing w:line="260" w:lineRule="atLeast"/>
              <w:rPr>
                <w:rFonts w:eastAsia="Calibri"/>
                <w:lang w:eastAsia="en-US"/>
              </w:rPr>
            </w:pPr>
            <w:r w:rsidRPr="00602BDE">
              <w:rPr>
                <w:rFonts w:eastAsia="Calibri"/>
                <w:highlight w:val="lightGray"/>
              </w:rPr>
              <w:t>ARfD = 1 mg/kg bw</w:t>
            </w:r>
          </w:p>
        </w:tc>
      </w:tr>
    </w:tbl>
    <w:p w14:paraId="42E6E8C8" w14:textId="36650F94" w:rsidR="009D0C0B" w:rsidRDefault="003006BD" w:rsidP="003006BD">
      <w:pPr>
        <w:spacing w:line="260" w:lineRule="atLeast"/>
        <w:rPr>
          <w:rFonts w:eastAsia="Calibri"/>
          <w:sz w:val="18"/>
          <w:lang w:eastAsia="en-US"/>
        </w:rPr>
      </w:pPr>
      <w:r w:rsidRPr="00FC41B4">
        <w:rPr>
          <w:rFonts w:eastAsia="Calibri"/>
          <w:iCs/>
          <w:sz w:val="16"/>
          <w:vertAlign w:val="superscript"/>
        </w:rPr>
        <w:t>1</w:t>
      </w:r>
      <w:r w:rsidRPr="00FC41B4">
        <w:rPr>
          <w:rFonts w:eastAsia="Calibri"/>
          <w:iCs/>
          <w:sz w:val="16"/>
        </w:rPr>
        <w:t xml:space="preserve"> </w:t>
      </w:r>
      <w:r>
        <w:rPr>
          <w:rFonts w:eastAsia="Calibri"/>
          <w:iCs/>
          <w:sz w:val="16"/>
        </w:rPr>
        <w:t xml:space="preserve">Reg. (EU) No 540/2011 </w:t>
      </w:r>
    </w:p>
    <w:p w14:paraId="2F7D298F" w14:textId="77777777" w:rsidR="009D0C0B" w:rsidRDefault="009D0C0B">
      <w:pPr>
        <w:spacing w:line="260" w:lineRule="atLeast"/>
        <w:rPr>
          <w:rFonts w:eastAsia="Calibri"/>
          <w:sz w:val="18"/>
          <w:lang w:eastAsia="en-US"/>
        </w:rPr>
      </w:pPr>
    </w:p>
    <w:p w14:paraId="6FB011D0" w14:textId="77777777" w:rsidR="009D0C0B" w:rsidRDefault="009D0C0B">
      <w:pPr>
        <w:spacing w:line="260" w:lineRule="atLeast"/>
        <w:rPr>
          <w:rFonts w:eastAsia="Calibri"/>
          <w:lang w:eastAsia="en-US"/>
        </w:rPr>
      </w:pPr>
    </w:p>
    <w:p w14:paraId="50A8419C"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61E9F0FC" w14:textId="77777777" w:rsidR="009D0C0B" w:rsidRDefault="009D0C0B">
      <w:pPr>
        <w:spacing w:line="260" w:lineRule="atLeast"/>
        <w:rPr>
          <w:rFonts w:eastAsia="Calibri"/>
          <w:b/>
          <w:bCs/>
          <w:i/>
          <w:sz w:val="22"/>
          <w:szCs w:val="22"/>
          <w:u w:val="single"/>
          <w:lang w:eastAsia="en-US"/>
        </w:rPr>
      </w:pPr>
    </w:p>
    <w:p w14:paraId="03623771" w14:textId="77777777" w:rsidR="00090E2E" w:rsidRDefault="003006BD" w:rsidP="00090E2E">
      <w:pPr>
        <w:spacing w:line="260" w:lineRule="atLeast"/>
        <w:rPr>
          <w:rFonts w:eastAsia="Calibri"/>
          <w:lang w:eastAsia="en-US"/>
        </w:rPr>
      </w:pPr>
      <w:r>
        <w:rPr>
          <w:rFonts w:eastAsia="Calibri"/>
          <w:lang w:eastAsia="en-US"/>
        </w:rPr>
        <w:t>Not relevant.</w:t>
      </w:r>
    </w:p>
    <w:p w14:paraId="60C9B56F" w14:textId="77777777" w:rsidR="00090E2E" w:rsidRDefault="00090E2E" w:rsidP="00090E2E">
      <w:pPr>
        <w:spacing w:line="260" w:lineRule="atLeast"/>
        <w:rPr>
          <w:rFonts w:eastAsia="Calibri"/>
          <w:lang w:eastAsia="en-US"/>
        </w:rPr>
      </w:pPr>
    </w:p>
    <w:p w14:paraId="084CF298" w14:textId="09D8E4AF" w:rsidR="009D0C0B" w:rsidRDefault="00FA480B" w:rsidP="00090E2E">
      <w:pPr>
        <w:pStyle w:val="Titre4"/>
        <w:tabs>
          <w:tab w:val="clear" w:pos="3686"/>
          <w:tab w:val="num" w:pos="993"/>
        </w:tabs>
        <w:ind w:left="851"/>
      </w:pPr>
      <w:bookmarkStart w:id="86" w:name="_Toc118711323"/>
      <w:r>
        <w:t>Risk characterisation for human health</w:t>
      </w:r>
      <w:bookmarkEnd w:id="86"/>
    </w:p>
    <w:p w14:paraId="0B03739C" w14:textId="77777777" w:rsidR="009D0C0B" w:rsidRDefault="00FA480B">
      <w:pPr>
        <w:spacing w:line="260" w:lineRule="atLeast"/>
        <w:rPr>
          <w:rFonts w:eastAsia="Calibri"/>
          <w:b/>
          <w:lang w:eastAsia="en-US"/>
        </w:rPr>
      </w:pPr>
      <w:r>
        <w:t>Reference values to be used in Risk Characterisation</w:t>
      </w:r>
    </w:p>
    <w:tbl>
      <w:tblPr>
        <w:tblW w:w="0" w:type="auto"/>
        <w:tblInd w:w="-5" w:type="dxa"/>
        <w:tblLayout w:type="fixed"/>
        <w:tblLook w:val="0000" w:firstRow="0" w:lastRow="0" w:firstColumn="0" w:lastColumn="0" w:noHBand="0" w:noVBand="0"/>
      </w:tblPr>
      <w:tblGrid>
        <w:gridCol w:w="1684"/>
        <w:gridCol w:w="1538"/>
        <w:gridCol w:w="1538"/>
        <w:gridCol w:w="735"/>
        <w:gridCol w:w="2341"/>
        <w:gridCol w:w="1548"/>
      </w:tblGrid>
      <w:tr w:rsidR="009D0C0B" w14:paraId="0179C9B6" w14:textId="77777777">
        <w:tc>
          <w:tcPr>
            <w:tcW w:w="1684" w:type="dxa"/>
            <w:tcBorders>
              <w:top w:val="single" w:sz="4" w:space="0" w:color="000000"/>
              <w:left w:val="single" w:sz="4" w:space="0" w:color="000000"/>
              <w:bottom w:val="single" w:sz="4" w:space="0" w:color="000000"/>
            </w:tcBorders>
            <w:shd w:val="clear" w:color="auto" w:fill="FFFFCC"/>
          </w:tcPr>
          <w:p w14:paraId="1E76D89A" w14:textId="77777777" w:rsidR="009D0C0B" w:rsidRDefault="00FA480B">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506056DF" w14:textId="77777777" w:rsidR="009D0C0B" w:rsidRDefault="00FA480B">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1AF19B6E" w14:textId="77777777" w:rsidR="009D0C0B" w:rsidRDefault="00FA480B">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41E48C73" w14:textId="77777777" w:rsidR="009D0C0B" w:rsidRDefault="00FA480B">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14:paraId="77ECE82C" w14:textId="77777777" w:rsidR="009D0C0B" w:rsidRDefault="00FA480B">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5693DC5D" w14:textId="77777777" w:rsidR="009D0C0B" w:rsidRDefault="00FA480B">
            <w:pPr>
              <w:spacing w:line="260" w:lineRule="atLeast"/>
            </w:pPr>
            <w:r>
              <w:rPr>
                <w:rFonts w:eastAsia="Calibri"/>
                <w:b/>
                <w:lang w:eastAsia="en-US"/>
              </w:rPr>
              <w:t>Value</w:t>
            </w:r>
          </w:p>
        </w:tc>
      </w:tr>
      <w:tr w:rsidR="00DF531E" w14:paraId="05CE8296" w14:textId="77777777" w:rsidTr="00090E2E">
        <w:tc>
          <w:tcPr>
            <w:tcW w:w="1684" w:type="dxa"/>
            <w:tcBorders>
              <w:top w:val="single" w:sz="4" w:space="0" w:color="000000"/>
              <w:left w:val="single" w:sz="4" w:space="0" w:color="000000"/>
              <w:bottom w:val="single" w:sz="4" w:space="0" w:color="000000"/>
            </w:tcBorders>
            <w:shd w:val="clear" w:color="auto" w:fill="auto"/>
          </w:tcPr>
          <w:p w14:paraId="383BEA23" w14:textId="77777777" w:rsidR="00DF531E" w:rsidRDefault="00DF531E" w:rsidP="00DF531E">
            <w:pPr>
              <w:spacing w:line="260" w:lineRule="atLeast"/>
              <w:rPr>
                <w:rFonts w:eastAsia="Calibri"/>
                <w:lang w:eastAsia="en-US"/>
              </w:rPr>
            </w:pPr>
            <w:r>
              <w:rPr>
                <w:rFonts w:eastAsia="Calibri"/>
                <w:lang w:eastAsia="en-US"/>
              </w:rPr>
              <w:t>AELshort-term</w:t>
            </w:r>
          </w:p>
        </w:tc>
        <w:tc>
          <w:tcPr>
            <w:tcW w:w="1538" w:type="dxa"/>
            <w:tcBorders>
              <w:top w:val="single" w:sz="4" w:space="0" w:color="000000"/>
              <w:left w:val="single" w:sz="4" w:space="0" w:color="000000"/>
              <w:bottom w:val="single" w:sz="4" w:space="0" w:color="000000"/>
            </w:tcBorders>
            <w:shd w:val="clear" w:color="auto" w:fill="auto"/>
          </w:tcPr>
          <w:p w14:paraId="6D922232" w14:textId="00F9AAA8" w:rsidR="00DF531E" w:rsidRDefault="00DF531E" w:rsidP="00DF531E">
            <w:pPr>
              <w:snapToGrid w:val="0"/>
              <w:spacing w:line="260" w:lineRule="atLeast"/>
              <w:rPr>
                <w:rFonts w:eastAsia="Calibri"/>
                <w:lang w:eastAsia="en-US"/>
              </w:rPr>
            </w:pPr>
            <w:r w:rsidRPr="005D6B90">
              <w:rPr>
                <w:color w:val="000000"/>
                <w:szCs w:val="22"/>
              </w:rPr>
              <w:t>Rat</w:t>
            </w:r>
            <w:r w:rsidRPr="005D6B90">
              <w:rPr>
                <w:color w:val="000000"/>
                <w:szCs w:val="22"/>
              </w:rPr>
              <w:br/>
              <w:t>developmental</w:t>
            </w:r>
            <w:r w:rsidRPr="005D6B90">
              <w:rPr>
                <w:color w:val="000000"/>
                <w:szCs w:val="22"/>
              </w:rPr>
              <w:br/>
              <w:t>neurotoxicity</w:t>
            </w:r>
            <w:r w:rsidRPr="005D6B90">
              <w:rPr>
                <w:color w:val="000000"/>
                <w:szCs w:val="22"/>
              </w:rPr>
              <w:br/>
              <w:t>feeding study</w:t>
            </w:r>
          </w:p>
        </w:tc>
        <w:tc>
          <w:tcPr>
            <w:tcW w:w="1538" w:type="dxa"/>
            <w:tcBorders>
              <w:top w:val="single" w:sz="4" w:space="0" w:color="000000"/>
              <w:left w:val="single" w:sz="4" w:space="0" w:color="000000"/>
              <w:bottom w:val="single" w:sz="4" w:space="0" w:color="000000"/>
            </w:tcBorders>
            <w:shd w:val="clear" w:color="auto" w:fill="auto"/>
          </w:tcPr>
          <w:p w14:paraId="1A36C989" w14:textId="0514B05F" w:rsidR="00DF531E" w:rsidRDefault="00DF531E" w:rsidP="00DF531E">
            <w:pPr>
              <w:snapToGrid w:val="0"/>
              <w:spacing w:line="260" w:lineRule="atLeast"/>
              <w:rPr>
                <w:rFonts w:eastAsia="Calibri"/>
                <w:lang w:eastAsia="en-US"/>
              </w:rPr>
            </w:pPr>
            <w:r>
              <w:rPr>
                <w:rFonts w:eastAsia="Calibri"/>
                <w:lang w:eastAsia="en-US"/>
              </w:rPr>
              <w:t>28.4 mg/kg bw/d</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42DE3980" w14:textId="05BEEEFA" w:rsidR="00DF531E" w:rsidRDefault="00DF531E" w:rsidP="00DF531E">
            <w:pPr>
              <w:snapToGrid w:val="0"/>
              <w:spacing w:line="260" w:lineRule="atLeast"/>
              <w:rPr>
                <w:rFonts w:eastAsia="Calibri"/>
                <w:lang w:eastAsia="en-US"/>
              </w:rPr>
            </w:pPr>
            <w:r w:rsidRPr="005D6B90">
              <w:rPr>
                <w:szCs w:val="22"/>
              </w:rPr>
              <w:t>100</w:t>
            </w:r>
          </w:p>
        </w:tc>
        <w:tc>
          <w:tcPr>
            <w:tcW w:w="2341" w:type="dxa"/>
            <w:tcBorders>
              <w:top w:val="single" w:sz="4" w:space="0" w:color="000000"/>
              <w:left w:val="single" w:sz="4" w:space="0" w:color="000000"/>
              <w:bottom w:val="single" w:sz="4" w:space="0" w:color="000000"/>
              <w:right w:val="single" w:sz="4" w:space="0" w:color="auto"/>
            </w:tcBorders>
            <w:shd w:val="clear" w:color="auto" w:fill="auto"/>
          </w:tcPr>
          <w:p w14:paraId="6250CE32" w14:textId="08E2B038" w:rsidR="00DF531E" w:rsidRDefault="00DF531E" w:rsidP="00DF531E">
            <w:pPr>
              <w:snapToGrid w:val="0"/>
              <w:spacing w:line="260" w:lineRule="atLeast"/>
              <w:rPr>
                <w:rFonts w:eastAsia="Calibri"/>
                <w:lang w:eastAsia="en-US"/>
              </w:rPr>
            </w:pPr>
            <w:r>
              <w:rPr>
                <w:rFonts w:eastAsia="Calibri"/>
                <w:lang w:eastAsia="en-US"/>
              </w:rPr>
              <w:t xml:space="preserve">30% oral absorption </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103472E" w14:textId="7B8EFBCE" w:rsidR="00DF531E" w:rsidRDefault="00DF531E" w:rsidP="00DF531E">
            <w:pPr>
              <w:snapToGrid w:val="0"/>
              <w:spacing w:line="260" w:lineRule="atLeast"/>
              <w:rPr>
                <w:rFonts w:eastAsia="Calibri"/>
                <w:lang w:eastAsia="en-US"/>
              </w:rPr>
            </w:pPr>
            <w:r w:rsidRPr="005D6B90">
              <w:rPr>
                <w:szCs w:val="22"/>
              </w:rPr>
              <w:t>0.085</w:t>
            </w:r>
          </w:p>
        </w:tc>
      </w:tr>
      <w:tr w:rsidR="00DF531E" w14:paraId="27222720" w14:textId="77777777" w:rsidTr="00090E2E">
        <w:tc>
          <w:tcPr>
            <w:tcW w:w="1684" w:type="dxa"/>
            <w:tcBorders>
              <w:top w:val="single" w:sz="4" w:space="0" w:color="000000"/>
              <w:left w:val="single" w:sz="4" w:space="0" w:color="000000"/>
              <w:bottom w:val="single" w:sz="4" w:space="0" w:color="000000"/>
            </w:tcBorders>
            <w:shd w:val="clear" w:color="auto" w:fill="auto"/>
          </w:tcPr>
          <w:p w14:paraId="5E7463EC" w14:textId="77777777" w:rsidR="00DF531E" w:rsidRDefault="00DF531E" w:rsidP="00DF531E">
            <w:pPr>
              <w:spacing w:line="260" w:lineRule="atLeast"/>
              <w:rPr>
                <w:rFonts w:eastAsia="Calibri"/>
                <w:lang w:eastAsia="en-US"/>
              </w:rPr>
            </w:pPr>
            <w:r>
              <w:rPr>
                <w:rFonts w:eastAsia="Calibri"/>
                <w:lang w:eastAsia="en-US"/>
              </w:rPr>
              <w:t>AELmedium-term</w:t>
            </w:r>
          </w:p>
        </w:tc>
        <w:tc>
          <w:tcPr>
            <w:tcW w:w="1538" w:type="dxa"/>
            <w:tcBorders>
              <w:top w:val="single" w:sz="4" w:space="0" w:color="000000"/>
              <w:left w:val="single" w:sz="4" w:space="0" w:color="000000"/>
              <w:bottom w:val="single" w:sz="4" w:space="0" w:color="000000"/>
            </w:tcBorders>
            <w:shd w:val="clear" w:color="auto" w:fill="auto"/>
          </w:tcPr>
          <w:p w14:paraId="322A2DC0" w14:textId="375F03B3" w:rsidR="00DF531E" w:rsidRDefault="00DF531E" w:rsidP="00DF531E">
            <w:pPr>
              <w:snapToGrid w:val="0"/>
              <w:spacing w:line="260" w:lineRule="atLeast"/>
              <w:rPr>
                <w:rFonts w:eastAsia="Calibri"/>
                <w:lang w:eastAsia="en-US"/>
              </w:rPr>
            </w:pPr>
            <w:r w:rsidRPr="005D6B90">
              <w:rPr>
                <w:color w:val="000000"/>
                <w:szCs w:val="22"/>
              </w:rPr>
              <w:t>Rat subchronic</w:t>
            </w:r>
            <w:r w:rsidRPr="005D6B90">
              <w:rPr>
                <w:color w:val="000000"/>
                <w:szCs w:val="22"/>
              </w:rPr>
              <w:br/>
              <w:t>feeding study</w:t>
            </w:r>
          </w:p>
        </w:tc>
        <w:tc>
          <w:tcPr>
            <w:tcW w:w="1538" w:type="dxa"/>
            <w:tcBorders>
              <w:top w:val="single" w:sz="4" w:space="0" w:color="000000"/>
              <w:left w:val="single" w:sz="4" w:space="0" w:color="000000"/>
              <w:bottom w:val="single" w:sz="4" w:space="0" w:color="000000"/>
            </w:tcBorders>
            <w:shd w:val="clear" w:color="auto" w:fill="auto"/>
          </w:tcPr>
          <w:p w14:paraId="1729F080" w14:textId="531DB93A" w:rsidR="00DF531E" w:rsidRDefault="00DF531E" w:rsidP="00DF531E">
            <w:pPr>
              <w:snapToGrid w:val="0"/>
              <w:spacing w:line="260" w:lineRule="atLeast"/>
              <w:rPr>
                <w:rFonts w:eastAsia="Calibri"/>
                <w:lang w:eastAsia="en-US"/>
              </w:rPr>
            </w:pPr>
            <w:r>
              <w:rPr>
                <w:rFonts w:eastAsia="Calibri"/>
                <w:lang w:eastAsia="en-US"/>
              </w:rPr>
              <w:t>20 mg/kd bw/d</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3EFC187F" w14:textId="3657BFAF" w:rsidR="00DF531E" w:rsidRDefault="00DF531E" w:rsidP="00DF531E">
            <w:pPr>
              <w:snapToGrid w:val="0"/>
              <w:spacing w:line="260" w:lineRule="atLeast"/>
              <w:rPr>
                <w:rFonts w:eastAsia="Calibri"/>
                <w:lang w:eastAsia="en-US"/>
              </w:rPr>
            </w:pPr>
            <w:r w:rsidRPr="005D6B90">
              <w:rPr>
                <w:szCs w:val="22"/>
              </w:rPr>
              <w:t>100</w:t>
            </w:r>
          </w:p>
        </w:tc>
        <w:tc>
          <w:tcPr>
            <w:tcW w:w="2341" w:type="dxa"/>
            <w:tcBorders>
              <w:top w:val="single" w:sz="4" w:space="0" w:color="000000"/>
              <w:left w:val="single" w:sz="4" w:space="0" w:color="000000"/>
              <w:bottom w:val="single" w:sz="4" w:space="0" w:color="000000"/>
              <w:right w:val="single" w:sz="4" w:space="0" w:color="auto"/>
            </w:tcBorders>
            <w:shd w:val="clear" w:color="auto" w:fill="auto"/>
          </w:tcPr>
          <w:p w14:paraId="68448A3D" w14:textId="5F617FB4" w:rsidR="00DF531E" w:rsidRDefault="00DF531E" w:rsidP="00DF531E">
            <w:pPr>
              <w:snapToGrid w:val="0"/>
              <w:spacing w:line="260" w:lineRule="atLeast"/>
              <w:rPr>
                <w:rFonts w:eastAsia="Calibri"/>
                <w:lang w:eastAsia="en-US"/>
              </w:rPr>
            </w:pPr>
            <w:r>
              <w:rPr>
                <w:rFonts w:eastAsia="Calibri"/>
                <w:lang w:eastAsia="en-US"/>
              </w:rPr>
              <w:t>30% oral absorption</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87838A7" w14:textId="3A6D0225" w:rsidR="00DF531E" w:rsidRDefault="00DF531E" w:rsidP="00DF531E">
            <w:pPr>
              <w:snapToGrid w:val="0"/>
              <w:spacing w:line="260" w:lineRule="atLeast"/>
              <w:rPr>
                <w:rFonts w:eastAsia="Calibri"/>
                <w:lang w:eastAsia="en-US"/>
              </w:rPr>
            </w:pPr>
            <w:r w:rsidRPr="005D6B90">
              <w:rPr>
                <w:szCs w:val="22"/>
              </w:rPr>
              <w:t>0.06</w:t>
            </w:r>
          </w:p>
        </w:tc>
      </w:tr>
      <w:tr w:rsidR="00DF531E" w14:paraId="2BFA37E9" w14:textId="77777777" w:rsidTr="00090E2E">
        <w:tc>
          <w:tcPr>
            <w:tcW w:w="1684" w:type="dxa"/>
            <w:tcBorders>
              <w:top w:val="single" w:sz="4" w:space="0" w:color="000000"/>
              <w:left w:val="single" w:sz="4" w:space="0" w:color="000000"/>
              <w:bottom w:val="single" w:sz="4" w:space="0" w:color="000000"/>
            </w:tcBorders>
            <w:shd w:val="clear" w:color="auto" w:fill="auto"/>
          </w:tcPr>
          <w:p w14:paraId="6443C2E6" w14:textId="77777777" w:rsidR="00DF531E" w:rsidRDefault="00DF531E" w:rsidP="00DF531E">
            <w:pPr>
              <w:spacing w:line="260" w:lineRule="atLeast"/>
              <w:rPr>
                <w:rFonts w:eastAsia="Calibri"/>
                <w:lang w:eastAsia="en-US"/>
              </w:rPr>
            </w:pPr>
            <w:r>
              <w:rPr>
                <w:rFonts w:eastAsia="Calibri"/>
                <w:lang w:eastAsia="en-US"/>
              </w:rPr>
              <w:t>AELlong-term</w:t>
            </w:r>
          </w:p>
        </w:tc>
        <w:tc>
          <w:tcPr>
            <w:tcW w:w="1538" w:type="dxa"/>
            <w:tcBorders>
              <w:top w:val="single" w:sz="4" w:space="0" w:color="000000"/>
              <w:left w:val="single" w:sz="4" w:space="0" w:color="000000"/>
              <w:bottom w:val="single" w:sz="4" w:space="0" w:color="000000"/>
            </w:tcBorders>
            <w:shd w:val="clear" w:color="auto" w:fill="auto"/>
          </w:tcPr>
          <w:p w14:paraId="1698EE50" w14:textId="02F8128C" w:rsidR="00DF531E" w:rsidRDefault="00DF531E" w:rsidP="00DF531E">
            <w:pPr>
              <w:snapToGrid w:val="0"/>
              <w:spacing w:line="260" w:lineRule="atLeast"/>
              <w:rPr>
                <w:rFonts w:eastAsia="Calibri"/>
                <w:lang w:eastAsia="en-US"/>
              </w:rPr>
            </w:pPr>
            <w:r w:rsidRPr="005D6B90">
              <w:rPr>
                <w:color w:val="000000"/>
                <w:szCs w:val="22"/>
              </w:rPr>
              <w:t>Rat 2-year</w:t>
            </w:r>
            <w:r w:rsidRPr="005D6B90">
              <w:rPr>
                <w:color w:val="000000"/>
                <w:szCs w:val="22"/>
              </w:rPr>
              <w:br/>
              <w:t>feeding study</w:t>
            </w:r>
          </w:p>
        </w:tc>
        <w:tc>
          <w:tcPr>
            <w:tcW w:w="1538" w:type="dxa"/>
            <w:tcBorders>
              <w:top w:val="single" w:sz="4" w:space="0" w:color="000000"/>
              <w:left w:val="single" w:sz="4" w:space="0" w:color="000000"/>
              <w:bottom w:val="single" w:sz="4" w:space="0" w:color="000000"/>
            </w:tcBorders>
            <w:shd w:val="clear" w:color="auto" w:fill="auto"/>
          </w:tcPr>
          <w:p w14:paraId="03FB371A" w14:textId="01EC34D1" w:rsidR="00DF531E" w:rsidRDefault="00DF531E" w:rsidP="00DF531E">
            <w:pPr>
              <w:snapToGrid w:val="0"/>
              <w:spacing w:line="260" w:lineRule="atLeast"/>
              <w:rPr>
                <w:rFonts w:eastAsia="Calibri"/>
                <w:lang w:eastAsia="en-US"/>
              </w:rPr>
            </w:pPr>
            <w:r>
              <w:rPr>
                <w:rFonts w:eastAsia="Calibri"/>
                <w:lang w:eastAsia="en-US"/>
              </w:rPr>
              <w:t>3.7 mg/kg bw/d</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577D9139" w14:textId="5DB2F2FE" w:rsidR="00DF531E" w:rsidRDefault="00DF531E" w:rsidP="00DF531E">
            <w:pPr>
              <w:snapToGrid w:val="0"/>
              <w:spacing w:line="260" w:lineRule="atLeast"/>
              <w:rPr>
                <w:rFonts w:eastAsia="Calibri"/>
                <w:lang w:eastAsia="en-US"/>
              </w:rPr>
            </w:pPr>
            <w:r w:rsidRPr="005D6B90">
              <w:rPr>
                <w:szCs w:val="22"/>
              </w:rPr>
              <w:t>100</w:t>
            </w:r>
          </w:p>
        </w:tc>
        <w:tc>
          <w:tcPr>
            <w:tcW w:w="2341" w:type="dxa"/>
            <w:tcBorders>
              <w:top w:val="single" w:sz="4" w:space="0" w:color="000000"/>
              <w:left w:val="single" w:sz="4" w:space="0" w:color="000000"/>
              <w:bottom w:val="single" w:sz="4" w:space="0" w:color="000000"/>
              <w:right w:val="single" w:sz="4" w:space="0" w:color="auto"/>
            </w:tcBorders>
            <w:shd w:val="clear" w:color="auto" w:fill="auto"/>
          </w:tcPr>
          <w:p w14:paraId="07391B11" w14:textId="3520EC89" w:rsidR="00DF531E" w:rsidRDefault="00DF531E" w:rsidP="00DF531E">
            <w:pPr>
              <w:snapToGrid w:val="0"/>
              <w:spacing w:line="260" w:lineRule="atLeast"/>
              <w:rPr>
                <w:rFonts w:eastAsia="Calibri"/>
                <w:lang w:eastAsia="en-US"/>
              </w:rPr>
            </w:pPr>
            <w:r>
              <w:rPr>
                <w:rFonts w:eastAsia="Calibri"/>
                <w:lang w:eastAsia="en-US"/>
              </w:rPr>
              <w:t>30% oral absorption</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4D0091C" w14:textId="4B1F160A" w:rsidR="00DF531E" w:rsidRDefault="00DF531E" w:rsidP="00DF531E">
            <w:pPr>
              <w:snapToGrid w:val="0"/>
              <w:spacing w:line="260" w:lineRule="atLeast"/>
              <w:rPr>
                <w:rFonts w:eastAsia="Calibri"/>
                <w:lang w:eastAsia="en-US"/>
              </w:rPr>
            </w:pPr>
            <w:r w:rsidRPr="005D6B90">
              <w:rPr>
                <w:szCs w:val="22"/>
              </w:rPr>
              <w:t>0.011</w:t>
            </w:r>
          </w:p>
        </w:tc>
      </w:tr>
      <w:tr w:rsidR="00DF531E" w14:paraId="7778565B" w14:textId="77777777" w:rsidTr="003006BD">
        <w:tc>
          <w:tcPr>
            <w:tcW w:w="1684" w:type="dxa"/>
            <w:tcBorders>
              <w:top w:val="single" w:sz="4" w:space="0" w:color="000000"/>
              <w:left w:val="single" w:sz="4" w:space="0" w:color="000000"/>
              <w:bottom w:val="single" w:sz="4" w:space="0" w:color="000000"/>
            </w:tcBorders>
            <w:shd w:val="clear" w:color="auto" w:fill="auto"/>
          </w:tcPr>
          <w:p w14:paraId="393FBD16" w14:textId="77777777" w:rsidR="00DF531E" w:rsidRDefault="00DF531E" w:rsidP="00DF531E">
            <w:pPr>
              <w:spacing w:line="260" w:lineRule="atLeast"/>
              <w:rPr>
                <w:rFonts w:eastAsia="Calibri"/>
                <w:lang w:eastAsia="en-US"/>
              </w:rPr>
            </w:pPr>
            <w:r>
              <w:rPr>
                <w:rFonts w:eastAsia="Calibri"/>
                <w:lang w:eastAsia="en-US"/>
              </w:rPr>
              <w:t>ARfD</w:t>
            </w:r>
          </w:p>
        </w:tc>
        <w:tc>
          <w:tcPr>
            <w:tcW w:w="7700" w:type="dxa"/>
            <w:gridSpan w:val="5"/>
            <w:vMerge w:val="restart"/>
            <w:tcBorders>
              <w:top w:val="single" w:sz="4" w:space="0" w:color="000000"/>
              <w:left w:val="single" w:sz="4" w:space="0" w:color="000000"/>
              <w:right w:val="single" w:sz="4" w:space="0" w:color="000000"/>
            </w:tcBorders>
            <w:shd w:val="clear" w:color="auto" w:fill="auto"/>
            <w:vAlign w:val="center"/>
          </w:tcPr>
          <w:p w14:paraId="437EEDDF" w14:textId="3DE8742A" w:rsidR="00DF531E" w:rsidRDefault="00DF531E" w:rsidP="00DF531E">
            <w:pPr>
              <w:snapToGrid w:val="0"/>
              <w:spacing w:line="260" w:lineRule="atLeast"/>
              <w:jc w:val="center"/>
              <w:rPr>
                <w:rFonts w:eastAsia="Calibri"/>
                <w:lang w:eastAsia="en-US"/>
              </w:rPr>
            </w:pPr>
            <w:r>
              <w:rPr>
                <w:rFonts w:eastAsia="Calibri"/>
                <w:lang w:eastAsia="en-US"/>
              </w:rPr>
              <w:t>Not determined</w:t>
            </w:r>
          </w:p>
        </w:tc>
      </w:tr>
      <w:tr w:rsidR="00DF531E" w14:paraId="4FBC698D" w14:textId="77777777" w:rsidTr="003006BD">
        <w:tc>
          <w:tcPr>
            <w:tcW w:w="1684" w:type="dxa"/>
            <w:tcBorders>
              <w:top w:val="single" w:sz="4" w:space="0" w:color="000000"/>
              <w:left w:val="single" w:sz="4" w:space="0" w:color="000000"/>
              <w:bottom w:val="single" w:sz="4" w:space="0" w:color="000000"/>
            </w:tcBorders>
            <w:shd w:val="clear" w:color="auto" w:fill="auto"/>
          </w:tcPr>
          <w:p w14:paraId="5E95D2CC" w14:textId="77777777" w:rsidR="00DF531E" w:rsidRDefault="00DF531E" w:rsidP="00DF531E">
            <w:pPr>
              <w:spacing w:line="260" w:lineRule="atLeast"/>
              <w:rPr>
                <w:rFonts w:eastAsia="Calibri"/>
                <w:lang w:eastAsia="en-US"/>
              </w:rPr>
            </w:pPr>
            <w:r>
              <w:rPr>
                <w:rFonts w:eastAsia="Calibri"/>
                <w:lang w:eastAsia="en-US"/>
              </w:rPr>
              <w:t>ADI</w:t>
            </w:r>
          </w:p>
        </w:tc>
        <w:tc>
          <w:tcPr>
            <w:tcW w:w="7700" w:type="dxa"/>
            <w:gridSpan w:val="5"/>
            <w:vMerge/>
            <w:tcBorders>
              <w:left w:val="single" w:sz="4" w:space="0" w:color="000000"/>
              <w:bottom w:val="single" w:sz="4" w:space="0" w:color="000000"/>
              <w:right w:val="single" w:sz="4" w:space="0" w:color="000000"/>
            </w:tcBorders>
            <w:shd w:val="clear" w:color="auto" w:fill="auto"/>
          </w:tcPr>
          <w:p w14:paraId="1640D1C6" w14:textId="77777777" w:rsidR="00DF531E" w:rsidRDefault="00DF531E" w:rsidP="00DF531E">
            <w:pPr>
              <w:snapToGrid w:val="0"/>
              <w:spacing w:line="260" w:lineRule="atLeast"/>
              <w:rPr>
                <w:rFonts w:eastAsia="Calibri"/>
                <w:lang w:eastAsia="en-US"/>
              </w:rPr>
            </w:pPr>
          </w:p>
        </w:tc>
      </w:tr>
    </w:tbl>
    <w:p w14:paraId="5D39D882" w14:textId="07B74E3E" w:rsidR="009D0C0B" w:rsidRDefault="009D0C0B">
      <w:pPr>
        <w:spacing w:line="260" w:lineRule="atLeast"/>
        <w:rPr>
          <w:rFonts w:ascii="Times New Roman" w:eastAsia="Calibri" w:hAnsi="Times New Roman" w:cs="Times New Roman"/>
          <w:i/>
          <w:iCs/>
          <w:lang w:eastAsia="en-US"/>
        </w:rPr>
      </w:pPr>
    </w:p>
    <w:p w14:paraId="0F33CA26" w14:textId="77777777" w:rsidR="009D0C0B" w:rsidRDefault="009D0C0B">
      <w:pPr>
        <w:spacing w:line="260" w:lineRule="atLeast"/>
        <w:rPr>
          <w:rFonts w:ascii="Times New Roman" w:eastAsia="Calibri" w:hAnsi="Times New Roman" w:cs="Times New Roman"/>
          <w:i/>
          <w:iCs/>
          <w:lang w:eastAsia="en-US"/>
        </w:rPr>
      </w:pPr>
    </w:p>
    <w:p w14:paraId="50DEBBE4"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0BDAFA7D" w14:textId="77777777" w:rsidR="009D0C0B" w:rsidRDefault="009D0C0B">
      <w:pPr>
        <w:spacing w:line="260" w:lineRule="atLeast"/>
        <w:rPr>
          <w:rFonts w:eastAsia="Calibri"/>
          <w:b/>
          <w:bCs/>
          <w:lang w:eastAsia="en-US"/>
        </w:rPr>
      </w:pPr>
    </w:p>
    <w:p w14:paraId="352F1B47" w14:textId="77777777" w:rsidR="003006BD" w:rsidRPr="00FC41B4" w:rsidRDefault="003006BD" w:rsidP="00090E2E">
      <w:pPr>
        <w:jc w:val="both"/>
        <w:rPr>
          <w:rFonts w:eastAsia="Calibri"/>
          <w:i/>
          <w:u w:val="single"/>
        </w:rPr>
      </w:pPr>
      <w:r>
        <w:rPr>
          <w:rFonts w:eastAsia="Calibri"/>
        </w:rPr>
        <w:t>No specific biocide MRLs are established for this active substance. Nevertheless, MRLs related to PPP uses are established under Regulation (EC) 396/2005 (See paragraph above “</w:t>
      </w:r>
      <w:r w:rsidRPr="00517DDA">
        <w:rPr>
          <w:rFonts w:eastAsia="Calibri"/>
        </w:rPr>
        <w:t>Information of non-biocidal use of the active substance</w:t>
      </w:r>
      <w:r w:rsidRPr="00090E2E">
        <w:rPr>
          <w:rFonts w:eastAsia="Calibri"/>
          <w:i/>
        </w:rPr>
        <w:t xml:space="preserve">”). </w:t>
      </w:r>
    </w:p>
    <w:p w14:paraId="6996A9A9" w14:textId="77777777" w:rsidR="009D0C0B" w:rsidRDefault="009D0C0B">
      <w:pPr>
        <w:spacing w:line="260" w:lineRule="atLeast"/>
        <w:rPr>
          <w:rFonts w:ascii="Times New Roman" w:eastAsia="Calibri" w:hAnsi="Times New Roman" w:cs="Times New Roman"/>
          <w:i/>
          <w:iCs/>
          <w:lang w:eastAsia="en-US"/>
        </w:rPr>
      </w:pPr>
    </w:p>
    <w:p w14:paraId="0787DBF4" w14:textId="77777777" w:rsidR="009D0C0B" w:rsidRDefault="009D0C0B">
      <w:pPr>
        <w:spacing w:line="260" w:lineRule="atLeast"/>
        <w:jc w:val="both"/>
        <w:rPr>
          <w:rFonts w:eastAsia="Calibri"/>
          <w:i/>
          <w:lang w:eastAsia="en-US"/>
        </w:rPr>
      </w:pPr>
    </w:p>
    <w:p w14:paraId="020DC230" w14:textId="77777777" w:rsidR="009D0C0B" w:rsidRDefault="009D0C0B">
      <w:pPr>
        <w:spacing w:line="260" w:lineRule="atLeast"/>
        <w:jc w:val="both"/>
        <w:rPr>
          <w:rFonts w:eastAsia="Calibri"/>
          <w:lang w:eastAsia="en-US"/>
        </w:rPr>
      </w:pPr>
    </w:p>
    <w:p w14:paraId="64DF54CC" w14:textId="77777777" w:rsidR="009D0C0B" w:rsidRDefault="00FA480B">
      <w:pPr>
        <w:rPr>
          <w:rFonts w:eastAsia="Calibri"/>
          <w:b/>
          <w:i/>
          <w:sz w:val="22"/>
          <w:szCs w:val="22"/>
        </w:rPr>
      </w:pPr>
      <w:r>
        <w:rPr>
          <w:rFonts w:eastAsia="Calibri"/>
          <w:b/>
          <w:i/>
          <w:sz w:val="22"/>
          <w:szCs w:val="22"/>
        </w:rPr>
        <w:t>Risk for industrial users</w:t>
      </w:r>
    </w:p>
    <w:p w14:paraId="66C4FA24" w14:textId="77777777" w:rsidR="009D0C0B" w:rsidRDefault="009D0C0B">
      <w:pPr>
        <w:rPr>
          <w:rFonts w:eastAsia="Calibri"/>
          <w:b/>
          <w:i/>
          <w:sz w:val="22"/>
          <w:szCs w:val="22"/>
        </w:rPr>
      </w:pPr>
    </w:p>
    <w:p w14:paraId="017B5545" w14:textId="6D720B9C" w:rsidR="009D0C0B" w:rsidRDefault="00C55447">
      <w:pPr>
        <w:spacing w:line="260" w:lineRule="atLeast"/>
        <w:rPr>
          <w:rFonts w:ascii="Times New Roman" w:eastAsia="Calibri" w:hAnsi="Times New Roman" w:cs="Times New Roman"/>
          <w:i/>
          <w:iCs/>
          <w:lang w:eastAsia="en-US"/>
        </w:rPr>
      </w:pPr>
      <w:r>
        <w:t xml:space="preserve">Not relevant </w:t>
      </w:r>
    </w:p>
    <w:p w14:paraId="7382EA6A" w14:textId="77777777" w:rsidR="009D0C0B" w:rsidRDefault="009D0C0B">
      <w:pPr>
        <w:spacing w:line="260" w:lineRule="atLeast"/>
        <w:rPr>
          <w:rFonts w:ascii="Times New Roman" w:eastAsia="Calibri" w:hAnsi="Times New Roman" w:cs="Times New Roman"/>
          <w:i/>
          <w:iCs/>
          <w:lang w:eastAsia="en-US"/>
        </w:rPr>
      </w:pPr>
    </w:p>
    <w:p w14:paraId="0067E71D" w14:textId="77777777" w:rsidR="009D0C0B" w:rsidRDefault="009D0C0B">
      <w:pPr>
        <w:spacing w:line="260" w:lineRule="atLeast"/>
        <w:rPr>
          <w:rFonts w:eastAsia="Calibri"/>
          <w:lang w:eastAsia="en-US"/>
        </w:rPr>
      </w:pPr>
    </w:p>
    <w:p w14:paraId="2D19F344"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539F73A7" w14:textId="77777777" w:rsidR="0049647E" w:rsidRDefault="0049647E" w:rsidP="0049647E">
      <w:pPr>
        <w:pStyle w:val="BfRBBStandard"/>
        <w:rPr>
          <w:rFonts w:eastAsia="Times New Roman"/>
          <w:sz w:val="20"/>
          <w:szCs w:val="20"/>
          <w:lang w:val="en-GB" w:eastAsia="sv-SE"/>
        </w:rPr>
      </w:pPr>
    </w:p>
    <w:p w14:paraId="46CF57FF" w14:textId="5E03D216" w:rsidR="0049647E" w:rsidRPr="00090E2E" w:rsidRDefault="0049647E" w:rsidP="0049647E">
      <w:pPr>
        <w:pStyle w:val="BfRBBStandard"/>
        <w:rPr>
          <w:rFonts w:ascii="Verdana" w:eastAsia="Times New Roman" w:hAnsi="Verdana"/>
          <w:sz w:val="20"/>
          <w:szCs w:val="20"/>
          <w:lang w:val="en-GB" w:eastAsia="sv-SE"/>
        </w:rPr>
      </w:pPr>
      <w:r w:rsidRPr="00090E2E">
        <w:rPr>
          <w:rFonts w:ascii="Verdana" w:eastAsia="Times New Roman" w:hAnsi="Verdana"/>
          <w:sz w:val="20"/>
          <w:szCs w:val="20"/>
          <w:lang w:val="en-GB" w:eastAsia="sv-SE"/>
        </w:rPr>
        <w:t>Professional exposure is compared to the chronic term AEL of 1.1E-02 mg/kg/d.</w:t>
      </w:r>
    </w:p>
    <w:p w14:paraId="5796463A" w14:textId="77777777" w:rsidR="009D0C0B" w:rsidRPr="00090E2E" w:rsidRDefault="009D0C0B">
      <w:pPr>
        <w:spacing w:line="260" w:lineRule="atLeast"/>
        <w:rPr>
          <w:rFonts w:eastAsia="Calibri"/>
          <w:b/>
          <w:i/>
          <w:sz w:val="22"/>
          <w:szCs w:val="22"/>
          <w:lang w:eastAsia="en-US"/>
        </w:rPr>
      </w:pPr>
    </w:p>
    <w:p w14:paraId="3B111515" w14:textId="50331339" w:rsidR="009D0C0B" w:rsidRDefault="00FA480B">
      <w:pPr>
        <w:spacing w:line="260" w:lineRule="atLeast"/>
        <w:rPr>
          <w:rFonts w:eastAsia="Calibri"/>
          <w:b/>
          <w:lang w:eastAsia="en-US"/>
        </w:rPr>
      </w:pPr>
      <w:r>
        <w:t xml:space="preserve">Systemic effects </w:t>
      </w:r>
    </w:p>
    <w:tbl>
      <w:tblPr>
        <w:tblW w:w="7914" w:type="dxa"/>
        <w:tblInd w:w="-39" w:type="dxa"/>
        <w:tblLayout w:type="fixed"/>
        <w:tblLook w:val="0000" w:firstRow="0" w:lastRow="0" w:firstColumn="0" w:lastColumn="0" w:noHBand="0" w:noVBand="0"/>
      </w:tblPr>
      <w:tblGrid>
        <w:gridCol w:w="1560"/>
        <w:gridCol w:w="1168"/>
        <w:gridCol w:w="1134"/>
        <w:gridCol w:w="1559"/>
        <w:gridCol w:w="1559"/>
        <w:gridCol w:w="934"/>
      </w:tblGrid>
      <w:tr w:rsidR="0049647E" w14:paraId="0F51E5FE" w14:textId="77777777" w:rsidTr="00090E2E">
        <w:tc>
          <w:tcPr>
            <w:tcW w:w="1560" w:type="dxa"/>
            <w:tcBorders>
              <w:top w:val="single" w:sz="4" w:space="0" w:color="000000"/>
              <w:left w:val="single" w:sz="4" w:space="0" w:color="000000"/>
              <w:bottom w:val="single" w:sz="4" w:space="0" w:color="000000"/>
            </w:tcBorders>
            <w:shd w:val="clear" w:color="auto" w:fill="FFFFCC"/>
          </w:tcPr>
          <w:p w14:paraId="1962A3B1" w14:textId="77777777" w:rsidR="0049647E" w:rsidRDefault="0049647E">
            <w:pPr>
              <w:spacing w:line="260" w:lineRule="atLeast"/>
              <w:rPr>
                <w:rFonts w:eastAsia="Calibri"/>
                <w:b/>
                <w:lang w:eastAsia="en-US"/>
              </w:rPr>
            </w:pPr>
            <w:r>
              <w:rPr>
                <w:rFonts w:eastAsia="Calibri"/>
                <w:b/>
                <w:lang w:eastAsia="en-US"/>
              </w:rPr>
              <w:t>Task/</w:t>
            </w:r>
          </w:p>
          <w:p w14:paraId="782E87B4" w14:textId="77777777" w:rsidR="0049647E" w:rsidRDefault="0049647E">
            <w:pPr>
              <w:spacing w:line="260" w:lineRule="atLeast"/>
              <w:rPr>
                <w:rFonts w:eastAsia="Calibri"/>
                <w:b/>
                <w:lang w:eastAsia="en-US"/>
              </w:rPr>
            </w:pPr>
            <w:r>
              <w:rPr>
                <w:rFonts w:eastAsia="Calibri"/>
                <w:b/>
                <w:lang w:eastAsia="en-US"/>
              </w:rPr>
              <w:t>Scenario</w:t>
            </w:r>
          </w:p>
        </w:tc>
        <w:tc>
          <w:tcPr>
            <w:tcW w:w="1168" w:type="dxa"/>
            <w:tcBorders>
              <w:top w:val="single" w:sz="4" w:space="0" w:color="000000"/>
              <w:left w:val="single" w:sz="4" w:space="0" w:color="000000"/>
              <w:bottom w:val="single" w:sz="4" w:space="0" w:color="000000"/>
            </w:tcBorders>
            <w:shd w:val="clear" w:color="auto" w:fill="FFFFCC"/>
          </w:tcPr>
          <w:p w14:paraId="2C18EC65" w14:textId="77777777" w:rsidR="0049647E" w:rsidRDefault="0049647E">
            <w:pPr>
              <w:spacing w:line="260" w:lineRule="atLeast"/>
              <w:rPr>
                <w:rFonts w:eastAsia="Calibri"/>
                <w:b/>
                <w:lang w:eastAsia="en-US"/>
              </w:rPr>
            </w:pPr>
            <w:r>
              <w:rPr>
                <w:rFonts w:eastAsia="Calibri"/>
                <w:b/>
                <w:lang w:eastAsia="en-US"/>
              </w:rPr>
              <w:t>Tier</w:t>
            </w:r>
          </w:p>
        </w:tc>
        <w:tc>
          <w:tcPr>
            <w:tcW w:w="1134" w:type="dxa"/>
            <w:tcBorders>
              <w:top w:val="single" w:sz="4" w:space="0" w:color="000000"/>
              <w:left w:val="single" w:sz="4" w:space="0" w:color="000000"/>
              <w:bottom w:val="single" w:sz="4" w:space="0" w:color="000000"/>
            </w:tcBorders>
            <w:shd w:val="clear" w:color="auto" w:fill="FFFFCC"/>
          </w:tcPr>
          <w:p w14:paraId="7E3FE112" w14:textId="77777777" w:rsidR="0049647E" w:rsidRDefault="0049647E">
            <w:pPr>
              <w:spacing w:line="260" w:lineRule="atLeast"/>
              <w:rPr>
                <w:rFonts w:eastAsia="Calibri"/>
                <w:b/>
                <w:lang w:val="es-ES" w:eastAsia="en-US"/>
              </w:rPr>
            </w:pPr>
            <w:r>
              <w:rPr>
                <w:rFonts w:eastAsia="Calibri"/>
                <w:b/>
                <w:lang w:val="es-ES" w:eastAsia="en-US"/>
              </w:rPr>
              <w:t>AEL</w:t>
            </w:r>
          </w:p>
          <w:p w14:paraId="73AA7A9A" w14:textId="77777777" w:rsidR="0049647E" w:rsidRDefault="0049647E">
            <w:pPr>
              <w:spacing w:line="260" w:lineRule="atLeast"/>
              <w:rPr>
                <w:rFonts w:eastAsia="Calibri"/>
                <w:b/>
                <w:lang w:eastAsia="en-US"/>
              </w:rPr>
            </w:pPr>
            <w:r>
              <w:rPr>
                <w:rFonts w:eastAsia="Calibri"/>
                <w:b/>
                <w:lang w:val="es-ES" w:eastAsia="en-US"/>
              </w:rPr>
              <w:t>mg/kg bw/d</w:t>
            </w:r>
          </w:p>
        </w:tc>
        <w:tc>
          <w:tcPr>
            <w:tcW w:w="1559" w:type="dxa"/>
            <w:tcBorders>
              <w:top w:val="single" w:sz="4" w:space="0" w:color="000000"/>
              <w:left w:val="single" w:sz="4" w:space="0" w:color="000000"/>
              <w:bottom w:val="single" w:sz="4" w:space="0" w:color="000000"/>
            </w:tcBorders>
            <w:shd w:val="clear" w:color="auto" w:fill="FFFFCC"/>
          </w:tcPr>
          <w:p w14:paraId="6E2E6AF1" w14:textId="77777777" w:rsidR="0049647E" w:rsidRDefault="0049647E">
            <w:pPr>
              <w:spacing w:line="260" w:lineRule="atLeast"/>
              <w:rPr>
                <w:rFonts w:eastAsia="Calibri"/>
                <w:b/>
                <w:lang w:eastAsia="en-US"/>
              </w:rPr>
            </w:pPr>
            <w:r>
              <w:rPr>
                <w:rFonts w:eastAsia="Calibri"/>
                <w:b/>
                <w:lang w:eastAsia="en-US"/>
              </w:rPr>
              <w:t>Estimated uptake</w:t>
            </w:r>
          </w:p>
          <w:p w14:paraId="05C98947" w14:textId="77777777" w:rsidR="0049647E" w:rsidRDefault="0049647E">
            <w:pPr>
              <w:spacing w:line="260" w:lineRule="atLeast"/>
              <w:rPr>
                <w:rFonts w:eastAsia="Calibri"/>
                <w:b/>
                <w:lang w:eastAsia="en-US"/>
              </w:rPr>
            </w:pPr>
            <w:r>
              <w:rPr>
                <w:rFonts w:eastAsia="Calibri"/>
                <w:b/>
                <w:lang w:eastAsia="en-US"/>
              </w:rPr>
              <w:t>mg/kg bw/d</w:t>
            </w:r>
          </w:p>
        </w:tc>
        <w:tc>
          <w:tcPr>
            <w:tcW w:w="1559" w:type="dxa"/>
            <w:tcBorders>
              <w:top w:val="single" w:sz="4" w:space="0" w:color="000000"/>
              <w:left w:val="single" w:sz="4" w:space="0" w:color="000000"/>
              <w:bottom w:val="single" w:sz="4" w:space="0" w:color="000000"/>
            </w:tcBorders>
            <w:shd w:val="clear" w:color="auto" w:fill="FFFFCC"/>
          </w:tcPr>
          <w:p w14:paraId="1FA427A9" w14:textId="77777777" w:rsidR="0049647E" w:rsidRDefault="0049647E">
            <w:pPr>
              <w:spacing w:line="260" w:lineRule="atLeast"/>
              <w:rPr>
                <w:rFonts w:eastAsia="Calibri"/>
                <w:b/>
                <w:lang w:eastAsia="en-US"/>
              </w:rPr>
            </w:pPr>
            <w:r>
              <w:rPr>
                <w:rFonts w:eastAsia="Calibri"/>
                <w:b/>
                <w:lang w:eastAsia="en-US"/>
              </w:rPr>
              <w:t xml:space="preserve">Estimated uptake/ AEL </w:t>
            </w:r>
          </w:p>
          <w:p w14:paraId="77924114" w14:textId="77777777" w:rsidR="0049647E" w:rsidRDefault="0049647E">
            <w:pPr>
              <w:spacing w:line="260" w:lineRule="atLeast"/>
              <w:rPr>
                <w:rFonts w:eastAsia="Calibri"/>
                <w:b/>
                <w:lang w:eastAsia="en-US"/>
              </w:rPr>
            </w:pPr>
            <w:r>
              <w:rPr>
                <w:rFonts w:eastAsia="Calibri"/>
                <w:b/>
                <w:lang w:eastAsia="en-US"/>
              </w:rPr>
              <w:t>(%)</w:t>
            </w:r>
          </w:p>
        </w:tc>
        <w:tc>
          <w:tcPr>
            <w:tcW w:w="934" w:type="dxa"/>
            <w:tcBorders>
              <w:top w:val="single" w:sz="4" w:space="0" w:color="000000"/>
              <w:left w:val="single" w:sz="4" w:space="0" w:color="000000"/>
              <w:bottom w:val="single" w:sz="4" w:space="0" w:color="000000"/>
              <w:right w:val="single" w:sz="4" w:space="0" w:color="000000"/>
            </w:tcBorders>
            <w:shd w:val="clear" w:color="auto" w:fill="FFFFCC"/>
          </w:tcPr>
          <w:p w14:paraId="40D78F6E" w14:textId="77777777" w:rsidR="0049647E" w:rsidRDefault="0049647E">
            <w:pPr>
              <w:spacing w:line="260" w:lineRule="atLeast"/>
              <w:rPr>
                <w:rFonts w:eastAsia="Calibri"/>
                <w:b/>
                <w:lang w:eastAsia="en-US"/>
              </w:rPr>
            </w:pPr>
            <w:r>
              <w:rPr>
                <w:rFonts w:eastAsia="Calibri"/>
                <w:b/>
                <w:lang w:eastAsia="en-US"/>
              </w:rPr>
              <w:t>Acceptable</w:t>
            </w:r>
          </w:p>
          <w:p w14:paraId="28A64FD8" w14:textId="77777777" w:rsidR="0049647E" w:rsidRDefault="0049647E">
            <w:pPr>
              <w:spacing w:line="260" w:lineRule="atLeast"/>
            </w:pPr>
            <w:r>
              <w:rPr>
                <w:rFonts w:eastAsia="Calibri"/>
                <w:b/>
                <w:lang w:eastAsia="en-US"/>
              </w:rPr>
              <w:t>(yes/no)</w:t>
            </w:r>
          </w:p>
        </w:tc>
      </w:tr>
      <w:tr w:rsidR="0049647E" w14:paraId="4CCDAD76" w14:textId="77777777" w:rsidTr="00090E2E">
        <w:tc>
          <w:tcPr>
            <w:tcW w:w="1560" w:type="dxa"/>
            <w:vMerge w:val="restart"/>
            <w:tcBorders>
              <w:top w:val="single" w:sz="4" w:space="0" w:color="000000"/>
              <w:left w:val="single" w:sz="4" w:space="0" w:color="000000"/>
            </w:tcBorders>
            <w:shd w:val="clear" w:color="auto" w:fill="auto"/>
          </w:tcPr>
          <w:p w14:paraId="53F0F08D" w14:textId="300FA21D" w:rsidR="0049647E" w:rsidRDefault="0049647E" w:rsidP="0049647E">
            <w:pPr>
              <w:snapToGrid w:val="0"/>
              <w:spacing w:line="260" w:lineRule="atLeast"/>
              <w:rPr>
                <w:rFonts w:eastAsia="Calibri"/>
                <w:b/>
                <w:lang w:eastAsia="en-US"/>
              </w:rPr>
            </w:pPr>
            <w:r>
              <w:rPr>
                <w:rFonts w:eastAsia="Calibri"/>
                <w:b/>
                <w:lang w:eastAsia="en-US"/>
              </w:rPr>
              <w:t>Scenario 1-task 1</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D4942AA" w14:textId="28099086" w:rsidR="0049647E" w:rsidRDefault="0049647E" w:rsidP="0049647E">
            <w:pPr>
              <w:snapToGrid w:val="0"/>
              <w:spacing w:line="260" w:lineRule="atLeast"/>
              <w:rPr>
                <w:rFonts w:eastAsia="Calibri"/>
                <w:lang w:eastAsia="en-US"/>
              </w:rPr>
            </w:pPr>
            <w:r>
              <w:rPr>
                <w:rFonts w:eastAsia="Calibri"/>
                <w:lang w:eastAsia="en-US"/>
              </w:rPr>
              <w:t>No PPE</w:t>
            </w:r>
          </w:p>
        </w:tc>
        <w:tc>
          <w:tcPr>
            <w:tcW w:w="1134" w:type="dxa"/>
            <w:tcBorders>
              <w:top w:val="single" w:sz="4" w:space="0" w:color="000000"/>
              <w:left w:val="single" w:sz="4" w:space="0" w:color="000000"/>
              <w:bottom w:val="single" w:sz="4" w:space="0" w:color="000000"/>
            </w:tcBorders>
            <w:shd w:val="clear" w:color="auto" w:fill="auto"/>
          </w:tcPr>
          <w:p w14:paraId="3AA677FF" w14:textId="1CE9DC17" w:rsidR="0049647E" w:rsidRDefault="0049647E" w:rsidP="0049647E">
            <w:pPr>
              <w:snapToGrid w:val="0"/>
              <w:spacing w:line="260" w:lineRule="atLeast"/>
              <w:rPr>
                <w:rFonts w:eastAsia="Calibri"/>
                <w:lang w:eastAsia="en-US"/>
              </w:rPr>
            </w:pPr>
            <w:r w:rsidRPr="00C32264">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642C9" w14:textId="1755560B" w:rsidR="0049647E" w:rsidRDefault="0049647E" w:rsidP="0049647E">
            <w:pPr>
              <w:snapToGrid w:val="0"/>
              <w:spacing w:line="260" w:lineRule="atLeast"/>
              <w:rPr>
                <w:rFonts w:eastAsia="Calibri"/>
                <w:lang w:eastAsia="en-US"/>
              </w:rPr>
            </w:pPr>
            <w:r w:rsidRPr="00BA2FE7">
              <w:t>2.3</w:t>
            </w:r>
            <w:r>
              <w:t>7</w:t>
            </w:r>
            <w:r w:rsidRPr="00BA2FE7">
              <w:t>E-02</w:t>
            </w:r>
          </w:p>
        </w:tc>
        <w:tc>
          <w:tcPr>
            <w:tcW w:w="1559" w:type="dxa"/>
            <w:tcBorders>
              <w:top w:val="single" w:sz="4" w:space="0" w:color="000000"/>
              <w:left w:val="single" w:sz="4" w:space="0" w:color="000000"/>
              <w:bottom w:val="single" w:sz="4" w:space="0" w:color="000000"/>
            </w:tcBorders>
            <w:shd w:val="clear" w:color="auto" w:fill="auto"/>
          </w:tcPr>
          <w:p w14:paraId="4B4CE7FE" w14:textId="26830BED" w:rsidR="0049647E" w:rsidRDefault="0049647E" w:rsidP="0049647E">
            <w:pPr>
              <w:snapToGrid w:val="0"/>
              <w:spacing w:line="260" w:lineRule="atLeast"/>
              <w:rPr>
                <w:rFonts w:eastAsia="Calibri"/>
                <w:lang w:eastAsia="en-US"/>
              </w:rPr>
            </w:pPr>
            <w:r>
              <w:rPr>
                <w:rFonts w:eastAsia="Calibri"/>
                <w:lang w:eastAsia="en-US"/>
              </w:rPr>
              <w:t>216%</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606CE658" w14:textId="0AE20A98" w:rsidR="0049647E" w:rsidRDefault="00762567" w:rsidP="0049647E">
            <w:pPr>
              <w:snapToGrid w:val="0"/>
              <w:spacing w:line="260" w:lineRule="atLeast"/>
              <w:rPr>
                <w:rFonts w:eastAsia="Calibri"/>
                <w:lang w:eastAsia="en-US"/>
              </w:rPr>
            </w:pPr>
            <w:r>
              <w:rPr>
                <w:rFonts w:eastAsia="Calibri"/>
                <w:lang w:eastAsia="en-US"/>
              </w:rPr>
              <w:t>No</w:t>
            </w:r>
          </w:p>
        </w:tc>
      </w:tr>
      <w:tr w:rsidR="0049647E" w14:paraId="745C7A65" w14:textId="77777777" w:rsidTr="00090E2E">
        <w:tc>
          <w:tcPr>
            <w:tcW w:w="1560" w:type="dxa"/>
            <w:vMerge/>
            <w:tcBorders>
              <w:left w:val="single" w:sz="4" w:space="0" w:color="000000"/>
              <w:bottom w:val="single" w:sz="4" w:space="0" w:color="000000"/>
            </w:tcBorders>
            <w:shd w:val="clear" w:color="auto" w:fill="auto"/>
          </w:tcPr>
          <w:p w14:paraId="09846C80" w14:textId="77777777" w:rsidR="0049647E" w:rsidRDefault="0049647E" w:rsidP="0049647E">
            <w:pPr>
              <w:snapToGrid w:val="0"/>
              <w:spacing w:line="260" w:lineRule="atLeast"/>
              <w:rPr>
                <w:rFonts w:eastAsia="Calibri"/>
                <w:lang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8431BCE" w14:textId="7F6D9B20" w:rsidR="0049647E" w:rsidRDefault="0049647E" w:rsidP="0049647E">
            <w:pPr>
              <w:snapToGrid w:val="0"/>
              <w:spacing w:line="260" w:lineRule="atLeast"/>
              <w:rPr>
                <w:rFonts w:eastAsia="Calibri"/>
                <w:lang w:eastAsia="en-US"/>
              </w:rPr>
            </w:pPr>
            <w:r>
              <w:rPr>
                <w:rFonts w:eastAsia="Calibri"/>
                <w:lang w:eastAsia="en-US"/>
              </w:rPr>
              <w:t xml:space="preserve">Gloves </w:t>
            </w:r>
          </w:p>
        </w:tc>
        <w:tc>
          <w:tcPr>
            <w:tcW w:w="1134" w:type="dxa"/>
            <w:tcBorders>
              <w:top w:val="single" w:sz="4" w:space="0" w:color="000000"/>
              <w:left w:val="single" w:sz="4" w:space="0" w:color="000000"/>
              <w:bottom w:val="single" w:sz="4" w:space="0" w:color="000000"/>
            </w:tcBorders>
            <w:shd w:val="clear" w:color="auto" w:fill="auto"/>
          </w:tcPr>
          <w:p w14:paraId="5134A955" w14:textId="52AD2EE7" w:rsidR="0049647E" w:rsidRDefault="0049647E" w:rsidP="0049647E">
            <w:pPr>
              <w:snapToGrid w:val="0"/>
              <w:spacing w:line="260" w:lineRule="atLeast"/>
              <w:rPr>
                <w:rFonts w:eastAsia="Calibri"/>
                <w:lang w:eastAsia="en-US"/>
              </w:rPr>
            </w:pPr>
            <w:r w:rsidRPr="00C32264">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510B9A" w14:textId="5577A93C" w:rsidR="0049647E" w:rsidRDefault="0049647E" w:rsidP="0049647E">
            <w:pPr>
              <w:snapToGrid w:val="0"/>
              <w:spacing w:line="260" w:lineRule="atLeast"/>
              <w:rPr>
                <w:rFonts w:eastAsia="Calibri"/>
                <w:lang w:eastAsia="en-US"/>
              </w:rPr>
            </w:pPr>
            <w:r w:rsidRPr="006D2883">
              <w:rPr>
                <w:rFonts w:eastAsia="Calibri"/>
                <w:lang w:eastAsia="en-US"/>
              </w:rPr>
              <w:t>2.37E-03</w:t>
            </w:r>
          </w:p>
        </w:tc>
        <w:tc>
          <w:tcPr>
            <w:tcW w:w="1559" w:type="dxa"/>
            <w:tcBorders>
              <w:top w:val="single" w:sz="4" w:space="0" w:color="000000"/>
              <w:left w:val="single" w:sz="4" w:space="0" w:color="000000"/>
              <w:bottom w:val="single" w:sz="4" w:space="0" w:color="000000"/>
            </w:tcBorders>
            <w:shd w:val="clear" w:color="auto" w:fill="auto"/>
          </w:tcPr>
          <w:p w14:paraId="7C37038F" w14:textId="73864A47" w:rsidR="0049647E" w:rsidRDefault="0049647E" w:rsidP="0049647E">
            <w:pPr>
              <w:snapToGrid w:val="0"/>
              <w:spacing w:line="260" w:lineRule="atLeast"/>
              <w:rPr>
                <w:rFonts w:eastAsia="Calibri"/>
                <w:lang w:eastAsia="en-US"/>
              </w:rPr>
            </w:pPr>
            <w:r>
              <w:rPr>
                <w:rFonts w:eastAsia="Calibri"/>
                <w:lang w:eastAsia="en-US"/>
              </w:rPr>
              <w:t>22%</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65908573" w14:textId="39EB69FC" w:rsidR="0049647E" w:rsidRDefault="00762567" w:rsidP="0049647E">
            <w:pPr>
              <w:snapToGrid w:val="0"/>
              <w:spacing w:line="260" w:lineRule="atLeast"/>
              <w:rPr>
                <w:rFonts w:eastAsia="Calibri"/>
                <w:lang w:eastAsia="en-US"/>
              </w:rPr>
            </w:pPr>
            <w:r>
              <w:rPr>
                <w:rFonts w:eastAsia="Calibri"/>
                <w:lang w:eastAsia="en-US"/>
              </w:rPr>
              <w:t>Yes</w:t>
            </w:r>
          </w:p>
        </w:tc>
      </w:tr>
      <w:tr w:rsidR="0049647E" w14:paraId="77A3F898" w14:textId="77777777" w:rsidTr="00090E2E">
        <w:tc>
          <w:tcPr>
            <w:tcW w:w="1560" w:type="dxa"/>
            <w:vMerge w:val="restart"/>
            <w:tcBorders>
              <w:top w:val="single" w:sz="4" w:space="0" w:color="000000"/>
              <w:left w:val="single" w:sz="4" w:space="0" w:color="000000"/>
            </w:tcBorders>
            <w:shd w:val="clear" w:color="auto" w:fill="auto"/>
          </w:tcPr>
          <w:p w14:paraId="29752161" w14:textId="223EC32E" w:rsidR="0049647E" w:rsidRPr="00090E2E" w:rsidRDefault="0049647E" w:rsidP="0049647E">
            <w:pPr>
              <w:snapToGrid w:val="0"/>
              <w:spacing w:line="260" w:lineRule="atLeast"/>
              <w:rPr>
                <w:rFonts w:eastAsia="Calibri"/>
                <w:b/>
                <w:lang w:eastAsia="en-US"/>
              </w:rPr>
            </w:pPr>
            <w:r w:rsidRPr="00090E2E">
              <w:rPr>
                <w:rFonts w:eastAsia="Calibri"/>
                <w:b/>
                <w:lang w:eastAsia="en-US"/>
              </w:rPr>
              <w:t>Scenario 1-task 2</w:t>
            </w:r>
          </w:p>
          <w:p w14:paraId="0D8E3D3D" w14:textId="05EBCF9E" w:rsidR="0049647E" w:rsidRPr="00090E2E" w:rsidRDefault="0049647E" w:rsidP="0049647E">
            <w:pPr>
              <w:snapToGrid w:val="0"/>
              <w:spacing w:line="260" w:lineRule="atLeast"/>
              <w:rPr>
                <w:rFonts w:eastAsia="Calibri"/>
                <w:b/>
                <w:lang w:eastAsia="en-US"/>
              </w:rPr>
            </w:pPr>
          </w:p>
          <w:p w14:paraId="1AD06AEE" w14:textId="7CD35C15" w:rsidR="0049647E" w:rsidRPr="00090E2E" w:rsidRDefault="0049647E" w:rsidP="0049647E">
            <w:pPr>
              <w:snapToGrid w:val="0"/>
              <w:spacing w:line="260" w:lineRule="atLeast"/>
              <w:rPr>
                <w:rFonts w:eastAsia="Calibri"/>
                <w:b/>
                <w:lang w:eastAsia="en-US"/>
              </w:rPr>
            </w:pPr>
          </w:p>
        </w:tc>
        <w:tc>
          <w:tcPr>
            <w:tcW w:w="1168" w:type="dxa"/>
            <w:tcBorders>
              <w:top w:val="single" w:sz="4" w:space="0" w:color="auto"/>
              <w:left w:val="single" w:sz="6" w:space="0" w:color="000000"/>
              <w:bottom w:val="single" w:sz="6" w:space="0" w:color="000000"/>
            </w:tcBorders>
            <w:shd w:val="clear" w:color="auto" w:fill="auto"/>
          </w:tcPr>
          <w:p w14:paraId="48A2F837" w14:textId="067F9C41" w:rsidR="0049647E" w:rsidRDefault="0049647E" w:rsidP="0049647E">
            <w:pPr>
              <w:snapToGrid w:val="0"/>
              <w:spacing w:line="260" w:lineRule="atLeast"/>
              <w:rPr>
                <w:rFonts w:eastAsia="Calibri"/>
                <w:lang w:eastAsia="en-US"/>
              </w:rPr>
            </w:pPr>
            <w:r>
              <w:rPr>
                <w:rFonts w:eastAsia="Calibri"/>
                <w:lang w:eastAsia="en-US"/>
              </w:rPr>
              <w:t>No PPE</w:t>
            </w:r>
          </w:p>
        </w:tc>
        <w:tc>
          <w:tcPr>
            <w:tcW w:w="1134" w:type="dxa"/>
            <w:tcBorders>
              <w:top w:val="single" w:sz="4" w:space="0" w:color="000000"/>
              <w:left w:val="single" w:sz="4" w:space="0" w:color="000000"/>
              <w:bottom w:val="single" w:sz="4" w:space="0" w:color="000000"/>
            </w:tcBorders>
            <w:shd w:val="clear" w:color="auto" w:fill="auto"/>
          </w:tcPr>
          <w:p w14:paraId="723894E2" w14:textId="50209DEC" w:rsidR="0049647E" w:rsidRDefault="0049647E" w:rsidP="0049647E">
            <w:pPr>
              <w:snapToGrid w:val="0"/>
              <w:spacing w:line="260" w:lineRule="atLeast"/>
              <w:rPr>
                <w:rFonts w:eastAsia="Calibri"/>
                <w:lang w:eastAsia="en-US"/>
              </w:rPr>
            </w:pPr>
            <w:r w:rsidRPr="00AA63F5">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49CFB" w14:textId="5E1BB7FA" w:rsidR="0049647E" w:rsidRDefault="0049647E" w:rsidP="00090E2E">
            <w:pPr>
              <w:snapToGrid w:val="0"/>
              <w:spacing w:line="260" w:lineRule="atLeast"/>
              <w:rPr>
                <w:rFonts w:eastAsia="Calibri"/>
                <w:lang w:eastAsia="en-US"/>
              </w:rPr>
            </w:pPr>
            <w:r w:rsidRPr="006D2883">
              <w:rPr>
                <w:rFonts w:eastAsia="Calibri"/>
                <w:lang w:eastAsia="en-US"/>
              </w:rPr>
              <w:t>9</w:t>
            </w:r>
            <w:r w:rsidR="00090E2E">
              <w:rPr>
                <w:rFonts w:eastAsia="Calibri"/>
                <w:lang w:eastAsia="en-US"/>
              </w:rPr>
              <w:t>.</w:t>
            </w:r>
            <w:r w:rsidRPr="006D2883">
              <w:rPr>
                <w:rFonts w:eastAsia="Calibri"/>
                <w:lang w:eastAsia="en-US"/>
              </w:rPr>
              <w:t>78E-02</w:t>
            </w:r>
          </w:p>
        </w:tc>
        <w:tc>
          <w:tcPr>
            <w:tcW w:w="1559" w:type="dxa"/>
            <w:tcBorders>
              <w:top w:val="single" w:sz="4" w:space="0" w:color="000000"/>
              <w:left w:val="single" w:sz="4" w:space="0" w:color="000000"/>
              <w:bottom w:val="single" w:sz="4" w:space="0" w:color="000000"/>
            </w:tcBorders>
            <w:shd w:val="clear" w:color="auto" w:fill="auto"/>
          </w:tcPr>
          <w:p w14:paraId="4EF74530" w14:textId="59A51DFE" w:rsidR="0049647E" w:rsidRDefault="0049647E" w:rsidP="0049647E">
            <w:pPr>
              <w:snapToGrid w:val="0"/>
              <w:spacing w:line="260" w:lineRule="atLeast"/>
              <w:rPr>
                <w:rFonts w:eastAsia="Calibri"/>
                <w:lang w:eastAsia="en-US"/>
              </w:rPr>
            </w:pPr>
            <w:r>
              <w:rPr>
                <w:rFonts w:eastAsia="Calibri"/>
                <w:lang w:eastAsia="en-US"/>
              </w:rPr>
              <w:t>889%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7F2633F3" w14:textId="6C4E9902" w:rsidR="0049647E" w:rsidRDefault="00762567" w:rsidP="0049647E">
            <w:pPr>
              <w:snapToGrid w:val="0"/>
              <w:spacing w:line="260" w:lineRule="atLeast"/>
              <w:rPr>
                <w:rFonts w:eastAsia="Calibri"/>
                <w:lang w:eastAsia="en-US"/>
              </w:rPr>
            </w:pPr>
            <w:r>
              <w:rPr>
                <w:rFonts w:eastAsia="Calibri"/>
                <w:lang w:eastAsia="en-US"/>
              </w:rPr>
              <w:t>No</w:t>
            </w:r>
          </w:p>
        </w:tc>
      </w:tr>
      <w:tr w:rsidR="0049647E" w14:paraId="7E31EA35" w14:textId="77777777" w:rsidTr="00090E2E">
        <w:tc>
          <w:tcPr>
            <w:tcW w:w="1560" w:type="dxa"/>
            <w:vMerge/>
            <w:tcBorders>
              <w:left w:val="single" w:sz="4" w:space="0" w:color="000000"/>
            </w:tcBorders>
            <w:shd w:val="clear" w:color="auto" w:fill="auto"/>
          </w:tcPr>
          <w:p w14:paraId="39DE321A" w14:textId="555CC762" w:rsidR="0049647E" w:rsidRPr="00090E2E" w:rsidRDefault="0049647E" w:rsidP="0049647E">
            <w:pPr>
              <w:snapToGrid w:val="0"/>
              <w:spacing w:line="260" w:lineRule="atLeast"/>
              <w:rPr>
                <w:rFonts w:eastAsia="Calibri"/>
                <w:b/>
                <w:lang w:eastAsia="en-US"/>
              </w:rPr>
            </w:pPr>
          </w:p>
        </w:tc>
        <w:tc>
          <w:tcPr>
            <w:tcW w:w="1168" w:type="dxa"/>
            <w:tcBorders>
              <w:top w:val="single" w:sz="6" w:space="0" w:color="000000"/>
              <w:left w:val="single" w:sz="6" w:space="0" w:color="000000"/>
              <w:bottom w:val="single" w:sz="6" w:space="0" w:color="000000"/>
            </w:tcBorders>
            <w:shd w:val="clear" w:color="auto" w:fill="auto"/>
          </w:tcPr>
          <w:p w14:paraId="1C34CF23" w14:textId="22684EE3" w:rsidR="0049647E" w:rsidRDefault="0049647E" w:rsidP="0049647E">
            <w:pPr>
              <w:snapToGrid w:val="0"/>
              <w:spacing w:line="260" w:lineRule="atLeast"/>
              <w:rPr>
                <w:rFonts w:eastAsia="Calibri"/>
                <w:lang w:eastAsia="en-US"/>
              </w:rPr>
            </w:pPr>
            <w:r>
              <w:rPr>
                <w:rFonts w:eastAsia="Calibri"/>
                <w:lang w:eastAsia="en-US"/>
              </w:rPr>
              <w:t>Gloves coated coverall</w:t>
            </w:r>
          </w:p>
        </w:tc>
        <w:tc>
          <w:tcPr>
            <w:tcW w:w="1134" w:type="dxa"/>
            <w:tcBorders>
              <w:top w:val="single" w:sz="4" w:space="0" w:color="000000"/>
              <w:left w:val="single" w:sz="4" w:space="0" w:color="000000"/>
              <w:bottom w:val="single" w:sz="4" w:space="0" w:color="000000"/>
            </w:tcBorders>
            <w:shd w:val="clear" w:color="auto" w:fill="auto"/>
          </w:tcPr>
          <w:p w14:paraId="3013405A" w14:textId="0E57382F" w:rsidR="0049647E" w:rsidRDefault="0049647E" w:rsidP="0049647E">
            <w:pPr>
              <w:snapToGrid w:val="0"/>
              <w:spacing w:line="260" w:lineRule="atLeast"/>
              <w:rPr>
                <w:rFonts w:eastAsia="Calibri"/>
                <w:lang w:eastAsia="en-US"/>
              </w:rPr>
            </w:pPr>
            <w:r w:rsidRPr="00AA63F5">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987B42" w14:textId="20E7F527" w:rsidR="0049647E" w:rsidRDefault="0049647E" w:rsidP="00090E2E">
            <w:pPr>
              <w:snapToGrid w:val="0"/>
              <w:spacing w:line="260" w:lineRule="atLeast"/>
              <w:rPr>
                <w:rFonts w:eastAsia="Calibri"/>
                <w:lang w:eastAsia="en-US"/>
              </w:rPr>
            </w:pPr>
            <w:r w:rsidRPr="006D2883">
              <w:rPr>
                <w:rFonts w:eastAsia="Calibri"/>
                <w:lang w:eastAsia="en-US"/>
              </w:rPr>
              <w:t>1</w:t>
            </w:r>
            <w:r w:rsidR="00090E2E">
              <w:rPr>
                <w:rFonts w:eastAsia="Calibri"/>
                <w:lang w:eastAsia="en-US"/>
              </w:rPr>
              <w:t>.</w:t>
            </w:r>
            <w:r w:rsidRPr="006D2883">
              <w:rPr>
                <w:rFonts w:eastAsia="Calibri"/>
                <w:lang w:eastAsia="en-US"/>
              </w:rPr>
              <w:t>99E-02</w:t>
            </w:r>
          </w:p>
        </w:tc>
        <w:tc>
          <w:tcPr>
            <w:tcW w:w="1559" w:type="dxa"/>
            <w:tcBorders>
              <w:top w:val="single" w:sz="4" w:space="0" w:color="000000"/>
              <w:left w:val="single" w:sz="4" w:space="0" w:color="000000"/>
              <w:bottom w:val="single" w:sz="4" w:space="0" w:color="000000"/>
            </w:tcBorders>
            <w:shd w:val="clear" w:color="auto" w:fill="auto"/>
          </w:tcPr>
          <w:p w14:paraId="0DBD8685" w14:textId="7EA95656" w:rsidR="0049647E" w:rsidRDefault="0049647E" w:rsidP="0049647E">
            <w:pPr>
              <w:snapToGrid w:val="0"/>
              <w:spacing w:line="260" w:lineRule="atLeast"/>
              <w:rPr>
                <w:rFonts w:eastAsia="Calibri"/>
                <w:lang w:eastAsia="en-US"/>
              </w:rPr>
            </w:pPr>
            <w:r>
              <w:rPr>
                <w:rFonts w:eastAsia="Calibri"/>
                <w:lang w:eastAsia="en-US"/>
              </w:rPr>
              <w:t>181%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3ADE5364" w14:textId="0F0C8B53" w:rsidR="0049647E" w:rsidRDefault="00762567" w:rsidP="0049647E">
            <w:pPr>
              <w:snapToGrid w:val="0"/>
              <w:spacing w:line="260" w:lineRule="atLeast"/>
              <w:rPr>
                <w:rFonts w:eastAsia="Calibri"/>
                <w:lang w:eastAsia="en-US"/>
              </w:rPr>
            </w:pPr>
            <w:r>
              <w:rPr>
                <w:rFonts w:eastAsia="Calibri"/>
                <w:lang w:eastAsia="en-US"/>
              </w:rPr>
              <w:t>No</w:t>
            </w:r>
          </w:p>
        </w:tc>
      </w:tr>
      <w:tr w:rsidR="0049647E" w14:paraId="5DF8D5FD" w14:textId="77777777" w:rsidTr="00090E2E">
        <w:tc>
          <w:tcPr>
            <w:tcW w:w="1560" w:type="dxa"/>
            <w:vMerge/>
            <w:tcBorders>
              <w:left w:val="single" w:sz="4" w:space="0" w:color="000000"/>
              <w:bottom w:val="single" w:sz="4" w:space="0" w:color="000000"/>
            </w:tcBorders>
            <w:shd w:val="clear" w:color="auto" w:fill="auto"/>
          </w:tcPr>
          <w:p w14:paraId="38B6B613" w14:textId="323B0DC4" w:rsidR="0049647E" w:rsidRPr="00090E2E" w:rsidRDefault="0049647E" w:rsidP="0049647E">
            <w:pPr>
              <w:snapToGrid w:val="0"/>
              <w:spacing w:line="260" w:lineRule="atLeast"/>
              <w:rPr>
                <w:rFonts w:eastAsia="Calibri"/>
                <w:b/>
                <w:lang w:eastAsia="en-US"/>
              </w:rPr>
            </w:pPr>
          </w:p>
        </w:tc>
        <w:tc>
          <w:tcPr>
            <w:tcW w:w="1168" w:type="dxa"/>
            <w:tcBorders>
              <w:top w:val="single" w:sz="6" w:space="0" w:color="000000"/>
              <w:left w:val="single" w:sz="6" w:space="0" w:color="000000"/>
              <w:bottom w:val="single" w:sz="6" w:space="0" w:color="000000"/>
            </w:tcBorders>
            <w:shd w:val="clear" w:color="auto" w:fill="auto"/>
          </w:tcPr>
          <w:p w14:paraId="5473CFEB" w14:textId="2655BE8C" w:rsidR="0049647E" w:rsidRDefault="0049647E" w:rsidP="0049647E">
            <w:pPr>
              <w:snapToGrid w:val="0"/>
              <w:spacing w:line="260" w:lineRule="atLeast"/>
              <w:rPr>
                <w:rFonts w:eastAsia="Calibri"/>
                <w:lang w:eastAsia="en-US"/>
              </w:rPr>
            </w:pPr>
            <w:r>
              <w:rPr>
                <w:rFonts w:eastAsia="Calibri"/>
                <w:lang w:eastAsia="en-US"/>
              </w:rPr>
              <w:t>Gloves impermeable coverall and mask APF 4</w:t>
            </w:r>
          </w:p>
        </w:tc>
        <w:tc>
          <w:tcPr>
            <w:tcW w:w="1134" w:type="dxa"/>
            <w:tcBorders>
              <w:top w:val="single" w:sz="4" w:space="0" w:color="000000"/>
              <w:left w:val="single" w:sz="4" w:space="0" w:color="000000"/>
              <w:bottom w:val="single" w:sz="4" w:space="0" w:color="000000"/>
            </w:tcBorders>
            <w:shd w:val="clear" w:color="auto" w:fill="auto"/>
          </w:tcPr>
          <w:p w14:paraId="5E52F778" w14:textId="4313278F" w:rsidR="0049647E" w:rsidRDefault="0049647E" w:rsidP="0049647E">
            <w:pPr>
              <w:snapToGrid w:val="0"/>
              <w:spacing w:line="260" w:lineRule="atLeast"/>
              <w:rPr>
                <w:rFonts w:eastAsia="Calibri"/>
                <w:lang w:eastAsia="en-US"/>
              </w:rPr>
            </w:pPr>
            <w:r w:rsidRPr="00AA63F5">
              <w:rPr>
                <w:lang w:eastAsia="sv-SE"/>
              </w:rPr>
              <w:t xml:space="preserve">1.1E-02 </w:t>
            </w:r>
          </w:p>
        </w:tc>
        <w:tc>
          <w:tcPr>
            <w:tcW w:w="1559" w:type="dxa"/>
            <w:tcBorders>
              <w:top w:val="single" w:sz="4" w:space="0" w:color="auto"/>
              <w:left w:val="single" w:sz="8" w:space="0" w:color="000000"/>
              <w:bottom w:val="single" w:sz="4" w:space="0" w:color="auto"/>
              <w:right w:val="single" w:sz="8" w:space="0" w:color="000000"/>
            </w:tcBorders>
            <w:shd w:val="clear" w:color="auto" w:fill="auto"/>
          </w:tcPr>
          <w:p w14:paraId="2FEC966E" w14:textId="68838D56" w:rsidR="0049647E" w:rsidRDefault="0049647E" w:rsidP="00090E2E">
            <w:pPr>
              <w:snapToGrid w:val="0"/>
              <w:spacing w:line="260" w:lineRule="atLeast"/>
              <w:rPr>
                <w:rFonts w:eastAsia="Calibri"/>
                <w:lang w:eastAsia="en-US"/>
              </w:rPr>
            </w:pPr>
            <w:r w:rsidRPr="006D2883">
              <w:rPr>
                <w:rFonts w:eastAsia="Calibri"/>
                <w:lang w:eastAsia="en-US"/>
              </w:rPr>
              <w:t>6</w:t>
            </w:r>
            <w:r w:rsidR="00090E2E">
              <w:rPr>
                <w:rFonts w:eastAsia="Calibri"/>
                <w:lang w:eastAsia="en-US"/>
              </w:rPr>
              <w:t>.</w:t>
            </w:r>
            <w:r w:rsidRPr="006D2883">
              <w:rPr>
                <w:rFonts w:eastAsia="Calibri"/>
                <w:lang w:eastAsia="en-US"/>
              </w:rPr>
              <w:t>61E-03</w:t>
            </w:r>
          </w:p>
        </w:tc>
        <w:tc>
          <w:tcPr>
            <w:tcW w:w="1559" w:type="dxa"/>
            <w:tcBorders>
              <w:top w:val="single" w:sz="4" w:space="0" w:color="000000"/>
              <w:left w:val="single" w:sz="4" w:space="0" w:color="000000"/>
              <w:bottom w:val="single" w:sz="4" w:space="0" w:color="000000"/>
            </w:tcBorders>
            <w:shd w:val="clear" w:color="auto" w:fill="auto"/>
          </w:tcPr>
          <w:p w14:paraId="2253B9A7" w14:textId="44AC7E2A" w:rsidR="0049647E" w:rsidRDefault="0049647E" w:rsidP="0049647E">
            <w:pPr>
              <w:snapToGrid w:val="0"/>
              <w:spacing w:line="260" w:lineRule="atLeast"/>
              <w:rPr>
                <w:rFonts w:eastAsia="Calibri"/>
                <w:lang w:eastAsia="en-US"/>
              </w:rPr>
            </w:pPr>
            <w:r>
              <w:rPr>
                <w:rFonts w:eastAsia="Calibri"/>
                <w:lang w:eastAsia="en-US"/>
              </w:rPr>
              <w:t>60%</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0105FE49" w14:textId="7BC2D097" w:rsidR="0049647E" w:rsidRDefault="00762567" w:rsidP="0049647E">
            <w:pPr>
              <w:snapToGrid w:val="0"/>
              <w:spacing w:line="260" w:lineRule="atLeast"/>
              <w:rPr>
                <w:rFonts w:eastAsia="Calibri"/>
                <w:lang w:eastAsia="en-US"/>
              </w:rPr>
            </w:pPr>
            <w:r>
              <w:rPr>
                <w:rFonts w:eastAsia="Calibri"/>
                <w:lang w:eastAsia="en-US"/>
              </w:rPr>
              <w:t>Yes</w:t>
            </w:r>
          </w:p>
        </w:tc>
      </w:tr>
      <w:tr w:rsidR="0049647E" w14:paraId="7B70F024" w14:textId="77777777" w:rsidTr="00090E2E">
        <w:trPr>
          <w:trHeight w:val="518"/>
        </w:trPr>
        <w:tc>
          <w:tcPr>
            <w:tcW w:w="1560" w:type="dxa"/>
            <w:vMerge w:val="restart"/>
            <w:tcBorders>
              <w:top w:val="single" w:sz="4" w:space="0" w:color="000000"/>
              <w:left w:val="single" w:sz="4" w:space="0" w:color="000000"/>
            </w:tcBorders>
            <w:shd w:val="clear" w:color="auto" w:fill="auto"/>
          </w:tcPr>
          <w:p w14:paraId="38662F50" w14:textId="713EEC1D" w:rsidR="0049647E" w:rsidRPr="00090E2E" w:rsidRDefault="0049647E" w:rsidP="0049647E">
            <w:pPr>
              <w:snapToGrid w:val="0"/>
              <w:spacing w:line="260" w:lineRule="atLeast"/>
              <w:rPr>
                <w:rFonts w:eastAsia="Calibri"/>
                <w:b/>
                <w:lang w:eastAsia="en-US"/>
              </w:rPr>
            </w:pPr>
            <w:r w:rsidRPr="00090E2E">
              <w:rPr>
                <w:rFonts w:eastAsia="Calibri"/>
                <w:b/>
                <w:lang w:eastAsia="en-US"/>
              </w:rPr>
              <w:t>Scenario 1-task 3</w:t>
            </w:r>
          </w:p>
          <w:p w14:paraId="4331E3C2" w14:textId="29767590" w:rsidR="0049647E" w:rsidRPr="00090E2E" w:rsidRDefault="0049647E" w:rsidP="0049647E">
            <w:pPr>
              <w:snapToGrid w:val="0"/>
              <w:spacing w:line="260" w:lineRule="atLeast"/>
              <w:rPr>
                <w:rFonts w:eastAsia="Calibri"/>
                <w:b/>
                <w:lang w:eastAsia="en-US"/>
              </w:rPr>
            </w:pPr>
          </w:p>
          <w:p w14:paraId="2E362FD7" w14:textId="365ACE98" w:rsidR="0049647E" w:rsidRPr="00090E2E" w:rsidRDefault="0049647E" w:rsidP="0049647E">
            <w:pPr>
              <w:snapToGrid w:val="0"/>
              <w:spacing w:line="260" w:lineRule="atLeast"/>
              <w:rPr>
                <w:rFonts w:eastAsia="Calibri"/>
                <w:b/>
                <w:lang w:eastAsia="en-US"/>
              </w:rPr>
            </w:pPr>
          </w:p>
        </w:tc>
        <w:tc>
          <w:tcPr>
            <w:tcW w:w="1168" w:type="dxa"/>
            <w:tcBorders>
              <w:top w:val="single" w:sz="4" w:space="0" w:color="auto"/>
              <w:left w:val="single" w:sz="6" w:space="0" w:color="000000"/>
              <w:bottom w:val="single" w:sz="6" w:space="0" w:color="000000"/>
            </w:tcBorders>
            <w:shd w:val="clear" w:color="auto" w:fill="auto"/>
          </w:tcPr>
          <w:p w14:paraId="6FD623BE" w14:textId="689DFFD7" w:rsidR="0049647E" w:rsidRDefault="0049647E" w:rsidP="0049647E">
            <w:pPr>
              <w:snapToGrid w:val="0"/>
              <w:spacing w:line="260" w:lineRule="atLeast"/>
              <w:rPr>
                <w:rFonts w:eastAsia="Calibri"/>
                <w:lang w:eastAsia="en-US"/>
              </w:rPr>
            </w:pPr>
            <w:r>
              <w:rPr>
                <w:rFonts w:eastAsia="Calibri"/>
                <w:lang w:eastAsia="en-US"/>
              </w:rPr>
              <w:t>No PPE</w:t>
            </w:r>
          </w:p>
        </w:tc>
        <w:tc>
          <w:tcPr>
            <w:tcW w:w="1134" w:type="dxa"/>
            <w:tcBorders>
              <w:top w:val="single" w:sz="4" w:space="0" w:color="000000"/>
              <w:left w:val="single" w:sz="4" w:space="0" w:color="000000"/>
              <w:bottom w:val="single" w:sz="4" w:space="0" w:color="000000"/>
            </w:tcBorders>
            <w:shd w:val="clear" w:color="auto" w:fill="auto"/>
          </w:tcPr>
          <w:p w14:paraId="24659AC8" w14:textId="0A4C92EB" w:rsidR="0049647E" w:rsidRDefault="0049647E" w:rsidP="0049647E">
            <w:pPr>
              <w:snapToGrid w:val="0"/>
              <w:spacing w:line="260" w:lineRule="atLeast"/>
              <w:rPr>
                <w:rFonts w:eastAsia="Calibri"/>
                <w:lang w:eastAsia="en-US"/>
              </w:rPr>
            </w:pPr>
            <w:r w:rsidRPr="00DC773D">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EFC0D2" w14:textId="502DEAD2" w:rsidR="0049647E" w:rsidRDefault="0049647E" w:rsidP="0049647E">
            <w:pPr>
              <w:snapToGrid w:val="0"/>
              <w:spacing w:line="260" w:lineRule="atLeast"/>
              <w:rPr>
                <w:rFonts w:eastAsia="Calibri"/>
                <w:lang w:eastAsia="en-US"/>
              </w:rPr>
            </w:pPr>
            <w:r>
              <w:rPr>
                <w:rFonts w:eastAsia="Calibri"/>
                <w:lang w:eastAsia="en-US"/>
              </w:rPr>
              <w:t>4.</w:t>
            </w:r>
            <w:r w:rsidRPr="009F3DA4">
              <w:rPr>
                <w:rFonts w:eastAsia="Calibri"/>
                <w:lang w:eastAsia="en-US"/>
              </w:rPr>
              <w:t>14E-03</w:t>
            </w:r>
          </w:p>
        </w:tc>
        <w:tc>
          <w:tcPr>
            <w:tcW w:w="1559" w:type="dxa"/>
            <w:tcBorders>
              <w:top w:val="single" w:sz="4" w:space="0" w:color="000000"/>
              <w:left w:val="single" w:sz="4" w:space="0" w:color="000000"/>
              <w:bottom w:val="single" w:sz="4" w:space="0" w:color="000000"/>
            </w:tcBorders>
            <w:shd w:val="clear" w:color="auto" w:fill="auto"/>
          </w:tcPr>
          <w:p w14:paraId="50C53425" w14:textId="0CC7077A" w:rsidR="0049647E" w:rsidRDefault="00E31255" w:rsidP="0049647E">
            <w:pPr>
              <w:snapToGrid w:val="0"/>
              <w:spacing w:line="260" w:lineRule="atLeast"/>
              <w:rPr>
                <w:rFonts w:eastAsia="Calibri"/>
                <w:lang w:eastAsia="en-US"/>
              </w:rPr>
            </w:pPr>
            <w:r>
              <w:rPr>
                <w:rFonts w:eastAsia="Calibri"/>
                <w:lang w:eastAsia="en-US"/>
              </w:rPr>
              <w:t>38%</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386E52F2" w14:textId="73714A2D" w:rsidR="0049647E" w:rsidRDefault="00762567" w:rsidP="0049647E">
            <w:pPr>
              <w:snapToGrid w:val="0"/>
              <w:spacing w:line="260" w:lineRule="atLeast"/>
              <w:rPr>
                <w:rFonts w:eastAsia="Calibri"/>
                <w:lang w:eastAsia="en-US"/>
              </w:rPr>
            </w:pPr>
            <w:r>
              <w:rPr>
                <w:rFonts w:eastAsia="Calibri"/>
                <w:lang w:eastAsia="en-US"/>
              </w:rPr>
              <w:t>yes</w:t>
            </w:r>
          </w:p>
        </w:tc>
      </w:tr>
      <w:tr w:rsidR="0049647E" w14:paraId="66CAB6AB" w14:textId="77777777" w:rsidTr="00090E2E">
        <w:tc>
          <w:tcPr>
            <w:tcW w:w="1560" w:type="dxa"/>
            <w:vMerge/>
            <w:tcBorders>
              <w:left w:val="single" w:sz="4" w:space="0" w:color="000000"/>
            </w:tcBorders>
            <w:shd w:val="clear" w:color="auto" w:fill="auto"/>
          </w:tcPr>
          <w:p w14:paraId="36B99A4D" w14:textId="30021E7D" w:rsidR="0049647E" w:rsidRDefault="0049647E" w:rsidP="0049647E">
            <w:pPr>
              <w:snapToGrid w:val="0"/>
              <w:spacing w:line="260" w:lineRule="atLeast"/>
              <w:rPr>
                <w:rFonts w:eastAsia="Calibri"/>
                <w:lang w:eastAsia="en-US"/>
              </w:rPr>
            </w:pPr>
          </w:p>
        </w:tc>
        <w:tc>
          <w:tcPr>
            <w:tcW w:w="1168" w:type="dxa"/>
            <w:tcBorders>
              <w:top w:val="single" w:sz="6" w:space="0" w:color="000000"/>
              <w:left w:val="single" w:sz="6" w:space="0" w:color="000000"/>
              <w:bottom w:val="single" w:sz="6" w:space="0" w:color="000000"/>
            </w:tcBorders>
            <w:shd w:val="clear" w:color="auto" w:fill="auto"/>
          </w:tcPr>
          <w:p w14:paraId="09615451" w14:textId="3A7BF3C3" w:rsidR="0049647E" w:rsidRDefault="0049647E" w:rsidP="0049647E">
            <w:pPr>
              <w:snapToGrid w:val="0"/>
              <w:spacing w:line="260" w:lineRule="atLeast"/>
              <w:rPr>
                <w:rFonts w:eastAsia="Calibri"/>
                <w:lang w:eastAsia="en-US"/>
              </w:rPr>
            </w:pPr>
            <w:r>
              <w:rPr>
                <w:rFonts w:eastAsia="Calibri"/>
                <w:lang w:eastAsia="en-US"/>
              </w:rPr>
              <w:t>Gloves coated coverall</w:t>
            </w:r>
          </w:p>
        </w:tc>
        <w:tc>
          <w:tcPr>
            <w:tcW w:w="1134" w:type="dxa"/>
            <w:tcBorders>
              <w:top w:val="single" w:sz="4" w:space="0" w:color="000000"/>
              <w:left w:val="single" w:sz="4" w:space="0" w:color="000000"/>
              <w:bottom w:val="single" w:sz="4" w:space="0" w:color="000000"/>
            </w:tcBorders>
            <w:shd w:val="clear" w:color="auto" w:fill="auto"/>
          </w:tcPr>
          <w:p w14:paraId="084B3760" w14:textId="36AD0AA7" w:rsidR="0049647E" w:rsidRDefault="0049647E" w:rsidP="0049647E">
            <w:pPr>
              <w:snapToGrid w:val="0"/>
              <w:spacing w:line="260" w:lineRule="atLeast"/>
              <w:rPr>
                <w:rFonts w:eastAsia="Calibri"/>
                <w:lang w:eastAsia="en-US"/>
              </w:rPr>
            </w:pPr>
            <w:r w:rsidRPr="00DC773D">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824AF" w14:textId="3B7F3380" w:rsidR="0049647E" w:rsidRDefault="0049647E" w:rsidP="0049647E">
            <w:pPr>
              <w:snapToGrid w:val="0"/>
              <w:spacing w:line="260" w:lineRule="atLeast"/>
              <w:rPr>
                <w:rFonts w:eastAsia="Calibri"/>
                <w:lang w:eastAsia="en-US"/>
              </w:rPr>
            </w:pPr>
            <w:r>
              <w:rPr>
                <w:rFonts w:eastAsia="Calibri"/>
                <w:lang w:eastAsia="en-US"/>
              </w:rPr>
              <w:t>5.</w:t>
            </w:r>
            <w:r w:rsidRPr="009F3DA4">
              <w:rPr>
                <w:rFonts w:eastAsia="Calibri"/>
                <w:lang w:eastAsia="en-US"/>
              </w:rPr>
              <w:t>58E-04</w:t>
            </w:r>
          </w:p>
        </w:tc>
        <w:tc>
          <w:tcPr>
            <w:tcW w:w="1559" w:type="dxa"/>
            <w:tcBorders>
              <w:top w:val="single" w:sz="4" w:space="0" w:color="000000"/>
              <w:left w:val="single" w:sz="4" w:space="0" w:color="000000"/>
              <w:bottom w:val="single" w:sz="4" w:space="0" w:color="000000"/>
            </w:tcBorders>
            <w:shd w:val="clear" w:color="auto" w:fill="auto"/>
          </w:tcPr>
          <w:p w14:paraId="0FC41A01" w14:textId="41A37307" w:rsidR="0049647E" w:rsidRDefault="00E31255" w:rsidP="0049647E">
            <w:pPr>
              <w:snapToGrid w:val="0"/>
              <w:spacing w:line="260" w:lineRule="atLeast"/>
              <w:rPr>
                <w:rFonts w:eastAsia="Calibri"/>
                <w:lang w:eastAsia="en-US"/>
              </w:rPr>
            </w:pPr>
            <w:r>
              <w:rPr>
                <w:rFonts w:eastAsia="Calibri"/>
                <w:lang w:eastAsia="en-US"/>
              </w:rPr>
              <w:t>5%</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71265654" w14:textId="3219F1C0" w:rsidR="0049647E" w:rsidRDefault="00762567" w:rsidP="0049647E">
            <w:pPr>
              <w:snapToGrid w:val="0"/>
              <w:spacing w:line="260" w:lineRule="atLeast"/>
              <w:rPr>
                <w:rFonts w:eastAsia="Calibri"/>
                <w:lang w:eastAsia="en-US"/>
              </w:rPr>
            </w:pPr>
            <w:r>
              <w:rPr>
                <w:rFonts w:eastAsia="Calibri"/>
                <w:lang w:eastAsia="en-US"/>
              </w:rPr>
              <w:t>yes</w:t>
            </w:r>
          </w:p>
        </w:tc>
      </w:tr>
      <w:tr w:rsidR="0049647E" w14:paraId="4DF27AE5" w14:textId="77777777" w:rsidTr="00090E2E">
        <w:tc>
          <w:tcPr>
            <w:tcW w:w="1560" w:type="dxa"/>
            <w:vMerge/>
            <w:tcBorders>
              <w:left w:val="single" w:sz="4" w:space="0" w:color="000000"/>
              <w:bottom w:val="single" w:sz="4" w:space="0" w:color="000000"/>
            </w:tcBorders>
            <w:shd w:val="clear" w:color="auto" w:fill="auto"/>
          </w:tcPr>
          <w:p w14:paraId="09CEBC87" w14:textId="7C84C5CD" w:rsidR="0049647E" w:rsidRDefault="0049647E" w:rsidP="0049647E">
            <w:pPr>
              <w:snapToGrid w:val="0"/>
              <w:spacing w:line="260" w:lineRule="atLeast"/>
              <w:rPr>
                <w:rFonts w:eastAsia="Calibri"/>
                <w:lang w:eastAsia="en-US"/>
              </w:rPr>
            </w:pPr>
          </w:p>
        </w:tc>
        <w:tc>
          <w:tcPr>
            <w:tcW w:w="1168" w:type="dxa"/>
            <w:tcBorders>
              <w:top w:val="single" w:sz="6" w:space="0" w:color="000000"/>
              <w:left w:val="single" w:sz="6" w:space="0" w:color="000000"/>
              <w:bottom w:val="single" w:sz="6" w:space="0" w:color="000000"/>
            </w:tcBorders>
            <w:shd w:val="clear" w:color="auto" w:fill="auto"/>
          </w:tcPr>
          <w:p w14:paraId="5B234AED" w14:textId="2378A1C3" w:rsidR="0049647E" w:rsidRDefault="0049647E" w:rsidP="0049647E">
            <w:pPr>
              <w:snapToGrid w:val="0"/>
              <w:spacing w:line="260" w:lineRule="atLeast"/>
              <w:rPr>
                <w:rFonts w:eastAsia="Calibri"/>
                <w:lang w:eastAsia="en-US"/>
              </w:rPr>
            </w:pPr>
            <w:r>
              <w:rPr>
                <w:rFonts w:eastAsia="Calibri"/>
                <w:lang w:eastAsia="en-US"/>
              </w:rPr>
              <w:t xml:space="preserve">Gloves impermeable coverall </w:t>
            </w:r>
          </w:p>
        </w:tc>
        <w:tc>
          <w:tcPr>
            <w:tcW w:w="1134" w:type="dxa"/>
            <w:tcBorders>
              <w:top w:val="single" w:sz="4" w:space="0" w:color="000000"/>
              <w:left w:val="single" w:sz="4" w:space="0" w:color="000000"/>
              <w:bottom w:val="single" w:sz="4" w:space="0" w:color="000000"/>
            </w:tcBorders>
            <w:shd w:val="clear" w:color="auto" w:fill="auto"/>
          </w:tcPr>
          <w:p w14:paraId="7F29465A" w14:textId="277E74DF" w:rsidR="0049647E" w:rsidRDefault="0049647E" w:rsidP="0049647E">
            <w:pPr>
              <w:snapToGrid w:val="0"/>
              <w:spacing w:line="260" w:lineRule="atLeast"/>
              <w:rPr>
                <w:rFonts w:eastAsia="Calibri"/>
                <w:lang w:eastAsia="en-US"/>
              </w:rPr>
            </w:pPr>
            <w:r w:rsidRPr="00DC773D">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7CE49A" w14:textId="49870512" w:rsidR="0049647E" w:rsidRDefault="0049647E" w:rsidP="0049647E">
            <w:pPr>
              <w:snapToGrid w:val="0"/>
              <w:spacing w:line="260" w:lineRule="atLeast"/>
              <w:rPr>
                <w:rFonts w:eastAsia="Calibri"/>
                <w:lang w:eastAsia="en-US"/>
              </w:rPr>
            </w:pPr>
            <w:r>
              <w:rPr>
                <w:rFonts w:eastAsia="Calibri"/>
                <w:lang w:eastAsia="en-US"/>
              </w:rPr>
              <w:t>3.</w:t>
            </w:r>
            <w:r w:rsidRPr="00217B86">
              <w:rPr>
                <w:rFonts w:eastAsia="Calibri"/>
                <w:lang w:eastAsia="en-US"/>
              </w:rPr>
              <w:t>41E-04</w:t>
            </w:r>
          </w:p>
        </w:tc>
        <w:tc>
          <w:tcPr>
            <w:tcW w:w="1559" w:type="dxa"/>
            <w:tcBorders>
              <w:top w:val="single" w:sz="4" w:space="0" w:color="000000"/>
              <w:left w:val="single" w:sz="4" w:space="0" w:color="000000"/>
              <w:bottom w:val="single" w:sz="4" w:space="0" w:color="000000"/>
            </w:tcBorders>
            <w:shd w:val="clear" w:color="auto" w:fill="auto"/>
          </w:tcPr>
          <w:p w14:paraId="6B5AD62A" w14:textId="411F6107" w:rsidR="0049647E" w:rsidRDefault="00E31255" w:rsidP="0049647E">
            <w:pPr>
              <w:snapToGrid w:val="0"/>
              <w:spacing w:line="260" w:lineRule="atLeast"/>
              <w:rPr>
                <w:rFonts w:eastAsia="Calibri"/>
                <w:lang w:eastAsia="en-US"/>
              </w:rPr>
            </w:pPr>
            <w:r>
              <w:rPr>
                <w:rFonts w:eastAsia="Calibri"/>
                <w:lang w:eastAsia="en-US"/>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16D6EA98" w14:textId="68C3290D" w:rsidR="0049647E" w:rsidRDefault="00762567" w:rsidP="0049647E">
            <w:pPr>
              <w:snapToGrid w:val="0"/>
              <w:spacing w:line="260" w:lineRule="atLeast"/>
              <w:rPr>
                <w:rFonts w:eastAsia="Calibri"/>
                <w:lang w:eastAsia="en-US"/>
              </w:rPr>
            </w:pPr>
            <w:r>
              <w:rPr>
                <w:rFonts w:eastAsia="Calibri"/>
                <w:lang w:eastAsia="en-US"/>
              </w:rPr>
              <w:t>yes</w:t>
            </w:r>
          </w:p>
        </w:tc>
      </w:tr>
    </w:tbl>
    <w:p w14:paraId="4CC100E0" w14:textId="77777777" w:rsidR="009D0C0B" w:rsidRDefault="009D0C0B">
      <w:pPr>
        <w:spacing w:line="260" w:lineRule="atLeast"/>
        <w:rPr>
          <w:rFonts w:ascii="Times New Roman" w:eastAsia="Calibri" w:hAnsi="Times New Roman" w:cs="Times New Roman"/>
          <w:i/>
          <w:iCs/>
          <w:lang w:eastAsia="en-US"/>
        </w:rPr>
      </w:pPr>
    </w:p>
    <w:p w14:paraId="234B81EB" w14:textId="77777777" w:rsidR="009D0C0B" w:rsidRDefault="00FA480B">
      <w:pPr>
        <w:spacing w:line="260" w:lineRule="atLeast"/>
        <w:rPr>
          <w:rFonts w:eastAsia="Calibri"/>
          <w:b/>
          <w:lang w:eastAsia="en-US"/>
        </w:rPr>
      </w:pPr>
      <w:r>
        <w:t>Combined scenarios</w:t>
      </w:r>
    </w:p>
    <w:tbl>
      <w:tblPr>
        <w:tblW w:w="9928" w:type="dxa"/>
        <w:tblInd w:w="-39" w:type="dxa"/>
        <w:tblLayout w:type="fixed"/>
        <w:tblLook w:val="0000" w:firstRow="0" w:lastRow="0" w:firstColumn="0" w:lastColumn="0" w:noHBand="0" w:noVBand="0"/>
      </w:tblPr>
      <w:tblGrid>
        <w:gridCol w:w="1985"/>
        <w:gridCol w:w="1848"/>
        <w:gridCol w:w="1701"/>
        <w:gridCol w:w="1417"/>
        <w:gridCol w:w="1418"/>
        <w:gridCol w:w="1559"/>
      </w:tblGrid>
      <w:tr w:rsidR="00E31255" w14:paraId="4ADF0656" w14:textId="77777777" w:rsidTr="00090E2E">
        <w:tc>
          <w:tcPr>
            <w:tcW w:w="1985" w:type="dxa"/>
            <w:tcBorders>
              <w:top w:val="single" w:sz="4" w:space="0" w:color="000000"/>
              <w:left w:val="single" w:sz="4" w:space="0" w:color="000000"/>
              <w:bottom w:val="single" w:sz="4" w:space="0" w:color="000000"/>
            </w:tcBorders>
            <w:shd w:val="clear" w:color="auto" w:fill="FFFFCC"/>
          </w:tcPr>
          <w:p w14:paraId="22C3E778" w14:textId="77777777" w:rsidR="00E31255" w:rsidRDefault="00E31255">
            <w:pPr>
              <w:spacing w:line="260" w:lineRule="atLeast"/>
              <w:rPr>
                <w:rFonts w:eastAsia="Calibri"/>
                <w:b/>
                <w:lang w:eastAsia="en-US"/>
              </w:rPr>
            </w:pPr>
            <w:r>
              <w:rPr>
                <w:rFonts w:eastAsia="Calibri"/>
                <w:b/>
                <w:lang w:eastAsia="en-US"/>
              </w:rPr>
              <w:t>Scenarios combined</w:t>
            </w:r>
          </w:p>
        </w:tc>
        <w:tc>
          <w:tcPr>
            <w:tcW w:w="1848" w:type="dxa"/>
            <w:tcBorders>
              <w:top w:val="single" w:sz="4" w:space="0" w:color="000000"/>
              <w:left w:val="single" w:sz="4" w:space="0" w:color="000000"/>
              <w:bottom w:val="single" w:sz="4" w:space="0" w:color="000000"/>
            </w:tcBorders>
            <w:shd w:val="clear" w:color="auto" w:fill="FFFFCC"/>
          </w:tcPr>
          <w:p w14:paraId="5093AAED" w14:textId="77777777" w:rsidR="00E31255" w:rsidRDefault="00E31255">
            <w:pPr>
              <w:spacing w:line="260" w:lineRule="atLeast"/>
              <w:rPr>
                <w:rFonts w:eastAsia="Calibri"/>
                <w:b/>
                <w:lang w:eastAsia="en-US"/>
              </w:rPr>
            </w:pPr>
            <w:r>
              <w:rPr>
                <w:rFonts w:eastAsia="Calibri"/>
                <w:b/>
                <w:lang w:eastAsia="en-US"/>
              </w:rPr>
              <w:t>Tier</w:t>
            </w:r>
          </w:p>
        </w:tc>
        <w:tc>
          <w:tcPr>
            <w:tcW w:w="1701" w:type="dxa"/>
            <w:tcBorders>
              <w:top w:val="single" w:sz="4" w:space="0" w:color="000000"/>
              <w:left w:val="single" w:sz="4" w:space="0" w:color="000000"/>
              <w:bottom w:val="single" w:sz="4" w:space="0" w:color="auto"/>
            </w:tcBorders>
            <w:shd w:val="clear" w:color="auto" w:fill="FFFFCC"/>
          </w:tcPr>
          <w:p w14:paraId="7455CB92" w14:textId="77777777" w:rsidR="00E31255" w:rsidRDefault="00E31255">
            <w:pPr>
              <w:spacing w:line="260" w:lineRule="atLeast"/>
              <w:rPr>
                <w:rFonts w:eastAsia="Calibri"/>
                <w:b/>
                <w:lang w:val="es-ES" w:eastAsia="en-US"/>
              </w:rPr>
            </w:pPr>
            <w:r>
              <w:rPr>
                <w:rFonts w:eastAsia="Calibri"/>
                <w:b/>
                <w:lang w:val="es-ES" w:eastAsia="en-US"/>
              </w:rPr>
              <w:t>AEL</w:t>
            </w:r>
          </w:p>
          <w:p w14:paraId="1A6F9F6B" w14:textId="77777777" w:rsidR="00E31255" w:rsidRDefault="00E31255">
            <w:pPr>
              <w:spacing w:line="260" w:lineRule="atLeast"/>
              <w:rPr>
                <w:rFonts w:eastAsia="Calibri"/>
                <w:b/>
                <w:lang w:eastAsia="en-US"/>
              </w:rPr>
            </w:pPr>
            <w:r>
              <w:rPr>
                <w:rFonts w:eastAsia="Calibri"/>
                <w:b/>
                <w:lang w:val="es-ES" w:eastAsia="en-US"/>
              </w:rPr>
              <w:t>mg/kg bw/d</w:t>
            </w:r>
          </w:p>
        </w:tc>
        <w:tc>
          <w:tcPr>
            <w:tcW w:w="1417" w:type="dxa"/>
            <w:tcBorders>
              <w:top w:val="single" w:sz="4" w:space="0" w:color="000000"/>
              <w:left w:val="single" w:sz="4" w:space="0" w:color="000000"/>
              <w:bottom w:val="single" w:sz="4" w:space="0" w:color="auto"/>
            </w:tcBorders>
            <w:shd w:val="clear" w:color="auto" w:fill="FFFFCC"/>
          </w:tcPr>
          <w:p w14:paraId="47439D9E" w14:textId="77777777" w:rsidR="00E31255" w:rsidRDefault="00E31255">
            <w:pPr>
              <w:spacing w:line="260" w:lineRule="atLeast"/>
              <w:rPr>
                <w:rFonts w:eastAsia="Calibri"/>
                <w:b/>
                <w:lang w:eastAsia="en-US"/>
              </w:rPr>
            </w:pPr>
            <w:r>
              <w:rPr>
                <w:rFonts w:eastAsia="Calibri"/>
                <w:b/>
                <w:lang w:eastAsia="en-US"/>
              </w:rPr>
              <w:t>Estimated uptake</w:t>
            </w:r>
          </w:p>
          <w:p w14:paraId="080296C3" w14:textId="77777777" w:rsidR="00E31255" w:rsidRDefault="00E31255">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auto"/>
            </w:tcBorders>
            <w:shd w:val="clear" w:color="auto" w:fill="FFFFCC"/>
          </w:tcPr>
          <w:p w14:paraId="665E5A94" w14:textId="77777777" w:rsidR="00E31255" w:rsidRDefault="00E31255">
            <w:pPr>
              <w:spacing w:line="260" w:lineRule="atLeast"/>
              <w:rPr>
                <w:rFonts w:eastAsia="Calibri"/>
                <w:b/>
                <w:lang w:eastAsia="en-US"/>
              </w:rPr>
            </w:pPr>
            <w:r>
              <w:rPr>
                <w:rFonts w:eastAsia="Calibri"/>
                <w:b/>
                <w:lang w:eastAsia="en-US"/>
              </w:rPr>
              <w:t xml:space="preserve">Estimated uptake/ AEL </w:t>
            </w:r>
          </w:p>
          <w:p w14:paraId="4CC5D241" w14:textId="77777777" w:rsidR="00E31255" w:rsidRDefault="00E31255">
            <w:pPr>
              <w:spacing w:line="260" w:lineRule="atLeast"/>
              <w:rPr>
                <w:rFonts w:eastAsia="Calibri"/>
                <w:b/>
                <w:lang w:eastAsia="en-US"/>
              </w:rPr>
            </w:pPr>
            <w:r>
              <w:rPr>
                <w:rFonts w:eastAsia="Calibri"/>
                <w:b/>
                <w:lang w:eastAsia="en-US"/>
              </w:rPr>
              <w:t>(%)</w:t>
            </w:r>
          </w:p>
        </w:tc>
        <w:tc>
          <w:tcPr>
            <w:tcW w:w="1559" w:type="dxa"/>
            <w:tcBorders>
              <w:top w:val="single" w:sz="4" w:space="0" w:color="000000"/>
              <w:left w:val="single" w:sz="4" w:space="0" w:color="000000"/>
              <w:bottom w:val="single" w:sz="4" w:space="0" w:color="auto"/>
              <w:right w:val="single" w:sz="4" w:space="0" w:color="000000"/>
            </w:tcBorders>
            <w:shd w:val="clear" w:color="auto" w:fill="FFFFCC"/>
          </w:tcPr>
          <w:p w14:paraId="5C1FF66E" w14:textId="77777777" w:rsidR="00E31255" w:rsidRDefault="00E31255">
            <w:pPr>
              <w:spacing w:line="260" w:lineRule="atLeast"/>
              <w:rPr>
                <w:rFonts w:eastAsia="Calibri"/>
                <w:b/>
                <w:lang w:eastAsia="en-US"/>
              </w:rPr>
            </w:pPr>
            <w:r>
              <w:rPr>
                <w:rFonts w:eastAsia="Calibri"/>
                <w:b/>
                <w:lang w:eastAsia="en-US"/>
              </w:rPr>
              <w:t>Acceptable</w:t>
            </w:r>
          </w:p>
          <w:p w14:paraId="513DCC9A" w14:textId="77777777" w:rsidR="00E31255" w:rsidRDefault="00E31255">
            <w:pPr>
              <w:spacing w:line="260" w:lineRule="atLeast"/>
            </w:pPr>
            <w:r>
              <w:rPr>
                <w:rFonts w:eastAsia="Calibri"/>
                <w:b/>
                <w:lang w:eastAsia="en-US"/>
              </w:rPr>
              <w:t>(yes/no)</w:t>
            </w:r>
          </w:p>
        </w:tc>
      </w:tr>
      <w:tr w:rsidR="00E31255" w14:paraId="150D8957" w14:textId="77777777" w:rsidTr="00090E2E">
        <w:tc>
          <w:tcPr>
            <w:tcW w:w="1985" w:type="dxa"/>
            <w:tcBorders>
              <w:top w:val="single" w:sz="4" w:space="0" w:color="000000"/>
              <w:left w:val="single" w:sz="4" w:space="0" w:color="000000"/>
              <w:bottom w:val="single" w:sz="4" w:space="0" w:color="000000"/>
            </w:tcBorders>
            <w:shd w:val="clear" w:color="auto" w:fill="auto"/>
          </w:tcPr>
          <w:p w14:paraId="6902FBA3" w14:textId="55B41311" w:rsidR="00E31255" w:rsidRDefault="00E31255">
            <w:pPr>
              <w:snapToGrid w:val="0"/>
              <w:spacing w:line="260" w:lineRule="atLeast"/>
              <w:rPr>
                <w:rFonts w:eastAsia="Calibri"/>
                <w:b/>
                <w:lang w:eastAsia="en-US"/>
              </w:rPr>
            </w:pPr>
            <w:r w:rsidRPr="00307A43">
              <w:t>[</w:t>
            </w:r>
            <w:r>
              <w:t xml:space="preserve">task 1 + 2 + </w:t>
            </w:r>
            <w:r w:rsidRPr="00307A43">
              <w:t>3]</w:t>
            </w:r>
          </w:p>
        </w:tc>
        <w:tc>
          <w:tcPr>
            <w:tcW w:w="1848" w:type="dxa"/>
            <w:tcBorders>
              <w:top w:val="single" w:sz="4" w:space="0" w:color="000000"/>
              <w:left w:val="single" w:sz="4" w:space="0" w:color="000000"/>
              <w:bottom w:val="single" w:sz="4" w:space="0" w:color="000000"/>
              <w:right w:val="single" w:sz="4" w:space="0" w:color="auto"/>
            </w:tcBorders>
            <w:shd w:val="clear" w:color="auto" w:fill="auto"/>
          </w:tcPr>
          <w:p w14:paraId="327C99B9" w14:textId="58716E4D" w:rsidR="00E31255" w:rsidRDefault="00E31255" w:rsidP="00E31255">
            <w:pPr>
              <w:snapToGrid w:val="0"/>
              <w:spacing w:line="260" w:lineRule="atLeast"/>
              <w:rPr>
                <w:rFonts w:eastAsia="Calibri"/>
                <w:lang w:eastAsia="en-US"/>
              </w:rPr>
            </w:pPr>
            <w:r>
              <w:rPr>
                <w:rFonts w:eastAsia="Calibri"/>
                <w:lang w:eastAsia="en-US"/>
              </w:rPr>
              <w:t>no PPE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477D2" w14:textId="3607DB6B" w:rsidR="00E31255" w:rsidRDefault="00E31255" w:rsidP="00E31255">
            <w:pPr>
              <w:snapToGrid w:val="0"/>
              <w:spacing w:line="260" w:lineRule="atLeast"/>
              <w:rPr>
                <w:rFonts w:eastAsia="Calibri"/>
                <w:lang w:eastAsia="en-US"/>
              </w:rPr>
            </w:pPr>
            <w:r w:rsidRPr="00E31255">
              <w:rPr>
                <w:rFonts w:eastAsia="Calibri"/>
                <w:lang w:eastAsia="en-US"/>
              </w:rPr>
              <w:t>1.1E-02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459A78" w14:textId="7B388907" w:rsidR="00E31255" w:rsidRDefault="00E31255" w:rsidP="00E31255">
            <w:pPr>
              <w:snapToGrid w:val="0"/>
              <w:spacing w:line="260" w:lineRule="atLeast"/>
              <w:rPr>
                <w:rFonts w:eastAsia="Calibri"/>
                <w:lang w:eastAsia="en-US"/>
              </w:rPr>
            </w:pPr>
            <w:r w:rsidRPr="00307A43">
              <w:t>1.26E-01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43A5A4" w14:textId="30C745A7" w:rsidR="00E31255" w:rsidRDefault="00E31255" w:rsidP="00E31255">
            <w:pPr>
              <w:snapToGrid w:val="0"/>
              <w:spacing w:line="260" w:lineRule="atLeast"/>
              <w:rPr>
                <w:rFonts w:eastAsia="Calibri"/>
                <w:lang w:eastAsia="en-US"/>
              </w:rPr>
            </w:pPr>
            <w:r w:rsidRPr="00307A43">
              <w:t>1143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65952" w14:textId="530DC99C" w:rsidR="00E31255" w:rsidRDefault="00E31255" w:rsidP="00E31255">
            <w:pPr>
              <w:snapToGrid w:val="0"/>
              <w:spacing w:line="260" w:lineRule="atLeast"/>
              <w:rPr>
                <w:rFonts w:eastAsia="Calibri"/>
                <w:lang w:eastAsia="en-US"/>
              </w:rPr>
            </w:pPr>
            <w:r w:rsidRPr="00307A43">
              <w:t>NO</w:t>
            </w:r>
          </w:p>
        </w:tc>
      </w:tr>
      <w:tr w:rsidR="00E31255" w14:paraId="1F77107D" w14:textId="77777777" w:rsidTr="00090E2E">
        <w:tc>
          <w:tcPr>
            <w:tcW w:w="1985" w:type="dxa"/>
            <w:tcBorders>
              <w:top w:val="single" w:sz="4" w:space="0" w:color="000000"/>
              <w:left w:val="single" w:sz="4" w:space="0" w:color="000000"/>
              <w:bottom w:val="single" w:sz="4" w:space="0" w:color="000000"/>
            </w:tcBorders>
            <w:shd w:val="clear" w:color="auto" w:fill="auto"/>
          </w:tcPr>
          <w:p w14:paraId="435A8D52" w14:textId="3122E97D" w:rsidR="00E31255" w:rsidRDefault="00E31255" w:rsidP="00E31255">
            <w:pPr>
              <w:snapToGrid w:val="0"/>
              <w:spacing w:line="260" w:lineRule="atLeast"/>
              <w:rPr>
                <w:rFonts w:eastAsia="Calibri"/>
                <w:lang w:eastAsia="en-US"/>
              </w:rPr>
            </w:pPr>
            <w:r w:rsidRPr="00EA0E13">
              <w:t>[task 1 + 2 + 3]</w:t>
            </w:r>
          </w:p>
        </w:tc>
        <w:tc>
          <w:tcPr>
            <w:tcW w:w="1848" w:type="dxa"/>
            <w:tcBorders>
              <w:top w:val="single" w:sz="4" w:space="0" w:color="000000"/>
              <w:left w:val="single" w:sz="4" w:space="0" w:color="000000"/>
              <w:bottom w:val="single" w:sz="4" w:space="0" w:color="000000"/>
              <w:right w:val="single" w:sz="4" w:space="0" w:color="auto"/>
            </w:tcBorders>
            <w:shd w:val="clear" w:color="auto" w:fill="auto"/>
          </w:tcPr>
          <w:p w14:paraId="75B76E5B" w14:textId="1A57A361" w:rsidR="00E31255" w:rsidRDefault="00E31255" w:rsidP="00E31255">
            <w:pPr>
              <w:snapToGrid w:val="0"/>
              <w:spacing w:line="260" w:lineRule="atLeast"/>
              <w:rPr>
                <w:rFonts w:eastAsia="Calibri"/>
                <w:lang w:eastAsia="en-US"/>
              </w:rPr>
            </w:pPr>
            <w:r>
              <w:rPr>
                <w:rFonts w:eastAsia="Calibri"/>
                <w:lang w:eastAsia="en-US"/>
              </w:rPr>
              <w:t>M&amp;L: gloves</w:t>
            </w:r>
          </w:p>
          <w:p w14:paraId="03EC5DE8" w14:textId="7CF9E874" w:rsidR="00E31255" w:rsidRDefault="00E31255" w:rsidP="00E31255">
            <w:pPr>
              <w:snapToGrid w:val="0"/>
              <w:spacing w:line="260" w:lineRule="atLeast"/>
              <w:rPr>
                <w:rFonts w:eastAsia="Calibri"/>
                <w:lang w:eastAsia="en-US"/>
              </w:rPr>
            </w:pPr>
            <w:r>
              <w:rPr>
                <w:rFonts w:eastAsia="Calibri"/>
                <w:lang w:eastAsia="en-US"/>
              </w:rPr>
              <w:t xml:space="preserve">Spraying  and cleaning: Gloves coated coverall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82C6C" w14:textId="22FA7226" w:rsidR="00E31255" w:rsidRDefault="00E31255" w:rsidP="00E31255">
            <w:pPr>
              <w:snapToGrid w:val="0"/>
              <w:spacing w:line="260" w:lineRule="atLeast"/>
              <w:rPr>
                <w:rFonts w:eastAsia="Calibri"/>
                <w:lang w:eastAsia="en-US"/>
              </w:rPr>
            </w:pPr>
            <w:r w:rsidRPr="00DC773D">
              <w:rPr>
                <w:lang w:eastAsia="sv-SE"/>
              </w:rPr>
              <w:t>1.1E-02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ED2631" w14:textId="0E760FB7" w:rsidR="00E31255" w:rsidRDefault="00E31255" w:rsidP="00E31255">
            <w:pPr>
              <w:snapToGrid w:val="0"/>
              <w:spacing w:line="260" w:lineRule="atLeast"/>
              <w:rPr>
                <w:rFonts w:eastAsia="Calibri"/>
                <w:lang w:eastAsia="en-US"/>
              </w:rPr>
            </w:pPr>
            <w:r w:rsidRPr="00307A43">
              <w:t>2.28E-02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DF027C" w14:textId="624588FD" w:rsidR="00E31255" w:rsidRDefault="00E31255" w:rsidP="00E31255">
            <w:pPr>
              <w:snapToGrid w:val="0"/>
              <w:spacing w:line="260" w:lineRule="atLeast"/>
              <w:rPr>
                <w:rFonts w:eastAsia="Calibri"/>
                <w:lang w:eastAsia="en-US"/>
              </w:rPr>
            </w:pPr>
            <w:r w:rsidRPr="00307A43">
              <w:t>208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F4356" w14:textId="243C1CA0" w:rsidR="00E31255" w:rsidRDefault="00E31255" w:rsidP="00E31255">
            <w:pPr>
              <w:snapToGrid w:val="0"/>
              <w:spacing w:line="260" w:lineRule="atLeast"/>
              <w:rPr>
                <w:rFonts w:eastAsia="Calibri"/>
                <w:lang w:eastAsia="en-US"/>
              </w:rPr>
            </w:pPr>
            <w:r w:rsidRPr="00307A43">
              <w:t>NO</w:t>
            </w:r>
          </w:p>
        </w:tc>
      </w:tr>
      <w:tr w:rsidR="00E31255" w14:paraId="2779D38D" w14:textId="77777777" w:rsidTr="00090E2E">
        <w:tc>
          <w:tcPr>
            <w:tcW w:w="1985" w:type="dxa"/>
            <w:tcBorders>
              <w:top w:val="single" w:sz="4" w:space="0" w:color="000000"/>
              <w:left w:val="single" w:sz="4" w:space="0" w:color="000000"/>
              <w:bottom w:val="single" w:sz="4" w:space="0" w:color="000000"/>
            </w:tcBorders>
            <w:shd w:val="clear" w:color="auto" w:fill="auto"/>
          </w:tcPr>
          <w:p w14:paraId="35C04182" w14:textId="71ECCB31" w:rsidR="00E31255" w:rsidRDefault="00E31255" w:rsidP="00E31255">
            <w:pPr>
              <w:snapToGrid w:val="0"/>
              <w:spacing w:line="260" w:lineRule="atLeast"/>
              <w:rPr>
                <w:rFonts w:eastAsia="Calibri"/>
                <w:lang w:eastAsia="en-US"/>
              </w:rPr>
            </w:pPr>
            <w:r w:rsidRPr="00EA0E13">
              <w:t>[task 1 + 2 + 3]</w:t>
            </w:r>
          </w:p>
        </w:tc>
        <w:tc>
          <w:tcPr>
            <w:tcW w:w="1848" w:type="dxa"/>
            <w:tcBorders>
              <w:top w:val="single" w:sz="4" w:space="0" w:color="000000"/>
              <w:left w:val="single" w:sz="4" w:space="0" w:color="000000"/>
              <w:bottom w:val="single" w:sz="4" w:space="0" w:color="000000"/>
              <w:right w:val="single" w:sz="4" w:space="0" w:color="auto"/>
            </w:tcBorders>
            <w:shd w:val="clear" w:color="auto" w:fill="auto"/>
          </w:tcPr>
          <w:p w14:paraId="357108B1" w14:textId="31DAC897" w:rsidR="00E31255" w:rsidRDefault="00E31255" w:rsidP="00E31255">
            <w:pPr>
              <w:snapToGrid w:val="0"/>
              <w:spacing w:line="260" w:lineRule="atLeast"/>
              <w:rPr>
                <w:rFonts w:eastAsia="Calibri"/>
                <w:lang w:eastAsia="en-US"/>
              </w:rPr>
            </w:pPr>
            <w:r>
              <w:rPr>
                <w:rFonts w:eastAsia="Calibri"/>
                <w:lang w:eastAsia="en-US"/>
              </w:rPr>
              <w:t>M&amp;L: gloves</w:t>
            </w:r>
          </w:p>
          <w:p w14:paraId="4748C4DF" w14:textId="0E9C81EC" w:rsidR="00E31255" w:rsidRDefault="00E31255" w:rsidP="00E31255">
            <w:pPr>
              <w:snapToGrid w:val="0"/>
              <w:spacing w:line="260" w:lineRule="atLeast"/>
              <w:rPr>
                <w:rFonts w:eastAsia="Calibri"/>
                <w:lang w:eastAsia="en-US"/>
              </w:rPr>
            </w:pPr>
            <w:r>
              <w:rPr>
                <w:rFonts w:eastAsia="Calibri"/>
                <w:lang w:eastAsia="en-US"/>
              </w:rPr>
              <w:t xml:space="preserve">Spraying:  Gloves impermeable coverall and mask APF4 </w:t>
            </w:r>
          </w:p>
          <w:p w14:paraId="2B9DF79D" w14:textId="17C67412" w:rsidR="00E31255" w:rsidRDefault="00E31255" w:rsidP="00E31255">
            <w:pPr>
              <w:snapToGrid w:val="0"/>
              <w:spacing w:line="260" w:lineRule="atLeast"/>
              <w:rPr>
                <w:rFonts w:eastAsia="Calibri"/>
                <w:lang w:eastAsia="en-US"/>
              </w:rPr>
            </w:pPr>
            <w:r>
              <w:rPr>
                <w:rFonts w:eastAsia="Calibri"/>
                <w:lang w:eastAsia="en-US"/>
              </w:rPr>
              <w:t>Cleaning: Gloves and coated coverall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7C522" w14:textId="3395243E" w:rsidR="00E31255" w:rsidRDefault="00E31255" w:rsidP="00E31255">
            <w:pPr>
              <w:snapToGrid w:val="0"/>
              <w:spacing w:line="260" w:lineRule="atLeast"/>
              <w:rPr>
                <w:rFonts w:eastAsia="Calibri"/>
                <w:lang w:eastAsia="en-US"/>
              </w:rPr>
            </w:pPr>
            <w:r w:rsidRPr="00DC773D">
              <w:rPr>
                <w:lang w:eastAsia="sv-SE"/>
              </w:rPr>
              <w:t>1.1E-02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726CF0" w14:textId="38D1F7B7" w:rsidR="00E31255" w:rsidRDefault="00E31255" w:rsidP="00E31255">
            <w:pPr>
              <w:snapToGrid w:val="0"/>
              <w:spacing w:line="260" w:lineRule="atLeast"/>
              <w:rPr>
                <w:rFonts w:eastAsia="Calibri"/>
                <w:lang w:eastAsia="en-US"/>
              </w:rPr>
            </w:pPr>
            <w:r w:rsidRPr="00307A43">
              <w:t>9.54E-03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190B22" w14:textId="77777777" w:rsidR="00E31255" w:rsidRPr="00307A43" w:rsidRDefault="00E31255" w:rsidP="00E31255">
            <w:pPr>
              <w:pStyle w:val="TableParagraph"/>
              <w:ind w:left="100"/>
              <w:rPr>
                <w:rFonts w:ascii="Verdana"/>
                <w:sz w:val="20"/>
              </w:rPr>
            </w:pPr>
            <w:r w:rsidRPr="00307A43">
              <w:rPr>
                <w:rFonts w:ascii="Verdana"/>
                <w:sz w:val="20"/>
              </w:rPr>
              <w:t>87</w:t>
            </w:r>
          </w:p>
          <w:p w14:paraId="15CA06E3" w14:textId="6D935A74" w:rsidR="00E31255" w:rsidRDefault="00E31255" w:rsidP="00E31255">
            <w:pPr>
              <w:snapToGrid w:val="0"/>
              <w:spacing w:line="260" w:lineRule="atLeast"/>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6ED4A" w14:textId="5FCDB6DB" w:rsidR="00E31255" w:rsidRDefault="00E31255" w:rsidP="00E31255">
            <w:pPr>
              <w:snapToGrid w:val="0"/>
              <w:spacing w:line="260" w:lineRule="atLeast"/>
              <w:rPr>
                <w:rFonts w:eastAsia="Calibri"/>
                <w:lang w:eastAsia="en-US"/>
              </w:rPr>
            </w:pPr>
            <w:r w:rsidRPr="00307A43">
              <w:t>YES</w:t>
            </w:r>
          </w:p>
        </w:tc>
      </w:tr>
    </w:tbl>
    <w:p w14:paraId="57FDBBD0" w14:textId="77777777" w:rsidR="00E31255" w:rsidRDefault="00E31255">
      <w:pPr>
        <w:spacing w:line="260" w:lineRule="atLeast"/>
        <w:rPr>
          <w:rFonts w:ascii="Times New Roman" w:eastAsia="Calibri" w:hAnsi="Times New Roman" w:cs="Times New Roman"/>
          <w:i/>
          <w:iCs/>
          <w:lang w:eastAsia="en-US"/>
        </w:rPr>
      </w:pPr>
    </w:p>
    <w:p w14:paraId="5B5F3701" w14:textId="2D19C70F" w:rsidR="00E31255" w:rsidRPr="00090E2E" w:rsidRDefault="00E31255" w:rsidP="00E31255">
      <w:pPr>
        <w:pStyle w:val="Corpsdetexte"/>
        <w:rPr>
          <w:rFonts w:cs="Arial"/>
          <w:lang w:val="en-US"/>
        </w:rPr>
      </w:pPr>
      <w:r w:rsidRPr="00090E2E">
        <w:rPr>
          <w:rFonts w:cs="Arial"/>
          <w:lang w:val="en-US"/>
        </w:rPr>
        <w:t xml:space="preserve">The risk is acceptable </w:t>
      </w:r>
      <w:proofErr w:type="gramStart"/>
      <w:r w:rsidRPr="00090E2E">
        <w:rPr>
          <w:rFonts w:cs="Arial"/>
          <w:lang w:val="en-US"/>
        </w:rPr>
        <w:t>when :</w:t>
      </w:r>
      <w:proofErr w:type="gramEnd"/>
    </w:p>
    <w:p w14:paraId="50F64EA2" w14:textId="77777777" w:rsidR="00E31255" w:rsidRPr="00090E2E" w:rsidRDefault="00E31255" w:rsidP="00E31255">
      <w:pPr>
        <w:pStyle w:val="Corpsdetexte"/>
        <w:rPr>
          <w:rFonts w:cs="Arial"/>
          <w:bCs/>
          <w:lang w:val="en-US"/>
        </w:rPr>
      </w:pPr>
    </w:p>
    <w:p w14:paraId="6ECDFF3F" w14:textId="77777777" w:rsidR="00E31255" w:rsidRPr="00090E2E" w:rsidRDefault="00E31255" w:rsidP="00E31255">
      <w:pPr>
        <w:pStyle w:val="Corpsdetexte"/>
        <w:numPr>
          <w:ilvl w:val="0"/>
          <w:numId w:val="18"/>
        </w:numPr>
        <w:suppressAutoHyphens w:val="0"/>
        <w:spacing w:line="360" w:lineRule="auto"/>
        <w:rPr>
          <w:rFonts w:cs="Arial"/>
          <w:bCs/>
          <w:lang w:val="en-US"/>
        </w:rPr>
      </w:pPr>
      <w:r w:rsidRPr="00090E2E">
        <w:rPr>
          <w:rFonts w:cs="Arial"/>
          <w:lang w:val="en-US"/>
        </w:rPr>
        <w:t>Gloves are worn during mixing and loading;</w:t>
      </w:r>
    </w:p>
    <w:p w14:paraId="6FC60494" w14:textId="77777777" w:rsidR="00E31255" w:rsidRPr="00090E2E" w:rsidRDefault="00E31255" w:rsidP="00E31255">
      <w:pPr>
        <w:pStyle w:val="Corpsdetexte"/>
        <w:numPr>
          <w:ilvl w:val="0"/>
          <w:numId w:val="18"/>
        </w:numPr>
        <w:suppressAutoHyphens w:val="0"/>
        <w:spacing w:line="360" w:lineRule="auto"/>
        <w:rPr>
          <w:rFonts w:cs="Arial"/>
          <w:bCs/>
          <w:lang w:val="en-US"/>
        </w:rPr>
      </w:pPr>
      <w:r w:rsidRPr="00090E2E">
        <w:rPr>
          <w:rFonts w:cs="Arial"/>
          <w:lang w:val="en-US"/>
        </w:rPr>
        <w:t>Gloves, impermeable coverall and mask APF 4 are worn during spraying;</w:t>
      </w:r>
    </w:p>
    <w:p w14:paraId="1AAA82CD" w14:textId="77777777" w:rsidR="00E31255" w:rsidRPr="00090E2E" w:rsidRDefault="00E31255" w:rsidP="00E31255">
      <w:pPr>
        <w:pStyle w:val="Corpsdetexte"/>
        <w:numPr>
          <w:ilvl w:val="0"/>
          <w:numId w:val="18"/>
        </w:numPr>
        <w:suppressAutoHyphens w:val="0"/>
        <w:spacing w:line="360" w:lineRule="auto"/>
        <w:rPr>
          <w:rFonts w:cs="Arial"/>
          <w:bCs/>
          <w:lang w:val="en-US"/>
        </w:rPr>
      </w:pPr>
      <w:r w:rsidRPr="00090E2E">
        <w:rPr>
          <w:rFonts w:cs="Arial"/>
          <w:lang w:val="en-US"/>
        </w:rPr>
        <w:t>Gloves and coated coverall are worn during the cleaning of spray equipment.</w:t>
      </w:r>
    </w:p>
    <w:p w14:paraId="69DD966D" w14:textId="77777777" w:rsidR="00090E2E" w:rsidRDefault="00E31255" w:rsidP="00090E2E">
      <w:pPr>
        <w:spacing w:line="260" w:lineRule="atLeast"/>
        <w:rPr>
          <w:rFonts w:ascii="Times New Roman" w:eastAsia="Calibri" w:hAnsi="Times New Roman" w:cs="Times New Roman"/>
          <w:i/>
          <w:iCs/>
          <w:lang w:eastAsia="en-US"/>
        </w:rPr>
      </w:pPr>
      <w:r w:rsidDel="00E31255">
        <w:rPr>
          <w:rFonts w:ascii="Times New Roman" w:eastAsia="Calibri" w:hAnsi="Times New Roman" w:cs="Times New Roman"/>
          <w:i/>
          <w:iCs/>
          <w:lang w:eastAsia="en-US"/>
        </w:rPr>
        <w:t xml:space="preserve"> </w:t>
      </w:r>
    </w:p>
    <w:p w14:paraId="6B271735" w14:textId="7C6FD8D0" w:rsidR="009D0C0B" w:rsidRDefault="00FA480B" w:rsidP="00090E2E">
      <w:pPr>
        <w:spacing w:line="260" w:lineRule="atLeast"/>
        <w:rPr>
          <w:rFonts w:eastAsia="Calibri"/>
          <w:b/>
          <w:i/>
          <w:sz w:val="22"/>
          <w:szCs w:val="22"/>
          <w:lang w:eastAsia="en-US"/>
        </w:rPr>
      </w:pPr>
      <w:r>
        <w:rPr>
          <w:rFonts w:eastAsia="Calibri"/>
          <w:b/>
          <w:i/>
          <w:sz w:val="22"/>
          <w:szCs w:val="22"/>
          <w:lang w:eastAsia="en-US"/>
        </w:rPr>
        <w:t xml:space="preserve">Risk for non-professional users </w:t>
      </w:r>
    </w:p>
    <w:p w14:paraId="3D071B8A" w14:textId="77777777" w:rsidR="006629CD" w:rsidRDefault="006629CD" w:rsidP="00090E2E">
      <w:pPr>
        <w:pStyle w:val="Corpsdetexte"/>
        <w:suppressAutoHyphens w:val="0"/>
        <w:spacing w:line="360" w:lineRule="auto"/>
      </w:pPr>
    </w:p>
    <w:p w14:paraId="133A5294" w14:textId="5912B06D" w:rsidR="00E31255" w:rsidRPr="00090E2E" w:rsidRDefault="00E31255" w:rsidP="00090E2E">
      <w:pPr>
        <w:pStyle w:val="Corpsdetexte"/>
        <w:suppressAutoHyphens w:val="0"/>
        <w:spacing w:line="360" w:lineRule="auto"/>
        <w:rPr>
          <w:lang w:val="en-US"/>
        </w:rPr>
      </w:pPr>
      <w:r w:rsidRPr="00090E2E">
        <w:rPr>
          <w:rFonts w:cs="Arial"/>
          <w:lang w:val="en-US"/>
        </w:rPr>
        <w:t>Non-professional exposure is compared to the acute term AEL of 8.5E-02 mg/kg/d.</w:t>
      </w:r>
    </w:p>
    <w:p w14:paraId="55B233A7" w14:textId="77777777" w:rsidR="009D0C0B" w:rsidRDefault="009D0C0B">
      <w:pPr>
        <w:spacing w:line="260" w:lineRule="atLeast"/>
        <w:rPr>
          <w:rFonts w:eastAsia="Calibri"/>
          <w:b/>
          <w:i/>
          <w:sz w:val="22"/>
          <w:szCs w:val="22"/>
          <w:lang w:eastAsia="en-US"/>
        </w:rPr>
      </w:pPr>
    </w:p>
    <w:p w14:paraId="307480FC" w14:textId="77777777" w:rsidR="009D0C0B" w:rsidRDefault="00FA480B">
      <w:pPr>
        <w:spacing w:line="260" w:lineRule="atLeast"/>
        <w:rPr>
          <w:rFonts w:eastAsia="Calibri"/>
          <w:b/>
          <w:lang w:eastAsia="en-US"/>
        </w:rPr>
      </w:pPr>
      <w:r>
        <w:t xml:space="preserve">Systemic effects </w:t>
      </w:r>
    </w:p>
    <w:tbl>
      <w:tblPr>
        <w:tblW w:w="0" w:type="auto"/>
        <w:tblInd w:w="-39" w:type="dxa"/>
        <w:tblLayout w:type="fixed"/>
        <w:tblLook w:val="0000" w:firstRow="0" w:lastRow="0" w:firstColumn="0" w:lastColumn="0" w:noHBand="0" w:noVBand="0"/>
      </w:tblPr>
      <w:tblGrid>
        <w:gridCol w:w="1560"/>
        <w:gridCol w:w="850"/>
        <w:gridCol w:w="1134"/>
        <w:gridCol w:w="1417"/>
        <w:gridCol w:w="1418"/>
        <w:gridCol w:w="1535"/>
      </w:tblGrid>
      <w:tr w:rsidR="00E31255" w14:paraId="486B4A33" w14:textId="77777777" w:rsidTr="00090E2E">
        <w:tc>
          <w:tcPr>
            <w:tcW w:w="1560" w:type="dxa"/>
            <w:tcBorders>
              <w:top w:val="single" w:sz="4" w:space="0" w:color="000000"/>
              <w:left w:val="single" w:sz="4" w:space="0" w:color="000000"/>
              <w:bottom w:val="single" w:sz="4" w:space="0" w:color="auto"/>
            </w:tcBorders>
            <w:shd w:val="clear" w:color="auto" w:fill="FFFFCC"/>
          </w:tcPr>
          <w:p w14:paraId="00850BEF" w14:textId="77777777" w:rsidR="00E31255" w:rsidRDefault="00E31255">
            <w:pPr>
              <w:spacing w:line="260" w:lineRule="atLeast"/>
              <w:rPr>
                <w:rFonts w:eastAsia="Calibri"/>
                <w:b/>
                <w:lang w:eastAsia="en-US"/>
              </w:rPr>
            </w:pPr>
            <w:r>
              <w:rPr>
                <w:rFonts w:eastAsia="Calibri"/>
                <w:b/>
                <w:lang w:eastAsia="en-US"/>
              </w:rPr>
              <w:t>Task/</w:t>
            </w:r>
          </w:p>
          <w:p w14:paraId="0B276EC6" w14:textId="77777777" w:rsidR="00E31255" w:rsidRDefault="00E31255">
            <w:pPr>
              <w:spacing w:line="260" w:lineRule="atLeast"/>
              <w:rPr>
                <w:rFonts w:eastAsia="Calibri"/>
                <w:b/>
                <w:lang w:eastAsia="en-US"/>
              </w:rPr>
            </w:pPr>
            <w:r>
              <w:rPr>
                <w:rFonts w:eastAsia="Calibri"/>
                <w:b/>
                <w:lang w:eastAsia="en-US"/>
              </w:rPr>
              <w:t>Scenario</w:t>
            </w:r>
          </w:p>
        </w:tc>
        <w:tc>
          <w:tcPr>
            <w:tcW w:w="850" w:type="dxa"/>
            <w:tcBorders>
              <w:top w:val="single" w:sz="4" w:space="0" w:color="000000"/>
              <w:left w:val="single" w:sz="4" w:space="0" w:color="000000"/>
              <w:bottom w:val="single" w:sz="4" w:space="0" w:color="auto"/>
            </w:tcBorders>
            <w:shd w:val="clear" w:color="auto" w:fill="FFFFCC"/>
          </w:tcPr>
          <w:p w14:paraId="02D15616" w14:textId="77777777" w:rsidR="00E31255" w:rsidRDefault="00E31255">
            <w:pPr>
              <w:spacing w:line="260" w:lineRule="atLeast"/>
              <w:rPr>
                <w:rFonts w:eastAsia="Calibri"/>
                <w:b/>
                <w:lang w:eastAsia="en-US"/>
              </w:rPr>
            </w:pPr>
            <w:r>
              <w:rPr>
                <w:rFonts w:eastAsia="Calibri"/>
                <w:b/>
                <w:lang w:eastAsia="en-US"/>
              </w:rPr>
              <w:t>Tier</w:t>
            </w:r>
          </w:p>
        </w:tc>
        <w:tc>
          <w:tcPr>
            <w:tcW w:w="1134" w:type="dxa"/>
            <w:tcBorders>
              <w:top w:val="single" w:sz="4" w:space="0" w:color="000000"/>
              <w:left w:val="single" w:sz="4" w:space="0" w:color="000000"/>
              <w:bottom w:val="single" w:sz="4" w:space="0" w:color="auto"/>
            </w:tcBorders>
            <w:shd w:val="clear" w:color="auto" w:fill="FFFFCC"/>
          </w:tcPr>
          <w:p w14:paraId="709C8DAC" w14:textId="77777777" w:rsidR="00E31255" w:rsidRDefault="00E31255">
            <w:pPr>
              <w:spacing w:line="260" w:lineRule="atLeast"/>
              <w:rPr>
                <w:rFonts w:eastAsia="Calibri"/>
                <w:b/>
                <w:lang w:val="es-ES" w:eastAsia="en-US"/>
              </w:rPr>
            </w:pPr>
            <w:r>
              <w:rPr>
                <w:rFonts w:eastAsia="Calibri"/>
                <w:b/>
                <w:lang w:val="es-ES" w:eastAsia="en-US"/>
              </w:rPr>
              <w:t>AEL</w:t>
            </w:r>
          </w:p>
          <w:p w14:paraId="40F4024F" w14:textId="77777777" w:rsidR="00E31255" w:rsidRDefault="00E31255">
            <w:pPr>
              <w:spacing w:line="260" w:lineRule="atLeast"/>
              <w:rPr>
                <w:rFonts w:eastAsia="Calibri"/>
                <w:b/>
                <w:lang w:eastAsia="en-US"/>
              </w:rPr>
            </w:pPr>
            <w:r>
              <w:rPr>
                <w:rFonts w:eastAsia="Calibri"/>
                <w:b/>
                <w:lang w:val="es-ES" w:eastAsia="en-US"/>
              </w:rPr>
              <w:t>mg/kg bw/d</w:t>
            </w:r>
          </w:p>
        </w:tc>
        <w:tc>
          <w:tcPr>
            <w:tcW w:w="1417" w:type="dxa"/>
            <w:tcBorders>
              <w:top w:val="single" w:sz="4" w:space="0" w:color="000000"/>
              <w:left w:val="single" w:sz="4" w:space="0" w:color="000000"/>
              <w:bottom w:val="single" w:sz="4" w:space="0" w:color="auto"/>
            </w:tcBorders>
            <w:shd w:val="clear" w:color="auto" w:fill="FFFFCC"/>
          </w:tcPr>
          <w:p w14:paraId="6C09703B" w14:textId="77777777" w:rsidR="00E31255" w:rsidRDefault="00E31255">
            <w:pPr>
              <w:spacing w:line="260" w:lineRule="atLeast"/>
              <w:rPr>
                <w:rFonts w:eastAsia="Calibri"/>
                <w:b/>
                <w:lang w:eastAsia="en-US"/>
              </w:rPr>
            </w:pPr>
            <w:r>
              <w:rPr>
                <w:rFonts w:eastAsia="Calibri"/>
                <w:b/>
                <w:lang w:eastAsia="en-US"/>
              </w:rPr>
              <w:t>Estimated uptake</w:t>
            </w:r>
          </w:p>
          <w:p w14:paraId="412377FA" w14:textId="77777777" w:rsidR="00E31255" w:rsidRDefault="00E31255">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auto"/>
            </w:tcBorders>
            <w:shd w:val="clear" w:color="auto" w:fill="FFFFCC"/>
          </w:tcPr>
          <w:p w14:paraId="08BE8512" w14:textId="77777777" w:rsidR="00E31255" w:rsidRDefault="00E31255">
            <w:pPr>
              <w:spacing w:line="260" w:lineRule="atLeast"/>
              <w:rPr>
                <w:rFonts w:eastAsia="Calibri"/>
                <w:b/>
                <w:lang w:eastAsia="en-US"/>
              </w:rPr>
            </w:pPr>
            <w:r>
              <w:rPr>
                <w:rFonts w:eastAsia="Calibri"/>
                <w:b/>
                <w:lang w:eastAsia="en-US"/>
              </w:rPr>
              <w:t xml:space="preserve">Estimated uptake/ AEL </w:t>
            </w:r>
          </w:p>
          <w:p w14:paraId="1003AF73" w14:textId="77777777" w:rsidR="00E31255" w:rsidRDefault="00E31255">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auto"/>
              <w:right w:val="single" w:sz="4" w:space="0" w:color="000000"/>
            </w:tcBorders>
            <w:shd w:val="clear" w:color="auto" w:fill="FFFFCC"/>
          </w:tcPr>
          <w:p w14:paraId="786E932F" w14:textId="77777777" w:rsidR="00E31255" w:rsidRDefault="00E31255">
            <w:pPr>
              <w:spacing w:line="260" w:lineRule="atLeast"/>
              <w:rPr>
                <w:rFonts w:eastAsia="Calibri"/>
                <w:b/>
                <w:lang w:eastAsia="en-US"/>
              </w:rPr>
            </w:pPr>
            <w:r>
              <w:rPr>
                <w:rFonts w:eastAsia="Calibri"/>
                <w:b/>
                <w:lang w:eastAsia="en-US"/>
              </w:rPr>
              <w:t>Acceptable</w:t>
            </w:r>
          </w:p>
          <w:p w14:paraId="45116C0F" w14:textId="77777777" w:rsidR="00E31255" w:rsidRDefault="00E31255">
            <w:pPr>
              <w:spacing w:line="260" w:lineRule="atLeast"/>
            </w:pPr>
            <w:r>
              <w:rPr>
                <w:rFonts w:eastAsia="Calibri"/>
                <w:b/>
                <w:lang w:eastAsia="en-US"/>
              </w:rPr>
              <w:t>(yes/no)</w:t>
            </w:r>
          </w:p>
        </w:tc>
      </w:tr>
      <w:tr w:rsidR="00684564" w14:paraId="13D34E17" w14:textId="77777777" w:rsidTr="00090E2E">
        <w:tc>
          <w:tcPr>
            <w:tcW w:w="1560" w:type="dxa"/>
            <w:tcBorders>
              <w:top w:val="single" w:sz="4" w:space="0" w:color="auto"/>
              <w:left w:val="single" w:sz="4" w:space="0" w:color="auto"/>
              <w:bottom w:val="single" w:sz="4" w:space="0" w:color="auto"/>
              <w:right w:val="single" w:sz="4" w:space="0" w:color="auto"/>
            </w:tcBorders>
            <w:shd w:val="clear" w:color="auto" w:fill="auto"/>
          </w:tcPr>
          <w:p w14:paraId="570A5CB2" w14:textId="77C8DD78" w:rsidR="00684564" w:rsidRDefault="00684564" w:rsidP="00684564">
            <w:pPr>
              <w:snapToGrid w:val="0"/>
              <w:spacing w:line="260" w:lineRule="atLeast"/>
              <w:rPr>
                <w:rFonts w:eastAsia="Calibri"/>
                <w:b/>
                <w:lang w:eastAsia="en-US"/>
              </w:rPr>
            </w:pPr>
            <w:r>
              <w:rPr>
                <w:rFonts w:eastAsia="Calibri"/>
                <w:b/>
                <w:lang w:eastAsia="en-US"/>
              </w:rPr>
              <w:t>Scenario 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92EE28" w14:textId="6725CA01" w:rsidR="00684564" w:rsidRDefault="00684564" w:rsidP="00684564">
            <w:pPr>
              <w:snapToGrid w:val="0"/>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93380" w14:textId="2FD22ACA" w:rsidR="00684564" w:rsidRPr="001B0881" w:rsidRDefault="00684564" w:rsidP="00684564">
            <w:pPr>
              <w:snapToGrid w:val="0"/>
              <w:spacing w:line="260" w:lineRule="atLeast"/>
              <w:rPr>
                <w:rFonts w:eastAsia="Calibri"/>
                <w:lang w:eastAsia="en-US"/>
              </w:rPr>
            </w:pPr>
            <w:r w:rsidRPr="001B0881">
              <w:rPr>
                <w:lang w:eastAsia="sv-SE"/>
              </w:rPr>
              <w:t>8.5E-02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9470" w14:textId="60F3AFC2" w:rsidR="00684564" w:rsidRPr="001B0881" w:rsidRDefault="00684564" w:rsidP="00684564">
            <w:pPr>
              <w:snapToGrid w:val="0"/>
              <w:spacing w:line="260" w:lineRule="atLeast"/>
              <w:rPr>
                <w:rFonts w:eastAsia="Calibri"/>
                <w:lang w:eastAsia="en-US"/>
              </w:rPr>
            </w:pPr>
            <w:r w:rsidRPr="001B0881">
              <w:rPr>
                <w:rFonts w:cs="Arial"/>
              </w:rPr>
              <w:t>2.36E-02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10457C" w14:textId="3C04003A" w:rsidR="00684564" w:rsidRPr="001B0881" w:rsidRDefault="00684564" w:rsidP="00684564">
            <w:pPr>
              <w:snapToGrid w:val="0"/>
              <w:spacing w:line="260" w:lineRule="atLeast"/>
              <w:rPr>
                <w:rFonts w:eastAsia="Calibri"/>
                <w:lang w:eastAsia="en-US"/>
              </w:rPr>
            </w:pPr>
            <w:r w:rsidRPr="001B0881">
              <w:rPr>
                <w:lang w:eastAsia="sv-SE"/>
              </w:rPr>
              <w:t>28%</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24673BF" w14:textId="0CA07E6C" w:rsidR="00684564" w:rsidRDefault="00684564" w:rsidP="00684564">
            <w:pPr>
              <w:snapToGrid w:val="0"/>
              <w:spacing w:line="260" w:lineRule="atLeast"/>
              <w:rPr>
                <w:rFonts w:eastAsia="Calibri"/>
                <w:lang w:eastAsia="en-US"/>
              </w:rPr>
            </w:pPr>
            <w:r>
              <w:rPr>
                <w:rFonts w:eastAsia="Calibri"/>
                <w:lang w:eastAsia="en-US"/>
              </w:rPr>
              <w:t>Yes</w:t>
            </w:r>
          </w:p>
        </w:tc>
      </w:tr>
    </w:tbl>
    <w:p w14:paraId="3EC5B1DB" w14:textId="77777777" w:rsidR="00470EA7" w:rsidRDefault="00470EA7">
      <w:pPr>
        <w:spacing w:line="260" w:lineRule="atLeast"/>
        <w:rPr>
          <w:rFonts w:cs="Arial"/>
        </w:rPr>
      </w:pPr>
    </w:p>
    <w:p w14:paraId="1A352B11" w14:textId="3945B3D8" w:rsidR="009D0C0B" w:rsidRDefault="00470EA7">
      <w:pPr>
        <w:spacing w:line="260" w:lineRule="atLeast"/>
        <w:rPr>
          <w:rFonts w:cs="Arial"/>
          <w:lang w:val="en-US"/>
        </w:rPr>
      </w:pPr>
      <w:r w:rsidRPr="00090E2E">
        <w:rPr>
          <w:rFonts w:cs="Arial"/>
          <w:lang w:val="en-US"/>
        </w:rPr>
        <w:t>The estimated exposure during spraying is inferior to AEL. Therefore, the risk is considered acceptable for non-professional</w:t>
      </w:r>
      <w:r w:rsidR="006629CD" w:rsidRPr="00090E2E">
        <w:rPr>
          <w:rFonts w:cs="Arial"/>
          <w:lang w:val="en-US"/>
        </w:rPr>
        <w:t>.</w:t>
      </w:r>
    </w:p>
    <w:p w14:paraId="64AF372B" w14:textId="77777777" w:rsidR="001B0881" w:rsidRDefault="001B0881" w:rsidP="001B0881">
      <w:pPr>
        <w:rPr>
          <w:rFonts w:eastAsia="Calibri"/>
          <w:b/>
          <w:i/>
          <w:sz w:val="22"/>
          <w:szCs w:val="22"/>
          <w:lang w:eastAsia="en-US"/>
        </w:rPr>
      </w:pPr>
    </w:p>
    <w:p w14:paraId="2F9375B0" w14:textId="77777777" w:rsidR="001B0881" w:rsidRDefault="001B0881" w:rsidP="001B0881">
      <w:pPr>
        <w:rPr>
          <w:rFonts w:eastAsia="Calibri"/>
          <w:b/>
          <w:i/>
          <w:sz w:val="22"/>
          <w:szCs w:val="22"/>
          <w:lang w:eastAsia="en-US"/>
        </w:rPr>
      </w:pPr>
    </w:p>
    <w:p w14:paraId="61A1E507" w14:textId="6ABEAA2D" w:rsidR="009D0C0B" w:rsidRDefault="00FA480B" w:rsidP="001B0881">
      <w:pPr>
        <w:rPr>
          <w:rFonts w:eastAsia="Calibri"/>
          <w:b/>
          <w:i/>
          <w:sz w:val="22"/>
          <w:szCs w:val="22"/>
          <w:lang w:eastAsia="en-US"/>
        </w:rPr>
      </w:pPr>
      <w:r>
        <w:rPr>
          <w:rFonts w:eastAsia="Calibri"/>
          <w:b/>
          <w:i/>
          <w:sz w:val="22"/>
          <w:szCs w:val="22"/>
          <w:lang w:eastAsia="en-US"/>
        </w:rPr>
        <w:t xml:space="preserve">Risk for the general public </w:t>
      </w:r>
    </w:p>
    <w:p w14:paraId="500934D1" w14:textId="77777777" w:rsidR="00470EA7" w:rsidRDefault="00470EA7" w:rsidP="00470EA7">
      <w:pPr>
        <w:pStyle w:val="BfRBBStandard"/>
        <w:rPr>
          <w:rFonts w:eastAsia="Times New Roman"/>
          <w:sz w:val="20"/>
          <w:szCs w:val="20"/>
          <w:lang w:val="en-GB" w:eastAsia="sv-SE"/>
        </w:rPr>
      </w:pPr>
    </w:p>
    <w:p w14:paraId="33EF0909" w14:textId="0FB5E46F" w:rsidR="00470EA7" w:rsidRPr="001B0881" w:rsidRDefault="00470EA7" w:rsidP="001B0881">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The exposure to wet surface is compared to the acute AEL of 8.5E-02 mg/kg/d.</w:t>
      </w:r>
    </w:p>
    <w:p w14:paraId="743A7E06" w14:textId="77777777" w:rsidR="00470EA7" w:rsidRPr="001B0881" w:rsidRDefault="00470EA7" w:rsidP="001B0881">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A delayed effect until 12 weeks is desired. In this context, the secondary exposures (exposure to volatile residue and contact with dried surface) are compared to the subchronic AEL of 6E-02 mg/kg/d.</w:t>
      </w:r>
    </w:p>
    <w:p w14:paraId="0301B1A2" w14:textId="5581AB85" w:rsidR="00470EA7" w:rsidRPr="001B0881" w:rsidRDefault="00470EA7" w:rsidP="001B0881">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For refinement with carpet data, the 4 hours dislodgeable fraction is used to refine acute exposure and the 7 days dislodgeable fraction is use to refine subchronic exposure.</w:t>
      </w:r>
    </w:p>
    <w:p w14:paraId="1ADC2CE4" w14:textId="77777777" w:rsidR="009D0C0B" w:rsidRDefault="009D0C0B">
      <w:pPr>
        <w:spacing w:line="260" w:lineRule="atLeast"/>
        <w:rPr>
          <w:rFonts w:eastAsia="Calibri"/>
          <w:b/>
          <w:i/>
          <w:sz w:val="22"/>
          <w:szCs w:val="22"/>
          <w:lang w:eastAsia="en-US"/>
        </w:rPr>
      </w:pPr>
    </w:p>
    <w:p w14:paraId="0BB2D729" w14:textId="77777777" w:rsidR="009D0C0B" w:rsidRDefault="00FA480B">
      <w:pPr>
        <w:spacing w:line="260" w:lineRule="atLeast"/>
        <w:rPr>
          <w:rFonts w:eastAsia="Calibri"/>
          <w:b/>
          <w:lang w:eastAsia="en-US"/>
        </w:rPr>
      </w:pPr>
      <w:r>
        <w:t xml:space="preserve">Systemic effects </w:t>
      </w:r>
    </w:p>
    <w:tbl>
      <w:tblPr>
        <w:tblW w:w="0" w:type="auto"/>
        <w:tblInd w:w="-39" w:type="dxa"/>
        <w:tblLayout w:type="fixed"/>
        <w:tblLook w:val="0000" w:firstRow="0" w:lastRow="0" w:firstColumn="0" w:lastColumn="0" w:noHBand="0" w:noVBand="0"/>
      </w:tblPr>
      <w:tblGrid>
        <w:gridCol w:w="1560"/>
        <w:gridCol w:w="1139"/>
        <w:gridCol w:w="992"/>
        <w:gridCol w:w="1128"/>
        <w:gridCol w:w="1418"/>
        <w:gridCol w:w="1569"/>
      </w:tblGrid>
      <w:tr w:rsidR="00470EA7" w14:paraId="2F53E63D" w14:textId="77777777" w:rsidTr="001B0881">
        <w:tc>
          <w:tcPr>
            <w:tcW w:w="1560" w:type="dxa"/>
            <w:tcBorders>
              <w:top w:val="single" w:sz="4" w:space="0" w:color="000000"/>
              <w:left w:val="single" w:sz="4" w:space="0" w:color="000000"/>
              <w:bottom w:val="single" w:sz="4" w:space="0" w:color="000000"/>
            </w:tcBorders>
            <w:shd w:val="clear" w:color="auto" w:fill="FFFFCC"/>
          </w:tcPr>
          <w:p w14:paraId="66F4F970" w14:textId="77777777" w:rsidR="00470EA7" w:rsidRDefault="00470EA7">
            <w:pPr>
              <w:spacing w:line="260" w:lineRule="atLeast"/>
              <w:rPr>
                <w:rFonts w:eastAsia="Calibri"/>
                <w:b/>
                <w:lang w:eastAsia="en-US"/>
              </w:rPr>
            </w:pPr>
            <w:r>
              <w:rPr>
                <w:rFonts w:eastAsia="Calibri"/>
                <w:b/>
                <w:lang w:eastAsia="en-US"/>
              </w:rPr>
              <w:t>Task/</w:t>
            </w:r>
          </w:p>
          <w:p w14:paraId="5F122AB5" w14:textId="77777777" w:rsidR="00470EA7" w:rsidRDefault="00470EA7">
            <w:pPr>
              <w:spacing w:line="260" w:lineRule="atLeast"/>
              <w:rPr>
                <w:rFonts w:eastAsia="Calibri"/>
                <w:b/>
                <w:lang w:eastAsia="en-US"/>
              </w:rPr>
            </w:pPr>
            <w:r>
              <w:rPr>
                <w:rFonts w:eastAsia="Calibri"/>
                <w:b/>
                <w:lang w:eastAsia="en-US"/>
              </w:rPr>
              <w:t>Scenario</w:t>
            </w:r>
          </w:p>
        </w:tc>
        <w:tc>
          <w:tcPr>
            <w:tcW w:w="1139" w:type="dxa"/>
            <w:tcBorders>
              <w:top w:val="single" w:sz="4" w:space="0" w:color="000000"/>
              <w:left w:val="single" w:sz="4" w:space="0" w:color="000000"/>
              <w:bottom w:val="single" w:sz="4" w:space="0" w:color="000000"/>
            </w:tcBorders>
            <w:shd w:val="clear" w:color="auto" w:fill="FFFFCC"/>
          </w:tcPr>
          <w:p w14:paraId="56FD469B" w14:textId="77777777" w:rsidR="00470EA7" w:rsidRDefault="00470EA7">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auto"/>
            </w:tcBorders>
            <w:shd w:val="clear" w:color="auto" w:fill="FFFFCC"/>
          </w:tcPr>
          <w:p w14:paraId="02C83361" w14:textId="77777777" w:rsidR="00470EA7" w:rsidRDefault="00470EA7">
            <w:pPr>
              <w:spacing w:line="260" w:lineRule="atLeast"/>
              <w:rPr>
                <w:rFonts w:eastAsia="Calibri"/>
                <w:b/>
                <w:lang w:val="es-ES" w:eastAsia="en-US"/>
              </w:rPr>
            </w:pPr>
            <w:r>
              <w:rPr>
                <w:rFonts w:eastAsia="Calibri"/>
                <w:b/>
                <w:lang w:val="es-ES" w:eastAsia="en-US"/>
              </w:rPr>
              <w:t>AEL</w:t>
            </w:r>
          </w:p>
          <w:p w14:paraId="5567C908" w14:textId="77777777" w:rsidR="00470EA7" w:rsidRDefault="00470EA7">
            <w:pPr>
              <w:spacing w:line="260" w:lineRule="atLeast"/>
              <w:rPr>
                <w:rFonts w:eastAsia="Calibri"/>
                <w:b/>
                <w:lang w:eastAsia="en-US"/>
              </w:rPr>
            </w:pPr>
            <w:r>
              <w:rPr>
                <w:rFonts w:eastAsia="Calibri"/>
                <w:b/>
                <w:lang w:val="es-ES" w:eastAsia="en-US"/>
              </w:rPr>
              <w:t>mg/kg bw/d</w:t>
            </w:r>
          </w:p>
        </w:tc>
        <w:tc>
          <w:tcPr>
            <w:tcW w:w="1128" w:type="dxa"/>
            <w:tcBorders>
              <w:top w:val="single" w:sz="4" w:space="0" w:color="000000"/>
              <w:left w:val="single" w:sz="4" w:space="0" w:color="000000"/>
              <w:bottom w:val="single" w:sz="4" w:space="0" w:color="auto"/>
            </w:tcBorders>
            <w:shd w:val="clear" w:color="auto" w:fill="FFFFCC"/>
          </w:tcPr>
          <w:p w14:paraId="09982BFA" w14:textId="77777777" w:rsidR="00470EA7" w:rsidRDefault="00470EA7">
            <w:pPr>
              <w:spacing w:line="260" w:lineRule="atLeast"/>
              <w:rPr>
                <w:rFonts w:eastAsia="Calibri"/>
                <w:b/>
                <w:lang w:eastAsia="en-US"/>
              </w:rPr>
            </w:pPr>
            <w:r>
              <w:rPr>
                <w:rFonts w:eastAsia="Calibri"/>
                <w:b/>
                <w:lang w:eastAsia="en-US"/>
              </w:rPr>
              <w:t>Estimated uptake</w:t>
            </w:r>
          </w:p>
          <w:p w14:paraId="2DDBC7CD" w14:textId="77777777" w:rsidR="00470EA7" w:rsidRDefault="00470EA7">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auto"/>
            </w:tcBorders>
            <w:shd w:val="clear" w:color="auto" w:fill="FFFFCC"/>
          </w:tcPr>
          <w:p w14:paraId="638CBCDE" w14:textId="77777777" w:rsidR="00470EA7" w:rsidRDefault="00470EA7">
            <w:pPr>
              <w:spacing w:line="260" w:lineRule="atLeast"/>
              <w:rPr>
                <w:rFonts w:eastAsia="Calibri"/>
                <w:b/>
                <w:lang w:eastAsia="en-US"/>
              </w:rPr>
            </w:pPr>
            <w:r>
              <w:rPr>
                <w:rFonts w:eastAsia="Calibri"/>
                <w:b/>
                <w:lang w:eastAsia="en-US"/>
              </w:rPr>
              <w:t xml:space="preserve">Estimated uptake/ AEL </w:t>
            </w:r>
          </w:p>
          <w:p w14:paraId="29366FBC" w14:textId="77777777" w:rsidR="00470EA7" w:rsidRDefault="00470EA7">
            <w:pPr>
              <w:spacing w:line="260" w:lineRule="atLeast"/>
              <w:rPr>
                <w:rFonts w:eastAsia="Calibri"/>
                <w:b/>
                <w:lang w:eastAsia="en-US"/>
              </w:rPr>
            </w:pPr>
            <w:r>
              <w:rPr>
                <w:rFonts w:eastAsia="Calibri"/>
                <w:b/>
                <w:lang w:eastAsia="en-US"/>
              </w:rPr>
              <w:t>(%)</w:t>
            </w:r>
          </w:p>
        </w:tc>
        <w:tc>
          <w:tcPr>
            <w:tcW w:w="1569" w:type="dxa"/>
            <w:tcBorders>
              <w:top w:val="single" w:sz="4" w:space="0" w:color="000000"/>
              <w:left w:val="single" w:sz="4" w:space="0" w:color="000000"/>
              <w:bottom w:val="single" w:sz="4" w:space="0" w:color="000000"/>
              <w:right w:val="single" w:sz="4" w:space="0" w:color="000000"/>
            </w:tcBorders>
            <w:shd w:val="clear" w:color="auto" w:fill="FFFFCC"/>
          </w:tcPr>
          <w:p w14:paraId="28694608" w14:textId="77777777" w:rsidR="00470EA7" w:rsidRDefault="00470EA7">
            <w:pPr>
              <w:spacing w:line="260" w:lineRule="atLeast"/>
              <w:rPr>
                <w:rFonts w:eastAsia="Calibri"/>
                <w:b/>
                <w:lang w:eastAsia="en-US"/>
              </w:rPr>
            </w:pPr>
            <w:r>
              <w:rPr>
                <w:rFonts w:eastAsia="Calibri"/>
                <w:b/>
                <w:lang w:eastAsia="en-US"/>
              </w:rPr>
              <w:t>Acceptable</w:t>
            </w:r>
          </w:p>
          <w:p w14:paraId="69B0665D" w14:textId="77777777" w:rsidR="00470EA7" w:rsidRDefault="00470EA7">
            <w:pPr>
              <w:spacing w:line="260" w:lineRule="atLeast"/>
            </w:pPr>
            <w:r>
              <w:rPr>
                <w:rFonts w:eastAsia="Calibri"/>
                <w:b/>
                <w:lang w:eastAsia="en-US"/>
              </w:rPr>
              <w:t>(yes/no)</w:t>
            </w:r>
          </w:p>
        </w:tc>
      </w:tr>
      <w:tr w:rsidR="006A2BDF" w14:paraId="5BB00B08" w14:textId="77777777" w:rsidTr="00E03EF9">
        <w:tc>
          <w:tcPr>
            <w:tcW w:w="1560" w:type="dxa"/>
            <w:vMerge w:val="restart"/>
            <w:tcBorders>
              <w:top w:val="single" w:sz="4" w:space="0" w:color="000000"/>
              <w:left w:val="single" w:sz="4" w:space="0" w:color="000000"/>
            </w:tcBorders>
            <w:shd w:val="clear" w:color="auto" w:fill="auto"/>
          </w:tcPr>
          <w:p w14:paraId="565B80EE" w14:textId="4AFCFC97" w:rsidR="006A2BDF" w:rsidRDefault="006A2BDF" w:rsidP="006A2BDF">
            <w:pPr>
              <w:snapToGrid w:val="0"/>
              <w:spacing w:line="260" w:lineRule="atLeast"/>
              <w:rPr>
                <w:rFonts w:eastAsia="Calibri"/>
                <w:b/>
                <w:lang w:eastAsia="en-US"/>
              </w:rPr>
            </w:pPr>
            <w:r>
              <w:rPr>
                <w:rFonts w:eastAsia="Calibri"/>
                <w:b/>
                <w:lang w:eastAsia="en-US"/>
              </w:rPr>
              <w:t>Scenario 3</w:t>
            </w:r>
          </w:p>
          <w:p w14:paraId="0F6E1E01" w14:textId="194B742B" w:rsidR="006A2BDF" w:rsidRDefault="006A2BDF" w:rsidP="006A2BDF">
            <w:pPr>
              <w:snapToGrid w:val="0"/>
              <w:spacing w:line="260" w:lineRule="atLeast"/>
              <w:rPr>
                <w:rFonts w:eastAsia="Calibri"/>
                <w:lang w:eastAsia="en-US"/>
              </w:rPr>
            </w:pPr>
          </w:p>
          <w:p w14:paraId="40B46D94" w14:textId="727BFAA5" w:rsidR="006A2BDF" w:rsidRDefault="006A2BDF" w:rsidP="006A2BDF">
            <w:pPr>
              <w:snapToGrid w:val="0"/>
              <w:spacing w:line="260" w:lineRule="atLeast"/>
              <w:rPr>
                <w:rFonts w:eastAsia="Calibri"/>
                <w:b/>
                <w:lang w:eastAsia="en-US"/>
              </w:rPr>
            </w:pPr>
          </w:p>
        </w:tc>
        <w:tc>
          <w:tcPr>
            <w:tcW w:w="1139" w:type="dxa"/>
            <w:tcBorders>
              <w:top w:val="single" w:sz="4" w:space="0" w:color="000000"/>
              <w:left w:val="single" w:sz="4" w:space="0" w:color="000000"/>
              <w:bottom w:val="single" w:sz="4" w:space="0" w:color="000000"/>
              <w:right w:val="single" w:sz="4" w:space="0" w:color="auto"/>
            </w:tcBorders>
            <w:shd w:val="clear" w:color="auto" w:fill="auto"/>
          </w:tcPr>
          <w:p w14:paraId="64DCA22D" w14:textId="6DA08127" w:rsidR="006A2BDF" w:rsidRDefault="006A2BDF" w:rsidP="006A2BDF">
            <w:pPr>
              <w:snapToGrid w:val="0"/>
              <w:spacing w:line="260" w:lineRule="atLeast"/>
              <w:rPr>
                <w:rFonts w:eastAsia="Calibri"/>
                <w:lang w:eastAsia="en-US"/>
              </w:rPr>
            </w:pPr>
            <w:r>
              <w:rPr>
                <w:rFonts w:eastAsia="Calibri"/>
                <w:lang w:eastAsia="en-US"/>
              </w:rPr>
              <w:t>Adult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0CC547" w14:textId="693EED83" w:rsidR="006A2BDF" w:rsidRDefault="006A2BDF" w:rsidP="006A2BDF">
            <w:pPr>
              <w:snapToGrid w:val="0"/>
              <w:spacing w:line="260" w:lineRule="atLeast"/>
              <w:rPr>
                <w:rFonts w:eastAsia="Calibri"/>
                <w:lang w:eastAsia="en-US"/>
              </w:rPr>
            </w:pPr>
            <w:r w:rsidRPr="00465479">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4F90B0A" w14:textId="2FD484B8" w:rsidR="006A2BDF" w:rsidRPr="001B0881" w:rsidRDefault="006A2BDF" w:rsidP="006A2BDF">
            <w:pPr>
              <w:snapToGrid w:val="0"/>
              <w:spacing w:line="260" w:lineRule="atLeast"/>
              <w:rPr>
                <w:rFonts w:eastAsia="Calibri"/>
                <w:lang w:eastAsia="en-US"/>
              </w:rPr>
            </w:pPr>
            <w:r w:rsidRPr="001B0881">
              <w:rPr>
                <w:rFonts w:cs="Arial"/>
                <w:color w:val="000000"/>
              </w:rPr>
              <w:t>3.35E-05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2934BB" w14:textId="52DEDE44" w:rsidR="006A2BDF" w:rsidRDefault="006A2BDF" w:rsidP="006A2BDF">
            <w:pPr>
              <w:snapToGrid w:val="0"/>
              <w:spacing w:line="260" w:lineRule="atLeast"/>
              <w:rPr>
                <w:rFonts w:eastAsia="Calibri"/>
                <w:lang w:eastAsia="en-US"/>
              </w:rPr>
            </w:pPr>
            <w:r>
              <w:rPr>
                <w:rFonts w:eastAsia="Calibri"/>
                <w:lang w:eastAsia="en-US"/>
              </w:rPr>
              <w:t>0.06%</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14D8C952" w14:textId="1F430754" w:rsidR="006A2BDF" w:rsidRDefault="006629CD" w:rsidP="006A2BDF">
            <w:pPr>
              <w:snapToGrid w:val="0"/>
              <w:spacing w:line="260" w:lineRule="atLeast"/>
              <w:rPr>
                <w:rFonts w:eastAsia="Calibri"/>
                <w:lang w:eastAsia="en-US"/>
              </w:rPr>
            </w:pPr>
            <w:r>
              <w:rPr>
                <w:rFonts w:eastAsia="Calibri"/>
                <w:lang w:eastAsia="en-US"/>
              </w:rPr>
              <w:t>Yes</w:t>
            </w:r>
          </w:p>
        </w:tc>
      </w:tr>
      <w:tr w:rsidR="006629CD" w14:paraId="41BE9789" w14:textId="77777777" w:rsidTr="00E03EF9">
        <w:tc>
          <w:tcPr>
            <w:tcW w:w="1560" w:type="dxa"/>
            <w:vMerge/>
            <w:tcBorders>
              <w:left w:val="single" w:sz="4" w:space="0" w:color="000000"/>
            </w:tcBorders>
            <w:shd w:val="clear" w:color="auto" w:fill="auto"/>
          </w:tcPr>
          <w:p w14:paraId="0BA40D3F" w14:textId="609CEEF1" w:rsidR="006629CD" w:rsidRDefault="006629CD" w:rsidP="006629CD">
            <w:pPr>
              <w:snapToGrid w:val="0"/>
              <w:spacing w:line="260" w:lineRule="atLeast"/>
              <w:rPr>
                <w:rFonts w:eastAsia="Calibri"/>
                <w:lang w:eastAsia="en-US"/>
              </w:rPr>
            </w:pPr>
          </w:p>
        </w:tc>
        <w:tc>
          <w:tcPr>
            <w:tcW w:w="1139" w:type="dxa"/>
            <w:tcBorders>
              <w:top w:val="single" w:sz="4" w:space="0" w:color="000000"/>
              <w:left w:val="single" w:sz="4" w:space="0" w:color="000000"/>
              <w:bottom w:val="single" w:sz="4" w:space="0" w:color="000000"/>
              <w:right w:val="single" w:sz="4" w:space="0" w:color="auto"/>
            </w:tcBorders>
            <w:shd w:val="clear" w:color="auto" w:fill="auto"/>
          </w:tcPr>
          <w:p w14:paraId="2F9CED79" w14:textId="59BD79C1" w:rsidR="006629CD" w:rsidRDefault="006629CD" w:rsidP="006629CD">
            <w:pPr>
              <w:snapToGrid w:val="0"/>
              <w:spacing w:line="260" w:lineRule="atLeast"/>
              <w:rPr>
                <w:rFonts w:eastAsia="Calibri"/>
                <w:lang w:eastAsia="en-US"/>
              </w:rPr>
            </w:pPr>
            <w:r>
              <w:rPr>
                <w:rFonts w:eastAsia="Calibri"/>
                <w:lang w:eastAsia="en-US"/>
              </w:rPr>
              <w:t xml:space="preserve">Child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1F263" w14:textId="37839879" w:rsidR="006629CD" w:rsidRDefault="006629CD" w:rsidP="006629CD">
            <w:pPr>
              <w:snapToGrid w:val="0"/>
              <w:spacing w:line="260" w:lineRule="atLeast"/>
              <w:rPr>
                <w:rFonts w:eastAsia="Calibri"/>
                <w:lang w:eastAsia="en-US"/>
              </w:rPr>
            </w:pPr>
            <w:r w:rsidRPr="00465479">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5EC9202" w14:textId="640DD61D" w:rsidR="006629CD" w:rsidRPr="001B0881" w:rsidRDefault="006629CD" w:rsidP="006629CD">
            <w:pPr>
              <w:snapToGrid w:val="0"/>
              <w:spacing w:line="260" w:lineRule="atLeast"/>
              <w:rPr>
                <w:rFonts w:eastAsia="Calibri"/>
                <w:lang w:eastAsia="en-US"/>
              </w:rPr>
            </w:pPr>
            <w:r w:rsidRPr="001B0881">
              <w:rPr>
                <w:rFonts w:cs="Arial"/>
                <w:color w:val="000000"/>
              </w:rPr>
              <w:t>6.31E-05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A52F5" w14:textId="603B9188" w:rsidR="006629CD" w:rsidRDefault="006629CD" w:rsidP="006629CD">
            <w:pPr>
              <w:snapToGrid w:val="0"/>
              <w:spacing w:line="260" w:lineRule="atLeast"/>
              <w:rPr>
                <w:rFonts w:eastAsia="Calibri"/>
                <w:lang w:eastAsia="en-US"/>
              </w:rPr>
            </w:pPr>
            <w:r>
              <w:rPr>
                <w:rFonts w:eastAsia="Calibri"/>
                <w:lang w:eastAsia="en-US"/>
              </w:rPr>
              <w:t>0.11%</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043D60FE" w14:textId="1ECE931C" w:rsidR="006629CD" w:rsidRDefault="006629CD" w:rsidP="006629CD">
            <w:pPr>
              <w:snapToGrid w:val="0"/>
              <w:spacing w:line="260" w:lineRule="atLeast"/>
              <w:rPr>
                <w:rFonts w:eastAsia="Calibri"/>
                <w:lang w:eastAsia="en-US"/>
              </w:rPr>
            </w:pPr>
            <w:r w:rsidRPr="00397144">
              <w:rPr>
                <w:rFonts w:eastAsia="Calibri"/>
                <w:lang w:eastAsia="en-US"/>
              </w:rPr>
              <w:t>Yes</w:t>
            </w:r>
          </w:p>
        </w:tc>
      </w:tr>
      <w:tr w:rsidR="006629CD" w14:paraId="4BB36F21" w14:textId="77777777" w:rsidTr="00E03EF9">
        <w:tc>
          <w:tcPr>
            <w:tcW w:w="1560" w:type="dxa"/>
            <w:vMerge/>
            <w:tcBorders>
              <w:left w:val="single" w:sz="4" w:space="0" w:color="000000"/>
              <w:bottom w:val="single" w:sz="4" w:space="0" w:color="000000"/>
            </w:tcBorders>
            <w:shd w:val="clear" w:color="auto" w:fill="auto"/>
          </w:tcPr>
          <w:p w14:paraId="47C84380" w14:textId="533B6F4B" w:rsidR="006629CD" w:rsidRDefault="006629CD" w:rsidP="006629CD">
            <w:pPr>
              <w:snapToGrid w:val="0"/>
              <w:spacing w:line="260" w:lineRule="atLeast"/>
              <w:rPr>
                <w:rFonts w:eastAsia="Calibri"/>
                <w:lang w:eastAsia="en-US"/>
              </w:rPr>
            </w:pPr>
          </w:p>
        </w:tc>
        <w:tc>
          <w:tcPr>
            <w:tcW w:w="1139" w:type="dxa"/>
            <w:tcBorders>
              <w:top w:val="single" w:sz="4" w:space="0" w:color="000000"/>
              <w:left w:val="single" w:sz="4" w:space="0" w:color="000000"/>
              <w:bottom w:val="single" w:sz="4" w:space="0" w:color="000000"/>
              <w:right w:val="single" w:sz="4" w:space="0" w:color="auto"/>
            </w:tcBorders>
            <w:shd w:val="clear" w:color="auto" w:fill="auto"/>
          </w:tcPr>
          <w:p w14:paraId="68D27272" w14:textId="1C511DEB" w:rsidR="006629CD" w:rsidRDefault="006629CD" w:rsidP="006629CD">
            <w:pPr>
              <w:snapToGrid w:val="0"/>
              <w:spacing w:line="260" w:lineRule="atLeast"/>
              <w:rPr>
                <w:rFonts w:eastAsia="Calibri"/>
                <w:lang w:eastAsia="en-US"/>
              </w:rPr>
            </w:pPr>
            <w:r>
              <w:rPr>
                <w:rFonts w:eastAsia="Calibri"/>
                <w:lang w:eastAsia="en-US"/>
              </w:rPr>
              <w:t>Toddler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11D4E" w14:textId="31648B5F" w:rsidR="006629CD" w:rsidRDefault="006629CD" w:rsidP="006629CD">
            <w:pPr>
              <w:snapToGrid w:val="0"/>
              <w:spacing w:line="260" w:lineRule="atLeast"/>
              <w:rPr>
                <w:rFonts w:eastAsia="Calibri"/>
                <w:lang w:eastAsia="en-US"/>
              </w:rPr>
            </w:pPr>
            <w:r w:rsidRPr="00465479">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E7DF402" w14:textId="2D8CFFF9" w:rsidR="006629CD" w:rsidRPr="001B0881" w:rsidRDefault="006629CD" w:rsidP="006629CD">
            <w:pPr>
              <w:snapToGrid w:val="0"/>
              <w:spacing w:line="260" w:lineRule="atLeast"/>
              <w:rPr>
                <w:rFonts w:eastAsia="Calibri"/>
                <w:lang w:eastAsia="en-US"/>
              </w:rPr>
            </w:pPr>
            <w:r w:rsidRPr="001B0881">
              <w:rPr>
                <w:rFonts w:cs="Arial"/>
                <w:color w:val="000000"/>
              </w:rPr>
              <w:t>6.79E-05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6ACD2" w14:textId="5A6953EB" w:rsidR="006629CD" w:rsidRDefault="006629CD" w:rsidP="006629CD">
            <w:pPr>
              <w:snapToGrid w:val="0"/>
              <w:spacing w:line="260" w:lineRule="atLeast"/>
              <w:rPr>
                <w:rFonts w:eastAsia="Calibri"/>
                <w:lang w:eastAsia="en-US"/>
              </w:rPr>
            </w:pPr>
            <w:r>
              <w:rPr>
                <w:rFonts w:eastAsia="Calibri"/>
                <w:lang w:eastAsia="en-US"/>
              </w:rPr>
              <w:t>0.11%</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6820C1B0" w14:textId="75EE594F" w:rsidR="006629CD" w:rsidRDefault="006629CD" w:rsidP="006629CD">
            <w:pPr>
              <w:snapToGrid w:val="0"/>
              <w:spacing w:line="260" w:lineRule="atLeast"/>
              <w:rPr>
                <w:rFonts w:eastAsia="Calibri"/>
                <w:lang w:eastAsia="en-US"/>
              </w:rPr>
            </w:pPr>
            <w:r w:rsidRPr="00397144">
              <w:rPr>
                <w:rFonts w:eastAsia="Calibri"/>
                <w:lang w:eastAsia="en-US"/>
              </w:rPr>
              <w:t>Yes</w:t>
            </w:r>
          </w:p>
        </w:tc>
      </w:tr>
      <w:tr w:rsidR="00470EA7" w14:paraId="3ED45E26" w14:textId="77777777" w:rsidTr="00E03EF9">
        <w:tc>
          <w:tcPr>
            <w:tcW w:w="1560" w:type="dxa"/>
            <w:vMerge w:val="restart"/>
            <w:tcBorders>
              <w:top w:val="single" w:sz="4" w:space="0" w:color="000000"/>
              <w:left w:val="single" w:sz="4" w:space="0" w:color="000000"/>
            </w:tcBorders>
            <w:shd w:val="clear" w:color="auto" w:fill="auto"/>
          </w:tcPr>
          <w:p w14:paraId="10DE44E2" w14:textId="77777777" w:rsidR="00470EA7" w:rsidRPr="00470EA7" w:rsidRDefault="00470EA7" w:rsidP="00470EA7">
            <w:pPr>
              <w:snapToGrid w:val="0"/>
              <w:spacing w:line="260" w:lineRule="atLeast"/>
              <w:rPr>
                <w:rFonts w:eastAsia="Calibri"/>
                <w:b/>
                <w:lang w:eastAsia="en-US"/>
              </w:rPr>
            </w:pPr>
            <w:r w:rsidRPr="001B0881">
              <w:rPr>
                <w:rFonts w:eastAsia="Calibri"/>
                <w:b/>
                <w:lang w:eastAsia="en-US"/>
              </w:rPr>
              <w:t>Scenario 4</w:t>
            </w:r>
          </w:p>
          <w:p w14:paraId="3A05461A" w14:textId="0DFD5094" w:rsidR="00470EA7" w:rsidRDefault="00470EA7" w:rsidP="00470EA7">
            <w:pPr>
              <w:snapToGrid w:val="0"/>
              <w:spacing w:line="260" w:lineRule="atLeast"/>
              <w:rPr>
                <w:rFonts w:eastAsia="Calibri"/>
                <w:lang w:eastAsia="en-US"/>
              </w:rPr>
            </w:pPr>
          </w:p>
          <w:p w14:paraId="775F2F87" w14:textId="377E93EA" w:rsidR="00470EA7" w:rsidRDefault="00470EA7" w:rsidP="00470EA7">
            <w:pPr>
              <w:snapToGrid w:val="0"/>
              <w:spacing w:line="260" w:lineRule="atLeast"/>
              <w:rPr>
                <w:rFonts w:eastAsia="Calibri"/>
                <w:lang w:eastAsia="en-US"/>
              </w:rPr>
            </w:pPr>
          </w:p>
          <w:p w14:paraId="35D33E60" w14:textId="3D3F1111" w:rsidR="00470EA7" w:rsidRPr="001B0881" w:rsidRDefault="00470EA7" w:rsidP="00470EA7">
            <w:pPr>
              <w:snapToGrid w:val="0"/>
              <w:spacing w:line="260" w:lineRule="atLeast"/>
              <w:rPr>
                <w:rFonts w:eastAsia="Calibri"/>
                <w:b/>
                <w:lang w:eastAsia="en-US"/>
              </w:rPr>
            </w:pPr>
          </w:p>
        </w:tc>
        <w:tc>
          <w:tcPr>
            <w:tcW w:w="1139" w:type="dxa"/>
            <w:tcBorders>
              <w:top w:val="single" w:sz="6" w:space="0" w:color="000000"/>
              <w:left w:val="single" w:sz="6" w:space="0" w:color="000000"/>
              <w:bottom w:val="single" w:sz="6" w:space="0" w:color="000000"/>
            </w:tcBorders>
            <w:shd w:val="clear" w:color="auto" w:fill="auto"/>
          </w:tcPr>
          <w:p w14:paraId="040CB801" w14:textId="5EC466BA" w:rsidR="00470EA7" w:rsidRDefault="00470EA7" w:rsidP="00470EA7">
            <w:pPr>
              <w:snapToGrid w:val="0"/>
              <w:spacing w:line="260" w:lineRule="atLeast"/>
              <w:rPr>
                <w:rFonts w:eastAsia="Calibri"/>
                <w:lang w:eastAsia="en-US"/>
              </w:rPr>
            </w:pPr>
            <w:r>
              <w:rPr>
                <w:rFonts w:eastAsia="Calibri"/>
                <w:lang w:eastAsia="en-US"/>
              </w:rPr>
              <w:t>Tier 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BB61B" w14:textId="1E3B4A13" w:rsidR="00470EA7" w:rsidRDefault="006A2BDF" w:rsidP="00470EA7">
            <w:pPr>
              <w:snapToGrid w:val="0"/>
              <w:spacing w:line="260" w:lineRule="atLeast"/>
              <w:rPr>
                <w:rFonts w:eastAsia="Calibri"/>
                <w:lang w:eastAsia="en-US"/>
              </w:rPr>
            </w:pPr>
            <w:r w:rsidRPr="00E10399">
              <w:rPr>
                <w:lang w:eastAsia="sv-SE"/>
              </w:rPr>
              <w:t>8.5E-02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1862F68" w14:textId="647D84D4" w:rsidR="00470EA7" w:rsidRPr="001B0881" w:rsidRDefault="00470EA7" w:rsidP="00470EA7">
            <w:pPr>
              <w:snapToGrid w:val="0"/>
              <w:spacing w:line="260" w:lineRule="atLeast"/>
              <w:rPr>
                <w:rFonts w:cs="Arial"/>
                <w:color w:val="000000"/>
              </w:rPr>
            </w:pPr>
            <w:r w:rsidRPr="001B0881">
              <w:rPr>
                <w:rFonts w:eastAsia="Calibri" w:cs="Calibri"/>
                <w:bCs/>
                <w:color w:val="000000"/>
                <w:lang w:eastAsia="en-US"/>
              </w:rPr>
              <w:t>6.19E-01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57D87" w14:textId="537C4FC7" w:rsidR="00470EA7" w:rsidRDefault="006A2BDF" w:rsidP="00470EA7">
            <w:pPr>
              <w:snapToGrid w:val="0"/>
              <w:spacing w:line="260" w:lineRule="atLeast"/>
              <w:rPr>
                <w:rFonts w:eastAsia="Calibri"/>
                <w:lang w:eastAsia="en-US"/>
              </w:rPr>
            </w:pPr>
            <w:r>
              <w:rPr>
                <w:rFonts w:eastAsia="Calibri"/>
                <w:lang w:eastAsia="en-US"/>
              </w:rPr>
              <w:t>728%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303D683B" w14:textId="4F51238F" w:rsidR="00470EA7" w:rsidRDefault="006629CD" w:rsidP="00470EA7">
            <w:pPr>
              <w:snapToGrid w:val="0"/>
              <w:spacing w:line="260" w:lineRule="atLeast"/>
              <w:rPr>
                <w:rFonts w:eastAsia="Calibri"/>
                <w:lang w:eastAsia="en-US"/>
              </w:rPr>
            </w:pPr>
            <w:r>
              <w:rPr>
                <w:rFonts w:eastAsia="Calibri"/>
                <w:lang w:eastAsia="en-US"/>
              </w:rPr>
              <w:t>No</w:t>
            </w:r>
          </w:p>
        </w:tc>
      </w:tr>
      <w:tr w:rsidR="00470EA7" w14:paraId="518D5B8E" w14:textId="77777777" w:rsidTr="00E03EF9">
        <w:tc>
          <w:tcPr>
            <w:tcW w:w="1560" w:type="dxa"/>
            <w:vMerge/>
            <w:tcBorders>
              <w:left w:val="single" w:sz="4" w:space="0" w:color="000000"/>
            </w:tcBorders>
            <w:shd w:val="clear" w:color="auto" w:fill="auto"/>
          </w:tcPr>
          <w:p w14:paraId="742CB2EA" w14:textId="5648D64F" w:rsidR="00470EA7" w:rsidRDefault="00470EA7" w:rsidP="00470EA7">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71D8B669" w14:textId="2FA5CD68" w:rsidR="00470EA7" w:rsidRDefault="00470EA7" w:rsidP="00470EA7">
            <w:pPr>
              <w:snapToGrid w:val="0"/>
              <w:spacing w:line="260" w:lineRule="atLeast"/>
              <w:rPr>
                <w:rFonts w:eastAsia="Calibri"/>
                <w:lang w:eastAsia="en-US"/>
              </w:rPr>
            </w:pPr>
            <w:r>
              <w:rPr>
                <w:rFonts w:eastAsia="Calibri"/>
                <w:lang w:eastAsia="en-US"/>
              </w:rPr>
              <w:t>Tier 2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DAE0A5" w14:textId="1815FE0E" w:rsidR="00470EA7" w:rsidRDefault="006A2BDF" w:rsidP="00470EA7">
            <w:pPr>
              <w:snapToGrid w:val="0"/>
              <w:spacing w:line="260" w:lineRule="atLeast"/>
              <w:rPr>
                <w:rFonts w:eastAsia="Calibri"/>
                <w:lang w:eastAsia="en-US"/>
              </w:rPr>
            </w:pPr>
            <w:r w:rsidRPr="00FA17B6">
              <w:rPr>
                <w:lang w:eastAsia="sv-SE"/>
              </w:rPr>
              <w:t>6E</w:t>
            </w:r>
            <w:r>
              <w:rPr>
                <w:lang w:eastAsia="sv-SE"/>
              </w:rPr>
              <w:t>-02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E5DA344" w14:textId="77777777" w:rsidR="00470EA7" w:rsidRPr="001B0881" w:rsidRDefault="00470EA7" w:rsidP="00470EA7">
            <w:pPr>
              <w:suppressAutoHyphens w:val="0"/>
              <w:rPr>
                <w:rFonts w:cs="Calibri"/>
                <w:bCs/>
                <w:color w:val="000000"/>
                <w:lang w:val="fr-FR" w:eastAsia="fr-FR"/>
              </w:rPr>
            </w:pPr>
            <w:r w:rsidRPr="001B0881">
              <w:rPr>
                <w:rFonts w:eastAsia="Calibri" w:cs="Calibri"/>
                <w:bCs/>
                <w:color w:val="000000"/>
                <w:lang w:eastAsia="en-US"/>
              </w:rPr>
              <w:t>1.86E-01</w:t>
            </w:r>
          </w:p>
          <w:p w14:paraId="64E8CF37" w14:textId="77777777" w:rsidR="00470EA7" w:rsidRPr="001B0881" w:rsidRDefault="00470EA7" w:rsidP="00470EA7">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F4ED46" w14:textId="77777777" w:rsidR="006A2BDF" w:rsidRDefault="006A2BDF" w:rsidP="00470EA7">
            <w:pPr>
              <w:snapToGrid w:val="0"/>
              <w:spacing w:line="260" w:lineRule="atLeast"/>
              <w:rPr>
                <w:rFonts w:eastAsia="Calibri"/>
                <w:lang w:eastAsia="en-US"/>
              </w:rPr>
            </w:pPr>
            <w:r>
              <w:rPr>
                <w:rFonts w:eastAsia="Calibri"/>
                <w:lang w:eastAsia="en-US"/>
              </w:rPr>
              <w:t>309%</w:t>
            </w:r>
          </w:p>
          <w:p w14:paraId="52625070" w14:textId="1967820D" w:rsidR="00470EA7" w:rsidRDefault="00470EA7" w:rsidP="00470EA7">
            <w:pPr>
              <w:snapToGrid w:val="0"/>
              <w:spacing w:line="260" w:lineRule="atLeast"/>
              <w:rPr>
                <w:rFonts w:eastAsia="Calibri"/>
                <w:lang w:eastAsia="en-US"/>
              </w:rPr>
            </w:pP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20B4C244" w14:textId="5DF1B64B" w:rsidR="00470EA7" w:rsidRDefault="006629CD" w:rsidP="00470EA7">
            <w:pPr>
              <w:snapToGrid w:val="0"/>
              <w:spacing w:line="260" w:lineRule="atLeast"/>
              <w:rPr>
                <w:rFonts w:eastAsia="Calibri"/>
                <w:lang w:eastAsia="en-US"/>
              </w:rPr>
            </w:pPr>
            <w:r>
              <w:rPr>
                <w:rFonts w:eastAsia="Calibri"/>
                <w:lang w:eastAsia="en-US"/>
              </w:rPr>
              <w:t>No</w:t>
            </w:r>
          </w:p>
        </w:tc>
      </w:tr>
      <w:tr w:rsidR="00470EA7" w14:paraId="5C747505" w14:textId="77777777" w:rsidTr="00E03EF9">
        <w:tc>
          <w:tcPr>
            <w:tcW w:w="1560" w:type="dxa"/>
            <w:vMerge/>
            <w:tcBorders>
              <w:left w:val="single" w:sz="4" w:space="0" w:color="000000"/>
            </w:tcBorders>
            <w:shd w:val="clear" w:color="auto" w:fill="auto"/>
          </w:tcPr>
          <w:p w14:paraId="36FE40E9" w14:textId="1534365B" w:rsidR="00470EA7" w:rsidRDefault="00470EA7" w:rsidP="00470EA7">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530CFAD1" w14:textId="06C5CE79" w:rsidR="00470EA7" w:rsidRDefault="00470EA7" w:rsidP="00470EA7">
            <w:pPr>
              <w:snapToGrid w:val="0"/>
              <w:spacing w:line="260" w:lineRule="atLeast"/>
              <w:rPr>
                <w:rFonts w:eastAsia="Calibri"/>
                <w:lang w:eastAsia="en-US"/>
              </w:rPr>
            </w:pPr>
            <w:r>
              <w:rPr>
                <w:rFonts w:eastAsia="Calibri"/>
                <w:lang w:eastAsia="en-US"/>
              </w:rPr>
              <w:t>Tier 2 - 4h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F0B67" w14:textId="6066CB8B" w:rsidR="00470EA7" w:rsidRDefault="006A2BDF" w:rsidP="00470EA7">
            <w:pPr>
              <w:snapToGrid w:val="0"/>
              <w:spacing w:line="260" w:lineRule="atLeast"/>
              <w:rPr>
                <w:rFonts w:eastAsia="Calibri"/>
                <w:lang w:eastAsia="en-US"/>
              </w:rPr>
            </w:pPr>
            <w:r w:rsidRPr="00E10399">
              <w:rPr>
                <w:lang w:eastAsia="sv-SE"/>
              </w:rPr>
              <w:t>8.5E-02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94D30E9" w14:textId="77777777" w:rsidR="00470EA7" w:rsidRPr="001B0881" w:rsidRDefault="00470EA7" w:rsidP="00470EA7">
            <w:pPr>
              <w:suppressAutoHyphens w:val="0"/>
              <w:rPr>
                <w:rFonts w:cs="Calibri"/>
                <w:bCs/>
                <w:color w:val="000000"/>
                <w:lang w:val="fr-FR" w:eastAsia="fr-FR"/>
              </w:rPr>
            </w:pPr>
            <w:r w:rsidRPr="001B0881">
              <w:rPr>
                <w:rFonts w:eastAsia="Calibri" w:cs="Calibri"/>
                <w:bCs/>
                <w:color w:val="000000"/>
                <w:lang w:eastAsia="en-US"/>
              </w:rPr>
              <w:t>6.81E-02</w:t>
            </w:r>
          </w:p>
          <w:p w14:paraId="5A654256" w14:textId="77777777" w:rsidR="00470EA7" w:rsidRPr="001B0881" w:rsidRDefault="00470EA7" w:rsidP="00470EA7">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AEC7DD" w14:textId="7B4EE24A" w:rsidR="00470EA7" w:rsidRDefault="006A2BDF" w:rsidP="00470EA7">
            <w:pPr>
              <w:snapToGrid w:val="0"/>
              <w:spacing w:line="260" w:lineRule="atLeast"/>
              <w:rPr>
                <w:rFonts w:eastAsia="Calibri"/>
                <w:lang w:eastAsia="en-US"/>
              </w:rPr>
            </w:pPr>
            <w:r>
              <w:rPr>
                <w:rFonts w:eastAsia="Calibri"/>
                <w:lang w:eastAsia="en-US"/>
              </w:rPr>
              <w:t>80%</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41365555" w14:textId="05318F8D" w:rsidR="00470EA7" w:rsidRDefault="006629CD" w:rsidP="00470EA7">
            <w:pPr>
              <w:snapToGrid w:val="0"/>
              <w:spacing w:line="260" w:lineRule="atLeast"/>
              <w:rPr>
                <w:rFonts w:eastAsia="Calibri"/>
                <w:lang w:eastAsia="en-US"/>
              </w:rPr>
            </w:pPr>
            <w:r>
              <w:rPr>
                <w:rFonts w:eastAsia="Calibri"/>
                <w:lang w:eastAsia="en-US"/>
              </w:rPr>
              <w:t>Yes</w:t>
            </w:r>
          </w:p>
        </w:tc>
      </w:tr>
      <w:tr w:rsidR="00470EA7" w14:paraId="26D7A167" w14:textId="77777777" w:rsidTr="00E03EF9">
        <w:tc>
          <w:tcPr>
            <w:tcW w:w="1560" w:type="dxa"/>
            <w:vMerge/>
            <w:tcBorders>
              <w:left w:val="single" w:sz="4" w:space="0" w:color="000000"/>
              <w:bottom w:val="single" w:sz="4" w:space="0" w:color="000000"/>
            </w:tcBorders>
            <w:shd w:val="clear" w:color="auto" w:fill="auto"/>
          </w:tcPr>
          <w:p w14:paraId="400FD48C" w14:textId="71B58918" w:rsidR="00470EA7" w:rsidRDefault="00470EA7" w:rsidP="00470EA7">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3A59CA8A" w14:textId="6D8EBA91" w:rsidR="00470EA7" w:rsidRDefault="00470EA7" w:rsidP="00470EA7">
            <w:pPr>
              <w:snapToGrid w:val="0"/>
              <w:spacing w:line="260" w:lineRule="atLeast"/>
              <w:rPr>
                <w:rFonts w:eastAsia="Calibri"/>
                <w:lang w:eastAsia="en-US"/>
              </w:rPr>
            </w:pPr>
            <w:r>
              <w:rPr>
                <w:rFonts w:eastAsia="Calibri"/>
                <w:lang w:eastAsia="en-US"/>
              </w:rPr>
              <w:t>Tier 2 – 7 days (4%)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BBD525" w14:textId="1FDECA94" w:rsidR="00470EA7" w:rsidRDefault="006A2BDF" w:rsidP="00470EA7">
            <w:pPr>
              <w:snapToGrid w:val="0"/>
              <w:spacing w:line="260" w:lineRule="atLeast"/>
              <w:rPr>
                <w:rFonts w:eastAsia="Calibri"/>
                <w:lang w:eastAsia="en-US"/>
              </w:rPr>
            </w:pPr>
            <w:r w:rsidRPr="00FA17B6">
              <w:rPr>
                <w:lang w:eastAsia="sv-SE"/>
              </w:rPr>
              <w:t>6E</w:t>
            </w:r>
            <w:r>
              <w:rPr>
                <w:lang w:eastAsia="sv-SE"/>
              </w:rPr>
              <w:t>-02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15A1FE2" w14:textId="77777777" w:rsidR="00470EA7" w:rsidRPr="001B0881" w:rsidRDefault="00470EA7" w:rsidP="00470EA7">
            <w:pPr>
              <w:suppressAutoHyphens w:val="0"/>
              <w:rPr>
                <w:rFonts w:cs="Calibri"/>
                <w:bCs/>
                <w:color w:val="000000"/>
                <w:lang w:val="fr-FR" w:eastAsia="fr-FR"/>
              </w:rPr>
            </w:pPr>
            <w:r w:rsidRPr="001B0881">
              <w:rPr>
                <w:rFonts w:eastAsia="Calibri" w:cs="Calibri"/>
                <w:bCs/>
                <w:color w:val="000000"/>
                <w:lang w:eastAsia="en-US"/>
              </w:rPr>
              <w:t>2.48E-02</w:t>
            </w:r>
          </w:p>
          <w:p w14:paraId="3DECAB15" w14:textId="77777777" w:rsidR="00470EA7" w:rsidRPr="001B0881" w:rsidRDefault="00470EA7" w:rsidP="00470EA7">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6C18C6" w14:textId="482957E2" w:rsidR="00470EA7" w:rsidRDefault="006A2BDF" w:rsidP="00470EA7">
            <w:pPr>
              <w:snapToGrid w:val="0"/>
              <w:spacing w:line="260" w:lineRule="atLeast"/>
              <w:rPr>
                <w:rFonts w:eastAsia="Calibri"/>
                <w:lang w:eastAsia="en-US"/>
              </w:rPr>
            </w:pPr>
            <w:r>
              <w:rPr>
                <w:rFonts w:eastAsia="Calibri"/>
                <w:lang w:eastAsia="en-US"/>
              </w:rPr>
              <w:t>41%</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3CFF3D18" w14:textId="36349D0B" w:rsidR="00470EA7" w:rsidRDefault="006629CD" w:rsidP="00470EA7">
            <w:pPr>
              <w:snapToGrid w:val="0"/>
              <w:spacing w:line="260" w:lineRule="atLeast"/>
              <w:rPr>
                <w:rFonts w:eastAsia="Calibri"/>
                <w:lang w:eastAsia="en-US"/>
              </w:rPr>
            </w:pPr>
            <w:r>
              <w:rPr>
                <w:rFonts w:eastAsia="Calibri"/>
                <w:lang w:eastAsia="en-US"/>
              </w:rPr>
              <w:t>Yes</w:t>
            </w:r>
          </w:p>
        </w:tc>
      </w:tr>
      <w:tr w:rsidR="006629CD" w14:paraId="14C6CB70" w14:textId="77777777" w:rsidTr="00E03EF9">
        <w:tc>
          <w:tcPr>
            <w:tcW w:w="1560" w:type="dxa"/>
            <w:vMerge w:val="restart"/>
            <w:tcBorders>
              <w:top w:val="single" w:sz="4" w:space="0" w:color="000000"/>
              <w:left w:val="single" w:sz="4" w:space="0" w:color="000000"/>
            </w:tcBorders>
            <w:shd w:val="clear" w:color="auto" w:fill="auto"/>
          </w:tcPr>
          <w:p w14:paraId="5A70971F" w14:textId="77777777" w:rsidR="006629CD" w:rsidRPr="00470EA7" w:rsidRDefault="006629CD" w:rsidP="006629CD">
            <w:pPr>
              <w:snapToGrid w:val="0"/>
              <w:spacing w:line="260" w:lineRule="atLeast"/>
              <w:rPr>
                <w:rFonts w:eastAsia="Calibri"/>
                <w:b/>
                <w:lang w:eastAsia="en-US"/>
              </w:rPr>
            </w:pPr>
            <w:r w:rsidRPr="001B0881">
              <w:rPr>
                <w:rFonts w:eastAsia="Calibri"/>
                <w:b/>
                <w:lang w:eastAsia="en-US"/>
              </w:rPr>
              <w:t>Scenario 5</w:t>
            </w:r>
          </w:p>
          <w:p w14:paraId="3957C489" w14:textId="4DDFD800" w:rsidR="006629CD" w:rsidRPr="001B0881" w:rsidRDefault="006629CD" w:rsidP="006629CD">
            <w:pPr>
              <w:snapToGrid w:val="0"/>
              <w:spacing w:line="260" w:lineRule="atLeast"/>
              <w:rPr>
                <w:rFonts w:eastAsia="Calibri"/>
                <w:b/>
                <w:lang w:eastAsia="en-US"/>
              </w:rPr>
            </w:pPr>
          </w:p>
        </w:tc>
        <w:tc>
          <w:tcPr>
            <w:tcW w:w="1139" w:type="dxa"/>
            <w:tcBorders>
              <w:top w:val="single" w:sz="6" w:space="0" w:color="000000"/>
              <w:left w:val="single" w:sz="6" w:space="0" w:color="000000"/>
              <w:bottom w:val="single" w:sz="6" w:space="0" w:color="000000"/>
            </w:tcBorders>
            <w:shd w:val="clear" w:color="auto" w:fill="auto"/>
          </w:tcPr>
          <w:p w14:paraId="771B869F" w14:textId="773129BE" w:rsidR="006629CD" w:rsidRDefault="006629CD" w:rsidP="006629CD">
            <w:pPr>
              <w:snapToGrid w:val="0"/>
              <w:spacing w:line="260" w:lineRule="atLeast"/>
              <w:rPr>
                <w:rFonts w:eastAsia="Calibri"/>
                <w:lang w:eastAsia="en-US"/>
              </w:rPr>
            </w:pPr>
            <w:r w:rsidRPr="00E57FEB">
              <w:rPr>
                <w:rFonts w:eastAsia="Calibri"/>
                <w:lang w:eastAsia="en-US"/>
              </w:rPr>
              <w:t>Wet surface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086D35" w14:textId="2D5B59EC" w:rsidR="006629CD" w:rsidRDefault="006629CD" w:rsidP="006629CD">
            <w:pPr>
              <w:snapToGrid w:val="0"/>
              <w:spacing w:line="260" w:lineRule="atLeast"/>
              <w:rPr>
                <w:rFonts w:eastAsia="Calibri"/>
                <w:lang w:eastAsia="en-US"/>
              </w:rPr>
            </w:pPr>
            <w:r w:rsidRPr="00E10399">
              <w:rPr>
                <w:lang w:eastAsia="sv-SE"/>
              </w:rPr>
              <w:t>8.5E-02</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C527660" w14:textId="775BDD0B" w:rsidR="006629CD" w:rsidRPr="001B0881" w:rsidRDefault="006629CD" w:rsidP="006629CD">
            <w:pPr>
              <w:snapToGrid w:val="0"/>
              <w:spacing w:line="260" w:lineRule="atLeast"/>
              <w:rPr>
                <w:rFonts w:cs="Arial"/>
                <w:color w:val="000000"/>
              </w:rPr>
            </w:pPr>
            <w:r w:rsidRPr="001B0881">
              <w:rPr>
                <w:rFonts w:eastAsia="Calibri"/>
                <w:lang w:eastAsia="en-US"/>
              </w:rPr>
              <w:t>1.54E-02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941EE9" w14:textId="0EA6F804" w:rsidR="006629CD" w:rsidRDefault="006629CD" w:rsidP="006629CD">
            <w:pPr>
              <w:snapToGrid w:val="0"/>
              <w:spacing w:line="260" w:lineRule="atLeast"/>
              <w:rPr>
                <w:rFonts w:eastAsia="Calibri"/>
                <w:lang w:eastAsia="en-US"/>
              </w:rPr>
            </w:pPr>
            <w:r>
              <w:rPr>
                <w:rFonts w:eastAsia="Calibri"/>
                <w:lang w:eastAsia="en-US"/>
              </w:rPr>
              <w:t>18%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4772A8E9" w14:textId="396ECBE2" w:rsidR="006629CD" w:rsidRDefault="006629CD" w:rsidP="006629CD">
            <w:pPr>
              <w:snapToGrid w:val="0"/>
              <w:spacing w:line="260" w:lineRule="atLeast"/>
              <w:rPr>
                <w:rFonts w:eastAsia="Calibri"/>
                <w:lang w:eastAsia="en-US"/>
              </w:rPr>
            </w:pPr>
            <w:r w:rsidRPr="009D7FB7">
              <w:rPr>
                <w:rFonts w:eastAsia="Calibri"/>
                <w:lang w:eastAsia="en-US"/>
              </w:rPr>
              <w:t>Yes</w:t>
            </w:r>
          </w:p>
        </w:tc>
      </w:tr>
      <w:tr w:rsidR="006629CD" w14:paraId="667DC2A7" w14:textId="77777777" w:rsidTr="00E03EF9">
        <w:tc>
          <w:tcPr>
            <w:tcW w:w="1560" w:type="dxa"/>
            <w:vMerge/>
            <w:tcBorders>
              <w:left w:val="single" w:sz="4" w:space="0" w:color="000000"/>
              <w:bottom w:val="single" w:sz="4" w:space="0" w:color="000000"/>
            </w:tcBorders>
            <w:shd w:val="clear" w:color="auto" w:fill="auto"/>
          </w:tcPr>
          <w:p w14:paraId="29774488" w14:textId="68E2AD7E" w:rsidR="006629CD" w:rsidRDefault="006629CD" w:rsidP="006629CD">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5F8CDBC3" w14:textId="6AA90CD8" w:rsidR="006629CD" w:rsidRDefault="006629CD" w:rsidP="006629CD">
            <w:pPr>
              <w:snapToGrid w:val="0"/>
              <w:spacing w:line="260" w:lineRule="atLeast"/>
              <w:rPr>
                <w:rFonts w:eastAsia="Calibri"/>
                <w:lang w:eastAsia="en-US"/>
              </w:rPr>
            </w:pPr>
            <w:r w:rsidRPr="00E57FEB">
              <w:rPr>
                <w:rFonts w:eastAsia="Calibri"/>
                <w:lang w:eastAsia="en-US"/>
              </w:rPr>
              <w:t>Dried surface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7B72F" w14:textId="071C8DDC" w:rsidR="006629CD" w:rsidRDefault="006629CD" w:rsidP="006629CD">
            <w:pPr>
              <w:snapToGrid w:val="0"/>
              <w:spacing w:line="260" w:lineRule="atLeast"/>
              <w:rPr>
                <w:rFonts w:eastAsia="Calibri"/>
                <w:lang w:eastAsia="en-US"/>
              </w:rPr>
            </w:pPr>
            <w:r w:rsidRPr="00A47151">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A3BF87E" w14:textId="77777777" w:rsidR="006629CD" w:rsidRPr="001B0881" w:rsidRDefault="006629CD" w:rsidP="006629CD">
            <w:pPr>
              <w:suppressAutoHyphens w:val="0"/>
              <w:rPr>
                <w:rFonts w:cs="Calibri"/>
                <w:color w:val="000000"/>
                <w:lang w:val="fr-FR" w:eastAsia="fr-FR"/>
              </w:rPr>
            </w:pPr>
            <w:r w:rsidRPr="001B0881">
              <w:rPr>
                <w:rFonts w:cs="Calibri"/>
                <w:color w:val="000000"/>
              </w:rPr>
              <w:t>4.61E-03</w:t>
            </w:r>
          </w:p>
          <w:p w14:paraId="239B5CC5" w14:textId="77777777" w:rsidR="006629CD" w:rsidRPr="001B0881" w:rsidRDefault="006629CD" w:rsidP="006629CD">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2AB1D" w14:textId="77D48585" w:rsidR="006629CD" w:rsidRDefault="006629CD" w:rsidP="006629CD">
            <w:pPr>
              <w:snapToGrid w:val="0"/>
              <w:spacing w:line="260" w:lineRule="atLeast"/>
              <w:rPr>
                <w:rFonts w:eastAsia="Calibri"/>
                <w:lang w:eastAsia="en-US"/>
              </w:rPr>
            </w:pPr>
            <w:r>
              <w:rPr>
                <w:rFonts w:eastAsia="Calibri"/>
                <w:lang w:eastAsia="en-US"/>
              </w:rPr>
              <w:t>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0AAB3E32" w14:textId="6A907F7B" w:rsidR="006629CD" w:rsidRDefault="006629CD" w:rsidP="006629CD">
            <w:pPr>
              <w:snapToGrid w:val="0"/>
              <w:spacing w:line="260" w:lineRule="atLeast"/>
              <w:rPr>
                <w:rFonts w:eastAsia="Calibri"/>
                <w:lang w:eastAsia="en-US"/>
              </w:rPr>
            </w:pPr>
            <w:r w:rsidRPr="009D7FB7">
              <w:rPr>
                <w:rFonts w:eastAsia="Calibri"/>
                <w:lang w:eastAsia="en-US"/>
              </w:rPr>
              <w:t>Yes</w:t>
            </w:r>
          </w:p>
        </w:tc>
      </w:tr>
      <w:tr w:rsidR="006A2BDF" w14:paraId="51A32C3A" w14:textId="77777777" w:rsidTr="001B0881">
        <w:tc>
          <w:tcPr>
            <w:tcW w:w="1560" w:type="dxa"/>
            <w:tcBorders>
              <w:top w:val="single" w:sz="4" w:space="0" w:color="auto"/>
              <w:left w:val="single" w:sz="4" w:space="0" w:color="auto"/>
              <w:right w:val="single" w:sz="4" w:space="0" w:color="auto"/>
            </w:tcBorders>
            <w:shd w:val="clear" w:color="auto" w:fill="auto"/>
          </w:tcPr>
          <w:p w14:paraId="5D4F67C7" w14:textId="5E5EEEAA" w:rsidR="006A2BDF" w:rsidRPr="001B0881" w:rsidRDefault="006A2BDF" w:rsidP="006A2BDF">
            <w:pPr>
              <w:spacing w:line="260" w:lineRule="atLeast"/>
              <w:rPr>
                <w:rFonts w:eastAsia="Calibri"/>
                <w:b/>
                <w:lang w:eastAsia="en-US"/>
              </w:rPr>
            </w:pPr>
            <w:r w:rsidRPr="001B0881">
              <w:rPr>
                <w:rFonts w:eastAsia="Calibri"/>
                <w:b/>
                <w:lang w:eastAsia="en-US"/>
              </w:rPr>
              <w:t>Scenario 6 dried</w:t>
            </w:r>
          </w:p>
          <w:p w14:paraId="4A4D1D33" w14:textId="77777777" w:rsidR="006A2BDF" w:rsidRDefault="006A2BDF" w:rsidP="006A2BDF">
            <w:pPr>
              <w:spacing w:line="260" w:lineRule="atLeast"/>
              <w:rPr>
                <w:rFonts w:eastAsia="Calibri"/>
                <w:lang w:eastAsia="en-US"/>
              </w:rPr>
            </w:pPr>
          </w:p>
          <w:p w14:paraId="0B661A8D" w14:textId="77777777" w:rsidR="006A2BDF" w:rsidRDefault="006A2BDF" w:rsidP="006A2BDF">
            <w:pPr>
              <w:spacing w:line="260" w:lineRule="atLeast"/>
              <w:rPr>
                <w:rFonts w:eastAsia="Calibri"/>
                <w:lang w:eastAsia="en-US"/>
              </w:rPr>
            </w:pPr>
          </w:p>
          <w:p w14:paraId="671551B6" w14:textId="77777777" w:rsidR="006A2BDF" w:rsidRDefault="006A2BDF" w:rsidP="006A2BDF">
            <w:pPr>
              <w:spacing w:line="260" w:lineRule="atLeast"/>
              <w:rPr>
                <w:rFonts w:eastAsia="Calibri"/>
                <w:lang w:eastAsia="en-US"/>
              </w:rPr>
            </w:pPr>
          </w:p>
          <w:p w14:paraId="53054FF5" w14:textId="569EFD2E" w:rsidR="006A2BDF" w:rsidRDefault="006A2BDF" w:rsidP="006A2BDF">
            <w:pPr>
              <w:snapToGrid w:val="0"/>
              <w:spacing w:line="260" w:lineRule="atLeast"/>
              <w:rPr>
                <w:rFonts w:eastAsia="Calibri"/>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DD95142" w14:textId="37EC9FB0" w:rsidR="006A2BDF" w:rsidRDefault="006A2BDF" w:rsidP="006A2BDF">
            <w:pPr>
              <w:snapToGrid w:val="0"/>
              <w:spacing w:line="260" w:lineRule="atLeast"/>
              <w:rPr>
                <w:rFonts w:eastAsia="Calibri"/>
                <w:lang w:eastAsia="en-US"/>
              </w:rPr>
            </w:pPr>
            <w:r>
              <w:rPr>
                <w:rFonts w:eastAsia="Calibri"/>
                <w:lang w:eastAsia="en-US"/>
              </w:rPr>
              <w:t>Adult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0F0FFD" w14:textId="1E9EAE78" w:rsidR="006A2BDF" w:rsidRDefault="006A2BDF" w:rsidP="006A2BDF">
            <w:pPr>
              <w:snapToGrid w:val="0"/>
              <w:spacing w:line="260" w:lineRule="atLeast"/>
              <w:rPr>
                <w:rFonts w:eastAsia="Calibri"/>
                <w:lang w:eastAsia="en-US"/>
              </w:rPr>
            </w:pPr>
            <w:r w:rsidRPr="00A47151">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DE553E6" w14:textId="7F76482A" w:rsidR="006A2BDF" w:rsidRPr="001B0881" w:rsidRDefault="006A2BDF" w:rsidP="006A2BDF">
            <w:pPr>
              <w:snapToGrid w:val="0"/>
              <w:spacing w:line="260" w:lineRule="atLeast"/>
              <w:rPr>
                <w:rFonts w:cs="Arial"/>
                <w:color w:val="000000"/>
              </w:rPr>
            </w:pPr>
            <w:r w:rsidRPr="001B0881">
              <w:rPr>
                <w:rFonts w:cs="Arial"/>
                <w:color w:val="000000"/>
              </w:rPr>
              <w:t>9.34E-02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0631E" w14:textId="5911CE13" w:rsidR="006A2BDF" w:rsidRDefault="006629CD" w:rsidP="006A2BDF">
            <w:pPr>
              <w:snapToGrid w:val="0"/>
              <w:spacing w:line="260" w:lineRule="atLeast"/>
              <w:rPr>
                <w:rFonts w:eastAsia="Calibri"/>
                <w:lang w:eastAsia="en-US"/>
              </w:rPr>
            </w:pPr>
            <w:r>
              <w:rPr>
                <w:rFonts w:eastAsia="Calibri"/>
                <w:lang w:eastAsia="en-US"/>
              </w:rPr>
              <w:t>156%</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22773118" w14:textId="2C3A0DC0" w:rsidR="006A2BDF" w:rsidRDefault="006629CD" w:rsidP="006A2BDF">
            <w:pPr>
              <w:snapToGrid w:val="0"/>
              <w:spacing w:line="260" w:lineRule="atLeast"/>
              <w:rPr>
                <w:rFonts w:eastAsia="Calibri"/>
                <w:lang w:eastAsia="en-US"/>
              </w:rPr>
            </w:pPr>
            <w:r>
              <w:rPr>
                <w:rFonts w:eastAsia="Calibri"/>
                <w:lang w:eastAsia="en-US"/>
              </w:rPr>
              <w:t>No</w:t>
            </w:r>
          </w:p>
        </w:tc>
      </w:tr>
      <w:tr w:rsidR="006A2BDF" w14:paraId="7C461657" w14:textId="77777777" w:rsidTr="001B0881">
        <w:tc>
          <w:tcPr>
            <w:tcW w:w="1560" w:type="dxa"/>
            <w:tcBorders>
              <w:left w:val="single" w:sz="4" w:space="0" w:color="auto"/>
              <w:right w:val="single" w:sz="4" w:space="0" w:color="auto"/>
            </w:tcBorders>
            <w:shd w:val="clear" w:color="auto" w:fill="auto"/>
          </w:tcPr>
          <w:p w14:paraId="7BE483FC" w14:textId="4509D764" w:rsidR="006A2BDF" w:rsidRDefault="006A2BDF" w:rsidP="006A2BDF">
            <w:pPr>
              <w:snapToGrid w:val="0"/>
              <w:spacing w:line="260" w:lineRule="atLeast"/>
              <w:rPr>
                <w:rFonts w:eastAsia="Calibri"/>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8A84F5D" w14:textId="0BB70459" w:rsidR="006A2BDF" w:rsidRDefault="006A2BDF" w:rsidP="006A2BDF">
            <w:pPr>
              <w:snapToGrid w:val="0"/>
              <w:spacing w:line="260" w:lineRule="atLeast"/>
              <w:rPr>
                <w:rFonts w:eastAsia="Calibri"/>
                <w:lang w:eastAsia="en-US"/>
              </w:rPr>
            </w:pPr>
            <w:r>
              <w:rPr>
                <w:rFonts w:eastAsia="Calibri"/>
                <w:lang w:eastAsia="en-US"/>
              </w:rPr>
              <w:t>Child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95D28" w14:textId="268E980A" w:rsidR="006A2BDF" w:rsidRDefault="006A2BDF" w:rsidP="006A2BDF">
            <w:pPr>
              <w:snapToGrid w:val="0"/>
              <w:spacing w:line="260" w:lineRule="atLeast"/>
              <w:rPr>
                <w:rFonts w:eastAsia="Calibri"/>
                <w:lang w:eastAsia="en-US"/>
              </w:rPr>
            </w:pPr>
            <w:r w:rsidRPr="00D32912">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8778E1D" w14:textId="77BB6C44" w:rsidR="006A2BDF" w:rsidRPr="001B0881" w:rsidRDefault="006A2BDF" w:rsidP="006A2BDF">
            <w:pPr>
              <w:snapToGrid w:val="0"/>
              <w:spacing w:line="260" w:lineRule="atLeast"/>
              <w:rPr>
                <w:rFonts w:cs="Arial"/>
                <w:color w:val="000000"/>
              </w:rPr>
            </w:pPr>
            <w:r w:rsidRPr="001B0881">
              <w:rPr>
                <w:rFonts w:cs="Arial"/>
                <w:color w:val="000000"/>
              </w:rPr>
              <w:t>1.30E-01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93CC6B" w14:textId="5E715BB3" w:rsidR="006A2BDF" w:rsidRDefault="006629CD" w:rsidP="006A2BDF">
            <w:pPr>
              <w:snapToGrid w:val="0"/>
              <w:spacing w:line="260" w:lineRule="atLeast"/>
              <w:rPr>
                <w:rFonts w:eastAsia="Calibri"/>
                <w:lang w:eastAsia="en-US"/>
              </w:rPr>
            </w:pPr>
            <w:r>
              <w:rPr>
                <w:rFonts w:eastAsia="Calibri"/>
                <w:lang w:eastAsia="en-US"/>
              </w:rPr>
              <w:t>217%</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3A161590" w14:textId="346EF915" w:rsidR="006A2BDF" w:rsidRDefault="006629CD" w:rsidP="006A2BDF">
            <w:pPr>
              <w:snapToGrid w:val="0"/>
              <w:spacing w:line="260" w:lineRule="atLeast"/>
              <w:rPr>
                <w:rFonts w:eastAsia="Calibri"/>
                <w:lang w:eastAsia="en-US"/>
              </w:rPr>
            </w:pPr>
            <w:r>
              <w:rPr>
                <w:rFonts w:eastAsia="Calibri"/>
                <w:lang w:eastAsia="en-US"/>
              </w:rPr>
              <w:t>No</w:t>
            </w:r>
          </w:p>
        </w:tc>
      </w:tr>
      <w:tr w:rsidR="006A2BDF" w14:paraId="63EC2531" w14:textId="77777777" w:rsidTr="001B0881">
        <w:tc>
          <w:tcPr>
            <w:tcW w:w="1560" w:type="dxa"/>
            <w:tcBorders>
              <w:left w:val="single" w:sz="4" w:space="0" w:color="auto"/>
              <w:bottom w:val="single" w:sz="4" w:space="0" w:color="auto"/>
              <w:right w:val="single" w:sz="4" w:space="0" w:color="auto"/>
            </w:tcBorders>
            <w:shd w:val="clear" w:color="auto" w:fill="auto"/>
          </w:tcPr>
          <w:p w14:paraId="6B0FD5C7" w14:textId="46662B06" w:rsidR="006A2BDF" w:rsidRDefault="006A2BDF" w:rsidP="006A2BDF">
            <w:pPr>
              <w:snapToGrid w:val="0"/>
              <w:spacing w:line="260" w:lineRule="atLeast"/>
              <w:rPr>
                <w:rFonts w:eastAsia="Calibri"/>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989336B" w14:textId="072E82E8" w:rsidR="006A2BDF" w:rsidRDefault="006A2BDF" w:rsidP="006A2BDF">
            <w:pPr>
              <w:snapToGrid w:val="0"/>
              <w:spacing w:line="260" w:lineRule="atLeast"/>
              <w:rPr>
                <w:rFonts w:eastAsia="Calibri"/>
                <w:lang w:eastAsia="en-US"/>
              </w:rPr>
            </w:pPr>
            <w:r>
              <w:rPr>
                <w:rFonts w:eastAsia="Calibri"/>
                <w:lang w:eastAsia="en-US"/>
              </w:rPr>
              <w:t xml:space="preserve">Infant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868116" w14:textId="7FE4983C" w:rsidR="006A2BDF" w:rsidRDefault="006A2BDF" w:rsidP="006A2BDF">
            <w:pPr>
              <w:snapToGrid w:val="0"/>
              <w:spacing w:line="260" w:lineRule="atLeast"/>
              <w:rPr>
                <w:rFonts w:eastAsia="Calibri"/>
                <w:lang w:eastAsia="en-US"/>
              </w:rPr>
            </w:pPr>
            <w:r w:rsidRPr="00D32912">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6131470" w14:textId="6C355407" w:rsidR="006A2BDF" w:rsidRPr="001B0881" w:rsidRDefault="006A2BDF" w:rsidP="006A2BDF">
            <w:pPr>
              <w:snapToGrid w:val="0"/>
              <w:spacing w:line="260" w:lineRule="atLeast"/>
              <w:rPr>
                <w:rFonts w:cs="Arial"/>
                <w:color w:val="000000"/>
              </w:rPr>
            </w:pPr>
            <w:r w:rsidRPr="001B0881">
              <w:rPr>
                <w:rFonts w:cs="Arial"/>
                <w:color w:val="000000"/>
              </w:rPr>
              <w:t>1.73E-01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03F8D0" w14:textId="7858D7CD" w:rsidR="006A2BDF" w:rsidRDefault="006629CD" w:rsidP="006A2BDF">
            <w:pPr>
              <w:snapToGrid w:val="0"/>
              <w:spacing w:line="260" w:lineRule="atLeast"/>
              <w:rPr>
                <w:rFonts w:eastAsia="Calibri"/>
                <w:lang w:eastAsia="en-US"/>
              </w:rPr>
            </w:pPr>
            <w:r>
              <w:rPr>
                <w:rFonts w:eastAsia="Calibri"/>
                <w:lang w:eastAsia="en-US"/>
              </w:rPr>
              <w:t>288%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046CFB2A" w14:textId="44A76130" w:rsidR="006A2BDF" w:rsidRDefault="006629CD" w:rsidP="006A2BDF">
            <w:pPr>
              <w:snapToGrid w:val="0"/>
              <w:spacing w:line="260" w:lineRule="atLeast"/>
              <w:rPr>
                <w:rFonts w:eastAsia="Calibri"/>
                <w:lang w:eastAsia="en-US"/>
              </w:rPr>
            </w:pPr>
            <w:r>
              <w:rPr>
                <w:rFonts w:eastAsia="Calibri"/>
                <w:lang w:eastAsia="en-US"/>
              </w:rPr>
              <w:t>No</w:t>
            </w:r>
          </w:p>
        </w:tc>
      </w:tr>
    </w:tbl>
    <w:p w14:paraId="18F9A7C9" w14:textId="1A26211B" w:rsidR="00470EA7" w:rsidRDefault="00470EA7" w:rsidP="00470EA7">
      <w:pPr>
        <w:pStyle w:val="BfRBBStandard"/>
        <w:rPr>
          <w:rFonts w:eastAsia="Times New Roman"/>
          <w:sz w:val="20"/>
          <w:szCs w:val="20"/>
          <w:lang w:val="en-GB" w:eastAsia="sv-SE"/>
        </w:rPr>
      </w:pPr>
    </w:p>
    <w:p w14:paraId="79C3DA42" w14:textId="11BF9415" w:rsidR="006629CD" w:rsidRPr="001B0881" w:rsidRDefault="006629CD" w:rsidP="006629CD">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Estimated exposure to volatile residues is inferior to AEL.</w:t>
      </w:r>
    </w:p>
    <w:p w14:paraId="7DA0A38C" w14:textId="56E1C6D3" w:rsidR="006629CD" w:rsidRPr="001B0881" w:rsidRDefault="006629CD" w:rsidP="006629CD">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Estimated secondary exposures of infant crawling in treated surface are superior to AEL for all scenarios, except for exposure of an infant crawling on a carpet after spraying.</w:t>
      </w:r>
    </w:p>
    <w:p w14:paraId="1BFAECE0" w14:textId="4E753FC5" w:rsidR="006629CD" w:rsidRPr="001B0881" w:rsidRDefault="006629CD" w:rsidP="006629CD">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However,</w:t>
      </w:r>
      <w:r w:rsidRPr="001B0881" w:rsidDel="00470EA7">
        <w:rPr>
          <w:rFonts w:ascii="Verdana" w:eastAsia="Times New Roman" w:hAnsi="Verdana"/>
          <w:sz w:val="20"/>
          <w:szCs w:val="20"/>
          <w:lang w:eastAsia="zh-CN"/>
        </w:rPr>
        <w:t xml:space="preserve"> </w:t>
      </w:r>
      <w:r w:rsidR="002A7438" w:rsidRPr="001B0881">
        <w:rPr>
          <w:rFonts w:ascii="Verdana" w:eastAsia="Times New Roman" w:hAnsi="Verdana"/>
          <w:sz w:val="20"/>
          <w:szCs w:val="20"/>
          <w:lang w:eastAsia="zh-CN"/>
        </w:rPr>
        <w:t xml:space="preserve">carpet is not representative of all treated surface, therefore </w:t>
      </w:r>
      <w:r w:rsidRPr="001B0881">
        <w:rPr>
          <w:rFonts w:ascii="Verdana" w:eastAsia="Times New Roman" w:hAnsi="Verdana"/>
          <w:sz w:val="20"/>
          <w:szCs w:val="20"/>
          <w:lang w:eastAsia="zh-CN"/>
        </w:rPr>
        <w:t>mitigation measure</w:t>
      </w:r>
      <w:r w:rsidR="002A7438" w:rsidRPr="001B0881">
        <w:rPr>
          <w:rFonts w:ascii="Verdana" w:eastAsia="Times New Roman" w:hAnsi="Verdana"/>
          <w:sz w:val="20"/>
          <w:szCs w:val="20"/>
          <w:lang w:eastAsia="zh-CN"/>
        </w:rPr>
        <w:t>s</w:t>
      </w:r>
      <w:r w:rsidRPr="001B0881">
        <w:rPr>
          <w:rFonts w:ascii="Verdana" w:eastAsia="Times New Roman" w:hAnsi="Verdana"/>
          <w:sz w:val="20"/>
          <w:szCs w:val="20"/>
          <w:lang w:eastAsia="zh-CN"/>
        </w:rPr>
        <w:t xml:space="preserve"> </w:t>
      </w:r>
      <w:r w:rsidR="002A7438" w:rsidRPr="001B0881">
        <w:rPr>
          <w:rFonts w:ascii="Verdana" w:eastAsia="Times New Roman" w:hAnsi="Verdana"/>
          <w:sz w:val="20"/>
          <w:szCs w:val="20"/>
          <w:lang w:eastAsia="zh-CN"/>
        </w:rPr>
        <w:t>are</w:t>
      </w:r>
      <w:r w:rsidRPr="001B0881">
        <w:rPr>
          <w:rFonts w:ascii="Verdana" w:eastAsia="Times New Roman" w:hAnsi="Verdana"/>
          <w:sz w:val="20"/>
          <w:szCs w:val="20"/>
          <w:lang w:eastAsia="zh-CN"/>
        </w:rPr>
        <w:t xml:space="preserve"> proposed: </w:t>
      </w:r>
    </w:p>
    <w:p w14:paraId="1342BAFC" w14:textId="6C9C8759" w:rsidR="006629CD" w:rsidRPr="001B0881" w:rsidRDefault="006629CD" w:rsidP="001B0881">
      <w:pPr>
        <w:pStyle w:val="BfRBBStandard"/>
        <w:numPr>
          <w:ilvl w:val="0"/>
          <w:numId w:val="18"/>
        </w:numPr>
        <w:rPr>
          <w:rFonts w:ascii="Verdana" w:eastAsia="Times New Roman" w:hAnsi="Verdana"/>
          <w:sz w:val="20"/>
          <w:szCs w:val="20"/>
          <w:lang w:eastAsia="zh-CN"/>
        </w:rPr>
      </w:pPr>
      <w:r w:rsidRPr="001B0881">
        <w:rPr>
          <w:rFonts w:ascii="Verdana" w:eastAsia="Times New Roman" w:hAnsi="Verdana"/>
          <w:b/>
          <w:sz w:val="20"/>
          <w:szCs w:val="20"/>
          <w:lang w:eastAsia="zh-CN"/>
        </w:rPr>
        <w:t>The product should not be applied in zone accessible to children.</w:t>
      </w:r>
      <w:r w:rsidRPr="001B0881">
        <w:rPr>
          <w:rFonts w:ascii="Verdana" w:eastAsia="Times New Roman" w:hAnsi="Verdana"/>
          <w:sz w:val="20"/>
          <w:szCs w:val="20"/>
          <w:lang w:eastAsia="zh-CN"/>
        </w:rPr>
        <w:t xml:space="preserve"> If it is applied on rooms accessible to children, the following mitigation measure is proposed: </w:t>
      </w:r>
      <w:r w:rsidR="00AF6C82" w:rsidRPr="001B0881">
        <w:rPr>
          <w:rFonts w:ascii="Verdana" w:eastAsia="Times New Roman" w:hAnsi="Verdana"/>
          <w:b/>
          <w:sz w:val="20"/>
          <w:szCs w:val="20"/>
          <w:lang w:eastAsia="zh-CN"/>
        </w:rPr>
        <w:t xml:space="preserve">children </w:t>
      </w:r>
      <w:r w:rsidRPr="001B0881">
        <w:rPr>
          <w:rFonts w:ascii="Verdana" w:eastAsia="Times New Roman" w:hAnsi="Verdana"/>
          <w:b/>
          <w:sz w:val="20"/>
          <w:szCs w:val="20"/>
          <w:lang w:eastAsia="zh-CN"/>
        </w:rPr>
        <w:t>should not access treated areas until all necessary treatments and cleaning have been finalised</w:t>
      </w:r>
      <w:r w:rsidRPr="001B0881">
        <w:rPr>
          <w:rFonts w:ascii="Verdana" w:eastAsia="Times New Roman" w:hAnsi="Verdana"/>
          <w:sz w:val="20"/>
          <w:szCs w:val="20"/>
          <w:lang w:eastAsia="zh-CN"/>
        </w:rPr>
        <w:t xml:space="preserve">”. </w:t>
      </w:r>
    </w:p>
    <w:p w14:paraId="04E9DE6C" w14:textId="77777777" w:rsidR="006629CD" w:rsidRPr="001B0881" w:rsidRDefault="006629CD" w:rsidP="001B0881">
      <w:pPr>
        <w:pStyle w:val="BfRBBStandard"/>
        <w:rPr>
          <w:rFonts w:ascii="Verdana" w:eastAsia="Times New Roman" w:hAnsi="Verdana"/>
          <w:lang w:eastAsia="zh-CN"/>
        </w:rPr>
      </w:pPr>
    </w:p>
    <w:p w14:paraId="0349B7B0" w14:textId="4EBF6799" w:rsidR="006629CD" w:rsidRPr="001B0881" w:rsidRDefault="006629CD" w:rsidP="001B0881">
      <w:pPr>
        <w:pStyle w:val="BfRBBStandard"/>
        <w:rPr>
          <w:rFonts w:ascii="Verdana" w:hAnsi="Verdana"/>
          <w:lang w:eastAsia="zh-CN"/>
        </w:rPr>
      </w:pPr>
      <w:r w:rsidRPr="001B0881">
        <w:rPr>
          <w:rFonts w:ascii="Verdana" w:eastAsia="Times New Roman" w:hAnsi="Verdana"/>
          <w:sz w:val="20"/>
          <w:szCs w:val="20"/>
          <w:lang w:eastAsia="zh-CN"/>
        </w:rPr>
        <w:t>Estimated secondary exposures of an adult touching a treated surface are inferior to AELs.</w:t>
      </w:r>
    </w:p>
    <w:p w14:paraId="1FF645D4" w14:textId="2205ADBD" w:rsidR="006629CD" w:rsidRPr="001B0881" w:rsidRDefault="006629CD">
      <w:pPr>
        <w:spacing w:line="260" w:lineRule="atLeast"/>
        <w:rPr>
          <w:lang w:eastAsia="sv-SE"/>
        </w:rPr>
      </w:pPr>
    </w:p>
    <w:p w14:paraId="16A06310" w14:textId="77777777" w:rsidR="006629CD" w:rsidRPr="001B0881" w:rsidRDefault="006629CD">
      <w:pPr>
        <w:pStyle w:val="BfRBBStandard"/>
        <w:rPr>
          <w:rFonts w:ascii="Verdana" w:eastAsia="Times New Roman" w:hAnsi="Verdana"/>
          <w:sz w:val="20"/>
          <w:szCs w:val="20"/>
          <w:lang w:val="en-GB" w:eastAsia="sv-SE"/>
        </w:rPr>
      </w:pPr>
      <w:r w:rsidRPr="001B0881">
        <w:rPr>
          <w:rFonts w:ascii="Verdana" w:eastAsia="Times New Roman" w:hAnsi="Verdana"/>
          <w:sz w:val="20"/>
          <w:szCs w:val="20"/>
          <w:lang w:val="en-GB" w:eastAsia="sv-SE"/>
        </w:rPr>
        <w:t>Estimated secondary exposures of persons (adult, child and infant) sleeping in a treated bed are superior to AELs. Therefore, the risk is considered unacceptable and a mitigation measure is proposed:</w:t>
      </w:r>
    </w:p>
    <w:p w14:paraId="53F2E51A" w14:textId="6BF82A7E" w:rsidR="006629CD" w:rsidRPr="001B0881" w:rsidRDefault="00762567" w:rsidP="00762567">
      <w:pPr>
        <w:pStyle w:val="BfRBBStandard"/>
        <w:numPr>
          <w:ilvl w:val="0"/>
          <w:numId w:val="18"/>
        </w:numPr>
        <w:rPr>
          <w:rFonts w:ascii="Verdana" w:eastAsia="Times New Roman" w:hAnsi="Verdana"/>
          <w:sz w:val="20"/>
          <w:szCs w:val="20"/>
          <w:lang w:val="en-GB" w:eastAsia="sv-SE"/>
        </w:rPr>
      </w:pPr>
      <w:r w:rsidRPr="00762567">
        <w:rPr>
          <w:rFonts w:ascii="Verdana" w:hAnsi="Verdana"/>
          <w:b/>
          <w:sz w:val="20"/>
        </w:rPr>
        <w:t>For bedding, the application should be restricted to the bed frame and box spring.</w:t>
      </w:r>
      <w:r>
        <w:rPr>
          <w:rFonts w:ascii="Verdana" w:hAnsi="Verdana"/>
          <w:b/>
          <w:sz w:val="20"/>
        </w:rPr>
        <w:t xml:space="preserve"> </w:t>
      </w:r>
      <w:r w:rsidR="002F4512" w:rsidRPr="002F4512">
        <w:rPr>
          <w:rFonts w:ascii="Verdana" w:hAnsi="Verdana"/>
          <w:b/>
          <w:sz w:val="20"/>
        </w:rPr>
        <w:t xml:space="preserve">Do not treat </w:t>
      </w:r>
      <w:r w:rsidR="00412C96">
        <w:rPr>
          <w:rFonts w:ascii="Verdana" w:hAnsi="Verdana"/>
          <w:b/>
          <w:sz w:val="20"/>
        </w:rPr>
        <w:t>the</w:t>
      </w:r>
      <w:r w:rsidR="00412C96" w:rsidRPr="001B0881">
        <w:rPr>
          <w:rFonts w:ascii="Verdana" w:hAnsi="Verdana"/>
          <w:b/>
          <w:sz w:val="20"/>
        </w:rPr>
        <w:t xml:space="preserve"> </w:t>
      </w:r>
      <w:r w:rsidR="006629CD" w:rsidRPr="001B0881">
        <w:rPr>
          <w:rFonts w:ascii="Verdana" w:hAnsi="Verdana"/>
          <w:b/>
          <w:sz w:val="20"/>
        </w:rPr>
        <w:t>mattress, bed linen and pillows.</w:t>
      </w:r>
      <w:r w:rsidR="00C31AC6" w:rsidRPr="00C31AC6">
        <w:rPr>
          <w:rFonts w:ascii="Verdana" w:hAnsi="Verdana"/>
          <w:b/>
          <w:sz w:val="20"/>
        </w:rPr>
        <w:t xml:space="preserve"> </w:t>
      </w:r>
      <w:r w:rsidR="00C31AC6" w:rsidRPr="000C260D">
        <w:rPr>
          <w:rFonts w:ascii="Verdana" w:hAnsi="Verdana"/>
          <w:b/>
          <w:sz w:val="20"/>
        </w:rPr>
        <w:t>The mattress, bed linen and pillows must be treated by other methods.</w:t>
      </w:r>
    </w:p>
    <w:p w14:paraId="4EE6F0AB" w14:textId="77777777" w:rsidR="006629CD" w:rsidRPr="001B0881" w:rsidRDefault="006629CD">
      <w:pPr>
        <w:spacing w:line="260" w:lineRule="atLeast"/>
        <w:rPr>
          <w:rFonts w:eastAsia="Calibri" w:cs="Times New Roman"/>
          <w:i/>
          <w:iCs/>
          <w:lang w:eastAsia="en-US"/>
        </w:rPr>
      </w:pPr>
    </w:p>
    <w:p w14:paraId="4D920896" w14:textId="2DE9D8E4" w:rsidR="009D0C0B" w:rsidRDefault="009D0C0B">
      <w:pPr>
        <w:spacing w:line="260" w:lineRule="atLeast"/>
        <w:rPr>
          <w:rFonts w:ascii="Times New Roman" w:eastAsia="Calibri" w:hAnsi="Times New Roman" w:cs="Times New Roman"/>
          <w:i/>
          <w:iCs/>
          <w:lang w:eastAsia="en-US"/>
        </w:rPr>
      </w:pPr>
    </w:p>
    <w:p w14:paraId="76603762" w14:textId="1949F6A9" w:rsidR="009D0C0B" w:rsidRPr="001B0881" w:rsidRDefault="00FA480B">
      <w:pPr>
        <w:spacing w:line="260" w:lineRule="atLeast"/>
        <w:rPr>
          <w:b/>
          <w:u w:val="single"/>
        </w:rPr>
      </w:pPr>
      <w:r w:rsidRPr="001B0881">
        <w:rPr>
          <w:b/>
          <w:u w:val="single"/>
        </w:rPr>
        <w:t>Combined scenarios</w:t>
      </w:r>
    </w:p>
    <w:p w14:paraId="45887AE6" w14:textId="1FEC1150" w:rsidR="00E03EF9" w:rsidRPr="001B0881" w:rsidRDefault="00E03EF9">
      <w:pPr>
        <w:spacing w:line="260" w:lineRule="atLeast"/>
        <w:rPr>
          <w:b/>
          <w:u w:val="single"/>
        </w:rPr>
      </w:pPr>
    </w:p>
    <w:p w14:paraId="3E60DAB1" w14:textId="305713BB" w:rsidR="00E03EF9" w:rsidRPr="001B0881" w:rsidRDefault="00E03EF9" w:rsidP="001B0881">
      <w:pPr>
        <w:pStyle w:val="Paragraphedeliste"/>
        <w:numPr>
          <w:ilvl w:val="0"/>
          <w:numId w:val="18"/>
        </w:numPr>
        <w:spacing w:line="260" w:lineRule="atLeast"/>
        <w:rPr>
          <w:b/>
          <w:u w:val="single"/>
        </w:rPr>
      </w:pPr>
      <w:r w:rsidRPr="001B0881">
        <w:rPr>
          <w:b/>
          <w:u w:val="single"/>
        </w:rPr>
        <w:t>For professional:</w:t>
      </w:r>
    </w:p>
    <w:p w14:paraId="179CC5A7" w14:textId="485B8824" w:rsidR="00E03EF9" w:rsidRPr="001B0881" w:rsidRDefault="00E03EF9">
      <w:pPr>
        <w:spacing w:line="260" w:lineRule="atLeast"/>
        <w:rPr>
          <w:b/>
          <w:u w:val="single"/>
        </w:rPr>
      </w:pPr>
    </w:p>
    <w:p w14:paraId="20F78693" w14:textId="791E495B" w:rsidR="00E03EF9" w:rsidRPr="001B0881" w:rsidRDefault="00E03EF9" w:rsidP="00E03EF9">
      <w:pPr>
        <w:pStyle w:val="BfRBBStandard"/>
        <w:rPr>
          <w:rFonts w:ascii="Verdana" w:eastAsia="Times New Roman" w:hAnsi="Verdana"/>
          <w:sz w:val="20"/>
          <w:szCs w:val="20"/>
          <w:lang w:val="en-GB" w:eastAsia="sv-SE"/>
        </w:rPr>
      </w:pPr>
      <w:r w:rsidRPr="001B0881">
        <w:rPr>
          <w:rFonts w:ascii="Verdana" w:eastAsia="Times New Roman" w:hAnsi="Verdana"/>
          <w:sz w:val="20"/>
          <w:szCs w:val="20"/>
          <w:lang w:val="en-GB" w:eastAsia="sv-SE"/>
        </w:rPr>
        <w:t xml:space="preserve">The combined exposures (exposure during application, exposure to volatile residue and exposure during touching a </w:t>
      </w:r>
      <w:r w:rsidR="00051A16" w:rsidRPr="001B0881">
        <w:rPr>
          <w:rFonts w:ascii="Verdana" w:eastAsia="Times New Roman" w:hAnsi="Verdana"/>
          <w:sz w:val="20"/>
          <w:szCs w:val="20"/>
          <w:lang w:val="en-GB" w:eastAsia="sv-SE"/>
        </w:rPr>
        <w:t>wet treated</w:t>
      </w:r>
      <w:r w:rsidRPr="001B0881">
        <w:rPr>
          <w:rFonts w:ascii="Verdana" w:eastAsia="Times New Roman" w:hAnsi="Verdana"/>
          <w:sz w:val="20"/>
          <w:szCs w:val="20"/>
          <w:lang w:val="en-GB" w:eastAsia="sv-SE"/>
        </w:rPr>
        <w:t xml:space="preserve"> surface) are determined and compared to the acute AEL of 8.5E-02 mg/kg/d.</w:t>
      </w:r>
    </w:p>
    <w:p w14:paraId="3591E1C0" w14:textId="7B4A16DB" w:rsidR="00E03EF9" w:rsidRPr="001B0881" w:rsidRDefault="00E03EF9" w:rsidP="00E03EF9">
      <w:pPr>
        <w:pStyle w:val="BfRBBStandard"/>
        <w:rPr>
          <w:rFonts w:ascii="Verdana" w:eastAsia="Times New Roman" w:hAnsi="Verdana"/>
          <w:sz w:val="20"/>
          <w:szCs w:val="20"/>
          <w:lang w:val="en-GB" w:eastAsia="sv-SE"/>
        </w:rPr>
      </w:pPr>
    </w:p>
    <w:tbl>
      <w:tblPr>
        <w:tblpPr w:leftFromText="141" w:rightFromText="141" w:vertAnchor="text" w:horzAnchor="margin" w:tblpY="45"/>
        <w:tblW w:w="9209" w:type="dxa"/>
        <w:tblLayout w:type="fixed"/>
        <w:tblLook w:val="0000" w:firstRow="0" w:lastRow="0" w:firstColumn="0" w:lastColumn="0" w:noHBand="0" w:noVBand="0"/>
      </w:tblPr>
      <w:tblGrid>
        <w:gridCol w:w="3964"/>
        <w:gridCol w:w="1134"/>
        <w:gridCol w:w="1418"/>
        <w:gridCol w:w="1417"/>
        <w:gridCol w:w="1276"/>
      </w:tblGrid>
      <w:tr w:rsidR="00E03EF9" w:rsidRPr="001B0881" w14:paraId="253A0108" w14:textId="77777777" w:rsidTr="001B0881">
        <w:trPr>
          <w:trHeight w:val="1035"/>
        </w:trPr>
        <w:tc>
          <w:tcPr>
            <w:tcW w:w="3964" w:type="dxa"/>
            <w:tcBorders>
              <w:top w:val="single" w:sz="4" w:space="0" w:color="000000"/>
              <w:left w:val="single" w:sz="4" w:space="0" w:color="000000"/>
              <w:bottom w:val="single" w:sz="4" w:space="0" w:color="000000"/>
            </w:tcBorders>
            <w:shd w:val="clear" w:color="auto" w:fill="FFFFCC"/>
          </w:tcPr>
          <w:p w14:paraId="73DC1EF0" w14:textId="77777777" w:rsidR="00E03EF9" w:rsidRPr="001B0881" w:rsidRDefault="00E03EF9" w:rsidP="00E03EF9">
            <w:pPr>
              <w:spacing w:line="260" w:lineRule="atLeast"/>
              <w:rPr>
                <w:rFonts w:eastAsia="Calibri"/>
                <w:b/>
                <w:lang w:eastAsia="en-US"/>
              </w:rPr>
            </w:pPr>
            <w:r w:rsidRPr="001B0881">
              <w:rPr>
                <w:rFonts w:eastAsia="Calibri"/>
                <w:b/>
                <w:lang w:eastAsia="en-US"/>
              </w:rPr>
              <w:t>Scenarios combined</w:t>
            </w:r>
          </w:p>
        </w:tc>
        <w:tc>
          <w:tcPr>
            <w:tcW w:w="1134" w:type="dxa"/>
            <w:tcBorders>
              <w:top w:val="single" w:sz="4" w:space="0" w:color="000000"/>
              <w:left w:val="single" w:sz="4" w:space="0" w:color="000000"/>
              <w:bottom w:val="single" w:sz="4" w:space="0" w:color="000000"/>
            </w:tcBorders>
            <w:shd w:val="clear" w:color="auto" w:fill="FFFFCC"/>
          </w:tcPr>
          <w:p w14:paraId="5E9BE482" w14:textId="77777777" w:rsidR="00E03EF9" w:rsidRPr="001B0881" w:rsidRDefault="00E03EF9" w:rsidP="00E03EF9">
            <w:pPr>
              <w:spacing w:line="260" w:lineRule="atLeast"/>
              <w:rPr>
                <w:rFonts w:eastAsia="Calibri"/>
                <w:b/>
                <w:lang w:val="es-ES" w:eastAsia="en-US"/>
              </w:rPr>
            </w:pPr>
            <w:r w:rsidRPr="001B0881">
              <w:rPr>
                <w:rFonts w:eastAsia="Calibri"/>
                <w:b/>
                <w:lang w:val="es-ES" w:eastAsia="en-US"/>
              </w:rPr>
              <w:t>AEL</w:t>
            </w:r>
          </w:p>
          <w:p w14:paraId="1D9A2ADE" w14:textId="77777777" w:rsidR="00E03EF9" w:rsidRPr="001B0881" w:rsidRDefault="00E03EF9" w:rsidP="00E03EF9">
            <w:pPr>
              <w:spacing w:line="260" w:lineRule="atLeast"/>
              <w:rPr>
                <w:rFonts w:eastAsia="Calibri"/>
                <w:b/>
                <w:lang w:eastAsia="en-US"/>
              </w:rPr>
            </w:pPr>
            <w:r w:rsidRPr="001B0881">
              <w:rPr>
                <w:rFonts w:eastAsia="Calibri"/>
                <w:b/>
                <w:lang w:val="es-ES"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3E6B3FBF" w14:textId="77777777" w:rsidR="00E03EF9" w:rsidRPr="001B0881" w:rsidRDefault="00E03EF9" w:rsidP="00E03EF9">
            <w:pPr>
              <w:spacing w:line="260" w:lineRule="atLeast"/>
              <w:rPr>
                <w:rFonts w:eastAsia="Calibri"/>
                <w:b/>
                <w:lang w:eastAsia="en-US"/>
              </w:rPr>
            </w:pPr>
            <w:r w:rsidRPr="001B0881">
              <w:rPr>
                <w:rFonts w:eastAsia="Calibri"/>
                <w:b/>
                <w:lang w:eastAsia="en-US"/>
              </w:rPr>
              <w:t>Estimated uptake</w:t>
            </w:r>
          </w:p>
          <w:p w14:paraId="33794599" w14:textId="77777777" w:rsidR="00E03EF9" w:rsidRPr="001B0881" w:rsidRDefault="00E03EF9" w:rsidP="00E03EF9">
            <w:pPr>
              <w:spacing w:line="260" w:lineRule="atLeast"/>
              <w:rPr>
                <w:rFonts w:eastAsia="Calibri"/>
                <w:b/>
                <w:lang w:eastAsia="en-US"/>
              </w:rPr>
            </w:pPr>
            <w:r w:rsidRPr="001B0881">
              <w:rPr>
                <w:rFonts w:eastAsia="Calibri"/>
                <w:b/>
                <w:lang w:eastAsia="en-US"/>
              </w:rPr>
              <w:t>mg/kg bw/d</w:t>
            </w:r>
          </w:p>
        </w:tc>
        <w:tc>
          <w:tcPr>
            <w:tcW w:w="1417" w:type="dxa"/>
            <w:tcBorders>
              <w:top w:val="single" w:sz="4" w:space="0" w:color="000000"/>
              <w:left w:val="single" w:sz="4" w:space="0" w:color="000000"/>
              <w:bottom w:val="single" w:sz="4" w:space="0" w:color="000000"/>
            </w:tcBorders>
            <w:shd w:val="clear" w:color="auto" w:fill="FFFFCC"/>
          </w:tcPr>
          <w:p w14:paraId="4E6FD5CC" w14:textId="77777777" w:rsidR="00E03EF9" w:rsidRPr="001B0881" w:rsidRDefault="00E03EF9" w:rsidP="00E03EF9">
            <w:pPr>
              <w:spacing w:line="260" w:lineRule="atLeast"/>
              <w:rPr>
                <w:rFonts w:eastAsia="Calibri"/>
                <w:b/>
                <w:lang w:eastAsia="en-US"/>
              </w:rPr>
            </w:pPr>
            <w:r w:rsidRPr="001B0881">
              <w:rPr>
                <w:rFonts w:eastAsia="Calibri"/>
                <w:b/>
                <w:lang w:eastAsia="en-US"/>
              </w:rPr>
              <w:t xml:space="preserve">Estimated uptake/ AEL </w:t>
            </w:r>
          </w:p>
          <w:p w14:paraId="3369DD6F" w14:textId="77777777" w:rsidR="00E03EF9" w:rsidRPr="001B0881" w:rsidRDefault="00E03EF9" w:rsidP="00E03EF9">
            <w:pPr>
              <w:spacing w:line="260" w:lineRule="atLeast"/>
              <w:rPr>
                <w:rFonts w:eastAsia="Calibri"/>
                <w:b/>
                <w:lang w:eastAsia="en-US"/>
              </w:rPr>
            </w:pPr>
            <w:r w:rsidRPr="001B0881">
              <w:rPr>
                <w:rFonts w:eastAsia="Calibri"/>
                <w:b/>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7F60BB7E" w14:textId="77777777" w:rsidR="00E03EF9" w:rsidRPr="001B0881" w:rsidRDefault="00E03EF9" w:rsidP="00E03EF9">
            <w:pPr>
              <w:spacing w:line="260" w:lineRule="atLeast"/>
              <w:rPr>
                <w:rFonts w:eastAsia="Calibri"/>
                <w:b/>
                <w:lang w:eastAsia="en-US"/>
              </w:rPr>
            </w:pPr>
            <w:r w:rsidRPr="001B0881">
              <w:rPr>
                <w:rFonts w:eastAsia="Calibri"/>
                <w:b/>
                <w:lang w:eastAsia="en-US"/>
              </w:rPr>
              <w:t>Acceptable</w:t>
            </w:r>
          </w:p>
          <w:p w14:paraId="3D05DE9D" w14:textId="77777777" w:rsidR="00E03EF9" w:rsidRPr="001B0881" w:rsidRDefault="00E03EF9" w:rsidP="00E03EF9">
            <w:pPr>
              <w:spacing w:line="260" w:lineRule="atLeast"/>
            </w:pPr>
            <w:r w:rsidRPr="001B0881">
              <w:rPr>
                <w:rFonts w:eastAsia="Calibri"/>
                <w:b/>
                <w:lang w:eastAsia="en-US"/>
              </w:rPr>
              <w:t>(yes/no)</w:t>
            </w:r>
          </w:p>
        </w:tc>
      </w:tr>
      <w:tr w:rsidR="00E03EF9" w:rsidRPr="001B0881" w14:paraId="06212814" w14:textId="77777777" w:rsidTr="001B0881">
        <w:trPr>
          <w:trHeight w:val="984"/>
        </w:trPr>
        <w:tc>
          <w:tcPr>
            <w:tcW w:w="3964" w:type="dxa"/>
            <w:tcBorders>
              <w:top w:val="single" w:sz="4" w:space="0" w:color="000000"/>
              <w:left w:val="single" w:sz="4" w:space="0" w:color="000000"/>
              <w:bottom w:val="single" w:sz="4" w:space="0" w:color="000000"/>
            </w:tcBorders>
            <w:shd w:val="clear" w:color="auto" w:fill="auto"/>
          </w:tcPr>
          <w:p w14:paraId="3D465B22" w14:textId="1926CA8E" w:rsidR="00E03EF9" w:rsidRPr="001B0881" w:rsidRDefault="00E03EF9" w:rsidP="00E03EF9">
            <w:pPr>
              <w:snapToGrid w:val="0"/>
              <w:spacing w:line="260" w:lineRule="atLeast"/>
              <w:rPr>
                <w:rFonts w:eastAsia="Calibri"/>
                <w:b/>
                <w:lang w:eastAsia="en-US"/>
              </w:rPr>
            </w:pPr>
            <w:r w:rsidRPr="001B0881">
              <w:rPr>
                <w:rFonts w:cs="Arial"/>
                <w:bCs/>
                <w:color w:val="000000"/>
              </w:rPr>
              <w:t>Professional: exposure during Spraying + exposure to volatile residue + exposure by contact with wet treated surface</w:t>
            </w:r>
          </w:p>
        </w:tc>
        <w:tc>
          <w:tcPr>
            <w:tcW w:w="1134" w:type="dxa"/>
            <w:tcBorders>
              <w:top w:val="single" w:sz="4" w:space="0" w:color="000000"/>
              <w:left w:val="single" w:sz="4" w:space="0" w:color="000000"/>
              <w:bottom w:val="single" w:sz="4" w:space="0" w:color="000000"/>
            </w:tcBorders>
            <w:shd w:val="clear" w:color="auto" w:fill="auto"/>
          </w:tcPr>
          <w:p w14:paraId="4F230F47" w14:textId="77777777" w:rsidR="00E03EF9" w:rsidRPr="001B0881" w:rsidRDefault="00E03EF9" w:rsidP="00E03EF9">
            <w:pPr>
              <w:snapToGrid w:val="0"/>
              <w:spacing w:line="260" w:lineRule="atLeast"/>
              <w:rPr>
                <w:rFonts w:eastAsia="Calibri"/>
                <w:lang w:eastAsia="en-US"/>
              </w:rPr>
            </w:pPr>
            <w:r w:rsidRPr="001B0881">
              <w:rPr>
                <w:rFonts w:cs="Arial"/>
              </w:rPr>
              <w:t>8.5E-02</w:t>
            </w:r>
          </w:p>
        </w:tc>
        <w:tc>
          <w:tcPr>
            <w:tcW w:w="1418" w:type="dxa"/>
            <w:tcBorders>
              <w:top w:val="single" w:sz="4" w:space="0" w:color="000000"/>
              <w:left w:val="single" w:sz="4" w:space="0" w:color="000000"/>
              <w:bottom w:val="single" w:sz="4" w:space="0" w:color="000000"/>
            </w:tcBorders>
            <w:shd w:val="clear" w:color="auto" w:fill="auto"/>
          </w:tcPr>
          <w:p w14:paraId="3D146FEE" w14:textId="296EC5D3" w:rsidR="002A719F" w:rsidRPr="001B0881" w:rsidRDefault="002A719F" w:rsidP="002A719F">
            <w:pPr>
              <w:suppressAutoHyphens w:val="0"/>
              <w:rPr>
                <w:rFonts w:cs="Arial"/>
                <w:color w:val="000000"/>
                <w:lang w:val="fr-FR" w:eastAsia="fr-FR"/>
              </w:rPr>
            </w:pPr>
            <w:r w:rsidRPr="001B0881">
              <w:rPr>
                <w:rFonts w:cs="Arial"/>
                <w:color w:val="000000"/>
              </w:rPr>
              <w:t>2.50E-02</w:t>
            </w:r>
          </w:p>
          <w:p w14:paraId="0F0DEE2A" w14:textId="3ED5997E" w:rsidR="00E03EF9" w:rsidRPr="001B0881" w:rsidRDefault="00E03EF9" w:rsidP="00E03EF9">
            <w:pPr>
              <w:snapToGrid w:val="0"/>
              <w:spacing w:line="260" w:lineRule="atLeast"/>
              <w:rPr>
                <w:rFonts w:eastAsia="Calibri"/>
                <w:lang w:eastAsia="en-US"/>
              </w:rPr>
            </w:pPr>
          </w:p>
        </w:tc>
        <w:tc>
          <w:tcPr>
            <w:tcW w:w="1417" w:type="dxa"/>
            <w:tcBorders>
              <w:top w:val="single" w:sz="4" w:space="0" w:color="000000"/>
              <w:left w:val="single" w:sz="4" w:space="0" w:color="000000"/>
              <w:bottom w:val="single" w:sz="4" w:space="0" w:color="000000"/>
            </w:tcBorders>
            <w:shd w:val="clear" w:color="auto" w:fill="auto"/>
          </w:tcPr>
          <w:p w14:paraId="24766CCB" w14:textId="3A9FEFD0" w:rsidR="00E03EF9" w:rsidRPr="001B0881" w:rsidRDefault="002A719F" w:rsidP="00E03EF9">
            <w:pPr>
              <w:snapToGrid w:val="0"/>
              <w:spacing w:line="260" w:lineRule="atLeast"/>
              <w:rPr>
                <w:rFonts w:eastAsia="Calibri"/>
                <w:lang w:eastAsia="en-US"/>
              </w:rPr>
            </w:pPr>
            <w:r w:rsidRPr="001B0881">
              <w:rPr>
                <w:rFonts w:eastAsia="Calibri"/>
                <w:lang w:eastAsia="en-US"/>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386FAD" w14:textId="77777777" w:rsidR="00E03EF9" w:rsidRPr="001B0881" w:rsidRDefault="00E03EF9" w:rsidP="00E03EF9">
            <w:pPr>
              <w:snapToGrid w:val="0"/>
              <w:spacing w:line="260" w:lineRule="atLeast"/>
              <w:rPr>
                <w:rFonts w:eastAsia="Calibri"/>
                <w:lang w:eastAsia="en-US"/>
              </w:rPr>
            </w:pPr>
            <w:r w:rsidRPr="001B0881">
              <w:rPr>
                <w:rFonts w:eastAsia="Calibri"/>
                <w:lang w:eastAsia="en-US"/>
              </w:rPr>
              <w:t>Yes</w:t>
            </w:r>
          </w:p>
        </w:tc>
      </w:tr>
    </w:tbl>
    <w:p w14:paraId="645BC92A" w14:textId="15F27235" w:rsidR="00E03EF9" w:rsidRPr="001B0881" w:rsidRDefault="00E03EF9" w:rsidP="00E03EF9">
      <w:pPr>
        <w:pStyle w:val="BfRBBStandard"/>
        <w:rPr>
          <w:rFonts w:ascii="Verdana" w:eastAsia="Times New Roman" w:hAnsi="Verdana"/>
          <w:sz w:val="20"/>
          <w:szCs w:val="20"/>
          <w:lang w:val="en-GB" w:eastAsia="sv-SE"/>
        </w:rPr>
      </w:pPr>
    </w:p>
    <w:p w14:paraId="4441EF61" w14:textId="77777777" w:rsidR="00051A16" w:rsidRPr="001B0881" w:rsidRDefault="00051A16" w:rsidP="00051A16">
      <w:pPr>
        <w:jc w:val="both"/>
        <w:rPr>
          <w:rFonts w:cs="Arial"/>
        </w:rPr>
      </w:pPr>
      <w:r w:rsidRPr="001B0881">
        <w:rPr>
          <w:rFonts w:cs="Arial"/>
        </w:rPr>
        <w:t>Estimated exposure is inferior to AEL for the combined scenario:</w:t>
      </w:r>
      <w:r w:rsidRPr="001B0881">
        <w:rPr>
          <w:rFonts w:cs="Arial"/>
          <w:bCs/>
          <w:color w:val="000000"/>
        </w:rPr>
        <w:t xml:space="preserve"> exposure during Spraying + exposure to volatile residue + exposure during touching wet treated surface.</w:t>
      </w:r>
      <w:r w:rsidRPr="001B0881">
        <w:rPr>
          <w:rFonts w:cs="Arial"/>
        </w:rPr>
        <w:t xml:space="preserve"> Therefore, the risk is considered acceptable.</w:t>
      </w:r>
    </w:p>
    <w:p w14:paraId="30894690" w14:textId="77777777" w:rsidR="00051A16" w:rsidRPr="001B0881" w:rsidRDefault="00051A16" w:rsidP="00051A16">
      <w:pPr>
        <w:jc w:val="both"/>
        <w:rPr>
          <w:rFonts w:cs="Arial"/>
        </w:rPr>
      </w:pPr>
    </w:p>
    <w:p w14:paraId="35BE0E30" w14:textId="1DB21603" w:rsidR="00E03EF9" w:rsidRPr="001B0881" w:rsidRDefault="00E03EF9" w:rsidP="001B0881">
      <w:pPr>
        <w:pStyle w:val="Paragraphedeliste"/>
        <w:numPr>
          <w:ilvl w:val="0"/>
          <w:numId w:val="18"/>
        </w:numPr>
        <w:spacing w:line="260" w:lineRule="atLeast"/>
        <w:rPr>
          <w:b/>
          <w:u w:val="single"/>
        </w:rPr>
      </w:pPr>
      <w:r w:rsidRPr="001B0881">
        <w:rPr>
          <w:b/>
          <w:u w:val="single"/>
        </w:rPr>
        <w:t>For non-professional:</w:t>
      </w:r>
    </w:p>
    <w:p w14:paraId="51BE6C4E" w14:textId="3BD71B4B" w:rsidR="006629CD" w:rsidRPr="001B0881" w:rsidRDefault="006629CD">
      <w:pPr>
        <w:spacing w:line="260" w:lineRule="atLeast"/>
        <w:rPr>
          <w:rFonts w:eastAsia="Calibri"/>
          <w:b/>
          <w:lang w:eastAsia="en-US"/>
        </w:rPr>
      </w:pPr>
    </w:p>
    <w:p w14:paraId="61A8761B" w14:textId="1C991151" w:rsidR="00E03EF9" w:rsidRPr="001B0881" w:rsidRDefault="00E03EF9" w:rsidP="00E03EF9">
      <w:pPr>
        <w:pStyle w:val="BfRBBStandard"/>
        <w:rPr>
          <w:rFonts w:ascii="Verdana" w:eastAsia="Times New Roman" w:hAnsi="Verdana"/>
          <w:sz w:val="20"/>
          <w:szCs w:val="20"/>
          <w:lang w:val="en-GB" w:eastAsia="sv-SE"/>
        </w:rPr>
      </w:pPr>
      <w:r w:rsidRPr="001B0881">
        <w:rPr>
          <w:rFonts w:ascii="Verdana" w:eastAsia="Times New Roman" w:hAnsi="Verdana"/>
          <w:sz w:val="20"/>
          <w:szCs w:val="20"/>
          <w:lang w:val="en-GB" w:eastAsia="sv-SE"/>
        </w:rPr>
        <w:t>A delayed effect until 12 weeks is desired; however a non-professional applies the product by spraying occasionally. In this context, the combined exposures (exposure during application, exposure to volatile residue and exposure during touching a treated surface) are compared to the acute AEL of 8.5E-02 mg/kg/d.</w:t>
      </w:r>
    </w:p>
    <w:p w14:paraId="373A11EA" w14:textId="77777777" w:rsidR="00E03EF9" w:rsidRPr="001B0881" w:rsidRDefault="00E03EF9" w:rsidP="00E03EF9">
      <w:pPr>
        <w:pStyle w:val="BfRBBStandard"/>
        <w:rPr>
          <w:rFonts w:ascii="Verdana" w:eastAsia="Times New Roman" w:hAnsi="Verdana"/>
          <w:sz w:val="20"/>
          <w:szCs w:val="20"/>
          <w:lang w:val="en-GB" w:eastAsia="sv-SE"/>
        </w:rPr>
      </w:pPr>
    </w:p>
    <w:tbl>
      <w:tblPr>
        <w:tblpPr w:leftFromText="141" w:rightFromText="141" w:vertAnchor="text" w:horzAnchor="margin" w:tblpY="45"/>
        <w:tblW w:w="9209" w:type="dxa"/>
        <w:tblLayout w:type="fixed"/>
        <w:tblLook w:val="0000" w:firstRow="0" w:lastRow="0" w:firstColumn="0" w:lastColumn="0" w:noHBand="0" w:noVBand="0"/>
      </w:tblPr>
      <w:tblGrid>
        <w:gridCol w:w="3964"/>
        <w:gridCol w:w="1134"/>
        <w:gridCol w:w="1418"/>
        <w:gridCol w:w="1417"/>
        <w:gridCol w:w="1276"/>
      </w:tblGrid>
      <w:tr w:rsidR="00E03EF9" w:rsidRPr="001B0881" w14:paraId="7556403E" w14:textId="77777777" w:rsidTr="001B0881">
        <w:trPr>
          <w:trHeight w:val="1035"/>
        </w:trPr>
        <w:tc>
          <w:tcPr>
            <w:tcW w:w="3964" w:type="dxa"/>
            <w:tcBorders>
              <w:top w:val="single" w:sz="4" w:space="0" w:color="000000"/>
              <w:left w:val="single" w:sz="4" w:space="0" w:color="000000"/>
              <w:bottom w:val="single" w:sz="4" w:space="0" w:color="000000"/>
            </w:tcBorders>
            <w:shd w:val="clear" w:color="auto" w:fill="FFFFCC"/>
          </w:tcPr>
          <w:p w14:paraId="23E733C7" w14:textId="77777777" w:rsidR="00E03EF9" w:rsidRPr="001B0881" w:rsidRDefault="00E03EF9" w:rsidP="00E03EF9">
            <w:pPr>
              <w:spacing w:line="260" w:lineRule="atLeast"/>
              <w:rPr>
                <w:rFonts w:eastAsia="Calibri"/>
                <w:b/>
                <w:lang w:eastAsia="en-US"/>
              </w:rPr>
            </w:pPr>
            <w:r w:rsidRPr="001B0881">
              <w:rPr>
                <w:rFonts w:eastAsia="Calibri"/>
                <w:b/>
                <w:lang w:eastAsia="en-US"/>
              </w:rPr>
              <w:t>Scenarios combined</w:t>
            </w:r>
          </w:p>
        </w:tc>
        <w:tc>
          <w:tcPr>
            <w:tcW w:w="1134" w:type="dxa"/>
            <w:tcBorders>
              <w:top w:val="single" w:sz="4" w:space="0" w:color="000000"/>
              <w:left w:val="single" w:sz="4" w:space="0" w:color="000000"/>
              <w:bottom w:val="single" w:sz="4" w:space="0" w:color="000000"/>
            </w:tcBorders>
            <w:shd w:val="clear" w:color="auto" w:fill="FFFFCC"/>
          </w:tcPr>
          <w:p w14:paraId="77BA0F8A" w14:textId="77777777" w:rsidR="00E03EF9" w:rsidRPr="001B0881" w:rsidRDefault="00E03EF9" w:rsidP="00E03EF9">
            <w:pPr>
              <w:spacing w:line="260" w:lineRule="atLeast"/>
              <w:rPr>
                <w:rFonts w:eastAsia="Calibri"/>
                <w:b/>
                <w:lang w:val="es-ES" w:eastAsia="en-US"/>
              </w:rPr>
            </w:pPr>
            <w:r w:rsidRPr="001B0881">
              <w:rPr>
                <w:rFonts w:eastAsia="Calibri"/>
                <w:b/>
                <w:lang w:val="es-ES" w:eastAsia="en-US"/>
              </w:rPr>
              <w:t>AEL</w:t>
            </w:r>
          </w:p>
          <w:p w14:paraId="37F30E74" w14:textId="77777777" w:rsidR="00E03EF9" w:rsidRPr="001B0881" w:rsidRDefault="00E03EF9" w:rsidP="00E03EF9">
            <w:pPr>
              <w:spacing w:line="260" w:lineRule="atLeast"/>
              <w:rPr>
                <w:rFonts w:eastAsia="Calibri"/>
                <w:b/>
                <w:lang w:eastAsia="en-US"/>
              </w:rPr>
            </w:pPr>
            <w:r w:rsidRPr="001B0881">
              <w:rPr>
                <w:rFonts w:eastAsia="Calibri"/>
                <w:b/>
                <w:lang w:val="es-ES"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027E5295" w14:textId="77777777" w:rsidR="00E03EF9" w:rsidRPr="001B0881" w:rsidRDefault="00E03EF9" w:rsidP="00E03EF9">
            <w:pPr>
              <w:spacing w:line="260" w:lineRule="atLeast"/>
              <w:rPr>
                <w:rFonts w:eastAsia="Calibri"/>
                <w:b/>
                <w:lang w:eastAsia="en-US"/>
              </w:rPr>
            </w:pPr>
            <w:r w:rsidRPr="001B0881">
              <w:rPr>
                <w:rFonts w:eastAsia="Calibri"/>
                <w:b/>
                <w:lang w:eastAsia="en-US"/>
              </w:rPr>
              <w:t>Estimated uptake</w:t>
            </w:r>
          </w:p>
          <w:p w14:paraId="4332DAD2" w14:textId="77777777" w:rsidR="00E03EF9" w:rsidRPr="001B0881" w:rsidRDefault="00E03EF9" w:rsidP="00E03EF9">
            <w:pPr>
              <w:spacing w:line="260" w:lineRule="atLeast"/>
              <w:rPr>
                <w:rFonts w:eastAsia="Calibri"/>
                <w:b/>
                <w:lang w:eastAsia="en-US"/>
              </w:rPr>
            </w:pPr>
            <w:r w:rsidRPr="001B0881">
              <w:rPr>
                <w:rFonts w:eastAsia="Calibri"/>
                <w:b/>
                <w:lang w:eastAsia="en-US"/>
              </w:rPr>
              <w:t>mg/kg bw/d</w:t>
            </w:r>
          </w:p>
        </w:tc>
        <w:tc>
          <w:tcPr>
            <w:tcW w:w="1417" w:type="dxa"/>
            <w:tcBorders>
              <w:top w:val="single" w:sz="4" w:space="0" w:color="000000"/>
              <w:left w:val="single" w:sz="4" w:space="0" w:color="000000"/>
              <w:bottom w:val="single" w:sz="4" w:space="0" w:color="000000"/>
            </w:tcBorders>
            <w:shd w:val="clear" w:color="auto" w:fill="FFFFCC"/>
          </w:tcPr>
          <w:p w14:paraId="11018914" w14:textId="77777777" w:rsidR="00E03EF9" w:rsidRPr="001B0881" w:rsidRDefault="00E03EF9" w:rsidP="00E03EF9">
            <w:pPr>
              <w:spacing w:line="260" w:lineRule="atLeast"/>
              <w:rPr>
                <w:rFonts w:eastAsia="Calibri"/>
                <w:b/>
                <w:lang w:eastAsia="en-US"/>
              </w:rPr>
            </w:pPr>
            <w:r w:rsidRPr="001B0881">
              <w:rPr>
                <w:rFonts w:eastAsia="Calibri"/>
                <w:b/>
                <w:lang w:eastAsia="en-US"/>
              </w:rPr>
              <w:t xml:space="preserve">Estimated uptake/ AEL </w:t>
            </w:r>
          </w:p>
          <w:p w14:paraId="02F48622" w14:textId="77777777" w:rsidR="00E03EF9" w:rsidRPr="001B0881" w:rsidRDefault="00E03EF9" w:rsidP="00E03EF9">
            <w:pPr>
              <w:spacing w:line="260" w:lineRule="atLeast"/>
              <w:rPr>
                <w:rFonts w:eastAsia="Calibri"/>
                <w:b/>
                <w:lang w:eastAsia="en-US"/>
              </w:rPr>
            </w:pPr>
            <w:r w:rsidRPr="001B0881">
              <w:rPr>
                <w:rFonts w:eastAsia="Calibri"/>
                <w:b/>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79CA6CDD" w14:textId="77777777" w:rsidR="00E03EF9" w:rsidRPr="001B0881" w:rsidRDefault="00E03EF9" w:rsidP="00E03EF9">
            <w:pPr>
              <w:spacing w:line="260" w:lineRule="atLeast"/>
              <w:rPr>
                <w:rFonts w:eastAsia="Calibri"/>
                <w:b/>
                <w:lang w:eastAsia="en-US"/>
              </w:rPr>
            </w:pPr>
            <w:r w:rsidRPr="001B0881">
              <w:rPr>
                <w:rFonts w:eastAsia="Calibri"/>
                <w:b/>
                <w:lang w:eastAsia="en-US"/>
              </w:rPr>
              <w:t>Acceptable</w:t>
            </w:r>
          </w:p>
          <w:p w14:paraId="65BF4210" w14:textId="77777777" w:rsidR="00E03EF9" w:rsidRPr="001B0881" w:rsidRDefault="00E03EF9" w:rsidP="00E03EF9">
            <w:pPr>
              <w:spacing w:line="260" w:lineRule="atLeast"/>
            </w:pPr>
            <w:r w:rsidRPr="001B0881">
              <w:rPr>
                <w:rFonts w:eastAsia="Calibri"/>
                <w:b/>
                <w:lang w:eastAsia="en-US"/>
              </w:rPr>
              <w:t>(yes/no)</w:t>
            </w:r>
          </w:p>
        </w:tc>
      </w:tr>
      <w:tr w:rsidR="00E03EF9" w:rsidRPr="001B0881" w14:paraId="143FF5D5" w14:textId="77777777" w:rsidTr="001B0881">
        <w:trPr>
          <w:trHeight w:val="1075"/>
        </w:trPr>
        <w:tc>
          <w:tcPr>
            <w:tcW w:w="3964" w:type="dxa"/>
            <w:tcBorders>
              <w:top w:val="single" w:sz="4" w:space="0" w:color="000000"/>
              <w:left w:val="single" w:sz="4" w:space="0" w:color="000000"/>
              <w:bottom w:val="single" w:sz="4" w:space="0" w:color="000000"/>
            </w:tcBorders>
            <w:shd w:val="clear" w:color="auto" w:fill="auto"/>
          </w:tcPr>
          <w:p w14:paraId="08EB81F6" w14:textId="77777777" w:rsidR="00E03EF9" w:rsidRPr="001B0881" w:rsidRDefault="00E03EF9" w:rsidP="00E03EF9">
            <w:pPr>
              <w:snapToGrid w:val="0"/>
              <w:spacing w:line="260" w:lineRule="atLeast"/>
              <w:rPr>
                <w:rFonts w:eastAsia="Calibri"/>
                <w:b/>
                <w:lang w:eastAsia="en-US"/>
              </w:rPr>
            </w:pPr>
            <w:r w:rsidRPr="001B0881">
              <w:rPr>
                <w:rFonts w:cs="Arial"/>
                <w:bCs/>
                <w:color w:val="000000"/>
              </w:rPr>
              <w:t>Non-professional: exposure during Spraying + exposure to volatile residue + exposure by contact with wet treated surface</w:t>
            </w:r>
          </w:p>
        </w:tc>
        <w:tc>
          <w:tcPr>
            <w:tcW w:w="1134" w:type="dxa"/>
            <w:tcBorders>
              <w:top w:val="single" w:sz="4" w:space="0" w:color="000000"/>
              <w:left w:val="single" w:sz="4" w:space="0" w:color="000000"/>
              <w:bottom w:val="single" w:sz="4" w:space="0" w:color="000000"/>
            </w:tcBorders>
            <w:shd w:val="clear" w:color="auto" w:fill="auto"/>
          </w:tcPr>
          <w:p w14:paraId="4DE58286" w14:textId="77777777" w:rsidR="00E03EF9" w:rsidRPr="001B0881" w:rsidRDefault="00E03EF9" w:rsidP="00E03EF9">
            <w:pPr>
              <w:snapToGrid w:val="0"/>
              <w:spacing w:line="260" w:lineRule="atLeast"/>
              <w:rPr>
                <w:rFonts w:eastAsia="Calibri"/>
                <w:lang w:eastAsia="en-US"/>
              </w:rPr>
            </w:pPr>
            <w:r w:rsidRPr="001B0881">
              <w:rPr>
                <w:rFonts w:cs="Arial"/>
              </w:rPr>
              <w:t>8.5E-02</w:t>
            </w:r>
          </w:p>
        </w:tc>
        <w:tc>
          <w:tcPr>
            <w:tcW w:w="1418" w:type="dxa"/>
            <w:tcBorders>
              <w:top w:val="single" w:sz="4" w:space="0" w:color="000000"/>
              <w:left w:val="single" w:sz="4" w:space="0" w:color="000000"/>
              <w:bottom w:val="single" w:sz="4" w:space="0" w:color="000000"/>
            </w:tcBorders>
            <w:shd w:val="clear" w:color="auto" w:fill="auto"/>
          </w:tcPr>
          <w:p w14:paraId="78CD2572" w14:textId="77777777" w:rsidR="00E03EF9" w:rsidRPr="001B0881" w:rsidRDefault="00E03EF9" w:rsidP="00E03EF9">
            <w:pPr>
              <w:snapToGrid w:val="0"/>
              <w:spacing w:line="260" w:lineRule="atLeast"/>
              <w:rPr>
                <w:rFonts w:eastAsia="Calibri"/>
                <w:lang w:eastAsia="en-US"/>
              </w:rPr>
            </w:pPr>
            <w:r w:rsidRPr="001B0881">
              <w:rPr>
                <w:rFonts w:cs="Arial"/>
                <w:bCs/>
                <w:color w:val="000000"/>
              </w:rPr>
              <w:t>3.9E-02</w:t>
            </w:r>
          </w:p>
        </w:tc>
        <w:tc>
          <w:tcPr>
            <w:tcW w:w="1417" w:type="dxa"/>
            <w:tcBorders>
              <w:top w:val="single" w:sz="4" w:space="0" w:color="000000"/>
              <w:left w:val="single" w:sz="4" w:space="0" w:color="000000"/>
              <w:bottom w:val="single" w:sz="4" w:space="0" w:color="000000"/>
            </w:tcBorders>
            <w:shd w:val="clear" w:color="auto" w:fill="auto"/>
          </w:tcPr>
          <w:p w14:paraId="71226D4A" w14:textId="77777777" w:rsidR="00E03EF9" w:rsidRPr="001B0881" w:rsidRDefault="00E03EF9" w:rsidP="00E03EF9">
            <w:pPr>
              <w:snapToGrid w:val="0"/>
              <w:spacing w:line="260" w:lineRule="atLeast"/>
              <w:rPr>
                <w:rFonts w:eastAsia="Calibri"/>
                <w:lang w:eastAsia="en-US"/>
              </w:rPr>
            </w:pPr>
            <w:r w:rsidRPr="001B0881">
              <w:rPr>
                <w:lang w:eastAsia="sv-SE"/>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C798DB" w14:textId="77777777" w:rsidR="00E03EF9" w:rsidRPr="001B0881" w:rsidRDefault="00E03EF9" w:rsidP="00E03EF9">
            <w:pPr>
              <w:snapToGrid w:val="0"/>
              <w:spacing w:line="260" w:lineRule="atLeast"/>
              <w:rPr>
                <w:rFonts w:eastAsia="Calibri"/>
                <w:lang w:eastAsia="en-US"/>
              </w:rPr>
            </w:pPr>
            <w:r w:rsidRPr="001B0881">
              <w:rPr>
                <w:rFonts w:eastAsia="Calibri"/>
                <w:lang w:eastAsia="en-US"/>
              </w:rPr>
              <w:t>Yes</w:t>
            </w:r>
          </w:p>
        </w:tc>
      </w:tr>
    </w:tbl>
    <w:p w14:paraId="16C7DE40" w14:textId="77777777" w:rsidR="00E03EF9" w:rsidRPr="001B0881" w:rsidRDefault="00E03EF9" w:rsidP="00E03EF9"/>
    <w:p w14:paraId="6967735E" w14:textId="335F093C" w:rsidR="00E03EF9" w:rsidRPr="001B0881" w:rsidRDefault="00E03EF9" w:rsidP="00E03EF9">
      <w:pPr>
        <w:jc w:val="both"/>
        <w:rPr>
          <w:rFonts w:cs="Arial"/>
        </w:rPr>
      </w:pPr>
    </w:p>
    <w:p w14:paraId="40C1C78C" w14:textId="77777777" w:rsidR="00E03EF9" w:rsidRPr="001B0881" w:rsidRDefault="00E03EF9" w:rsidP="00E03EF9">
      <w:pPr>
        <w:jc w:val="both"/>
        <w:rPr>
          <w:rFonts w:cs="Arial"/>
        </w:rPr>
      </w:pPr>
      <w:r w:rsidRPr="001B0881">
        <w:rPr>
          <w:rFonts w:cs="Arial"/>
        </w:rPr>
        <w:t>Estimated exposure is inferior to AEL for the combined scenario:</w:t>
      </w:r>
      <w:r w:rsidRPr="001B0881">
        <w:rPr>
          <w:rFonts w:cs="Arial"/>
          <w:bCs/>
          <w:color w:val="000000"/>
        </w:rPr>
        <w:t xml:space="preserve"> exposure during Spraying + exposure to volatile residue + exposure during touching wet treated surface.</w:t>
      </w:r>
      <w:r w:rsidRPr="001B0881">
        <w:rPr>
          <w:rFonts w:cs="Arial"/>
        </w:rPr>
        <w:t xml:space="preserve"> Therefore, the risk is considered acceptable.</w:t>
      </w:r>
    </w:p>
    <w:p w14:paraId="65111D00" w14:textId="77777777" w:rsidR="00E03EF9" w:rsidRPr="001B0881" w:rsidRDefault="00E03EF9" w:rsidP="00E03EF9">
      <w:pPr>
        <w:jc w:val="both"/>
        <w:rPr>
          <w:rFonts w:cs="Arial"/>
        </w:rPr>
      </w:pPr>
    </w:p>
    <w:p w14:paraId="5C926C5A" w14:textId="77777777" w:rsidR="00E03EF9" w:rsidRPr="001B0881" w:rsidRDefault="00E03EF9" w:rsidP="00E03EF9">
      <w:pPr>
        <w:jc w:val="both"/>
        <w:rPr>
          <w:rFonts w:cs="Arial"/>
        </w:rPr>
      </w:pPr>
      <w:r w:rsidRPr="001B0881">
        <w:rPr>
          <w:rFonts w:cs="Arial"/>
        </w:rPr>
        <w:t xml:space="preserve">As individual risk is ever unacceptable for infant crawling on treated area and sleeping in treated bed, no combined exposure for secondary exposure is determined. </w:t>
      </w:r>
    </w:p>
    <w:p w14:paraId="463EE00E" w14:textId="77777777" w:rsidR="006629CD" w:rsidRPr="001B0881" w:rsidRDefault="006629CD">
      <w:pPr>
        <w:spacing w:line="260" w:lineRule="atLeast"/>
        <w:rPr>
          <w:rFonts w:eastAsia="Calibri"/>
          <w:b/>
          <w:lang w:eastAsia="en-US"/>
        </w:rPr>
      </w:pPr>
    </w:p>
    <w:p w14:paraId="3CDF5D15" w14:textId="77777777" w:rsidR="009D0C0B" w:rsidRDefault="009D0C0B">
      <w:pPr>
        <w:spacing w:line="260" w:lineRule="atLeast"/>
        <w:rPr>
          <w:rFonts w:ascii="Times New Roman" w:eastAsia="Calibri" w:hAnsi="Times New Roman" w:cs="Times New Roman"/>
          <w:i/>
          <w:iCs/>
          <w:lang w:eastAsia="en-US"/>
        </w:rPr>
      </w:pPr>
    </w:p>
    <w:p w14:paraId="6002B104" w14:textId="77777777" w:rsidR="009D0C0B" w:rsidRDefault="009D0C0B">
      <w:pPr>
        <w:spacing w:line="260" w:lineRule="atLeast"/>
        <w:rPr>
          <w:rFonts w:eastAsia="Calibri"/>
          <w:lang w:eastAsia="en-US"/>
        </w:rPr>
      </w:pPr>
    </w:p>
    <w:p w14:paraId="624DBDBE"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5B751350" w14:textId="77777777" w:rsidR="009D0C0B" w:rsidRDefault="009D0C0B">
      <w:pPr>
        <w:spacing w:line="260" w:lineRule="atLeast"/>
        <w:rPr>
          <w:rFonts w:eastAsia="Calibri"/>
          <w:b/>
          <w:i/>
          <w:sz w:val="22"/>
          <w:szCs w:val="22"/>
          <w:lang w:eastAsia="en-US"/>
        </w:rPr>
      </w:pPr>
    </w:p>
    <w:p w14:paraId="7FE3368E" w14:textId="77777777" w:rsidR="003006BD" w:rsidRPr="003006BD" w:rsidRDefault="003006BD" w:rsidP="003006BD">
      <w:pPr>
        <w:pStyle w:val="BfRBBStandard"/>
        <w:rPr>
          <w:rFonts w:ascii="Verdana" w:eastAsia="Times New Roman" w:hAnsi="Verdana"/>
          <w:sz w:val="20"/>
          <w:szCs w:val="20"/>
          <w:lang w:val="en-GB" w:eastAsia="sv-SE"/>
        </w:rPr>
      </w:pPr>
      <w:r w:rsidRPr="003006BD">
        <w:rPr>
          <w:rFonts w:ascii="Verdana" w:eastAsia="Times New Roman" w:hAnsi="Verdana"/>
          <w:sz w:val="20"/>
          <w:szCs w:val="20"/>
          <w:lang w:val="en-GB" w:eastAsia="sv-SE"/>
        </w:rPr>
        <w:t>Based on the proposed measures, the intended indoor uses (industrial, commercial, public premises and private home) are unlikely to cause a dietary risk to consumers. The product FENOX will not get into contact with food, feed and livestock and will not leave residues in commodities for human or animal consumption. Regarding consumer health protection, there are no objections against the intended uses. The following precautionary statement should be indicated on the labels:</w:t>
      </w:r>
    </w:p>
    <w:p w14:paraId="4AB0E470" w14:textId="77777777" w:rsidR="003006BD" w:rsidRPr="003006BD" w:rsidRDefault="003006BD" w:rsidP="003006BD">
      <w:pPr>
        <w:pStyle w:val="BfRBBStandard"/>
        <w:rPr>
          <w:rFonts w:ascii="Verdana" w:eastAsia="Times New Roman" w:hAnsi="Verdana"/>
          <w:b/>
          <w:sz w:val="20"/>
          <w:szCs w:val="20"/>
          <w:lang w:val="en-GB" w:eastAsia="sv-SE"/>
        </w:rPr>
      </w:pPr>
    </w:p>
    <w:p w14:paraId="7F388A74"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 xml:space="preserve">Remove all food, feed and drinks prior to treatment. </w:t>
      </w:r>
    </w:p>
    <w:p w14:paraId="37248851"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Do not apply directly on or near food, feed or drinks, or on surfaces or utensils likely to be in direct contact with food, feed, drinks and livestock.</w:t>
      </w:r>
    </w:p>
    <w:p w14:paraId="0F8E4ECA"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To avoid indirect contamination during nearby application, cover all surfaces and facilities likely to be in contact with food, feed, drinks and animals.</w:t>
      </w:r>
    </w:p>
    <w:p w14:paraId="119AEE2D" w14:textId="77777777" w:rsidR="009D0C0B" w:rsidRDefault="009D0C0B">
      <w:pPr>
        <w:spacing w:line="260" w:lineRule="atLeast"/>
        <w:rPr>
          <w:rFonts w:ascii="Times New Roman" w:eastAsia="Calibri" w:hAnsi="Times New Roman" w:cs="Times New Roman"/>
          <w:i/>
          <w:lang w:eastAsia="en-US"/>
        </w:rPr>
      </w:pPr>
    </w:p>
    <w:p w14:paraId="7FAFDE61"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18F32B9F" w14:textId="77777777" w:rsidR="009D0C0B" w:rsidRDefault="00FA480B">
      <w:pPr>
        <w:spacing w:line="260" w:lineRule="atLeast"/>
        <w:rPr>
          <w:rFonts w:ascii="Times New Roman" w:eastAsia="Calibri" w:hAnsi="Times New Roman" w:cs="Times New Roman"/>
          <w:i/>
          <w:iCs/>
          <w:lang w:eastAsia="en-US"/>
        </w:rPr>
      </w:pPr>
      <w:r>
        <w:rPr>
          <w:rFonts w:eastAsia="Verdana"/>
          <w:lang w:eastAsia="en-US"/>
        </w:rPr>
        <w:t xml:space="preserve"> </w:t>
      </w:r>
      <w:r>
        <w:rPr>
          <w:rFonts w:ascii="Cambria" w:eastAsia="Cambria" w:hAnsi="Cambria" w:cs="Cambria"/>
          <w:bCs/>
          <w:i/>
          <w:color w:val="1F497D"/>
          <w:sz w:val="52"/>
          <w:szCs w:val="52"/>
          <w:lang w:eastAsia="en-US"/>
        </w:rPr>
        <w:t xml:space="preserve"> </w:t>
      </w:r>
      <w:r>
        <w:rPr>
          <w:rFonts w:ascii="Times New Roman" w:eastAsia="Calibri" w:hAnsi="Times New Roman" w:cs="Times New Roman"/>
          <w:i/>
          <w:iCs/>
          <w:lang w:eastAsia="en-US"/>
        </w:rPr>
        <w:t>[Please, refer to Guidance for Human Health Risk Assessement, Volume III, Part B - to characterise the risk in case of exposure to several active substances or substances of concern within a product]</w:t>
      </w:r>
    </w:p>
    <w:p w14:paraId="43DD3A51" w14:textId="77777777" w:rsidR="009D0C0B" w:rsidRDefault="009D0C0B">
      <w:pPr>
        <w:spacing w:line="260" w:lineRule="atLeast"/>
        <w:rPr>
          <w:rFonts w:ascii="Times New Roman" w:eastAsia="Calibri" w:hAnsi="Times New Roman" w:cs="Times New Roman"/>
          <w:i/>
          <w:iCs/>
          <w:lang w:eastAsia="en-US"/>
        </w:rPr>
      </w:pPr>
    </w:p>
    <w:p w14:paraId="1913212D" w14:textId="77777777" w:rsidR="009D0C0B" w:rsidRDefault="009D0C0B">
      <w:pPr>
        <w:spacing w:line="260" w:lineRule="atLeast"/>
        <w:rPr>
          <w:rFonts w:ascii="Times New Roman" w:eastAsia="Calibri" w:hAnsi="Times New Roman" w:cs="Times New Roman"/>
          <w:i/>
          <w:iCs/>
          <w:lang w:eastAsia="en-US"/>
        </w:rPr>
      </w:pPr>
    </w:p>
    <w:p w14:paraId="0DEC7678" w14:textId="77777777" w:rsidR="009D0C0B" w:rsidRDefault="00FA480B">
      <w:pPr>
        <w:pStyle w:val="Titre3"/>
        <w:rPr>
          <w:rFonts w:ascii="Times New Roman" w:eastAsia="Calibri" w:hAnsi="Times New Roman" w:cs="Times New Roman"/>
          <w:i/>
          <w:iCs/>
          <w:lang w:eastAsia="en-US"/>
        </w:rPr>
      </w:pPr>
      <w:bookmarkStart w:id="87" w:name="_Toc118711324"/>
      <w:r>
        <w:t>Risk assessment for animal health</w:t>
      </w:r>
      <w:bookmarkEnd w:id="87"/>
    </w:p>
    <w:p w14:paraId="32DF4841" w14:textId="77777777" w:rsidR="00762567" w:rsidRPr="008E7FB5" w:rsidRDefault="00762567" w:rsidP="00762567">
      <w:pPr>
        <w:spacing w:line="260" w:lineRule="atLeast"/>
        <w:contextualSpacing/>
        <w:rPr>
          <w:iCs/>
          <w:lang w:val="en-US" w:eastAsia="en-US"/>
        </w:rPr>
      </w:pPr>
      <w:r w:rsidRPr="008E7FB5">
        <w:rPr>
          <w:iCs/>
          <w:lang w:val="en-US" w:eastAsia="en-US"/>
        </w:rPr>
        <w:t xml:space="preserve">No guidance is available to assess the risk for animals. In this context, it is covered by the risk assessment performed for </w:t>
      </w:r>
      <w:r>
        <w:rPr>
          <w:iCs/>
          <w:lang w:val="en-US" w:eastAsia="en-US"/>
        </w:rPr>
        <w:t>humans</w:t>
      </w:r>
      <w:r w:rsidRPr="008E7FB5">
        <w:rPr>
          <w:iCs/>
          <w:lang w:val="en-US" w:eastAsia="en-US"/>
        </w:rPr>
        <w:t xml:space="preserve">. The following RMM has to be added: </w:t>
      </w:r>
    </w:p>
    <w:p w14:paraId="3AE3C047" w14:textId="77777777" w:rsidR="00762567" w:rsidRDefault="00762567" w:rsidP="00762567">
      <w:pPr>
        <w:spacing w:line="260" w:lineRule="atLeast"/>
        <w:ind w:left="360"/>
        <w:contextualSpacing/>
        <w:rPr>
          <w:rFonts w:ascii="Times New Roman" w:eastAsia="Calibri" w:hAnsi="Times New Roman" w:cs="Times New Roman"/>
          <w:i/>
          <w:iCs/>
          <w:lang w:eastAsia="en-US"/>
        </w:rPr>
      </w:pPr>
    </w:p>
    <w:p w14:paraId="214B6F1D" w14:textId="77777777" w:rsidR="009918D7" w:rsidRDefault="00762567">
      <w:pPr>
        <w:spacing w:line="260" w:lineRule="atLeast"/>
        <w:ind w:left="360"/>
        <w:contextualSpacing/>
        <w:rPr>
          <w:lang w:eastAsia="sv-SE"/>
        </w:rPr>
      </w:pPr>
      <w:r w:rsidRPr="002873CF">
        <w:rPr>
          <w:lang w:eastAsia="sv-SE"/>
        </w:rPr>
        <w:t>The product should not be applied in zone accessible to children</w:t>
      </w:r>
      <w:r>
        <w:rPr>
          <w:lang w:eastAsia="sv-SE"/>
        </w:rPr>
        <w:t xml:space="preserve"> and pets</w:t>
      </w:r>
      <w:r w:rsidR="009918D7">
        <w:rPr>
          <w:lang w:eastAsia="sv-SE"/>
        </w:rPr>
        <w:t>.</w:t>
      </w:r>
    </w:p>
    <w:p w14:paraId="73ED8B4C" w14:textId="77777777" w:rsidR="009918D7" w:rsidRDefault="009918D7">
      <w:pPr>
        <w:spacing w:line="260" w:lineRule="atLeast"/>
        <w:ind w:left="360"/>
        <w:contextualSpacing/>
        <w:rPr>
          <w:lang w:eastAsia="sv-SE"/>
        </w:rPr>
      </w:pPr>
    </w:p>
    <w:p w14:paraId="10C48865" w14:textId="3900E274" w:rsidR="009D0C0B" w:rsidRDefault="009918D7" w:rsidP="00602BDE">
      <w:pPr>
        <w:shd w:val="clear" w:color="auto" w:fill="D9D9D9" w:themeFill="background1" w:themeFillShade="D9"/>
        <w:spacing w:line="260" w:lineRule="atLeast"/>
        <w:ind w:left="360"/>
        <w:contextualSpacing/>
        <w:rPr>
          <w:lang w:eastAsia="sv-SE"/>
        </w:rPr>
      </w:pPr>
      <w:r>
        <w:rPr>
          <w:lang w:eastAsia="sv-SE"/>
        </w:rPr>
        <w:t xml:space="preserve">As the product is applied in zone not accessible </w:t>
      </w:r>
      <w:r w:rsidRPr="009918D7" w:rsidDel="00762567">
        <w:rPr>
          <w:lang w:eastAsia="sv-SE"/>
        </w:rPr>
        <w:t>to</w:t>
      </w:r>
      <w:r w:rsidRPr="00602BDE">
        <w:rPr>
          <w:lang w:eastAsia="sv-SE"/>
        </w:rPr>
        <w:t xml:space="preserve"> pets</w:t>
      </w:r>
      <w:r>
        <w:rPr>
          <w:lang w:eastAsia="sv-SE"/>
        </w:rPr>
        <w:t>, no risk for cats is expected. However, at the renewal, the informative sentences N333 ad 335 should be added for consistencies with the other dossiers containing pyrethroids:</w:t>
      </w:r>
    </w:p>
    <w:p w14:paraId="0178B923" w14:textId="223FB5E9" w:rsidR="009918D7" w:rsidRDefault="009918D7" w:rsidP="00602BDE">
      <w:pPr>
        <w:shd w:val="clear" w:color="auto" w:fill="D9D9D9" w:themeFill="background1" w:themeFillShade="D9"/>
        <w:spacing w:line="260" w:lineRule="atLeast"/>
        <w:ind w:left="360"/>
        <w:contextualSpacing/>
        <w:rPr>
          <w:lang w:eastAsia="sv-SE"/>
        </w:rPr>
      </w:pPr>
    </w:p>
    <w:p w14:paraId="49FE7537" w14:textId="77777777" w:rsidR="009918D7" w:rsidRDefault="009918D7" w:rsidP="00602BDE">
      <w:pPr>
        <w:shd w:val="clear" w:color="auto" w:fill="D9D9D9" w:themeFill="background1" w:themeFillShade="D9"/>
        <w:spacing w:after="60"/>
        <w:jc w:val="both"/>
        <w:rPr>
          <w:sz w:val="18"/>
          <w:szCs w:val="18"/>
          <w:lang w:eastAsia="en-GB"/>
        </w:rPr>
      </w:pPr>
      <w:r>
        <w:rPr>
          <w:sz w:val="18"/>
          <w:szCs w:val="18"/>
          <w:lang w:eastAsia="en-GB"/>
        </w:rPr>
        <w:t>- Contains etofenprox, may be dangerous/toxic to pets (e.g. cats, bees, fish and other aquatic organisms). (N-333)</w:t>
      </w:r>
    </w:p>
    <w:p w14:paraId="013262A5" w14:textId="669A56BD" w:rsidR="009918D7" w:rsidRPr="00602BDE" w:rsidRDefault="009918D7" w:rsidP="00602BDE">
      <w:pPr>
        <w:shd w:val="clear" w:color="auto" w:fill="D9D9D9" w:themeFill="background1" w:themeFillShade="D9"/>
        <w:spacing w:after="60"/>
        <w:jc w:val="both"/>
        <w:rPr>
          <w:sz w:val="18"/>
          <w:szCs w:val="18"/>
          <w:lang w:eastAsia="en-GB"/>
        </w:rPr>
      </w:pPr>
      <w:r>
        <w:rPr>
          <w:sz w:val="18"/>
          <w:szCs w:val="18"/>
          <w:lang w:eastAsia="en-GB"/>
        </w:rPr>
        <w:t>Keep cats away from treated surfaces. Due to their particular sensitivity to pyrethroids, the product can cause severe adverse reactions in cats. (N-335).</w:t>
      </w:r>
    </w:p>
    <w:p w14:paraId="5EB13267" w14:textId="1F6C82D7" w:rsidR="009D0C0B" w:rsidRDefault="009D0C0B">
      <w:pPr>
        <w:spacing w:line="260" w:lineRule="atLeast"/>
        <w:rPr>
          <w:rFonts w:ascii="Times New Roman" w:eastAsia="Calibri" w:hAnsi="Times New Roman" w:cs="Times New Roman"/>
          <w:i/>
          <w:iCs/>
          <w:lang w:eastAsia="en-US"/>
        </w:rPr>
      </w:pPr>
    </w:p>
    <w:p w14:paraId="20E425BC" w14:textId="77777777" w:rsidR="009918D7" w:rsidRDefault="009918D7">
      <w:pPr>
        <w:spacing w:line="260" w:lineRule="atLeast"/>
        <w:rPr>
          <w:rFonts w:ascii="Times New Roman" w:eastAsia="Calibri" w:hAnsi="Times New Roman" w:cs="Times New Roman"/>
          <w:i/>
          <w:iCs/>
          <w:lang w:eastAsia="en-US"/>
        </w:rPr>
      </w:pPr>
    </w:p>
    <w:p w14:paraId="408C7F02" w14:textId="26D7E7C0" w:rsidR="009D0C0B" w:rsidRPr="00CE4A4F" w:rsidRDefault="00FA480B" w:rsidP="00CE4A4F">
      <w:pPr>
        <w:pStyle w:val="Titre3"/>
        <w:rPr>
          <w:rFonts w:ascii="Times New Roman" w:eastAsia="Calibri" w:hAnsi="Times New Roman" w:cs="Times New Roman"/>
          <w:i/>
          <w:iCs/>
          <w:lang w:eastAsia="en-US"/>
        </w:rPr>
      </w:pPr>
      <w:bookmarkStart w:id="88" w:name="_Toc118711325"/>
      <w:r>
        <w:t>Risk assessment for the environment</w:t>
      </w:r>
      <w:bookmarkEnd w:id="88"/>
    </w:p>
    <w:p w14:paraId="08DFE80A" w14:textId="1E453975" w:rsidR="009D0C0B" w:rsidRDefault="00FA480B" w:rsidP="003A0DE3">
      <w:pPr>
        <w:pStyle w:val="Titre4"/>
        <w:tabs>
          <w:tab w:val="clear" w:pos="3686"/>
          <w:tab w:val="num" w:pos="993"/>
        </w:tabs>
        <w:ind w:left="851"/>
      </w:pPr>
      <w:bookmarkStart w:id="89" w:name="_Toc118711326"/>
      <w:r>
        <w:t>Effects assessment on the environment</w:t>
      </w:r>
      <w:bookmarkEnd w:id="89"/>
    </w:p>
    <w:p w14:paraId="60BA0908" w14:textId="77777777" w:rsidR="003A0DE3" w:rsidRPr="003A0DE3" w:rsidRDefault="003A0DE3" w:rsidP="003A0DE3">
      <w:pPr>
        <w:pStyle w:val="Corpsdetexte"/>
        <w:rPr>
          <w:rFonts w:eastAsia="Calibri"/>
          <w:lang w:val="de-DE" w:eastAsia="en-US"/>
        </w:rPr>
      </w:pPr>
    </w:p>
    <w:p w14:paraId="4AE54D25" w14:textId="7C0F3FB7" w:rsidR="003A0DE3" w:rsidRPr="00242452" w:rsidRDefault="003A0DE3" w:rsidP="003A0DE3">
      <w:pPr>
        <w:suppressAutoHyphens w:val="0"/>
        <w:autoSpaceDE w:val="0"/>
        <w:autoSpaceDN w:val="0"/>
        <w:adjustRightInd w:val="0"/>
        <w:rPr>
          <w:color w:val="000000"/>
          <w:sz w:val="22"/>
          <w:szCs w:val="22"/>
          <w:lang w:val="en-US" w:eastAsia="fr-FR"/>
        </w:rPr>
      </w:pPr>
      <w:r w:rsidRPr="00242452">
        <w:rPr>
          <w:iCs/>
          <w:lang w:val="en-US" w:eastAsia="en-US"/>
        </w:rPr>
        <w:t xml:space="preserve">An overview for the PNECs for the active substance </w:t>
      </w:r>
      <w:r>
        <w:rPr>
          <w:iCs/>
          <w:lang w:val="en-US" w:eastAsia="en-US"/>
        </w:rPr>
        <w:t>Etofenprox</w:t>
      </w:r>
      <w:r w:rsidRPr="00242452">
        <w:rPr>
          <w:iCs/>
          <w:lang w:val="en-US" w:eastAsia="en-US"/>
        </w:rPr>
        <w:t xml:space="preserve"> and its relevant metabolite</w:t>
      </w:r>
      <w:r>
        <w:rPr>
          <w:iCs/>
          <w:lang w:val="en-US" w:eastAsia="en-US"/>
        </w:rPr>
        <w:t>s</w:t>
      </w:r>
      <w:r w:rsidRPr="00242452">
        <w:rPr>
          <w:iCs/>
          <w:lang w:val="en-US" w:eastAsia="en-US"/>
        </w:rPr>
        <w:t xml:space="preserve"> are given in the tables below</w:t>
      </w:r>
      <w:r w:rsidR="00682ABB">
        <w:rPr>
          <w:iCs/>
          <w:lang w:val="en-US" w:eastAsia="en-US"/>
        </w:rPr>
        <w:t>.</w:t>
      </w:r>
      <w:r w:rsidR="00682ABB" w:rsidRPr="00682ABB">
        <w:rPr>
          <w:iCs/>
          <w:lang w:val="en-US" w:eastAsia="en-US"/>
        </w:rPr>
        <w:t xml:space="preserve"> </w:t>
      </w:r>
      <w:r w:rsidR="00682ABB">
        <w:rPr>
          <w:iCs/>
          <w:lang w:val="en-US" w:eastAsia="en-US"/>
        </w:rPr>
        <w:t>All the values were agreed at the approval of the active substance except for the PNEC soil which was refined at WGIV2016</w:t>
      </w:r>
      <w:r w:rsidRPr="00242452">
        <w:rPr>
          <w:iCs/>
          <w:lang w:val="en-US" w:eastAsia="en-US"/>
        </w:rPr>
        <w:t xml:space="preserve">: </w:t>
      </w:r>
    </w:p>
    <w:p w14:paraId="17F6FCC2" w14:textId="566DBC80" w:rsidR="003A0DE3" w:rsidRPr="00242452" w:rsidRDefault="003A0DE3" w:rsidP="003A0DE3">
      <w:pPr>
        <w:suppressAutoHyphens w:val="0"/>
        <w:autoSpaceDE w:val="0"/>
        <w:autoSpaceDN w:val="0"/>
        <w:adjustRightInd w:val="0"/>
        <w:rPr>
          <w:iCs/>
          <w:lang w:val="en-US" w:eastAsia="en-US"/>
        </w:rPr>
      </w:pPr>
    </w:p>
    <w:tbl>
      <w:tblPr>
        <w:tblStyle w:val="Grilledutableau"/>
        <w:tblW w:w="9429" w:type="dxa"/>
        <w:jc w:val="center"/>
        <w:tblLook w:val="04A0" w:firstRow="1" w:lastRow="0" w:firstColumn="1" w:lastColumn="0" w:noHBand="0" w:noVBand="1"/>
      </w:tblPr>
      <w:tblGrid>
        <w:gridCol w:w="2391"/>
        <w:gridCol w:w="2962"/>
        <w:gridCol w:w="1985"/>
        <w:gridCol w:w="2091"/>
      </w:tblGrid>
      <w:tr w:rsidR="00F619D5" w:rsidRPr="00242452" w14:paraId="4CCD79AE" w14:textId="77777777" w:rsidTr="00F619D5">
        <w:trPr>
          <w:trHeight w:val="309"/>
          <w:jc w:val="center"/>
        </w:trPr>
        <w:tc>
          <w:tcPr>
            <w:tcW w:w="2391" w:type="dxa"/>
            <w:shd w:val="clear" w:color="auto" w:fill="F2F2F2" w:themeFill="background1" w:themeFillShade="F2"/>
          </w:tcPr>
          <w:p w14:paraId="794B4DAE" w14:textId="77777777" w:rsidR="00F619D5" w:rsidRPr="00242452" w:rsidRDefault="00F619D5" w:rsidP="004A7F58">
            <w:pPr>
              <w:rPr>
                <w:b/>
                <w:lang w:val="en-US"/>
              </w:rPr>
            </w:pPr>
            <w:r w:rsidRPr="00242452">
              <w:rPr>
                <w:b/>
                <w:lang w:val="en-US"/>
              </w:rPr>
              <w:t>Compartment</w:t>
            </w:r>
          </w:p>
        </w:tc>
        <w:tc>
          <w:tcPr>
            <w:tcW w:w="2962" w:type="dxa"/>
            <w:shd w:val="clear" w:color="auto" w:fill="F2F2F2" w:themeFill="background1" w:themeFillShade="F2"/>
          </w:tcPr>
          <w:p w14:paraId="58EFF6AF" w14:textId="7817CF1E" w:rsidR="00F619D5" w:rsidRPr="00242452" w:rsidRDefault="00F619D5" w:rsidP="003A0DE3">
            <w:pPr>
              <w:rPr>
                <w:b/>
                <w:lang w:val="en-US"/>
              </w:rPr>
            </w:pPr>
            <w:r w:rsidRPr="00242452">
              <w:rPr>
                <w:b/>
                <w:lang w:val="en-US"/>
              </w:rPr>
              <w:t>PNEC (</w:t>
            </w:r>
            <w:r>
              <w:rPr>
                <w:b/>
                <w:lang w:val="en-US"/>
              </w:rPr>
              <w:t>Etofenprox</w:t>
            </w:r>
            <w:r w:rsidRPr="00242452">
              <w:rPr>
                <w:b/>
                <w:lang w:val="en-US"/>
              </w:rPr>
              <w:t>)</w:t>
            </w:r>
            <w:r w:rsidRPr="00242452">
              <w:rPr>
                <w:b/>
                <w:lang w:val="en-US"/>
              </w:rPr>
              <w:tab/>
            </w:r>
          </w:p>
        </w:tc>
        <w:tc>
          <w:tcPr>
            <w:tcW w:w="1985" w:type="dxa"/>
            <w:shd w:val="clear" w:color="auto" w:fill="F2F2F2" w:themeFill="background1" w:themeFillShade="F2"/>
          </w:tcPr>
          <w:p w14:paraId="168926DD" w14:textId="01DE4613" w:rsidR="00F619D5" w:rsidRPr="00242452" w:rsidRDefault="00F619D5" w:rsidP="004A7F58">
            <w:pPr>
              <w:rPr>
                <w:b/>
                <w:lang w:val="en-US"/>
              </w:rPr>
            </w:pPr>
            <w:r>
              <w:rPr>
                <w:b/>
                <w:lang w:val="en-US"/>
              </w:rPr>
              <w:t>PNEC (</w:t>
            </w:r>
            <w:r w:rsidRPr="00F619D5">
              <w:rPr>
                <w:b/>
                <w:lang w:val="en-US"/>
              </w:rPr>
              <w:t>α–CO)</w:t>
            </w:r>
          </w:p>
        </w:tc>
        <w:tc>
          <w:tcPr>
            <w:tcW w:w="2091" w:type="dxa"/>
            <w:shd w:val="clear" w:color="auto" w:fill="F2F2F2" w:themeFill="background1" w:themeFillShade="F2"/>
          </w:tcPr>
          <w:p w14:paraId="144486CF" w14:textId="2D71DDA0" w:rsidR="00F619D5" w:rsidRPr="00242452" w:rsidRDefault="00F619D5" w:rsidP="00F619D5">
            <w:pPr>
              <w:rPr>
                <w:b/>
                <w:lang w:val="en-US"/>
              </w:rPr>
            </w:pPr>
            <w:r>
              <w:rPr>
                <w:b/>
                <w:lang w:val="en-US"/>
              </w:rPr>
              <w:t>PNEC (4’-OH</w:t>
            </w:r>
            <w:r w:rsidRPr="00F619D5">
              <w:rPr>
                <w:b/>
                <w:lang w:val="en-US"/>
              </w:rPr>
              <w:t>)</w:t>
            </w:r>
          </w:p>
        </w:tc>
      </w:tr>
      <w:tr w:rsidR="00F619D5" w:rsidRPr="00242452" w14:paraId="2B510BB5" w14:textId="77777777" w:rsidTr="00F619D5">
        <w:trPr>
          <w:trHeight w:val="136"/>
          <w:jc w:val="center"/>
        </w:trPr>
        <w:tc>
          <w:tcPr>
            <w:tcW w:w="2391" w:type="dxa"/>
          </w:tcPr>
          <w:p w14:paraId="01C1D8C3" w14:textId="77777777" w:rsidR="00F619D5" w:rsidRPr="00242452" w:rsidRDefault="00F619D5" w:rsidP="004A7F58">
            <w:pPr>
              <w:rPr>
                <w:lang w:val="en-US"/>
              </w:rPr>
            </w:pPr>
            <w:r w:rsidRPr="00242452">
              <w:rPr>
                <w:lang w:val="en-US"/>
              </w:rPr>
              <w:t>STP microorganisms</w:t>
            </w:r>
          </w:p>
        </w:tc>
        <w:tc>
          <w:tcPr>
            <w:tcW w:w="2962" w:type="dxa"/>
          </w:tcPr>
          <w:p w14:paraId="04A56E6F" w14:textId="22551D20" w:rsidR="00F619D5" w:rsidRPr="00242452" w:rsidRDefault="00F619D5" w:rsidP="00682ABB">
            <w:pPr>
              <w:rPr>
                <w:lang w:val="en-US"/>
              </w:rPr>
            </w:pPr>
            <w:r>
              <w:rPr>
                <w:lang w:val="en-US"/>
              </w:rPr>
              <w:t>2.25E-02</w:t>
            </w:r>
            <w:r w:rsidRPr="00242452">
              <w:rPr>
                <w:lang w:val="en-US"/>
              </w:rPr>
              <w:t xml:space="preserve"> mg/L</w:t>
            </w:r>
          </w:p>
        </w:tc>
        <w:tc>
          <w:tcPr>
            <w:tcW w:w="1985" w:type="dxa"/>
          </w:tcPr>
          <w:p w14:paraId="614FCEDA" w14:textId="4B8AB7BC" w:rsidR="00F619D5" w:rsidRPr="00242452" w:rsidRDefault="00F619D5" w:rsidP="004A7F58">
            <w:pPr>
              <w:rPr>
                <w:lang w:val="en-US"/>
              </w:rPr>
            </w:pPr>
            <w:r>
              <w:rPr>
                <w:lang w:val="en-US"/>
              </w:rPr>
              <w:t>n.r.</w:t>
            </w:r>
          </w:p>
        </w:tc>
        <w:tc>
          <w:tcPr>
            <w:tcW w:w="2091" w:type="dxa"/>
          </w:tcPr>
          <w:p w14:paraId="079E58E9" w14:textId="141C2DBB" w:rsidR="00F619D5" w:rsidRPr="00242452" w:rsidRDefault="00F619D5" w:rsidP="004A7F58">
            <w:pPr>
              <w:rPr>
                <w:lang w:val="en-US"/>
              </w:rPr>
            </w:pPr>
            <w:r>
              <w:rPr>
                <w:lang w:val="en-US"/>
              </w:rPr>
              <w:t>n.r.</w:t>
            </w:r>
          </w:p>
        </w:tc>
      </w:tr>
      <w:tr w:rsidR="00F619D5" w:rsidRPr="00242452" w14:paraId="3453864B" w14:textId="77777777" w:rsidTr="00F619D5">
        <w:trPr>
          <w:trHeight w:val="267"/>
          <w:jc w:val="center"/>
        </w:trPr>
        <w:tc>
          <w:tcPr>
            <w:tcW w:w="2391" w:type="dxa"/>
          </w:tcPr>
          <w:p w14:paraId="5F3AE0D7" w14:textId="77777777" w:rsidR="00F619D5" w:rsidRPr="00242452" w:rsidRDefault="00F619D5" w:rsidP="004A7F58">
            <w:pPr>
              <w:rPr>
                <w:lang w:val="en-US"/>
              </w:rPr>
            </w:pPr>
            <w:r w:rsidRPr="00242452">
              <w:rPr>
                <w:lang w:val="en-US"/>
              </w:rPr>
              <w:t>Surface water</w:t>
            </w:r>
          </w:p>
        </w:tc>
        <w:tc>
          <w:tcPr>
            <w:tcW w:w="2962" w:type="dxa"/>
          </w:tcPr>
          <w:p w14:paraId="70D079E2" w14:textId="5BB236C9" w:rsidR="00F619D5" w:rsidRPr="00242452" w:rsidRDefault="00F619D5" w:rsidP="00682ABB">
            <w:pPr>
              <w:rPr>
                <w:lang w:val="en-US"/>
              </w:rPr>
            </w:pPr>
            <w:r>
              <w:rPr>
                <w:lang w:val="en-US"/>
              </w:rPr>
              <w:t>5.</w:t>
            </w:r>
            <w:r w:rsidR="00682ABB">
              <w:rPr>
                <w:lang w:val="en-US"/>
              </w:rPr>
              <w:t>40E</w:t>
            </w:r>
            <w:r>
              <w:rPr>
                <w:lang w:val="en-US"/>
              </w:rPr>
              <w:t>-06 m</w:t>
            </w:r>
            <w:r w:rsidRPr="00242452">
              <w:rPr>
                <w:lang w:val="en-US"/>
              </w:rPr>
              <w:t>g/L</w:t>
            </w:r>
          </w:p>
        </w:tc>
        <w:tc>
          <w:tcPr>
            <w:tcW w:w="1985" w:type="dxa"/>
          </w:tcPr>
          <w:p w14:paraId="79541D69" w14:textId="5210715B" w:rsidR="00F619D5" w:rsidRPr="00242452" w:rsidRDefault="00F619D5" w:rsidP="004A7F58">
            <w:pPr>
              <w:rPr>
                <w:lang w:val="en-US"/>
              </w:rPr>
            </w:pPr>
            <w:r>
              <w:rPr>
                <w:lang w:val="en-US"/>
              </w:rPr>
              <w:t>4.4</w:t>
            </w:r>
            <w:r w:rsidR="00682ABB">
              <w:rPr>
                <w:lang w:val="en-US"/>
              </w:rPr>
              <w:t>0</w:t>
            </w:r>
            <w:r>
              <w:rPr>
                <w:lang w:val="en-US"/>
              </w:rPr>
              <w:t>E-05 mg/L (CAR)</w:t>
            </w:r>
          </w:p>
        </w:tc>
        <w:tc>
          <w:tcPr>
            <w:tcW w:w="2091" w:type="dxa"/>
          </w:tcPr>
          <w:p w14:paraId="7DAF45D5" w14:textId="2413E213" w:rsidR="00F619D5" w:rsidRPr="00242452" w:rsidRDefault="00F619D5" w:rsidP="004A7F58">
            <w:pPr>
              <w:rPr>
                <w:lang w:val="en-US"/>
              </w:rPr>
            </w:pPr>
            <w:r>
              <w:rPr>
                <w:lang w:val="en-US"/>
              </w:rPr>
              <w:t>n.r.</w:t>
            </w:r>
          </w:p>
        </w:tc>
      </w:tr>
      <w:tr w:rsidR="00F619D5" w:rsidRPr="00242452" w14:paraId="0E147042" w14:textId="77777777" w:rsidTr="00F619D5">
        <w:trPr>
          <w:trHeight w:val="280"/>
          <w:jc w:val="center"/>
        </w:trPr>
        <w:tc>
          <w:tcPr>
            <w:tcW w:w="2391" w:type="dxa"/>
          </w:tcPr>
          <w:p w14:paraId="0353BAD3" w14:textId="77777777" w:rsidR="00F619D5" w:rsidRPr="00242452" w:rsidRDefault="00F619D5" w:rsidP="004A7F58">
            <w:pPr>
              <w:rPr>
                <w:lang w:val="en-US"/>
              </w:rPr>
            </w:pPr>
            <w:r w:rsidRPr="00242452">
              <w:rPr>
                <w:lang w:val="en-US"/>
              </w:rPr>
              <w:t>Sediment (EPM)</w:t>
            </w:r>
          </w:p>
        </w:tc>
        <w:tc>
          <w:tcPr>
            <w:tcW w:w="2962" w:type="dxa"/>
          </w:tcPr>
          <w:p w14:paraId="3E32E062" w14:textId="5261A97B" w:rsidR="00F619D5" w:rsidRPr="00242452" w:rsidRDefault="00F619D5" w:rsidP="004A7F58">
            <w:pPr>
              <w:rPr>
                <w:lang w:val="en-US"/>
              </w:rPr>
            </w:pPr>
            <w:r>
              <w:rPr>
                <w:lang w:val="en-US"/>
              </w:rPr>
              <w:t>6.30E-03 m</w:t>
            </w:r>
            <w:r w:rsidRPr="00242452">
              <w:rPr>
                <w:lang w:val="en-US"/>
              </w:rPr>
              <w:t xml:space="preserve">g/kg </w:t>
            </w:r>
            <w:r w:rsidRPr="00242452">
              <w:rPr>
                <w:vertAlign w:val="subscript"/>
                <w:lang w:val="en-US"/>
              </w:rPr>
              <w:t>wwt</w:t>
            </w:r>
            <w:r w:rsidR="00682ABB">
              <w:rPr>
                <w:lang w:val="en-US"/>
              </w:rPr>
              <w:t xml:space="preserve"> (study)</w:t>
            </w:r>
          </w:p>
        </w:tc>
        <w:tc>
          <w:tcPr>
            <w:tcW w:w="1985" w:type="dxa"/>
          </w:tcPr>
          <w:p w14:paraId="0D063426" w14:textId="50144514" w:rsidR="00F619D5" w:rsidRPr="00242452" w:rsidRDefault="00F619D5" w:rsidP="004A7F58">
            <w:pPr>
              <w:rPr>
                <w:lang w:val="en-US"/>
              </w:rPr>
            </w:pPr>
            <w:r>
              <w:rPr>
                <w:lang w:val="en-US"/>
              </w:rPr>
              <w:t>n.r.</w:t>
            </w:r>
          </w:p>
        </w:tc>
        <w:tc>
          <w:tcPr>
            <w:tcW w:w="2091" w:type="dxa"/>
          </w:tcPr>
          <w:p w14:paraId="43C9AE6C" w14:textId="14A367D0" w:rsidR="00F619D5" w:rsidRPr="00242452" w:rsidRDefault="00F619D5" w:rsidP="00682ABB">
            <w:pPr>
              <w:rPr>
                <w:lang w:val="en-US"/>
              </w:rPr>
            </w:pPr>
            <w:r>
              <w:rPr>
                <w:lang w:val="en-US"/>
              </w:rPr>
              <w:t>1.2</w:t>
            </w:r>
            <w:r w:rsidR="00682ABB">
              <w:rPr>
                <w:lang w:val="en-US"/>
              </w:rPr>
              <w:t>0</w:t>
            </w:r>
            <w:r>
              <w:rPr>
                <w:lang w:val="en-US"/>
              </w:rPr>
              <w:t>E-02 m</w:t>
            </w:r>
            <w:r w:rsidRPr="00242452">
              <w:rPr>
                <w:lang w:val="en-US"/>
              </w:rPr>
              <w:t xml:space="preserve">g/kg </w:t>
            </w:r>
            <w:r w:rsidRPr="00242452">
              <w:rPr>
                <w:vertAlign w:val="subscript"/>
                <w:lang w:val="en-US"/>
              </w:rPr>
              <w:t>wwt</w:t>
            </w:r>
            <w:r w:rsidRPr="00242452">
              <w:rPr>
                <w:lang w:val="en-US"/>
              </w:rPr>
              <w:t xml:space="preserve"> (</w:t>
            </w:r>
            <w:r w:rsidR="00682ABB">
              <w:rPr>
                <w:lang w:val="en-US"/>
              </w:rPr>
              <w:t>EPM</w:t>
            </w:r>
            <w:r w:rsidRPr="00242452">
              <w:rPr>
                <w:lang w:val="en-US"/>
              </w:rPr>
              <w:t>)</w:t>
            </w:r>
          </w:p>
        </w:tc>
      </w:tr>
      <w:tr w:rsidR="00F619D5" w:rsidRPr="00242452" w14:paraId="521FDE07" w14:textId="77777777" w:rsidTr="00F619D5">
        <w:trPr>
          <w:trHeight w:val="255"/>
          <w:jc w:val="center"/>
        </w:trPr>
        <w:tc>
          <w:tcPr>
            <w:tcW w:w="2391" w:type="dxa"/>
          </w:tcPr>
          <w:p w14:paraId="41234667" w14:textId="77777777" w:rsidR="00F619D5" w:rsidRPr="00242452" w:rsidRDefault="00F619D5" w:rsidP="004A7F58">
            <w:pPr>
              <w:rPr>
                <w:lang w:val="en-US"/>
              </w:rPr>
            </w:pPr>
            <w:r w:rsidRPr="00242452">
              <w:rPr>
                <w:lang w:val="en-US"/>
              </w:rPr>
              <w:t>Soil</w:t>
            </w:r>
          </w:p>
        </w:tc>
        <w:tc>
          <w:tcPr>
            <w:tcW w:w="2962" w:type="dxa"/>
          </w:tcPr>
          <w:p w14:paraId="0150C0A1" w14:textId="57FD7235" w:rsidR="00F619D5" w:rsidRPr="00242452" w:rsidRDefault="00F619D5" w:rsidP="003A0DE3">
            <w:pPr>
              <w:rPr>
                <w:lang w:val="en-US"/>
              </w:rPr>
            </w:pPr>
            <w:r>
              <w:rPr>
                <w:lang w:val="en-US"/>
              </w:rPr>
              <w:t>6.33E-03</w:t>
            </w:r>
            <w:r w:rsidRPr="00242452">
              <w:rPr>
                <w:lang w:val="en-US"/>
              </w:rPr>
              <w:t xml:space="preserve"> mg/kg </w:t>
            </w:r>
            <w:r w:rsidRPr="00242452">
              <w:rPr>
                <w:vertAlign w:val="subscript"/>
                <w:lang w:val="en-US"/>
              </w:rPr>
              <w:t>wwt</w:t>
            </w:r>
            <w:r w:rsidRPr="00242452">
              <w:rPr>
                <w:lang w:val="en-US"/>
              </w:rPr>
              <w:t xml:space="preserve"> (agreed at </w:t>
            </w:r>
            <w:r>
              <w:rPr>
                <w:lang w:val="en-US"/>
              </w:rPr>
              <w:t>WGIV2016</w:t>
            </w:r>
            <w:r w:rsidRPr="00242452">
              <w:rPr>
                <w:lang w:val="en-US"/>
              </w:rPr>
              <w:t>)</w:t>
            </w:r>
          </w:p>
        </w:tc>
        <w:tc>
          <w:tcPr>
            <w:tcW w:w="1985" w:type="dxa"/>
          </w:tcPr>
          <w:p w14:paraId="1702C7FB" w14:textId="2EEC0086" w:rsidR="00F619D5" w:rsidRPr="00242452" w:rsidRDefault="00F619D5" w:rsidP="004A7F58">
            <w:pPr>
              <w:rPr>
                <w:lang w:val="en-US"/>
              </w:rPr>
            </w:pPr>
            <w:r>
              <w:rPr>
                <w:lang w:val="en-US"/>
              </w:rPr>
              <w:t>n.r.</w:t>
            </w:r>
          </w:p>
        </w:tc>
        <w:tc>
          <w:tcPr>
            <w:tcW w:w="2091" w:type="dxa"/>
          </w:tcPr>
          <w:p w14:paraId="5DB7C2C9" w14:textId="5827E810" w:rsidR="00F619D5" w:rsidRPr="00242452" w:rsidRDefault="00F619D5" w:rsidP="004A7F58">
            <w:pPr>
              <w:rPr>
                <w:lang w:val="en-US"/>
              </w:rPr>
            </w:pPr>
            <w:r>
              <w:rPr>
                <w:lang w:val="en-US"/>
              </w:rPr>
              <w:t>n.r.</w:t>
            </w:r>
          </w:p>
        </w:tc>
      </w:tr>
      <w:tr w:rsidR="0023114E" w:rsidRPr="00242452" w14:paraId="510E3775" w14:textId="77777777" w:rsidTr="00F619D5">
        <w:trPr>
          <w:trHeight w:val="255"/>
          <w:jc w:val="center"/>
        </w:trPr>
        <w:tc>
          <w:tcPr>
            <w:tcW w:w="2391" w:type="dxa"/>
          </w:tcPr>
          <w:p w14:paraId="2A14AFD1" w14:textId="667B9C50" w:rsidR="0023114E" w:rsidRPr="00242452" w:rsidRDefault="0023114E" w:rsidP="0023114E">
            <w:pPr>
              <w:rPr>
                <w:lang w:val="en-US"/>
              </w:rPr>
            </w:pPr>
            <w:r>
              <w:rPr>
                <w:lang w:val="en-US"/>
              </w:rPr>
              <w:t>Birds</w:t>
            </w:r>
          </w:p>
        </w:tc>
        <w:tc>
          <w:tcPr>
            <w:tcW w:w="2962" w:type="dxa"/>
          </w:tcPr>
          <w:p w14:paraId="76A9BF83" w14:textId="28B31607" w:rsidR="0023114E" w:rsidRDefault="0023114E" w:rsidP="0023114E">
            <w:pPr>
              <w:rPr>
                <w:lang w:val="en-US"/>
              </w:rPr>
            </w:pPr>
            <w:r>
              <w:rPr>
                <w:lang w:val="en-US"/>
              </w:rPr>
              <w:t xml:space="preserve">33.3 </w:t>
            </w:r>
            <w:r w:rsidRPr="00242452">
              <w:rPr>
                <w:lang w:val="en-US"/>
              </w:rPr>
              <w:t>mg/kg</w:t>
            </w:r>
            <w:r w:rsidRPr="00242452">
              <w:rPr>
                <w:vertAlign w:val="subscript"/>
                <w:lang w:val="en-US"/>
              </w:rPr>
              <w:t xml:space="preserve"> food</w:t>
            </w:r>
          </w:p>
        </w:tc>
        <w:tc>
          <w:tcPr>
            <w:tcW w:w="1985" w:type="dxa"/>
          </w:tcPr>
          <w:p w14:paraId="6924F594" w14:textId="68B91473" w:rsidR="0023114E" w:rsidRDefault="0023114E" w:rsidP="0023114E">
            <w:pPr>
              <w:rPr>
                <w:lang w:val="en-US"/>
              </w:rPr>
            </w:pPr>
            <w:r>
              <w:rPr>
                <w:lang w:val="en-US"/>
              </w:rPr>
              <w:t>n.r.</w:t>
            </w:r>
          </w:p>
        </w:tc>
        <w:tc>
          <w:tcPr>
            <w:tcW w:w="2091" w:type="dxa"/>
          </w:tcPr>
          <w:p w14:paraId="49EE2BAC" w14:textId="1FE670A1" w:rsidR="0023114E" w:rsidRDefault="0023114E" w:rsidP="0023114E">
            <w:pPr>
              <w:rPr>
                <w:lang w:val="en-US"/>
              </w:rPr>
            </w:pPr>
            <w:r>
              <w:rPr>
                <w:lang w:val="en-US"/>
              </w:rPr>
              <w:t>n.r.</w:t>
            </w:r>
          </w:p>
        </w:tc>
      </w:tr>
      <w:tr w:rsidR="00F619D5" w:rsidRPr="00242452" w14:paraId="396BAD12" w14:textId="77777777" w:rsidTr="00F619D5">
        <w:trPr>
          <w:trHeight w:val="255"/>
          <w:jc w:val="center"/>
        </w:trPr>
        <w:tc>
          <w:tcPr>
            <w:tcW w:w="2391" w:type="dxa"/>
          </w:tcPr>
          <w:p w14:paraId="2B9594BD" w14:textId="77777777" w:rsidR="00F619D5" w:rsidRPr="00242452" w:rsidRDefault="00F619D5" w:rsidP="004A7F58">
            <w:pPr>
              <w:rPr>
                <w:lang w:val="en-US"/>
              </w:rPr>
            </w:pPr>
            <w:r w:rsidRPr="00242452">
              <w:rPr>
                <w:lang w:val="en-US"/>
              </w:rPr>
              <w:t>Mammals</w:t>
            </w:r>
          </w:p>
        </w:tc>
        <w:tc>
          <w:tcPr>
            <w:tcW w:w="2962" w:type="dxa"/>
          </w:tcPr>
          <w:p w14:paraId="2477DEE5" w14:textId="2759A455" w:rsidR="00F619D5" w:rsidRPr="00242452" w:rsidRDefault="00F619D5" w:rsidP="004A7F58">
            <w:pPr>
              <w:rPr>
                <w:lang w:val="en-US"/>
              </w:rPr>
            </w:pPr>
            <w:r>
              <w:rPr>
                <w:lang w:val="en-US"/>
              </w:rPr>
              <w:t xml:space="preserve">24.7 </w:t>
            </w:r>
            <w:r w:rsidRPr="00242452">
              <w:rPr>
                <w:lang w:val="en-US"/>
              </w:rPr>
              <w:t>mg/kg</w:t>
            </w:r>
            <w:r w:rsidRPr="00242452">
              <w:rPr>
                <w:vertAlign w:val="subscript"/>
                <w:lang w:val="en-US"/>
              </w:rPr>
              <w:t xml:space="preserve"> food</w:t>
            </w:r>
          </w:p>
        </w:tc>
        <w:tc>
          <w:tcPr>
            <w:tcW w:w="1985" w:type="dxa"/>
          </w:tcPr>
          <w:p w14:paraId="7DDDA714" w14:textId="7B171A6F" w:rsidR="00F619D5" w:rsidRPr="00242452" w:rsidRDefault="00F619D5" w:rsidP="004A7F58">
            <w:pPr>
              <w:rPr>
                <w:lang w:val="en-US"/>
              </w:rPr>
            </w:pPr>
            <w:r>
              <w:rPr>
                <w:lang w:val="en-US"/>
              </w:rPr>
              <w:t>n.r.</w:t>
            </w:r>
          </w:p>
        </w:tc>
        <w:tc>
          <w:tcPr>
            <w:tcW w:w="2091" w:type="dxa"/>
          </w:tcPr>
          <w:p w14:paraId="26C53287" w14:textId="4B8FEB06" w:rsidR="00F619D5" w:rsidRPr="00242452" w:rsidRDefault="00F619D5" w:rsidP="004A7F58">
            <w:pPr>
              <w:rPr>
                <w:lang w:val="en-US"/>
              </w:rPr>
            </w:pPr>
            <w:r>
              <w:rPr>
                <w:lang w:val="en-US"/>
              </w:rPr>
              <w:t>n.r.</w:t>
            </w:r>
          </w:p>
        </w:tc>
      </w:tr>
    </w:tbl>
    <w:p w14:paraId="72DB4E72" w14:textId="77777777" w:rsidR="003A0DE3" w:rsidRPr="00242452" w:rsidRDefault="003A0DE3" w:rsidP="003A0DE3">
      <w:pPr>
        <w:contextualSpacing/>
        <w:jc w:val="both"/>
        <w:rPr>
          <w:iCs/>
          <w:lang w:val="en-US" w:eastAsia="en-US"/>
        </w:rPr>
      </w:pPr>
    </w:p>
    <w:p w14:paraId="1FFAF25F" w14:textId="6819962B" w:rsidR="00682ABB" w:rsidRDefault="00F619D5" w:rsidP="00682ABB">
      <w:pPr>
        <w:spacing w:line="260" w:lineRule="atLeast"/>
        <w:jc w:val="both"/>
        <w:rPr>
          <w:lang w:val="en-US"/>
        </w:rPr>
      </w:pPr>
      <w:r w:rsidRPr="00242452">
        <w:rPr>
          <w:lang w:val="en-US"/>
        </w:rPr>
        <w:t xml:space="preserve">With regard to the formation of metabolites in aquatic systems, </w:t>
      </w:r>
      <w:r>
        <w:rPr>
          <w:lang w:val="en-US"/>
        </w:rPr>
        <w:t>two</w:t>
      </w:r>
      <w:r w:rsidRPr="00242452">
        <w:rPr>
          <w:lang w:val="en-US"/>
        </w:rPr>
        <w:t xml:space="preserve"> major metabolites –</w:t>
      </w:r>
      <w:r w:rsidRPr="00F619D5">
        <w:rPr>
          <w:b/>
          <w:lang w:val="en-US"/>
        </w:rPr>
        <w:t xml:space="preserve"> </w:t>
      </w:r>
      <w:r w:rsidRPr="00F619D5">
        <w:rPr>
          <w:lang w:val="en-US"/>
        </w:rPr>
        <w:t>α–CO</w:t>
      </w:r>
      <w:r w:rsidRPr="00242452">
        <w:rPr>
          <w:lang w:val="en-US"/>
        </w:rPr>
        <w:t xml:space="preserve"> </w:t>
      </w:r>
      <w:r>
        <w:rPr>
          <w:lang w:val="en-US"/>
        </w:rPr>
        <w:t xml:space="preserve">and </w:t>
      </w:r>
      <w:r w:rsidRPr="00F619D5">
        <w:rPr>
          <w:lang w:val="en-US"/>
        </w:rPr>
        <w:t>4’-OH</w:t>
      </w:r>
      <w:r w:rsidRPr="00242452">
        <w:rPr>
          <w:lang w:val="en-US"/>
        </w:rPr>
        <w:t xml:space="preserve">– were detected in the CAR at significant concentrations (i.e. &gt;10 %) in the water-sediment degradation study. </w:t>
      </w:r>
      <w:r w:rsidR="004E40BC">
        <w:rPr>
          <w:lang w:val="en-US"/>
        </w:rPr>
        <w:t xml:space="preserve">Maximum formation of </w:t>
      </w:r>
      <w:r w:rsidR="004E40BC" w:rsidRPr="00F619D5">
        <w:rPr>
          <w:lang w:val="en-US"/>
        </w:rPr>
        <w:t>α–CO</w:t>
      </w:r>
      <w:r w:rsidR="004E40BC">
        <w:rPr>
          <w:lang w:val="en-US"/>
        </w:rPr>
        <w:t xml:space="preserve"> reached 63.5% in water and did not exceed 21.4% for the 4’OH in sediment.</w:t>
      </w:r>
    </w:p>
    <w:p w14:paraId="61B86FEA" w14:textId="52E9DA6E" w:rsidR="003A0DE3" w:rsidRPr="00242452" w:rsidRDefault="003A0DE3" w:rsidP="003A0DE3">
      <w:pPr>
        <w:spacing w:line="260" w:lineRule="atLeast"/>
        <w:jc w:val="both"/>
        <w:rPr>
          <w:rFonts w:ascii="Times New Roman" w:eastAsia="Calibri" w:hAnsi="Times New Roman" w:cs="Times New Roman"/>
          <w:i/>
          <w:iCs/>
          <w:lang w:val="en-US" w:eastAsia="en-US"/>
        </w:rPr>
      </w:pPr>
    </w:p>
    <w:p w14:paraId="69482E30" w14:textId="77777777" w:rsidR="009D0C0B" w:rsidRPr="003A0DE3" w:rsidRDefault="009D0C0B">
      <w:pPr>
        <w:spacing w:line="260" w:lineRule="atLeast"/>
        <w:contextualSpacing/>
        <w:jc w:val="both"/>
        <w:rPr>
          <w:rFonts w:ascii="Times New Roman" w:eastAsia="Calibri" w:hAnsi="Times New Roman" w:cs="Times New Roman"/>
          <w:i/>
          <w:iCs/>
          <w:lang w:val="en-US" w:eastAsia="en-US"/>
        </w:rPr>
      </w:pPr>
    </w:p>
    <w:p w14:paraId="1120C5ED"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3155CA73" w14:textId="77777777" w:rsidR="009D0C0B" w:rsidRDefault="009D0C0B">
      <w:pPr>
        <w:rPr>
          <w:rFonts w:eastAsia="Calibri"/>
          <w:b/>
          <w:i/>
          <w:sz w:val="22"/>
          <w:szCs w:val="22"/>
          <w:lang w:eastAsia="en-US"/>
        </w:rPr>
      </w:pPr>
    </w:p>
    <w:tbl>
      <w:tblPr>
        <w:tblW w:w="5000" w:type="pct"/>
        <w:tblCellMar>
          <w:left w:w="10" w:type="dxa"/>
          <w:right w:w="10" w:type="dxa"/>
        </w:tblCellMar>
        <w:tblLook w:val="0000" w:firstRow="0" w:lastRow="0" w:firstColumn="0" w:lastColumn="0" w:noHBand="0" w:noVBand="0"/>
      </w:tblPr>
      <w:tblGrid>
        <w:gridCol w:w="2349"/>
        <w:gridCol w:w="6854"/>
      </w:tblGrid>
      <w:tr w:rsidR="0091542B" w:rsidRPr="00242452" w14:paraId="20A9FD1D" w14:textId="77777777" w:rsidTr="004A7F58">
        <w:trPr>
          <w:trHeight w:hRule="exact" w:val="369"/>
        </w:trPr>
        <w:tc>
          <w:tcPr>
            <w:tcW w:w="5000" w:type="pct"/>
            <w:gridSpan w:val="2"/>
            <w:tcBorders>
              <w:top w:val="single" w:sz="4" w:space="0" w:color="auto"/>
              <w:left w:val="single" w:sz="4" w:space="0" w:color="auto"/>
              <w:right w:val="single" w:sz="4" w:space="0" w:color="auto"/>
            </w:tcBorders>
            <w:shd w:val="clear" w:color="auto" w:fill="CDFFCC"/>
            <w:vAlign w:val="center"/>
          </w:tcPr>
          <w:p w14:paraId="66BDF697" w14:textId="53092180" w:rsidR="0091542B" w:rsidRPr="00242452" w:rsidRDefault="0091542B" w:rsidP="0091542B">
            <w:pPr>
              <w:widowControl w:val="0"/>
              <w:spacing w:line="200" w:lineRule="exact"/>
              <w:ind w:left="127"/>
              <w:jc w:val="center"/>
              <w:rPr>
                <w:rFonts w:eastAsia="Arial" w:cs="Arial"/>
                <w:color w:val="000000"/>
                <w:lang w:val="en-US" w:eastAsia="en-GB" w:bidi="en-GB"/>
              </w:rPr>
            </w:pPr>
            <w:r w:rsidRPr="00242452">
              <w:rPr>
                <w:rFonts w:eastAsia="Arial" w:cs="Arial"/>
                <w:b/>
                <w:bCs/>
                <w:color w:val="000000"/>
                <w:lang w:val="en-US" w:eastAsia="en-GB" w:bidi="en-GB"/>
              </w:rPr>
              <w:t xml:space="preserve">Classification of the Active Substance </w:t>
            </w:r>
            <w:r>
              <w:rPr>
                <w:rFonts w:eastAsia="Arial" w:cs="Arial"/>
                <w:b/>
                <w:bCs/>
                <w:color w:val="000000"/>
                <w:lang w:val="en-US" w:eastAsia="en-GB" w:bidi="en-GB"/>
              </w:rPr>
              <w:t>Etofenprox</w:t>
            </w:r>
          </w:p>
        </w:tc>
      </w:tr>
      <w:tr w:rsidR="0091542B" w:rsidRPr="00242452" w14:paraId="55C6B359" w14:textId="77777777" w:rsidTr="004A7F58">
        <w:trPr>
          <w:trHeight w:hRule="exact" w:val="960"/>
        </w:trPr>
        <w:tc>
          <w:tcPr>
            <w:tcW w:w="1276" w:type="pct"/>
            <w:tcBorders>
              <w:top w:val="single" w:sz="4" w:space="0" w:color="auto"/>
              <w:left w:val="single" w:sz="4" w:space="0" w:color="auto"/>
              <w:bottom w:val="single" w:sz="4" w:space="0" w:color="auto"/>
            </w:tcBorders>
            <w:shd w:val="clear" w:color="auto" w:fill="FFFFFF"/>
            <w:vAlign w:val="center"/>
          </w:tcPr>
          <w:p w14:paraId="345FF77C" w14:textId="77777777" w:rsidR="0091542B" w:rsidRPr="00242452" w:rsidRDefault="0091542B" w:rsidP="004A7F58">
            <w:pPr>
              <w:widowControl w:val="0"/>
              <w:spacing w:line="200"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724" w:type="pct"/>
            <w:tcBorders>
              <w:top w:val="single" w:sz="4" w:space="0" w:color="auto"/>
              <w:left w:val="single" w:sz="4" w:space="0" w:color="auto"/>
              <w:bottom w:val="single" w:sz="4" w:space="0" w:color="auto"/>
              <w:right w:val="single" w:sz="4" w:space="0" w:color="auto"/>
            </w:tcBorders>
            <w:shd w:val="clear" w:color="auto" w:fill="FFFFFF"/>
            <w:vAlign w:val="center"/>
          </w:tcPr>
          <w:p w14:paraId="60A6217E" w14:textId="0498D28A" w:rsidR="0091542B" w:rsidRPr="00242452" w:rsidRDefault="0091542B" w:rsidP="004A7F58">
            <w:pPr>
              <w:widowControl w:val="0"/>
              <w:spacing w:line="276" w:lineRule="auto"/>
              <w:ind w:left="161"/>
              <w:rPr>
                <w:rFonts w:eastAsia="Arial" w:cs="Arial"/>
                <w:color w:val="000000"/>
                <w:lang w:val="en-US" w:eastAsia="en-GB" w:bidi="en-GB"/>
              </w:rPr>
            </w:pPr>
            <w:r w:rsidRPr="00242452">
              <w:rPr>
                <w:rFonts w:eastAsia="Arial"/>
                <w:lang w:val="en-US"/>
              </w:rPr>
              <w:t>Very toxic to aquatic life- H400 with M-factor= 1</w:t>
            </w:r>
            <w:r w:rsidR="00F34AC5">
              <w:rPr>
                <w:rFonts w:eastAsia="Arial"/>
                <w:lang w:val="en-US"/>
              </w:rPr>
              <w:t>00</w:t>
            </w:r>
          </w:p>
          <w:p w14:paraId="605FC99F" w14:textId="084AD365" w:rsidR="0091542B" w:rsidRPr="00242452" w:rsidRDefault="0091542B" w:rsidP="004A7F58">
            <w:pPr>
              <w:widowControl w:val="0"/>
              <w:spacing w:line="276" w:lineRule="auto"/>
              <w:ind w:left="161"/>
              <w:rPr>
                <w:rFonts w:eastAsia="Arial" w:cs="Arial"/>
                <w:color w:val="000000"/>
                <w:lang w:val="en-US" w:eastAsia="en-GB" w:bidi="en-GB"/>
              </w:rPr>
            </w:pPr>
            <w:r w:rsidRPr="00242452">
              <w:rPr>
                <w:rFonts w:eastAsia="Arial"/>
                <w:lang w:val="en-US"/>
              </w:rPr>
              <w:t>Very toxic to aquatic life with long-lasting effects - H410 with M-factor = 1</w:t>
            </w:r>
            <w:r w:rsidR="00F34AC5">
              <w:rPr>
                <w:rFonts w:eastAsia="Arial"/>
                <w:lang w:val="en-US"/>
              </w:rPr>
              <w:t>000</w:t>
            </w:r>
          </w:p>
        </w:tc>
      </w:tr>
    </w:tbl>
    <w:tbl>
      <w:tblPr>
        <w:tblpPr w:leftFromText="141" w:rightFromText="141" w:vertAnchor="text" w:horzAnchor="margin" w:tblpY="316"/>
        <w:tblOverlap w:val="never"/>
        <w:tblW w:w="5000" w:type="pct"/>
        <w:tblCellMar>
          <w:left w:w="10" w:type="dxa"/>
          <w:right w:w="10" w:type="dxa"/>
        </w:tblCellMar>
        <w:tblLook w:val="0000" w:firstRow="0" w:lastRow="0" w:firstColumn="0" w:lastColumn="0" w:noHBand="0" w:noVBand="0"/>
      </w:tblPr>
      <w:tblGrid>
        <w:gridCol w:w="2417"/>
        <w:gridCol w:w="6786"/>
      </w:tblGrid>
      <w:tr w:rsidR="0091542B" w:rsidRPr="00242452" w14:paraId="72589CB1" w14:textId="77777777" w:rsidTr="004A7F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42DB4E53" w14:textId="1E2FC53B" w:rsidR="0091542B" w:rsidRPr="00242452" w:rsidRDefault="0091542B" w:rsidP="0091542B">
            <w:pPr>
              <w:widowControl w:val="0"/>
              <w:spacing w:line="200" w:lineRule="exact"/>
              <w:jc w:val="center"/>
              <w:rPr>
                <w:rFonts w:eastAsia="Arial" w:cs="Arial"/>
                <w:color w:val="000000"/>
                <w:lang w:val="en-US" w:eastAsia="en-GB" w:bidi="en-GB"/>
              </w:rPr>
            </w:pPr>
            <w:r w:rsidRPr="00242452">
              <w:rPr>
                <w:rFonts w:eastAsia="Arial" w:cs="Arial"/>
                <w:b/>
                <w:bCs/>
                <w:color w:val="000000"/>
                <w:lang w:val="en-US" w:eastAsia="en-GB" w:bidi="en-GB"/>
              </w:rPr>
              <w:t xml:space="preserve">Classification and labelling of the Product </w:t>
            </w:r>
            <w:r>
              <w:rPr>
                <w:rFonts w:eastAsia="Arial" w:cs="Arial"/>
                <w:b/>
                <w:bCs/>
                <w:color w:val="000000"/>
                <w:lang w:val="en-US" w:eastAsia="en-GB" w:bidi="en-GB"/>
              </w:rPr>
              <w:t>FENOX</w:t>
            </w:r>
          </w:p>
        </w:tc>
      </w:tr>
      <w:tr w:rsidR="0091542B" w:rsidRPr="00242452" w14:paraId="0428C262" w14:textId="77777777" w:rsidTr="004A7F58">
        <w:trPr>
          <w:trHeight w:val="278"/>
        </w:trPr>
        <w:tc>
          <w:tcPr>
            <w:tcW w:w="1313" w:type="pct"/>
            <w:tcBorders>
              <w:top w:val="single" w:sz="4" w:space="0" w:color="auto"/>
              <w:left w:val="single" w:sz="4" w:space="0" w:color="auto"/>
              <w:bottom w:val="single" w:sz="4" w:space="0" w:color="auto"/>
            </w:tcBorders>
            <w:shd w:val="clear" w:color="auto" w:fill="FFFFFF"/>
            <w:vAlign w:val="center"/>
          </w:tcPr>
          <w:p w14:paraId="4C802AA3" w14:textId="77777777" w:rsidR="0091542B" w:rsidRPr="00242452" w:rsidRDefault="0091542B" w:rsidP="004A7F58">
            <w:pPr>
              <w:widowControl w:val="0"/>
              <w:spacing w:line="259"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3ABBD0F7" w14:textId="2E9E7E3C" w:rsidR="0091542B" w:rsidRDefault="00F34AC5" w:rsidP="004A7F58">
            <w:pPr>
              <w:widowControl w:val="0"/>
              <w:spacing w:line="276" w:lineRule="auto"/>
              <w:ind w:left="127"/>
              <w:rPr>
                <w:rFonts w:eastAsia="Arial" w:cs="Arial"/>
                <w:b/>
                <w:color w:val="000000"/>
                <w:lang w:val="en-US" w:eastAsia="en-GB" w:bidi="en-GB"/>
              </w:rPr>
            </w:pPr>
            <w:r>
              <w:rPr>
                <w:rFonts w:eastAsia="Arial" w:cs="Arial"/>
                <w:b/>
                <w:color w:val="000000"/>
                <w:lang w:val="en-US" w:eastAsia="en-GB" w:bidi="en-GB"/>
              </w:rPr>
              <w:t>Aquatic C</w:t>
            </w:r>
            <w:r w:rsidR="008D006E">
              <w:rPr>
                <w:rFonts w:eastAsia="Arial" w:cs="Arial"/>
                <w:b/>
                <w:color w:val="000000"/>
                <w:lang w:val="en-US" w:eastAsia="en-GB" w:bidi="en-GB"/>
              </w:rPr>
              <w:t>hronic</w:t>
            </w:r>
            <w:r>
              <w:rPr>
                <w:rFonts w:eastAsia="Arial" w:cs="Arial"/>
                <w:b/>
                <w:color w:val="000000"/>
                <w:lang w:val="en-US" w:eastAsia="en-GB" w:bidi="en-GB"/>
              </w:rPr>
              <w:t xml:space="preserve"> 1 ; H410</w:t>
            </w:r>
          </w:p>
          <w:p w14:paraId="6BF07E43" w14:textId="7355F02D" w:rsidR="00F34AC5" w:rsidRPr="00242452" w:rsidRDefault="00F34AC5" w:rsidP="004A7F58">
            <w:pPr>
              <w:widowControl w:val="0"/>
              <w:spacing w:line="276" w:lineRule="auto"/>
              <w:ind w:left="127"/>
              <w:rPr>
                <w:rFonts w:eastAsia="Arial" w:cs="Arial"/>
                <w:b/>
                <w:color w:val="000000"/>
                <w:lang w:val="en-US" w:eastAsia="en-GB" w:bidi="en-GB"/>
              </w:rPr>
            </w:pPr>
            <w:r>
              <w:rPr>
                <w:rFonts w:eastAsia="Arial" w:cs="Arial"/>
                <w:b/>
                <w:color w:val="000000"/>
                <w:lang w:val="en-US" w:eastAsia="en-GB" w:bidi="en-GB"/>
              </w:rPr>
              <w:t xml:space="preserve">Aquatic Acute </w:t>
            </w:r>
            <w:r w:rsidR="008D006E">
              <w:rPr>
                <w:rFonts w:eastAsia="Arial" w:cs="Arial"/>
                <w:b/>
                <w:color w:val="000000"/>
                <w:lang w:val="en-US" w:eastAsia="en-GB" w:bidi="en-GB"/>
              </w:rPr>
              <w:t xml:space="preserve">1 </w:t>
            </w:r>
            <w:r>
              <w:rPr>
                <w:rFonts w:eastAsia="Arial" w:cs="Arial"/>
                <w:b/>
                <w:color w:val="000000"/>
                <w:lang w:val="en-US" w:eastAsia="en-GB" w:bidi="en-GB"/>
              </w:rPr>
              <w:t>; H400</w:t>
            </w:r>
          </w:p>
        </w:tc>
      </w:tr>
    </w:tbl>
    <w:p w14:paraId="30D0E68F" w14:textId="77777777" w:rsidR="009D0C0B" w:rsidRDefault="009D0C0B">
      <w:pPr>
        <w:spacing w:line="260" w:lineRule="atLeast"/>
        <w:rPr>
          <w:rFonts w:eastAsia="Calibri"/>
          <w:lang w:eastAsia="en-US"/>
        </w:rPr>
      </w:pPr>
    </w:p>
    <w:p w14:paraId="55586740" w14:textId="77777777" w:rsidR="0091542B" w:rsidRDefault="0091542B">
      <w:pPr>
        <w:rPr>
          <w:rFonts w:eastAsia="Calibri"/>
          <w:b/>
          <w:i/>
          <w:sz w:val="22"/>
          <w:szCs w:val="22"/>
          <w:lang w:eastAsia="en-US"/>
        </w:rPr>
      </w:pPr>
    </w:p>
    <w:p w14:paraId="5929D38A" w14:textId="4539CC1E"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34A53BEF" w14:textId="77777777" w:rsidR="009D0C0B" w:rsidRDefault="009D0C0B">
      <w:pPr>
        <w:spacing w:line="260" w:lineRule="atLeast"/>
        <w:rPr>
          <w:rFonts w:ascii="Times New Roman" w:eastAsia="Calibri" w:hAnsi="Times New Roman" w:cs="Times New Roman"/>
          <w:b/>
          <w:i/>
          <w:iCs/>
          <w:sz w:val="22"/>
          <w:szCs w:val="22"/>
          <w:lang w:eastAsia="en-US"/>
        </w:rPr>
      </w:pPr>
    </w:p>
    <w:p w14:paraId="5EE21999"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18225BC9" w14:textId="77777777" w:rsidR="009D0C0B" w:rsidRPr="00CE4A4F" w:rsidRDefault="009D0C0B">
      <w:pPr>
        <w:spacing w:line="260" w:lineRule="atLeast"/>
        <w:rPr>
          <w:rFonts w:ascii="Times New Roman" w:eastAsia="Calibri" w:hAnsi="Times New Roman" w:cs="Times New Roman"/>
          <w:i/>
          <w:iCs/>
          <w:lang w:val="en-US" w:eastAsia="en-US"/>
        </w:rPr>
      </w:pPr>
    </w:p>
    <w:p w14:paraId="7927FE1D"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0E4CA569" w14:textId="77777777" w:rsidR="009D0C0B" w:rsidRDefault="009D0C0B">
      <w:pPr>
        <w:spacing w:line="260" w:lineRule="atLeast"/>
        <w:rPr>
          <w:rFonts w:ascii="Times New Roman" w:eastAsia="Calibri" w:hAnsi="Times New Roman" w:cs="Times New Roman"/>
          <w:b/>
          <w:i/>
          <w:iCs/>
          <w:sz w:val="22"/>
          <w:szCs w:val="22"/>
          <w:lang w:eastAsia="en-US"/>
        </w:rPr>
      </w:pPr>
    </w:p>
    <w:p w14:paraId="51A4C6D6"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6DA5F742" w14:textId="77777777" w:rsidR="00CE4A4F" w:rsidRDefault="00CE4A4F">
      <w:pPr>
        <w:jc w:val="both"/>
        <w:rPr>
          <w:rFonts w:eastAsia="Calibri"/>
          <w:b/>
          <w:i/>
          <w:sz w:val="22"/>
          <w:szCs w:val="22"/>
          <w:lang w:val="en-US" w:eastAsia="en-US"/>
        </w:rPr>
      </w:pPr>
    </w:p>
    <w:p w14:paraId="43C0E8F8" w14:textId="17F6AF0B"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5AB64317" w14:textId="77777777" w:rsidR="009D0C0B" w:rsidRDefault="009D0C0B">
      <w:pPr>
        <w:spacing w:line="260" w:lineRule="atLeast"/>
        <w:rPr>
          <w:rFonts w:ascii="Times New Roman" w:eastAsia="Calibri" w:hAnsi="Times New Roman" w:cs="Times New Roman"/>
          <w:b/>
          <w:i/>
          <w:iCs/>
          <w:sz w:val="22"/>
          <w:szCs w:val="22"/>
          <w:lang w:eastAsia="en-US"/>
        </w:rPr>
      </w:pPr>
    </w:p>
    <w:p w14:paraId="2FB17001"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23CD2914" w14:textId="262FFEE6" w:rsidR="009D0C0B" w:rsidRDefault="009D0C0B">
      <w:pPr>
        <w:spacing w:line="260" w:lineRule="atLeast"/>
        <w:rPr>
          <w:rFonts w:ascii="Times New Roman" w:eastAsia="Calibri" w:hAnsi="Times New Roman" w:cs="Times New Roman"/>
          <w:i/>
          <w:iCs/>
          <w:lang w:eastAsia="en-US"/>
        </w:rPr>
      </w:pPr>
    </w:p>
    <w:p w14:paraId="10AD9C2A"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6F4CBE10" w14:textId="77777777" w:rsidR="009D0C0B" w:rsidRDefault="009D0C0B">
      <w:pPr>
        <w:rPr>
          <w:rFonts w:eastAsia="Calibri"/>
          <w:b/>
          <w:i/>
          <w:sz w:val="22"/>
          <w:szCs w:val="22"/>
          <w:lang w:eastAsia="en-US"/>
        </w:rPr>
      </w:pPr>
    </w:p>
    <w:p w14:paraId="61263176" w14:textId="0F57D5EE" w:rsidR="009D0C0B" w:rsidRPr="00CE4A4F" w:rsidRDefault="00CE4A4F">
      <w:pPr>
        <w:spacing w:line="260" w:lineRule="atLeast"/>
        <w:rPr>
          <w:rFonts w:cs="Arial"/>
          <w:lang w:val="en-US"/>
        </w:rPr>
      </w:pPr>
      <w:r w:rsidRPr="00242452">
        <w:rPr>
          <w:rFonts w:cs="Arial"/>
          <w:lang w:val="en-US"/>
        </w:rPr>
        <w:t>No new data is available.</w:t>
      </w:r>
    </w:p>
    <w:p w14:paraId="11445D47" w14:textId="77777777" w:rsidR="009D0C0B" w:rsidRDefault="009D0C0B">
      <w:pPr>
        <w:spacing w:line="260" w:lineRule="atLeast"/>
        <w:rPr>
          <w:rFonts w:ascii="Times New Roman" w:eastAsia="Calibri" w:hAnsi="Times New Roman" w:cs="Times New Roman"/>
          <w:i/>
          <w:iCs/>
          <w:lang w:eastAsia="en-US"/>
        </w:rPr>
      </w:pPr>
    </w:p>
    <w:p w14:paraId="06BB255E"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54953FF1" w14:textId="77777777" w:rsidR="009D0C0B" w:rsidRDefault="009D0C0B">
      <w:pPr>
        <w:spacing w:line="260" w:lineRule="atLeast"/>
        <w:rPr>
          <w:rFonts w:eastAsia="Calibri"/>
          <w:b/>
          <w:i/>
          <w:sz w:val="22"/>
          <w:szCs w:val="22"/>
          <w:lang w:eastAsia="en-US"/>
        </w:rPr>
      </w:pPr>
    </w:p>
    <w:p w14:paraId="5E2F12BC" w14:textId="3B0EF727" w:rsidR="009D0C0B" w:rsidRPr="00CE4A4F" w:rsidRDefault="00CE4A4F">
      <w:pPr>
        <w:spacing w:line="260" w:lineRule="atLeast"/>
        <w:rPr>
          <w:rFonts w:cs="Arial"/>
          <w:lang w:val="en-US"/>
        </w:rPr>
      </w:pPr>
      <w:r w:rsidRPr="00242452">
        <w:rPr>
          <w:rFonts w:cs="Arial"/>
          <w:lang w:val="en-US"/>
        </w:rPr>
        <w:t>No new data is available.</w:t>
      </w:r>
    </w:p>
    <w:p w14:paraId="4EEE9F1F" w14:textId="77777777" w:rsidR="009D0C0B" w:rsidRDefault="009D0C0B">
      <w:pPr>
        <w:spacing w:line="260" w:lineRule="atLeast"/>
        <w:rPr>
          <w:rFonts w:eastAsia="Calibri"/>
          <w:lang w:eastAsia="en-US"/>
        </w:rPr>
      </w:pPr>
    </w:p>
    <w:p w14:paraId="335B4686"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4FAD497C" w14:textId="77777777" w:rsidR="009D0C0B" w:rsidRDefault="009D0C0B">
      <w:pPr>
        <w:spacing w:line="260" w:lineRule="atLeast"/>
        <w:rPr>
          <w:rFonts w:ascii="Times New Roman" w:eastAsia="Calibri" w:hAnsi="Times New Roman" w:cs="Times New Roman"/>
          <w:b/>
          <w:i/>
          <w:iCs/>
          <w:sz w:val="22"/>
          <w:szCs w:val="22"/>
          <w:lang w:eastAsia="en-US"/>
        </w:rPr>
      </w:pPr>
    </w:p>
    <w:p w14:paraId="6C0F36AA" w14:textId="77777777" w:rsidR="0091542B" w:rsidRPr="00242452" w:rsidRDefault="0091542B" w:rsidP="0091542B">
      <w:pPr>
        <w:spacing w:line="260" w:lineRule="atLeast"/>
        <w:jc w:val="both"/>
        <w:rPr>
          <w:rFonts w:eastAsia="Calibri"/>
          <w:lang w:val="en-US" w:eastAsia="en-US"/>
        </w:rPr>
      </w:pPr>
      <w:r w:rsidRPr="00242452">
        <w:rPr>
          <w:rFonts w:eastAsia="Calibri"/>
          <w:bCs/>
          <w:lang w:val="en-US" w:eastAsia="en-US"/>
        </w:rPr>
        <w:t xml:space="preserve">The product is intended to be used indoor. </w:t>
      </w:r>
      <w:r w:rsidRPr="00242452">
        <w:rPr>
          <w:rFonts w:eastAsia="Calibri"/>
          <w:lang w:val="en-US" w:eastAsia="en-US"/>
        </w:rPr>
        <w:t>Therefore, the active substance can reach the STP after wet cleaning of the treated surfaces. The active substance is then distributed at a local scale to surface water, sediment, agricultural soil and groundwater.</w:t>
      </w:r>
    </w:p>
    <w:p w14:paraId="189E5213" w14:textId="77777777" w:rsidR="009D0C0B" w:rsidRPr="0091542B" w:rsidRDefault="009D0C0B">
      <w:pPr>
        <w:spacing w:before="60" w:line="276" w:lineRule="auto"/>
        <w:ind w:left="142"/>
        <w:rPr>
          <w:rFonts w:ascii="Times New Roman" w:eastAsia="Calibri" w:hAnsi="Times New Roman" w:cs="Times New Roman"/>
          <w:i/>
          <w:iCs/>
          <w:lang w:val="en-US" w:eastAsia="en-US"/>
        </w:rPr>
      </w:pPr>
    </w:p>
    <w:p w14:paraId="0CBF5EB3"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24A0AA8F" w14:textId="77777777" w:rsidR="009D0C0B" w:rsidRDefault="009D0C0B">
      <w:pPr>
        <w:spacing w:line="260" w:lineRule="atLeast"/>
        <w:rPr>
          <w:rFonts w:eastAsia="Calibri"/>
          <w:b/>
          <w:i/>
          <w:sz w:val="22"/>
          <w:szCs w:val="22"/>
          <w:lang w:eastAsia="en-US"/>
        </w:rPr>
      </w:pPr>
    </w:p>
    <w:p w14:paraId="6C4978C5"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0A190D1A" w14:textId="77777777" w:rsidR="00CE4A4F" w:rsidRDefault="00CE4A4F" w:rsidP="00CE4A4F">
      <w:pPr>
        <w:rPr>
          <w:rFonts w:eastAsia="Calibri"/>
          <w:b/>
          <w:i/>
          <w:sz w:val="22"/>
          <w:szCs w:val="22"/>
          <w:lang w:eastAsia="en-US"/>
        </w:rPr>
      </w:pPr>
      <w:r>
        <w:rPr>
          <w:rFonts w:eastAsia="Calibri"/>
          <w:b/>
          <w:i/>
          <w:sz w:val="22"/>
          <w:szCs w:val="22"/>
          <w:lang w:eastAsia="en-US"/>
        </w:rPr>
        <w:t xml:space="preserve"> </w:t>
      </w:r>
    </w:p>
    <w:p w14:paraId="247EF39C" w14:textId="3C259D87" w:rsidR="009D0C0B" w:rsidRPr="00CE4A4F" w:rsidRDefault="00FA480B" w:rsidP="00CE4A4F">
      <w:pPr>
        <w:rPr>
          <w:rFonts w:eastAsia="Calibri"/>
          <w:b/>
          <w:i/>
          <w:sz w:val="22"/>
          <w:szCs w:val="22"/>
          <w:lang w:eastAsia="en-US"/>
        </w:rPr>
      </w:pPr>
      <w:r>
        <w:rPr>
          <w:rFonts w:eastAsia="Calibri"/>
          <w:b/>
          <w:i/>
          <w:sz w:val="22"/>
          <w:szCs w:val="22"/>
          <w:lang w:eastAsia="en-US"/>
        </w:rPr>
        <w:t>Leaching behaviour (ADS)</w:t>
      </w:r>
    </w:p>
    <w:p w14:paraId="00DD6B1C" w14:textId="3D0CE1DE" w:rsidR="009D0C0B" w:rsidRDefault="009D0C0B">
      <w:pPr>
        <w:spacing w:line="260" w:lineRule="atLeast"/>
        <w:rPr>
          <w:rFonts w:ascii="Times New Roman" w:eastAsia="Calibri" w:hAnsi="Times New Roman" w:cs="Times New Roman"/>
          <w:i/>
          <w:iCs/>
          <w:lang w:eastAsia="en-US"/>
        </w:rPr>
      </w:pPr>
    </w:p>
    <w:p w14:paraId="3241C5E9" w14:textId="096ED014" w:rsidR="00CE4A4F" w:rsidRPr="00CE4A4F" w:rsidRDefault="00CE4A4F">
      <w:pPr>
        <w:spacing w:line="260" w:lineRule="atLeast"/>
        <w:rPr>
          <w:rFonts w:cs="Arial"/>
          <w:lang w:val="en-US"/>
        </w:rPr>
      </w:pPr>
      <w:r w:rsidRPr="00242452">
        <w:rPr>
          <w:rFonts w:cs="Arial"/>
          <w:lang w:val="en-US"/>
        </w:rPr>
        <w:t>No new data is available.</w:t>
      </w:r>
    </w:p>
    <w:p w14:paraId="4962BF7A" w14:textId="77777777" w:rsidR="009D0C0B" w:rsidRDefault="009D0C0B">
      <w:pPr>
        <w:spacing w:line="260" w:lineRule="atLeast"/>
        <w:rPr>
          <w:rFonts w:ascii="Times New Roman" w:eastAsia="Calibri" w:hAnsi="Times New Roman" w:cs="Times New Roman"/>
          <w:i/>
          <w:lang w:eastAsia="en-US"/>
        </w:rPr>
      </w:pPr>
    </w:p>
    <w:p w14:paraId="6C588EE6" w14:textId="77777777" w:rsidR="009D0C0B"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1C6F0238" w14:textId="77777777" w:rsidR="009D0C0B" w:rsidRDefault="009D0C0B">
      <w:pPr>
        <w:rPr>
          <w:rFonts w:eastAsia="Calibri"/>
          <w:b/>
          <w:i/>
          <w:sz w:val="22"/>
          <w:szCs w:val="22"/>
          <w:lang w:eastAsia="en-US"/>
        </w:rPr>
      </w:pPr>
    </w:p>
    <w:p w14:paraId="7C8D31DE" w14:textId="77777777" w:rsidR="00967FA8" w:rsidRDefault="00CE4A4F" w:rsidP="00967FA8">
      <w:pPr>
        <w:spacing w:line="260" w:lineRule="atLeast"/>
        <w:rPr>
          <w:rFonts w:cs="Arial"/>
          <w:lang w:val="en-US"/>
        </w:rPr>
      </w:pPr>
      <w:r w:rsidRPr="00242452">
        <w:rPr>
          <w:rFonts w:cs="Arial"/>
          <w:lang w:val="en-US"/>
        </w:rPr>
        <w:t>No new data is available.</w:t>
      </w:r>
    </w:p>
    <w:p w14:paraId="23A69C71" w14:textId="77777777" w:rsidR="00967FA8" w:rsidRDefault="00967FA8" w:rsidP="00967FA8">
      <w:pPr>
        <w:spacing w:line="260" w:lineRule="atLeast"/>
        <w:rPr>
          <w:rFonts w:cs="Arial"/>
          <w:lang w:val="en-US"/>
        </w:rPr>
      </w:pPr>
    </w:p>
    <w:p w14:paraId="655BA410" w14:textId="3CE12072" w:rsidR="009D0C0B" w:rsidRDefault="00FA480B" w:rsidP="00967FA8">
      <w:pPr>
        <w:spacing w:line="260" w:lineRule="atLeast"/>
        <w:rPr>
          <w:rFonts w:eastAsia="Calibri"/>
          <w:b/>
          <w:i/>
          <w:sz w:val="22"/>
          <w:szCs w:val="22"/>
          <w:lang w:eastAsia="en-US"/>
        </w:rPr>
      </w:pPr>
      <w:r>
        <w:rPr>
          <w:rFonts w:eastAsia="Calibri"/>
          <w:b/>
          <w:i/>
          <w:sz w:val="22"/>
          <w:szCs w:val="22"/>
          <w:lang w:eastAsia="en-US"/>
        </w:rPr>
        <w:t>Testing for distribution and dissipation in water and sediment (ADS)</w:t>
      </w:r>
    </w:p>
    <w:p w14:paraId="07B1EAE2" w14:textId="77777777" w:rsidR="009D0C0B" w:rsidRDefault="009D0C0B">
      <w:pPr>
        <w:spacing w:line="260" w:lineRule="atLeast"/>
        <w:ind w:left="360"/>
        <w:contextualSpacing/>
        <w:rPr>
          <w:rFonts w:eastAsia="Calibri"/>
          <w:b/>
          <w:i/>
          <w:sz w:val="22"/>
          <w:szCs w:val="22"/>
          <w:lang w:eastAsia="en-US"/>
        </w:rPr>
      </w:pPr>
    </w:p>
    <w:p w14:paraId="1134A64E"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086C4D15" w14:textId="77777777" w:rsidR="009D0C0B" w:rsidRPr="00CE4A4F" w:rsidRDefault="009D0C0B">
      <w:pPr>
        <w:rPr>
          <w:rFonts w:ascii="Times New Roman" w:eastAsia="Calibri" w:hAnsi="Times New Roman" w:cs="Times New Roman"/>
          <w:i/>
          <w:iCs/>
          <w:lang w:val="en-US" w:eastAsia="en-US"/>
        </w:rPr>
      </w:pPr>
    </w:p>
    <w:p w14:paraId="3DD5E13E" w14:textId="1F699637" w:rsidR="009D0C0B" w:rsidRDefault="00FA480B">
      <w:pPr>
        <w:rPr>
          <w:rFonts w:eastAsia="Calibri"/>
          <w:b/>
          <w:i/>
          <w:sz w:val="22"/>
          <w:szCs w:val="22"/>
          <w:lang w:eastAsia="en-US"/>
        </w:rPr>
      </w:pPr>
      <w:r>
        <w:rPr>
          <w:rFonts w:eastAsia="Calibri"/>
          <w:b/>
          <w:i/>
          <w:sz w:val="22"/>
          <w:szCs w:val="22"/>
          <w:lang w:eastAsia="en-US"/>
        </w:rPr>
        <w:t>Testing for distribution and dissipation in air (ADS)</w:t>
      </w:r>
    </w:p>
    <w:p w14:paraId="30B4888F" w14:textId="77777777" w:rsidR="00CE4A4F" w:rsidRDefault="00CE4A4F">
      <w:pPr>
        <w:rPr>
          <w:rFonts w:ascii="Times New Roman" w:eastAsia="Calibri" w:hAnsi="Times New Roman" w:cs="Times New Roman"/>
          <w:i/>
          <w:iCs/>
          <w:lang w:eastAsia="en-US"/>
        </w:rPr>
      </w:pPr>
    </w:p>
    <w:p w14:paraId="013083E3" w14:textId="77777777" w:rsidR="00967FA8" w:rsidRDefault="00CE4A4F" w:rsidP="00967FA8">
      <w:pPr>
        <w:spacing w:line="260" w:lineRule="atLeast"/>
        <w:rPr>
          <w:rFonts w:cs="Arial"/>
          <w:lang w:val="en-US"/>
        </w:rPr>
      </w:pPr>
      <w:r w:rsidRPr="00242452">
        <w:rPr>
          <w:rFonts w:cs="Arial"/>
          <w:lang w:val="en-US"/>
        </w:rPr>
        <w:t>No new data is available.</w:t>
      </w:r>
    </w:p>
    <w:p w14:paraId="5F32ED5C" w14:textId="77777777" w:rsidR="00967FA8" w:rsidRDefault="00967FA8" w:rsidP="00967FA8">
      <w:pPr>
        <w:spacing w:line="260" w:lineRule="atLeast"/>
        <w:rPr>
          <w:rFonts w:cs="Arial"/>
          <w:lang w:val="en-US"/>
        </w:rPr>
      </w:pPr>
    </w:p>
    <w:p w14:paraId="6D7A9120" w14:textId="233BD4D7" w:rsidR="009D0C0B" w:rsidRDefault="00FA480B" w:rsidP="00967FA8">
      <w:pPr>
        <w:spacing w:line="260" w:lineRule="atLeast"/>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121E6D97" w14:textId="77777777" w:rsidR="009D0C0B" w:rsidRDefault="009D0C0B">
      <w:pPr>
        <w:spacing w:line="260" w:lineRule="atLeast"/>
        <w:rPr>
          <w:rFonts w:eastAsia="Calibri"/>
          <w:b/>
          <w:i/>
          <w:sz w:val="22"/>
          <w:szCs w:val="22"/>
          <w:lang w:eastAsia="en-US"/>
        </w:rPr>
      </w:pPr>
    </w:p>
    <w:p w14:paraId="575728E4" w14:textId="78D4049A" w:rsidR="009D0C0B" w:rsidRPr="004D1854" w:rsidRDefault="004D1854" w:rsidP="004D1854">
      <w:pPr>
        <w:spacing w:line="260" w:lineRule="atLeast"/>
        <w:jc w:val="both"/>
        <w:rPr>
          <w:rFonts w:eastAsia="Calibri"/>
          <w:bCs/>
          <w:lang w:val="en-US" w:eastAsia="en-US"/>
        </w:rPr>
      </w:pPr>
      <w:r w:rsidRPr="00242452">
        <w:rPr>
          <w:rFonts w:eastAsia="Calibri"/>
          <w:bCs/>
          <w:lang w:val="en-US" w:eastAsia="en-US"/>
        </w:rPr>
        <w:t xml:space="preserve">The biocidal product is applied indoor and is not intended to be sprayed near to surface waters. Therefore a risk assessment for spray application is not relevant. </w:t>
      </w:r>
    </w:p>
    <w:p w14:paraId="19CDC93D" w14:textId="77777777" w:rsidR="009D0C0B" w:rsidRDefault="009D0C0B">
      <w:pPr>
        <w:spacing w:line="260" w:lineRule="atLeast"/>
        <w:rPr>
          <w:rFonts w:ascii="Times New Roman" w:eastAsia="Calibri" w:hAnsi="Times New Roman" w:cs="Times New Roman"/>
          <w:i/>
          <w:iCs/>
          <w:lang w:eastAsia="en-US"/>
        </w:rPr>
      </w:pPr>
    </w:p>
    <w:p w14:paraId="06ADE987"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5427450C" w14:textId="0C0BCB6F" w:rsidR="009D0C0B" w:rsidRDefault="009D0C0B">
      <w:pPr>
        <w:spacing w:line="260" w:lineRule="atLeast"/>
        <w:rPr>
          <w:rFonts w:ascii="Times New Roman" w:eastAsia="Calibri" w:hAnsi="Times New Roman" w:cs="Times New Roman"/>
          <w:i/>
          <w:iCs/>
          <w:lang w:eastAsia="en-US"/>
        </w:rPr>
      </w:pPr>
    </w:p>
    <w:p w14:paraId="3B882702" w14:textId="209F4158" w:rsidR="004D1854" w:rsidRPr="004D1854" w:rsidRDefault="004D1854">
      <w:pPr>
        <w:spacing w:line="260" w:lineRule="atLeast"/>
        <w:rPr>
          <w:rFonts w:ascii="Times New Roman" w:eastAsia="Calibri" w:hAnsi="Times New Roman" w:cs="Times New Roman"/>
          <w:i/>
          <w:iCs/>
          <w:lang w:val="en-US" w:eastAsia="en-US"/>
        </w:rPr>
      </w:pPr>
      <w:r w:rsidRPr="00242452">
        <w:rPr>
          <w:rFonts w:eastAsia="Calibri"/>
          <w:bCs/>
          <w:lang w:val="en-US" w:eastAsia="en-US"/>
        </w:rPr>
        <w:t>The biocidal product is used indoor. Therefore a risk assessment for spray application is not relevant.</w:t>
      </w:r>
    </w:p>
    <w:p w14:paraId="0190C5AA" w14:textId="77777777" w:rsidR="009D0C0B" w:rsidRDefault="00FA480B" w:rsidP="00857BE3">
      <w:pPr>
        <w:pStyle w:val="Titre4"/>
        <w:tabs>
          <w:tab w:val="clear" w:pos="3686"/>
          <w:tab w:val="num" w:pos="1134"/>
        </w:tabs>
        <w:ind w:left="851"/>
        <w:rPr>
          <w:rFonts w:ascii="Times New Roman" w:hAnsi="Times New Roman" w:cs="Times New Roman"/>
          <w:lang w:eastAsia="en-US"/>
        </w:rPr>
      </w:pPr>
      <w:bookmarkStart w:id="90" w:name="_Toc118711327"/>
      <w:r>
        <w:t>Exposure assessment</w:t>
      </w:r>
      <w:bookmarkEnd w:id="90"/>
    </w:p>
    <w:p w14:paraId="42DB6251" w14:textId="4C6C139D" w:rsidR="009D0C0B" w:rsidRDefault="009D0C0B">
      <w:pPr>
        <w:spacing w:line="276" w:lineRule="auto"/>
        <w:rPr>
          <w:rFonts w:ascii="Times New Roman" w:eastAsia="Calibri" w:hAnsi="Times New Roman" w:cs="Times New Roman"/>
          <w:i/>
          <w:lang w:eastAsia="en-US"/>
        </w:rPr>
      </w:pPr>
    </w:p>
    <w:p w14:paraId="7557861A" w14:textId="77777777" w:rsidR="009D0C0B" w:rsidRDefault="00FA480B">
      <w:pPr>
        <w:spacing w:line="276" w:lineRule="auto"/>
        <w:rPr>
          <w:rFonts w:eastAsia="Calibri"/>
          <w:lang w:eastAsia="en-US"/>
        </w:rPr>
      </w:pPr>
      <w:r>
        <w:t>General information</w:t>
      </w:r>
    </w:p>
    <w:tbl>
      <w:tblPr>
        <w:tblW w:w="9366" w:type="dxa"/>
        <w:tblInd w:w="108" w:type="dxa"/>
        <w:tblLayout w:type="fixed"/>
        <w:tblLook w:val="0000" w:firstRow="0" w:lastRow="0" w:firstColumn="0" w:lastColumn="0" w:noHBand="0" w:noVBand="0"/>
      </w:tblPr>
      <w:tblGrid>
        <w:gridCol w:w="2943"/>
        <w:gridCol w:w="6423"/>
      </w:tblGrid>
      <w:tr w:rsidR="009D0C0B" w14:paraId="78DB715D"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39C09AFE"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CC61" w14:textId="142DEA44" w:rsidR="009D0C0B" w:rsidRDefault="00AF50A7">
            <w:pPr>
              <w:spacing w:line="276" w:lineRule="auto"/>
            </w:pPr>
            <w:r w:rsidRPr="00242452">
              <w:rPr>
                <w:rFonts w:eastAsia="Calibri"/>
                <w:lang w:val="en-US" w:eastAsia="en-US"/>
              </w:rPr>
              <w:t>PT 18</w:t>
            </w:r>
          </w:p>
        </w:tc>
      </w:tr>
      <w:tr w:rsidR="00C263F0" w14:paraId="19748F65"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1598EB9B"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E1C0" w14:textId="5529AC1E" w:rsidR="00C263F0" w:rsidRDefault="00C263F0" w:rsidP="00C263F0">
            <w:pPr>
              <w:spacing w:line="276" w:lineRule="auto"/>
            </w:pPr>
            <w:r w:rsidRPr="00242452">
              <w:rPr>
                <w:rFonts w:eastAsia="Calibri"/>
                <w:u w:val="single"/>
                <w:lang w:val="en-US" w:eastAsia="en-US"/>
              </w:rPr>
              <w:t>Scenario 1</w:t>
            </w:r>
            <w:r w:rsidRPr="00242452">
              <w:rPr>
                <w:rFonts w:eastAsia="Calibri"/>
                <w:lang w:val="en-US" w:eastAsia="en-US"/>
              </w:rPr>
              <w:t>: Indoor</w:t>
            </w:r>
            <w:r>
              <w:rPr>
                <w:rFonts w:eastAsia="Calibri"/>
                <w:lang w:val="en-US" w:eastAsia="en-US"/>
              </w:rPr>
              <w:t>, sp</w:t>
            </w:r>
            <w:r w:rsidR="00852DBB">
              <w:rPr>
                <w:rFonts w:eastAsia="Calibri"/>
                <w:lang w:val="en-US" w:eastAsia="en-US"/>
              </w:rPr>
              <w:t>r</w:t>
            </w:r>
            <w:r>
              <w:rPr>
                <w:rFonts w:eastAsia="Calibri"/>
                <w:lang w:val="en-US" w:eastAsia="en-US"/>
              </w:rPr>
              <w:t>ay application</w:t>
            </w:r>
          </w:p>
        </w:tc>
      </w:tr>
      <w:tr w:rsidR="00C263F0" w14:paraId="4CA0D5EA"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27ADC6EC"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0C2C" w14:textId="19307210" w:rsidR="00C263F0" w:rsidRDefault="00C263F0" w:rsidP="00C263F0">
            <w:pPr>
              <w:spacing w:line="276" w:lineRule="auto"/>
            </w:pPr>
            <w:r w:rsidRPr="00242452">
              <w:rPr>
                <w:i/>
                <w:lang w:val="en-US"/>
              </w:rPr>
              <w:t xml:space="preserve">Emission Scenario Document for Product Type 18: </w:t>
            </w:r>
            <w:r w:rsidRPr="00242452">
              <w:rPr>
                <w:rFonts w:eastAsia="Calibri"/>
                <w:lang w:val="en-US" w:eastAsia="en-US"/>
              </w:rPr>
              <w:t>Emission Scenario Document for Insecticides, acaricides and products to control other arthropods for household and professional uses, July 2008.</w:t>
            </w:r>
          </w:p>
        </w:tc>
      </w:tr>
      <w:tr w:rsidR="00C263F0" w14:paraId="68EFAF3D"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513B5B5B" w14:textId="77777777" w:rsidR="00C263F0" w:rsidRDefault="00C263F0" w:rsidP="00C263F0">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18D0" w14:textId="24ECC916" w:rsidR="00C263F0" w:rsidRDefault="00C263F0" w:rsidP="00C263F0">
            <w:pPr>
              <w:spacing w:line="276" w:lineRule="auto"/>
            </w:pPr>
            <w:r w:rsidRPr="00242452">
              <w:rPr>
                <w:rFonts w:eastAsia="Calibri"/>
                <w:lang w:val="en-US" w:eastAsia="en-US"/>
              </w:rPr>
              <w:t>Scenario 1: Average consumption</w:t>
            </w:r>
          </w:p>
        </w:tc>
      </w:tr>
      <w:tr w:rsidR="00C263F0" w14:paraId="2F62304A"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4E22A288"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2069" w14:textId="010F1D8F" w:rsidR="00C263F0" w:rsidRDefault="00C263F0" w:rsidP="00C263F0">
            <w:pPr>
              <w:spacing w:line="276" w:lineRule="auto"/>
            </w:pPr>
            <w:r w:rsidRPr="00242452">
              <w:rPr>
                <w:i/>
                <w:lang w:val="en-US"/>
              </w:rPr>
              <w:t>Calculated based on</w:t>
            </w:r>
            <w:r w:rsidRPr="00242452">
              <w:rPr>
                <w:i/>
                <w:color w:val="FF0000"/>
                <w:lang w:val="en-US"/>
              </w:rPr>
              <w:t xml:space="preserve"> </w:t>
            </w:r>
            <w:r w:rsidRPr="00242452">
              <w:rPr>
                <w:i/>
                <w:lang w:val="en-US"/>
              </w:rPr>
              <w:t>ESD model, EUSES 2.1 and Simple Treat 4.0</w:t>
            </w:r>
          </w:p>
        </w:tc>
      </w:tr>
      <w:tr w:rsidR="00C263F0" w14:paraId="51515A1C"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64E3600C" w14:textId="77777777" w:rsidR="00C263F0" w:rsidRDefault="00C263F0" w:rsidP="00C263F0">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8C0C" w14:textId="78CA02D0" w:rsidR="00C263F0" w:rsidRDefault="00C263F0" w:rsidP="00C263F0">
            <w:pPr>
              <w:spacing w:line="276" w:lineRule="auto"/>
            </w:pPr>
            <w:r w:rsidRPr="00242452">
              <w:rPr>
                <w:rFonts w:eastAsia="Calibri"/>
                <w:lang w:val="en-US" w:eastAsia="en-US"/>
              </w:rPr>
              <w:t>No</w:t>
            </w:r>
          </w:p>
        </w:tc>
      </w:tr>
      <w:tr w:rsidR="00C263F0" w14:paraId="6D7C7A69"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38FAD564"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396B" w14:textId="104FBE43" w:rsidR="00C263F0" w:rsidRDefault="001E220C" w:rsidP="00C263F0">
            <w:pPr>
              <w:spacing w:line="276" w:lineRule="auto"/>
            </w:pPr>
            <w:r w:rsidRPr="00242452">
              <w:rPr>
                <w:rFonts w:eastAsia="Calibri"/>
                <w:lang w:val="en-US" w:eastAsia="en-US"/>
              </w:rPr>
              <w:t>No</w:t>
            </w:r>
          </w:p>
        </w:tc>
      </w:tr>
      <w:tr w:rsidR="00C263F0" w14:paraId="6C6EEF62"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5B71055B" w14:textId="77777777" w:rsidR="00C263F0" w:rsidRDefault="00C263F0" w:rsidP="00C263F0">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76B6" w14:textId="77777777" w:rsidR="001E220C" w:rsidRPr="00242452" w:rsidRDefault="001E220C" w:rsidP="001E220C">
            <w:pPr>
              <w:spacing w:before="60" w:after="60" w:line="276" w:lineRule="auto"/>
              <w:rPr>
                <w:rFonts w:eastAsia="Calibri"/>
                <w:u w:val="single"/>
                <w:lang w:val="en-US" w:eastAsia="en-US"/>
              </w:rPr>
            </w:pPr>
            <w:r w:rsidRPr="00242452">
              <w:rPr>
                <w:rFonts w:eastAsia="Calibri"/>
                <w:u w:val="single"/>
                <w:lang w:val="en-US" w:eastAsia="en-US"/>
              </w:rPr>
              <w:t>Scenario 1:</w:t>
            </w:r>
          </w:p>
          <w:p w14:paraId="7589F676" w14:textId="77777777" w:rsidR="001E220C" w:rsidRPr="00242452" w:rsidRDefault="001E220C" w:rsidP="001E220C">
            <w:pPr>
              <w:spacing w:before="60" w:after="60" w:line="276" w:lineRule="auto"/>
              <w:rPr>
                <w:rFonts w:eastAsia="Calibri"/>
                <w:lang w:val="en-US" w:eastAsia="en-US"/>
              </w:rPr>
            </w:pPr>
            <w:r w:rsidRPr="00242452">
              <w:rPr>
                <w:rFonts w:eastAsia="Calibri"/>
                <w:lang w:val="en-US" w:eastAsia="en-US"/>
              </w:rPr>
              <w:t>Production: No</w:t>
            </w:r>
          </w:p>
          <w:p w14:paraId="48C0FE9C" w14:textId="77777777" w:rsidR="001E220C" w:rsidRPr="00242452" w:rsidRDefault="001E220C" w:rsidP="001E220C">
            <w:pPr>
              <w:spacing w:before="60" w:after="60" w:line="276" w:lineRule="auto"/>
              <w:rPr>
                <w:rFonts w:eastAsia="Calibri"/>
                <w:lang w:val="en-US" w:eastAsia="en-US"/>
              </w:rPr>
            </w:pPr>
            <w:r w:rsidRPr="00242452">
              <w:rPr>
                <w:rFonts w:eastAsia="Calibri"/>
                <w:lang w:val="en-US" w:eastAsia="en-US"/>
              </w:rPr>
              <w:t>Formulation No</w:t>
            </w:r>
          </w:p>
          <w:p w14:paraId="2EF47652" w14:textId="77777777" w:rsidR="001E220C" w:rsidRPr="00242452" w:rsidRDefault="001E220C" w:rsidP="001E220C">
            <w:pPr>
              <w:spacing w:before="60" w:after="60" w:line="276" w:lineRule="auto"/>
              <w:rPr>
                <w:rFonts w:eastAsia="Calibri"/>
                <w:lang w:val="en-US" w:eastAsia="en-US"/>
              </w:rPr>
            </w:pPr>
            <w:r w:rsidRPr="00242452">
              <w:rPr>
                <w:rFonts w:eastAsia="Calibri"/>
                <w:lang w:val="en-US" w:eastAsia="en-US"/>
              </w:rPr>
              <w:t>Use: Yes</w:t>
            </w:r>
          </w:p>
          <w:p w14:paraId="7BBF13FE" w14:textId="736C04D9" w:rsidR="00C263F0" w:rsidRDefault="001E220C" w:rsidP="001E220C">
            <w:pPr>
              <w:spacing w:line="276" w:lineRule="auto"/>
            </w:pPr>
            <w:r w:rsidRPr="00242452">
              <w:rPr>
                <w:rFonts w:eastAsia="Calibri"/>
                <w:lang w:val="en-US" w:eastAsia="en-US"/>
              </w:rPr>
              <w:t>Service life: Yes</w:t>
            </w:r>
          </w:p>
        </w:tc>
      </w:tr>
      <w:tr w:rsidR="00C263F0" w14:paraId="59D00084"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76E26308" w14:textId="77777777" w:rsidR="00C263F0" w:rsidRDefault="00C263F0" w:rsidP="00C263F0">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92D6A" w14:textId="400FD4AD" w:rsidR="00C263F0" w:rsidRDefault="001E220C" w:rsidP="00C263F0">
            <w:pPr>
              <w:spacing w:line="276" w:lineRule="auto"/>
              <w:rPr>
                <w:rFonts w:eastAsia="Calibri"/>
                <w:i/>
                <w:color w:val="000000"/>
                <w:lang w:eastAsia="en-US"/>
              </w:rPr>
            </w:pPr>
            <w:r>
              <w:rPr>
                <w:rFonts w:eastAsia="Calibri"/>
                <w:color w:val="000000"/>
                <w:lang w:eastAsia="en-US"/>
              </w:rPr>
              <w:t>No</w:t>
            </w:r>
          </w:p>
        </w:tc>
      </w:tr>
    </w:tbl>
    <w:p w14:paraId="63E80726" w14:textId="77777777" w:rsidR="009D0C0B" w:rsidRDefault="009D0C0B">
      <w:pPr>
        <w:spacing w:line="260" w:lineRule="atLeast"/>
        <w:rPr>
          <w:rFonts w:ascii="Times New Roman" w:eastAsia="Calibri" w:hAnsi="Times New Roman" w:cs="Times New Roman"/>
          <w:i/>
          <w:iCs/>
          <w:lang w:eastAsia="en-US"/>
        </w:rPr>
      </w:pPr>
    </w:p>
    <w:p w14:paraId="576715F8" w14:textId="77777777" w:rsidR="009D0C0B" w:rsidRDefault="00FA480B">
      <w:pPr>
        <w:pageBreakBefore/>
        <w:rPr>
          <w:rFonts w:eastAsia="Calibri"/>
          <w:b/>
          <w:bCs/>
          <w:i/>
          <w:sz w:val="22"/>
          <w:szCs w:val="22"/>
          <w:lang w:eastAsia="en-US"/>
        </w:rPr>
      </w:pPr>
      <w:r>
        <w:rPr>
          <w:rFonts w:eastAsia="Calibri"/>
          <w:b/>
          <w:i/>
          <w:sz w:val="22"/>
          <w:szCs w:val="22"/>
          <w:lang w:eastAsia="en-US"/>
        </w:rPr>
        <w:t>Emission estimation</w:t>
      </w:r>
    </w:p>
    <w:p w14:paraId="28C2AAC7" w14:textId="3F349421" w:rsidR="009D0C0B" w:rsidRDefault="009D0C0B">
      <w:pPr>
        <w:spacing w:line="260" w:lineRule="atLeast"/>
        <w:rPr>
          <w:rFonts w:eastAsia="Calibri"/>
          <w:b/>
          <w:bCs/>
          <w:i/>
          <w:sz w:val="22"/>
          <w:szCs w:val="22"/>
          <w:lang w:eastAsia="en-US"/>
        </w:rPr>
      </w:pPr>
    </w:p>
    <w:p w14:paraId="0D64C0F8" w14:textId="3990FF2C" w:rsidR="00682ABB" w:rsidRDefault="00682ABB" w:rsidP="00682ABB">
      <w:pPr>
        <w:spacing w:line="260" w:lineRule="atLeast"/>
        <w:jc w:val="both"/>
        <w:rPr>
          <w:rFonts w:eastAsia="Calibri"/>
          <w:bCs/>
          <w:lang w:val="en-US" w:eastAsia="en-US"/>
        </w:rPr>
      </w:pPr>
      <w:r w:rsidRPr="00594C30">
        <w:rPr>
          <w:rFonts w:eastAsia="Calibri"/>
          <w:bCs/>
          <w:lang w:val="en-US" w:eastAsia="en-US"/>
        </w:rPr>
        <w:t xml:space="preserve">For the first authorisation, the product has been </w:t>
      </w:r>
      <w:r w:rsidRPr="00DA6B72">
        <w:rPr>
          <w:rFonts w:eastAsia="Calibri"/>
          <w:bCs/>
          <w:lang w:val="en-US" w:eastAsia="en-US"/>
        </w:rPr>
        <w:t>authorized</w:t>
      </w:r>
      <w:r w:rsidRPr="00594C30">
        <w:rPr>
          <w:rFonts w:eastAsia="Calibri"/>
          <w:bCs/>
          <w:lang w:val="en-US" w:eastAsia="en-US"/>
        </w:rPr>
        <w:t xml:space="preserve"> </w:t>
      </w:r>
      <w:r>
        <w:rPr>
          <w:rFonts w:eastAsia="Calibri"/>
          <w:bCs/>
          <w:lang w:val="en-US" w:eastAsia="en-US"/>
        </w:rPr>
        <w:t>for a use in domestic areas and large buildings at the application rate of 0.5 mL pure product/m</w:t>
      </w:r>
      <w:r w:rsidRPr="00594C30">
        <w:rPr>
          <w:rFonts w:eastAsia="Calibri"/>
          <w:bCs/>
          <w:vertAlign w:val="superscript"/>
          <w:lang w:val="en-US" w:eastAsia="en-US"/>
        </w:rPr>
        <w:t>2</w:t>
      </w:r>
      <w:r>
        <w:rPr>
          <w:rFonts w:eastAsia="Calibri"/>
          <w:bCs/>
          <w:lang w:val="en-US" w:eastAsia="en-US"/>
        </w:rPr>
        <w:t xml:space="preserve"> when the treated area was restricted to a medium scale surface (corresponding to the area of a barrier treatment) for only two applications per year. The use instructions were the following:</w:t>
      </w:r>
    </w:p>
    <w:p w14:paraId="307ABB2B" w14:textId="77777777" w:rsidR="00F37807" w:rsidRDefault="00F37807" w:rsidP="008E5AA1">
      <w:pPr>
        <w:widowControl w:val="0"/>
        <w:tabs>
          <w:tab w:val="left" w:pos="244"/>
        </w:tabs>
        <w:autoSpaceDE w:val="0"/>
        <w:snapToGrid w:val="0"/>
        <w:rPr>
          <w:rFonts w:cs="Times"/>
          <w:bCs/>
          <w:i/>
          <w:szCs w:val="29"/>
        </w:rPr>
      </w:pPr>
    </w:p>
    <w:p w14:paraId="17679A1C" w14:textId="2CD2DD26" w:rsidR="00682ABB" w:rsidRPr="008E5AA1" w:rsidRDefault="00682ABB" w:rsidP="008E5AA1">
      <w:pPr>
        <w:widowControl w:val="0"/>
        <w:tabs>
          <w:tab w:val="left" w:pos="244"/>
        </w:tabs>
        <w:autoSpaceDE w:val="0"/>
        <w:snapToGrid w:val="0"/>
        <w:rPr>
          <w:rFonts w:cs="Times"/>
          <w:bCs/>
          <w:i/>
          <w:szCs w:val="29"/>
        </w:rPr>
      </w:pPr>
      <w:r w:rsidRPr="008E5AA1">
        <w:rPr>
          <w:rFonts w:cs="Times"/>
          <w:bCs/>
          <w:i/>
          <w:szCs w:val="29"/>
        </w:rPr>
        <w:t>The product has to be applied only on restricted areas on surfaces not regularly cleaned, for example:</w:t>
      </w:r>
    </w:p>
    <w:p w14:paraId="7C8FD03A" w14:textId="77777777" w:rsidR="00682ABB" w:rsidRPr="008E5AA1" w:rsidRDefault="00682ABB" w:rsidP="008E5AA1">
      <w:pPr>
        <w:widowControl w:val="0"/>
        <w:tabs>
          <w:tab w:val="left" w:pos="244"/>
          <w:tab w:val="left" w:pos="1094"/>
        </w:tabs>
        <w:autoSpaceDE w:val="0"/>
        <w:snapToGrid w:val="0"/>
        <w:ind w:left="811"/>
        <w:jc w:val="both"/>
        <w:rPr>
          <w:rFonts w:cs="Times"/>
          <w:bCs/>
          <w:i/>
          <w:szCs w:val="29"/>
        </w:rPr>
      </w:pPr>
      <w:r w:rsidRPr="008E5AA1">
        <w:rPr>
          <w:rFonts w:cs="Times"/>
          <w:bCs/>
          <w:i/>
          <w:szCs w:val="29"/>
        </w:rPr>
        <w:t>-</w:t>
      </w:r>
      <w:r w:rsidRPr="008E5AA1">
        <w:rPr>
          <w:rFonts w:cs="Times"/>
          <w:bCs/>
          <w:i/>
          <w:szCs w:val="29"/>
        </w:rPr>
        <w:tab/>
      </w:r>
      <w:proofErr w:type="gramStart"/>
      <w:r w:rsidRPr="008E5AA1">
        <w:rPr>
          <w:rFonts w:cs="Times"/>
          <w:bCs/>
          <w:i/>
          <w:szCs w:val="29"/>
        </w:rPr>
        <w:t>behind</w:t>
      </w:r>
      <w:proofErr w:type="gramEnd"/>
      <w:r w:rsidRPr="008E5AA1">
        <w:rPr>
          <w:rFonts w:cs="Times"/>
          <w:bCs/>
          <w:i/>
          <w:szCs w:val="29"/>
        </w:rPr>
        <w:t xml:space="preserve"> or under the fridge, under the kitchen sink, under the oven or the water heater, in all cracks and crevices that can be an harbourage for cockroaches.</w:t>
      </w:r>
    </w:p>
    <w:p w14:paraId="0A9A0F35" w14:textId="071F188A" w:rsidR="00682ABB" w:rsidRPr="008E5AA1" w:rsidRDefault="00682ABB" w:rsidP="008E5AA1">
      <w:pPr>
        <w:widowControl w:val="0"/>
        <w:tabs>
          <w:tab w:val="left" w:pos="244"/>
          <w:tab w:val="left" w:pos="1094"/>
        </w:tabs>
        <w:autoSpaceDE w:val="0"/>
        <w:snapToGrid w:val="0"/>
        <w:ind w:left="811"/>
        <w:jc w:val="both"/>
        <w:rPr>
          <w:rFonts w:cs="Times"/>
          <w:bCs/>
          <w:i/>
          <w:szCs w:val="29"/>
        </w:rPr>
      </w:pPr>
      <w:r w:rsidRPr="00682ABB">
        <w:rPr>
          <w:rFonts w:cs="Times"/>
          <w:bCs/>
          <w:i/>
          <w:szCs w:val="29"/>
        </w:rPr>
        <w:t>-</w:t>
      </w:r>
      <w:r>
        <w:rPr>
          <w:rFonts w:cs="Times"/>
          <w:bCs/>
          <w:i/>
          <w:szCs w:val="29"/>
        </w:rPr>
        <w:t xml:space="preserve"> </w:t>
      </w:r>
      <w:r w:rsidRPr="008E5AA1">
        <w:rPr>
          <w:rFonts w:cs="Times"/>
          <w:bCs/>
          <w:i/>
          <w:szCs w:val="29"/>
        </w:rPr>
        <w:t>on the bedspring, on the feet of the bed, under furnitures, along plinths, behind headboard, on the wall behind the bed, furnitures and all crack and crevices that can be harbourage for bed bugs.</w:t>
      </w:r>
    </w:p>
    <w:p w14:paraId="60755769" w14:textId="1AF4A976" w:rsidR="00682ABB" w:rsidRDefault="00682ABB" w:rsidP="00682ABB">
      <w:pPr>
        <w:spacing w:line="260" w:lineRule="atLeast"/>
        <w:jc w:val="both"/>
        <w:rPr>
          <w:rFonts w:eastAsia="Calibri"/>
          <w:bCs/>
          <w:lang w:val="en-US" w:eastAsia="en-US"/>
        </w:rPr>
      </w:pPr>
    </w:p>
    <w:p w14:paraId="3715D761" w14:textId="6BBBE4D0" w:rsidR="00F37807" w:rsidRDefault="00F37807" w:rsidP="00682ABB">
      <w:pPr>
        <w:spacing w:line="260" w:lineRule="atLeast"/>
        <w:jc w:val="both"/>
        <w:rPr>
          <w:rFonts w:eastAsia="Calibri"/>
          <w:bCs/>
          <w:lang w:val="en-US" w:eastAsia="en-US"/>
        </w:rPr>
      </w:pPr>
      <w:r>
        <w:rPr>
          <w:rFonts w:eastAsia="Calibri"/>
          <w:bCs/>
          <w:lang w:val="en-US" w:eastAsia="en-US"/>
        </w:rPr>
        <w:t>These use instructions justify the use of the barrier scenario.</w:t>
      </w:r>
    </w:p>
    <w:p w14:paraId="5F238842" w14:textId="77777777" w:rsidR="00682ABB" w:rsidRDefault="00682ABB">
      <w:pPr>
        <w:spacing w:line="260" w:lineRule="atLeast"/>
        <w:rPr>
          <w:rFonts w:eastAsia="Calibri"/>
          <w:b/>
          <w:bCs/>
          <w:i/>
          <w:sz w:val="22"/>
          <w:szCs w:val="22"/>
          <w:lang w:eastAsia="en-US"/>
        </w:rPr>
      </w:pPr>
    </w:p>
    <w:p w14:paraId="4F1E6C68" w14:textId="0DCCA7AF" w:rsidR="009D0C0B" w:rsidRDefault="00AF50A7">
      <w:pPr>
        <w:spacing w:line="260" w:lineRule="atLeast"/>
        <w:rPr>
          <w:rFonts w:ascii="Times New Roman" w:eastAsia="Calibri" w:hAnsi="Times New Roman" w:cs="Times New Roman"/>
          <w:b/>
          <w:bCs/>
          <w:i/>
          <w:lang w:eastAsia="en-US"/>
        </w:rPr>
      </w:pPr>
      <w:r>
        <w:rPr>
          <w:rFonts w:eastAsia="Calibri"/>
          <w:b/>
          <w:bCs/>
          <w:lang w:eastAsia="en-US"/>
        </w:rPr>
        <w:t>Scenario [1</w:t>
      </w:r>
      <w:r w:rsidR="00FA480B">
        <w:rPr>
          <w:rFonts w:eastAsia="Calibri"/>
          <w:b/>
          <w:bCs/>
          <w:lang w:eastAsia="en-US"/>
        </w:rPr>
        <w:t>]</w:t>
      </w:r>
      <w:r>
        <w:rPr>
          <w:rFonts w:eastAsia="Calibri"/>
          <w:b/>
          <w:bCs/>
          <w:lang w:eastAsia="en-US"/>
        </w:rPr>
        <w:t xml:space="preserve"> – Indoor, spray application</w:t>
      </w:r>
    </w:p>
    <w:p w14:paraId="7154DFA1" w14:textId="19FDC2D9" w:rsidR="009D0C0B" w:rsidRDefault="009D0C0B" w:rsidP="0091542B">
      <w:pPr>
        <w:spacing w:after="120" w:line="276" w:lineRule="auto"/>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4253"/>
        <w:gridCol w:w="1417"/>
        <w:gridCol w:w="993"/>
        <w:gridCol w:w="2551"/>
      </w:tblGrid>
      <w:tr w:rsidR="009D0C0B" w14:paraId="00032B1E" w14:textId="77777777" w:rsidTr="002579AE">
        <w:trPr>
          <w:trHeight w:val="346"/>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0142603" w14:textId="77777777" w:rsidR="009D0C0B" w:rsidRDefault="00FA480B">
            <w:pPr>
              <w:spacing w:before="60" w:after="60" w:line="260" w:lineRule="atLeast"/>
            </w:pPr>
            <w:r>
              <w:rPr>
                <w:rFonts w:eastAsia="Calibri"/>
                <w:b/>
                <w:sz w:val="18"/>
                <w:szCs w:val="18"/>
                <w:lang w:eastAsia="en-US"/>
              </w:rPr>
              <w:t>Input parameters for calculating the local emission</w:t>
            </w:r>
          </w:p>
        </w:tc>
      </w:tr>
      <w:tr w:rsidR="009D0C0B" w14:paraId="73D2BFC3"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vAlign w:val="center"/>
          </w:tcPr>
          <w:p w14:paraId="1499D234"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17" w:type="dxa"/>
            <w:tcBorders>
              <w:top w:val="single" w:sz="4" w:space="0" w:color="000000"/>
              <w:left w:val="single" w:sz="4" w:space="0" w:color="000000"/>
              <w:bottom w:val="single" w:sz="4" w:space="0" w:color="000000"/>
            </w:tcBorders>
            <w:shd w:val="clear" w:color="auto" w:fill="auto"/>
            <w:vAlign w:val="center"/>
          </w:tcPr>
          <w:p w14:paraId="6C21C020"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993" w:type="dxa"/>
            <w:tcBorders>
              <w:top w:val="single" w:sz="4" w:space="0" w:color="000000"/>
              <w:left w:val="single" w:sz="4" w:space="0" w:color="000000"/>
              <w:bottom w:val="single" w:sz="4" w:space="0" w:color="000000"/>
            </w:tcBorders>
            <w:shd w:val="clear" w:color="auto" w:fill="auto"/>
            <w:vAlign w:val="center"/>
          </w:tcPr>
          <w:p w14:paraId="65D46BDE"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CF6" w14:textId="77777777" w:rsidR="009D0C0B" w:rsidRDefault="00FA480B">
            <w:pPr>
              <w:spacing w:before="60" w:after="60" w:line="260" w:lineRule="atLeast"/>
            </w:pPr>
            <w:r>
              <w:rPr>
                <w:rFonts w:eastAsia="Calibri" w:cs="Arial"/>
                <w:b/>
                <w:bCs/>
                <w:color w:val="000000"/>
                <w:sz w:val="18"/>
                <w:szCs w:val="18"/>
                <w:lang w:eastAsia="en-GB"/>
              </w:rPr>
              <w:t>Remarks</w:t>
            </w:r>
          </w:p>
        </w:tc>
      </w:tr>
      <w:tr w:rsidR="009D0C0B" w14:paraId="45986C47" w14:textId="77777777" w:rsidTr="002579AE">
        <w:trPr>
          <w:trHeight w:val="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139718" w14:textId="2985DA3C" w:rsidR="009D0C0B" w:rsidRDefault="0091542B">
            <w:pPr>
              <w:spacing w:before="60" w:after="60" w:line="260" w:lineRule="atLeast"/>
            </w:pPr>
            <w:r w:rsidRPr="00242452">
              <w:rPr>
                <w:rFonts w:eastAsia="Calibri"/>
                <w:b/>
                <w:bCs/>
                <w:lang w:val="en-US" w:eastAsia="en-US"/>
              </w:rPr>
              <w:t xml:space="preserve">Scenario 1 </w:t>
            </w:r>
            <w:r>
              <w:rPr>
                <w:rFonts w:eastAsia="Calibri"/>
                <w:b/>
                <w:bCs/>
                <w:lang w:val="en-US" w:eastAsia="en-US"/>
              </w:rPr>
              <w:t>–</w:t>
            </w:r>
            <w:r w:rsidRPr="00242452">
              <w:rPr>
                <w:rFonts w:eastAsia="Calibri"/>
                <w:b/>
                <w:bCs/>
                <w:lang w:val="en-US" w:eastAsia="en-US"/>
              </w:rPr>
              <w:t xml:space="preserve"> Indoor</w:t>
            </w:r>
            <w:r>
              <w:rPr>
                <w:rFonts w:eastAsia="Calibri"/>
                <w:b/>
                <w:bCs/>
                <w:lang w:val="en-US" w:eastAsia="en-US"/>
              </w:rPr>
              <w:t>, spray</w:t>
            </w:r>
            <w:r w:rsidRPr="00242452">
              <w:rPr>
                <w:rFonts w:eastAsia="Calibri"/>
                <w:b/>
                <w:bCs/>
                <w:lang w:val="en-US" w:eastAsia="en-US"/>
              </w:rPr>
              <w:t xml:space="preserve"> application</w:t>
            </w:r>
            <w:r>
              <w:rPr>
                <w:rFonts w:eastAsia="Calibri"/>
                <w:b/>
                <w:bCs/>
                <w:lang w:val="en-US" w:eastAsia="en-US"/>
              </w:rPr>
              <w:t>. Barrier treatment</w:t>
            </w:r>
          </w:p>
        </w:tc>
      </w:tr>
      <w:tr w:rsidR="009D0C0B" w14:paraId="24EAC567"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vAlign w:val="center"/>
          </w:tcPr>
          <w:p w14:paraId="037EC3AD" w14:textId="610E7388" w:rsidR="009D0C0B" w:rsidRPr="008E4406" w:rsidRDefault="00FA480B" w:rsidP="00967FA8">
            <w:pPr>
              <w:spacing w:before="60" w:after="60" w:line="260" w:lineRule="atLeast"/>
              <w:rPr>
                <w:rFonts w:eastAsia="Calibri" w:cs="Arial"/>
                <w:i/>
                <w:color w:val="000000"/>
                <w:lang w:eastAsia="en-GB"/>
              </w:rPr>
            </w:pPr>
            <w:r w:rsidRPr="008E4406">
              <w:rPr>
                <w:rFonts w:eastAsia="Calibri"/>
                <w:color w:val="000000"/>
                <w:lang w:eastAsia="en-GB"/>
              </w:rPr>
              <w:t xml:space="preserve">Application rate of </w:t>
            </w:r>
            <w:r w:rsidR="00B86395">
              <w:rPr>
                <w:rFonts w:eastAsia="Calibri"/>
                <w:color w:val="000000"/>
                <w:lang w:eastAsia="en-GB"/>
              </w:rPr>
              <w:t xml:space="preserve">pure </w:t>
            </w:r>
            <w:r w:rsidRPr="008E4406">
              <w:rPr>
                <w:rFonts w:eastAsia="Calibri"/>
                <w:color w:val="000000"/>
                <w:lang w:eastAsia="en-GB"/>
              </w:rPr>
              <w:t>biocidal product</w:t>
            </w:r>
            <w:r w:rsidRPr="008E4406">
              <w:rPr>
                <w:rFonts w:eastAsia="Calibri"/>
                <w:i/>
                <w:color w:val="000000"/>
                <w:lang w:eastAsia="en-GB"/>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31257C32" w14:textId="3AE231D1" w:rsidR="009D0C0B" w:rsidRPr="008E4406" w:rsidRDefault="00F619D5" w:rsidP="009C2423">
            <w:pPr>
              <w:snapToGrid w:val="0"/>
              <w:spacing w:before="60" w:after="60" w:line="260" w:lineRule="atLeast"/>
              <w:rPr>
                <w:rFonts w:eastAsia="Calibri" w:cs="Arial"/>
                <w:lang w:eastAsia="en-GB"/>
              </w:rPr>
            </w:pPr>
            <w:r w:rsidRPr="008E4406">
              <w:rPr>
                <w:rFonts w:eastAsia="Calibri" w:cs="Arial"/>
                <w:lang w:eastAsia="en-GB"/>
              </w:rPr>
              <w:t>0.</w:t>
            </w:r>
            <w:r w:rsidR="009C2423" w:rsidRPr="008E4406">
              <w:rPr>
                <w:rFonts w:eastAsia="Calibri" w:cs="Arial"/>
                <w:lang w:eastAsia="en-GB"/>
              </w:rPr>
              <w:t>5</w:t>
            </w:r>
          </w:p>
        </w:tc>
        <w:tc>
          <w:tcPr>
            <w:tcW w:w="993" w:type="dxa"/>
            <w:tcBorders>
              <w:top w:val="single" w:sz="4" w:space="0" w:color="000000"/>
              <w:left w:val="single" w:sz="4" w:space="0" w:color="000000"/>
              <w:bottom w:val="single" w:sz="4" w:space="0" w:color="000000"/>
            </w:tcBorders>
            <w:shd w:val="clear" w:color="auto" w:fill="auto"/>
            <w:vAlign w:val="center"/>
          </w:tcPr>
          <w:p w14:paraId="061A546C" w14:textId="4F30C4A5" w:rsidR="009D0C0B" w:rsidRPr="008E4406" w:rsidRDefault="00EC1527">
            <w:pPr>
              <w:spacing w:before="60" w:after="60" w:line="260" w:lineRule="atLeast"/>
              <w:rPr>
                <w:rFonts w:eastAsia="Calibri" w:cs="Arial"/>
                <w:lang w:eastAsia="en-GB"/>
              </w:rPr>
            </w:pPr>
            <w:r w:rsidRPr="008E4406">
              <w:rPr>
                <w:rFonts w:eastAsia="Calibri" w:cs="Times New Roman"/>
                <w:lang w:eastAsia="en-GB"/>
              </w:rPr>
              <w:t>mL</w:t>
            </w:r>
            <w:r w:rsidR="005837C7" w:rsidRPr="008E4406">
              <w:rPr>
                <w:rFonts w:eastAsia="Calibri" w:cs="Times New Roman"/>
                <w:lang w:eastAsia="en-GB"/>
              </w:rPr>
              <w:t>.</w:t>
            </w:r>
            <w:r w:rsidR="00FA480B" w:rsidRPr="008E4406">
              <w:rPr>
                <w:rFonts w:eastAsia="Calibri" w:cs="Times New Roman"/>
                <w:lang w:eastAsia="en-GB"/>
              </w:rPr>
              <w:t>m</w:t>
            </w:r>
            <w:r w:rsidR="005837C7" w:rsidRPr="008E4406">
              <w:rPr>
                <w:rFonts w:eastAsia="Calibri" w:cs="Times New Roman"/>
                <w:vertAlign w:val="superscript"/>
                <w:lang w:eastAsia="en-GB"/>
              </w:rPr>
              <w:t>-</w:t>
            </w:r>
            <w:r w:rsidR="00FA480B" w:rsidRPr="008E4406">
              <w:rPr>
                <w:rFonts w:eastAsia="Calibri" w:cs="Times New Roman"/>
                <w:lang w:eastAsia="en-GB"/>
              </w:rPr>
              <w:t>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66EF" w14:textId="77777777" w:rsidR="009D0C0B" w:rsidRPr="008E4406" w:rsidRDefault="009D0C0B">
            <w:pPr>
              <w:snapToGrid w:val="0"/>
              <w:spacing w:before="60" w:after="60" w:line="260" w:lineRule="atLeast"/>
              <w:rPr>
                <w:rFonts w:eastAsia="Calibri" w:cs="Arial"/>
                <w:i/>
                <w:color w:val="000000"/>
                <w:lang w:eastAsia="en-GB"/>
              </w:rPr>
            </w:pPr>
          </w:p>
        </w:tc>
      </w:tr>
      <w:tr w:rsidR="00F619D5" w14:paraId="6744C485"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tcPr>
          <w:p w14:paraId="39826ED2" w14:textId="3C8EE038" w:rsidR="00F619D5" w:rsidRPr="008E4406" w:rsidRDefault="00F619D5" w:rsidP="00F619D5">
            <w:pPr>
              <w:spacing w:before="60" w:after="60" w:line="260" w:lineRule="atLeast"/>
              <w:rPr>
                <w:rFonts w:eastAsia="Calibri"/>
                <w:color w:val="000000"/>
                <w:lang w:eastAsia="en-GB"/>
              </w:rPr>
            </w:pPr>
            <w:r w:rsidRPr="008E4406">
              <w:rPr>
                <w:rFonts w:eastAsia="Calibri"/>
                <w:color w:val="000000"/>
                <w:lang w:val="en-US" w:eastAsia="en-GB"/>
              </w:rPr>
              <w:t>Fraction of active substance (Etofenprox)</w:t>
            </w:r>
          </w:p>
        </w:tc>
        <w:tc>
          <w:tcPr>
            <w:tcW w:w="1417" w:type="dxa"/>
            <w:tcBorders>
              <w:top w:val="single" w:sz="4" w:space="0" w:color="000000"/>
              <w:left w:val="single" w:sz="4" w:space="0" w:color="000000"/>
              <w:bottom w:val="single" w:sz="4" w:space="0" w:color="000000"/>
            </w:tcBorders>
            <w:shd w:val="clear" w:color="auto" w:fill="auto"/>
          </w:tcPr>
          <w:p w14:paraId="5BE23F5C" w14:textId="77644FD8" w:rsidR="00F619D5" w:rsidRPr="008E4406" w:rsidRDefault="00F619D5" w:rsidP="00F619D5">
            <w:pPr>
              <w:snapToGrid w:val="0"/>
              <w:spacing w:before="60" w:after="60" w:line="260" w:lineRule="atLeast"/>
              <w:rPr>
                <w:rFonts w:eastAsia="Calibri" w:cs="Arial"/>
                <w:color w:val="000000"/>
                <w:lang w:eastAsia="en-GB"/>
              </w:rPr>
            </w:pPr>
            <w:r w:rsidRPr="008E4406">
              <w:rPr>
                <w:rFonts w:eastAsia="Calibri" w:cs="Arial"/>
                <w:color w:val="000000"/>
                <w:lang w:eastAsia="en-GB"/>
              </w:rPr>
              <w:t>2.934E-01</w:t>
            </w:r>
          </w:p>
        </w:tc>
        <w:tc>
          <w:tcPr>
            <w:tcW w:w="993" w:type="dxa"/>
            <w:tcBorders>
              <w:top w:val="single" w:sz="4" w:space="0" w:color="000000"/>
              <w:left w:val="single" w:sz="4" w:space="0" w:color="000000"/>
              <w:bottom w:val="single" w:sz="4" w:space="0" w:color="000000"/>
            </w:tcBorders>
            <w:shd w:val="clear" w:color="auto" w:fill="auto"/>
          </w:tcPr>
          <w:p w14:paraId="11A59ACB" w14:textId="18343679" w:rsidR="00F619D5" w:rsidRPr="008E4406" w:rsidRDefault="00F619D5" w:rsidP="00F619D5">
            <w:pPr>
              <w:spacing w:before="60" w:after="60" w:line="260" w:lineRule="atLeast"/>
              <w:rPr>
                <w:rFonts w:eastAsia="Calibri" w:cs="Arial"/>
                <w:color w:val="000000"/>
                <w:lang w:eastAsia="en-GB"/>
              </w:rPr>
            </w:pPr>
            <w:r w:rsidRPr="008E4406">
              <w:rPr>
                <w:rFonts w:eastAsia="Calibri" w:cs="Arial"/>
                <w:color w:val="000000"/>
                <w:lang w:eastAsia="en-G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9302694" w14:textId="10A94AFA" w:rsidR="00F619D5" w:rsidRPr="008E4406" w:rsidRDefault="002579AE" w:rsidP="00F619D5">
            <w:pPr>
              <w:snapToGrid w:val="0"/>
              <w:spacing w:before="60" w:after="60" w:line="260" w:lineRule="atLeast"/>
              <w:rPr>
                <w:rFonts w:eastAsia="Calibri" w:cs="Arial"/>
                <w:i/>
                <w:color w:val="000000"/>
                <w:lang w:eastAsia="en-GB"/>
              </w:rPr>
            </w:pPr>
            <w:r>
              <w:rPr>
                <w:rFonts w:eastAsia="Calibri"/>
                <w:color w:val="000000"/>
                <w:lang w:val="en-US" w:eastAsia="en-GB"/>
              </w:rPr>
              <w:t>technical</w:t>
            </w:r>
          </w:p>
        </w:tc>
      </w:tr>
      <w:tr w:rsidR="00F619D5" w14:paraId="3B0D739D"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vAlign w:val="center"/>
          </w:tcPr>
          <w:p w14:paraId="4F81DE35" w14:textId="62701680" w:rsidR="00F619D5" w:rsidRPr="008E4406" w:rsidRDefault="00F619D5" w:rsidP="00F619D5">
            <w:pPr>
              <w:spacing w:before="60" w:after="60" w:line="260" w:lineRule="atLeast"/>
              <w:rPr>
                <w:rFonts w:eastAsia="Calibri"/>
                <w:color w:val="000000"/>
                <w:lang w:eastAsia="en-GB"/>
              </w:rPr>
            </w:pPr>
            <w:r w:rsidRPr="008E4406">
              <w:rPr>
                <w:rFonts w:eastAsia="Calibri" w:cs="Arial"/>
                <w:color w:val="000000"/>
                <w:lang w:val="en-US" w:eastAsia="en-GB"/>
              </w:rPr>
              <w:t xml:space="preserve">Density of the product </w:t>
            </w:r>
          </w:p>
        </w:tc>
        <w:tc>
          <w:tcPr>
            <w:tcW w:w="1417" w:type="dxa"/>
            <w:tcBorders>
              <w:top w:val="single" w:sz="4" w:space="0" w:color="000000"/>
              <w:left w:val="single" w:sz="4" w:space="0" w:color="000000"/>
              <w:bottom w:val="single" w:sz="4" w:space="0" w:color="000000"/>
            </w:tcBorders>
            <w:shd w:val="clear" w:color="auto" w:fill="auto"/>
            <w:vAlign w:val="center"/>
          </w:tcPr>
          <w:p w14:paraId="44367DD5" w14:textId="48C49BEF" w:rsidR="00F619D5" w:rsidRPr="008E4406" w:rsidRDefault="00F619D5" w:rsidP="00F619D5">
            <w:pPr>
              <w:snapToGrid w:val="0"/>
              <w:spacing w:before="60" w:after="60" w:line="260" w:lineRule="atLeast"/>
              <w:rPr>
                <w:rFonts w:eastAsia="Calibri" w:cs="Arial"/>
                <w:color w:val="000000"/>
                <w:lang w:eastAsia="en-GB"/>
              </w:rPr>
            </w:pPr>
            <w:r w:rsidRPr="008E4406">
              <w:rPr>
                <w:rFonts w:eastAsia="Calibri" w:cs="Arial"/>
                <w:color w:val="000000"/>
                <w:lang w:eastAsia="en-GB"/>
              </w:rPr>
              <w:t>1.031</w:t>
            </w:r>
          </w:p>
        </w:tc>
        <w:tc>
          <w:tcPr>
            <w:tcW w:w="993" w:type="dxa"/>
            <w:tcBorders>
              <w:top w:val="single" w:sz="4" w:space="0" w:color="000000"/>
              <w:left w:val="single" w:sz="4" w:space="0" w:color="000000"/>
              <w:bottom w:val="single" w:sz="4" w:space="0" w:color="000000"/>
            </w:tcBorders>
            <w:shd w:val="clear" w:color="auto" w:fill="auto"/>
            <w:vAlign w:val="center"/>
          </w:tcPr>
          <w:p w14:paraId="79862167" w14:textId="1CB7EAD7" w:rsidR="00F619D5" w:rsidRPr="008E4406" w:rsidRDefault="00F619D5" w:rsidP="00F619D5">
            <w:pPr>
              <w:spacing w:before="60" w:after="60" w:line="260" w:lineRule="atLeast"/>
              <w:rPr>
                <w:rFonts w:eastAsia="Calibri" w:cs="Times New Roman"/>
                <w:i/>
                <w:color w:val="FF0000"/>
                <w:lang w:eastAsia="en-GB"/>
              </w:rPr>
            </w:pPr>
            <w:r w:rsidRPr="008E4406">
              <w:rPr>
                <w:rFonts w:eastAsia="Calibri"/>
                <w:color w:val="000000"/>
                <w:lang w:val="en-US" w:eastAsia="en-GB"/>
              </w:rPr>
              <w:t>kg.L</w:t>
            </w:r>
            <w:r w:rsidRPr="008E4406">
              <w:rPr>
                <w:rFonts w:eastAsia="Calibri"/>
                <w:color w:val="000000"/>
                <w:vertAlign w:val="superscript"/>
                <w:lang w:val="en-US" w:eastAsia="en-GB"/>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6222" w14:textId="3B951C6B" w:rsidR="00F619D5" w:rsidRPr="008E4406" w:rsidRDefault="00F619D5" w:rsidP="00F619D5">
            <w:pPr>
              <w:snapToGrid w:val="0"/>
              <w:spacing w:before="60" w:after="60" w:line="260" w:lineRule="atLeast"/>
              <w:rPr>
                <w:rFonts w:eastAsia="Calibri" w:cs="Arial"/>
                <w:i/>
                <w:color w:val="000000"/>
                <w:lang w:eastAsia="en-GB"/>
              </w:rPr>
            </w:pPr>
          </w:p>
        </w:tc>
      </w:tr>
      <w:tr w:rsidR="00732AD9" w14:paraId="2BBFF03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5DA3CD71" w14:textId="4DAECF06" w:rsidR="00732AD9" w:rsidRPr="008E4406" w:rsidRDefault="00732AD9" w:rsidP="00732AD9">
            <w:pPr>
              <w:spacing w:before="60" w:after="60" w:line="260" w:lineRule="atLeast"/>
              <w:rPr>
                <w:rFonts w:eastAsia="Calibri" w:cs="Arial"/>
                <w:color w:val="000000"/>
                <w:lang w:eastAsia="en-GB"/>
              </w:rPr>
            </w:pPr>
            <w:r w:rsidRPr="008E4406">
              <w:rPr>
                <w:rFonts w:eastAsia="Calibri"/>
                <w:color w:val="000000"/>
                <w:lang w:eastAsia="en-GB"/>
              </w:rPr>
              <w:t>Treatment rate of etofenprox</w:t>
            </w:r>
          </w:p>
        </w:tc>
        <w:tc>
          <w:tcPr>
            <w:tcW w:w="1417" w:type="dxa"/>
            <w:tcBorders>
              <w:top w:val="single" w:sz="4" w:space="0" w:color="000000"/>
              <w:left w:val="single" w:sz="4" w:space="0" w:color="000000"/>
              <w:bottom w:val="single" w:sz="4" w:space="0" w:color="000000"/>
            </w:tcBorders>
            <w:shd w:val="clear" w:color="auto" w:fill="auto"/>
            <w:vAlign w:val="center"/>
          </w:tcPr>
          <w:p w14:paraId="700D5DC3" w14:textId="3A1A771C" w:rsidR="00732AD9" w:rsidRPr="008E4406" w:rsidRDefault="00EC7C93" w:rsidP="00732AD9">
            <w:pPr>
              <w:snapToGrid w:val="0"/>
              <w:spacing w:before="60" w:after="60" w:line="260" w:lineRule="atLeast"/>
              <w:rPr>
                <w:rFonts w:eastAsia="Calibri" w:cs="Arial"/>
                <w:color w:val="000000"/>
                <w:lang w:eastAsia="en-GB"/>
              </w:rPr>
            </w:pPr>
            <w:r w:rsidRPr="008E4406">
              <w:rPr>
                <w:rFonts w:cs="Arial"/>
              </w:rPr>
              <w:t>1.51</w:t>
            </w:r>
            <w:r w:rsidR="00732AD9" w:rsidRPr="008E4406">
              <w:rPr>
                <w:rFonts w:cs="Arial"/>
              </w:rPr>
              <w:t>E-01</w:t>
            </w:r>
          </w:p>
        </w:tc>
        <w:tc>
          <w:tcPr>
            <w:tcW w:w="993" w:type="dxa"/>
            <w:tcBorders>
              <w:top w:val="single" w:sz="4" w:space="0" w:color="000000"/>
              <w:left w:val="single" w:sz="4" w:space="0" w:color="000000"/>
              <w:bottom w:val="single" w:sz="4" w:space="0" w:color="000000"/>
            </w:tcBorders>
            <w:shd w:val="clear" w:color="auto" w:fill="auto"/>
            <w:vAlign w:val="center"/>
          </w:tcPr>
          <w:p w14:paraId="4BD2E964" w14:textId="4BAB7C6F" w:rsidR="00732AD9" w:rsidRPr="008E4406" w:rsidRDefault="00732AD9" w:rsidP="00732AD9">
            <w:pPr>
              <w:spacing w:before="60" w:after="60" w:line="260" w:lineRule="atLeast"/>
              <w:rPr>
                <w:rFonts w:eastAsia="Calibri" w:cs="Arial"/>
                <w:color w:val="000000"/>
                <w:lang w:eastAsia="en-GB"/>
              </w:rPr>
            </w:pPr>
            <w:r w:rsidRPr="008E4406">
              <w:rPr>
                <w:rFonts w:cs="Arial"/>
              </w:rPr>
              <w:t>g</w:t>
            </w:r>
            <w:r w:rsidRPr="008E4406">
              <w:rPr>
                <w:rFonts w:cs="Arial"/>
                <w:vertAlign w:val="subscript"/>
              </w:rPr>
              <w:t>as</w:t>
            </w:r>
            <w:r w:rsidRPr="008E4406">
              <w:rPr>
                <w:rFonts w:cs="Arial"/>
              </w:rPr>
              <w:t>.m</w:t>
            </w:r>
            <w:r w:rsidRPr="008E4406">
              <w:rPr>
                <w:rFonts w:cs="Arial"/>
                <w:vertAlign w:val="superscript"/>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7C5D" w14:textId="77777777" w:rsidR="00732AD9" w:rsidRPr="008E4406" w:rsidRDefault="00732AD9" w:rsidP="00732AD9">
            <w:pPr>
              <w:snapToGrid w:val="0"/>
              <w:spacing w:before="60" w:after="60" w:line="260" w:lineRule="atLeast"/>
              <w:rPr>
                <w:rFonts w:eastAsia="Calibri" w:cs="Arial"/>
                <w:i/>
                <w:color w:val="000000"/>
                <w:lang w:eastAsia="en-GB"/>
              </w:rPr>
            </w:pPr>
          </w:p>
        </w:tc>
      </w:tr>
      <w:tr w:rsidR="00EC7C93" w14:paraId="6133846F" w14:textId="77777777" w:rsidTr="002579AE">
        <w:trPr>
          <w:trHeight w:val="638"/>
        </w:trPr>
        <w:tc>
          <w:tcPr>
            <w:tcW w:w="4253" w:type="dxa"/>
            <w:tcBorders>
              <w:top w:val="single" w:sz="4" w:space="0" w:color="000000"/>
              <w:left w:val="single" w:sz="4" w:space="0" w:color="000000"/>
              <w:bottom w:val="single" w:sz="4" w:space="0" w:color="000000"/>
            </w:tcBorders>
            <w:shd w:val="clear" w:color="auto" w:fill="auto"/>
            <w:vAlign w:val="center"/>
          </w:tcPr>
          <w:p w14:paraId="7D6F9F08" w14:textId="44723076" w:rsidR="00EC7C93" w:rsidRPr="008E4406" w:rsidRDefault="00EC7C93" w:rsidP="00732AD9">
            <w:pPr>
              <w:snapToGrid w:val="0"/>
              <w:spacing w:before="60" w:after="60" w:line="260" w:lineRule="atLeast"/>
              <w:rPr>
                <w:rFonts w:eastAsia="Calibri" w:cs="Arial"/>
                <w:color w:val="000000"/>
                <w:lang w:eastAsia="en-GB"/>
              </w:rPr>
            </w:pPr>
            <w:r w:rsidRPr="008E4406">
              <w:rPr>
                <w:rFonts w:eastAsia="Calibri"/>
                <w:color w:val="000000"/>
                <w:lang w:eastAsia="en-GB"/>
              </w:rPr>
              <w:t>Area treated (private house)</w:t>
            </w:r>
          </w:p>
        </w:tc>
        <w:tc>
          <w:tcPr>
            <w:tcW w:w="1417" w:type="dxa"/>
            <w:tcBorders>
              <w:top w:val="single" w:sz="4" w:space="0" w:color="000000"/>
              <w:left w:val="single" w:sz="4" w:space="0" w:color="000000"/>
              <w:bottom w:val="single" w:sz="4" w:space="0" w:color="000000"/>
            </w:tcBorders>
            <w:shd w:val="clear" w:color="auto" w:fill="auto"/>
            <w:vAlign w:val="center"/>
          </w:tcPr>
          <w:p w14:paraId="3E34FE6D" w14:textId="1C799B77" w:rsidR="00EC7C93" w:rsidRPr="008E4406" w:rsidRDefault="00EC7C93" w:rsidP="00732AD9">
            <w:pPr>
              <w:snapToGrid w:val="0"/>
              <w:spacing w:before="60" w:after="60" w:line="260" w:lineRule="atLeast"/>
              <w:rPr>
                <w:rFonts w:eastAsia="Calibri" w:cs="Arial"/>
                <w:color w:val="000000"/>
                <w:lang w:eastAsia="en-GB"/>
              </w:rPr>
            </w:pPr>
            <w:r w:rsidRPr="008E4406">
              <w:rPr>
                <w:rFonts w:cs="Arial"/>
              </w:rPr>
              <w:t>20</w:t>
            </w:r>
          </w:p>
        </w:tc>
        <w:tc>
          <w:tcPr>
            <w:tcW w:w="993" w:type="dxa"/>
            <w:tcBorders>
              <w:top w:val="single" w:sz="4" w:space="0" w:color="000000"/>
              <w:left w:val="single" w:sz="4" w:space="0" w:color="000000"/>
              <w:bottom w:val="single" w:sz="4" w:space="0" w:color="000000"/>
            </w:tcBorders>
            <w:shd w:val="clear" w:color="auto" w:fill="auto"/>
            <w:vAlign w:val="center"/>
          </w:tcPr>
          <w:p w14:paraId="121173A4" w14:textId="2EE6B592" w:rsidR="00EC7C93" w:rsidRPr="008E4406" w:rsidRDefault="00EC7C93" w:rsidP="00732AD9">
            <w:pPr>
              <w:snapToGrid w:val="0"/>
              <w:spacing w:before="60" w:after="60" w:line="260" w:lineRule="atLeast"/>
              <w:rPr>
                <w:rFonts w:eastAsia="Calibri" w:cs="Times New Roman"/>
                <w:color w:val="000000"/>
                <w:lang w:eastAsia="en-GB"/>
              </w:rPr>
            </w:pPr>
            <w:r w:rsidRPr="008E4406">
              <w:rPr>
                <w:rFonts w:cs="Arial"/>
              </w:rPr>
              <w:t>m</w:t>
            </w:r>
            <w:r w:rsidRPr="008E4406">
              <w:rPr>
                <w:rFonts w:cs="Arial"/>
                <w:vertAlign w:val="superscript"/>
              </w:rPr>
              <w:t>2</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14:paraId="428E1E77" w14:textId="006A1AB9" w:rsidR="00EC7C93" w:rsidRPr="008E4406" w:rsidRDefault="00EC7C93" w:rsidP="00732AD9">
            <w:pPr>
              <w:snapToGrid w:val="0"/>
              <w:spacing w:before="60" w:after="60" w:line="260" w:lineRule="atLeast"/>
              <w:rPr>
                <w:rFonts w:cs="Arial"/>
              </w:rPr>
            </w:pPr>
            <w:r w:rsidRPr="008E4406">
              <w:rPr>
                <w:rFonts w:cs="Arial"/>
              </w:rPr>
              <w:t>Barrier treatment for a domestic house – TAB ENV 204 (02/2021)</w:t>
            </w:r>
          </w:p>
        </w:tc>
      </w:tr>
      <w:tr w:rsidR="00EC7C93" w14:paraId="57242970"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106C81ED" w14:textId="6499999E" w:rsidR="00EC7C93" w:rsidRPr="008E4406" w:rsidRDefault="00EC7C93" w:rsidP="00732AD9">
            <w:pPr>
              <w:snapToGrid w:val="0"/>
              <w:spacing w:before="60" w:after="60" w:line="260" w:lineRule="atLeast"/>
              <w:rPr>
                <w:rFonts w:eastAsia="Calibri" w:cs="Arial"/>
                <w:color w:val="000000"/>
                <w:lang w:eastAsia="en-GB"/>
              </w:rPr>
            </w:pPr>
            <w:r w:rsidRPr="008E4406">
              <w:rPr>
                <w:rFonts w:eastAsia="Calibri" w:cs="Arial"/>
                <w:color w:val="000000"/>
                <w:lang w:eastAsia="en-GB"/>
              </w:rPr>
              <w:t xml:space="preserve">Area wet cleaned </w:t>
            </w:r>
            <w:r w:rsidRPr="008E4406">
              <w:rPr>
                <w:rFonts w:eastAsia="Calibri"/>
                <w:color w:val="000000"/>
                <w:lang w:eastAsia="en-GB"/>
              </w:rPr>
              <w:t>(private house)</w:t>
            </w:r>
          </w:p>
        </w:tc>
        <w:tc>
          <w:tcPr>
            <w:tcW w:w="1417" w:type="dxa"/>
            <w:tcBorders>
              <w:top w:val="single" w:sz="4" w:space="0" w:color="000000"/>
              <w:left w:val="single" w:sz="4" w:space="0" w:color="000000"/>
              <w:bottom w:val="single" w:sz="4" w:space="0" w:color="000000"/>
            </w:tcBorders>
            <w:shd w:val="clear" w:color="auto" w:fill="auto"/>
            <w:vAlign w:val="center"/>
          </w:tcPr>
          <w:p w14:paraId="2DC10E48" w14:textId="6A506514" w:rsidR="00EC7C93" w:rsidRPr="008E4406" w:rsidRDefault="00EC7C93" w:rsidP="00732AD9">
            <w:pPr>
              <w:snapToGrid w:val="0"/>
              <w:spacing w:before="60" w:after="60" w:line="260" w:lineRule="atLeast"/>
              <w:rPr>
                <w:rFonts w:eastAsia="Calibri" w:cs="Arial"/>
                <w:color w:val="000000"/>
                <w:lang w:eastAsia="en-GB"/>
              </w:rPr>
            </w:pPr>
            <w:r w:rsidRPr="008E4406">
              <w:rPr>
                <w:rFonts w:eastAsia="Calibri" w:cs="Arial"/>
                <w:color w:val="000000"/>
                <w:lang w:eastAsia="en-GB"/>
              </w:rPr>
              <w:t>5.9</w:t>
            </w:r>
          </w:p>
        </w:tc>
        <w:tc>
          <w:tcPr>
            <w:tcW w:w="993" w:type="dxa"/>
            <w:tcBorders>
              <w:top w:val="single" w:sz="4" w:space="0" w:color="000000"/>
              <w:left w:val="single" w:sz="4" w:space="0" w:color="000000"/>
              <w:bottom w:val="single" w:sz="4" w:space="0" w:color="000000"/>
            </w:tcBorders>
            <w:shd w:val="clear" w:color="auto" w:fill="auto"/>
            <w:vAlign w:val="center"/>
          </w:tcPr>
          <w:p w14:paraId="624DA7F0" w14:textId="46717B5B" w:rsidR="00EC7C93" w:rsidRPr="008E4406" w:rsidRDefault="00EC7C93" w:rsidP="00732AD9">
            <w:pPr>
              <w:snapToGrid w:val="0"/>
              <w:spacing w:before="60" w:after="60" w:line="260" w:lineRule="atLeast"/>
              <w:rPr>
                <w:rFonts w:eastAsia="Calibri" w:cs="Arial"/>
                <w:color w:val="000000"/>
                <w:lang w:eastAsia="en-GB"/>
              </w:rPr>
            </w:pPr>
            <w:r w:rsidRPr="008E4406">
              <w:rPr>
                <w:rFonts w:cs="Arial"/>
              </w:rPr>
              <w:t>m</w:t>
            </w:r>
            <w:r w:rsidRPr="008E4406">
              <w:rPr>
                <w:rFonts w:cs="Arial"/>
                <w:vertAlign w:val="superscript"/>
              </w:rPr>
              <w:t>2</w:t>
            </w:r>
          </w:p>
        </w:tc>
        <w:tc>
          <w:tcPr>
            <w:tcW w:w="2551" w:type="dxa"/>
            <w:vMerge/>
            <w:tcBorders>
              <w:left w:val="single" w:sz="4" w:space="0" w:color="000000"/>
              <w:bottom w:val="single" w:sz="4" w:space="0" w:color="000000"/>
              <w:right w:val="single" w:sz="4" w:space="0" w:color="000000"/>
            </w:tcBorders>
            <w:shd w:val="clear" w:color="auto" w:fill="auto"/>
            <w:vAlign w:val="center"/>
          </w:tcPr>
          <w:p w14:paraId="58307C7A" w14:textId="06F3D886" w:rsidR="00EC7C93" w:rsidRPr="008E4406" w:rsidRDefault="00EC7C93" w:rsidP="00732AD9">
            <w:pPr>
              <w:snapToGrid w:val="0"/>
              <w:spacing w:before="60" w:after="60" w:line="260" w:lineRule="atLeast"/>
              <w:rPr>
                <w:rFonts w:eastAsia="Calibri" w:cs="Arial"/>
                <w:color w:val="000000"/>
                <w:lang w:eastAsia="en-GB"/>
              </w:rPr>
            </w:pPr>
          </w:p>
        </w:tc>
      </w:tr>
      <w:tr w:rsidR="00EC7C93" w14:paraId="731F87D3" w14:textId="77777777" w:rsidTr="002579AE">
        <w:trPr>
          <w:trHeight w:val="612"/>
        </w:trPr>
        <w:tc>
          <w:tcPr>
            <w:tcW w:w="4253" w:type="dxa"/>
            <w:tcBorders>
              <w:top w:val="single" w:sz="4" w:space="0" w:color="000000"/>
              <w:left w:val="single" w:sz="4" w:space="0" w:color="000000"/>
              <w:bottom w:val="single" w:sz="4" w:space="0" w:color="000000"/>
            </w:tcBorders>
            <w:shd w:val="clear" w:color="auto" w:fill="auto"/>
            <w:vAlign w:val="center"/>
          </w:tcPr>
          <w:p w14:paraId="641D92A6" w14:textId="5094EE0A" w:rsidR="00EC7C93" w:rsidRPr="008E4406" w:rsidRDefault="00EC7C93" w:rsidP="00EC7C93">
            <w:pPr>
              <w:snapToGrid w:val="0"/>
              <w:spacing w:before="60" w:after="60" w:line="260" w:lineRule="atLeast"/>
              <w:rPr>
                <w:rFonts w:eastAsia="Calibri" w:cs="Arial"/>
                <w:color w:val="000000"/>
                <w:lang w:eastAsia="en-GB"/>
              </w:rPr>
            </w:pPr>
            <w:r w:rsidRPr="008E4406">
              <w:rPr>
                <w:rFonts w:eastAsia="Calibri"/>
                <w:color w:val="000000"/>
                <w:lang w:eastAsia="en-GB"/>
              </w:rPr>
              <w:t>Area treated (building)</w:t>
            </w:r>
          </w:p>
        </w:tc>
        <w:tc>
          <w:tcPr>
            <w:tcW w:w="1417" w:type="dxa"/>
            <w:tcBorders>
              <w:top w:val="single" w:sz="4" w:space="0" w:color="000000"/>
              <w:left w:val="single" w:sz="4" w:space="0" w:color="000000"/>
              <w:bottom w:val="single" w:sz="4" w:space="0" w:color="000000"/>
            </w:tcBorders>
            <w:shd w:val="clear" w:color="auto" w:fill="auto"/>
            <w:vAlign w:val="center"/>
          </w:tcPr>
          <w:p w14:paraId="5D8FE76F" w14:textId="039145A5" w:rsidR="00EC7C93" w:rsidRPr="008E4406" w:rsidRDefault="00EC7C93" w:rsidP="00EC7C93">
            <w:pPr>
              <w:snapToGrid w:val="0"/>
              <w:spacing w:before="60" w:after="60" w:line="260" w:lineRule="atLeast"/>
              <w:rPr>
                <w:rFonts w:eastAsia="Calibri" w:cs="Arial"/>
                <w:color w:val="000000"/>
                <w:lang w:eastAsia="en-GB"/>
              </w:rPr>
            </w:pPr>
            <w:r w:rsidRPr="008E4406">
              <w:rPr>
                <w:rFonts w:cs="Arial"/>
              </w:rPr>
              <w:t>93</w:t>
            </w:r>
          </w:p>
        </w:tc>
        <w:tc>
          <w:tcPr>
            <w:tcW w:w="993" w:type="dxa"/>
            <w:tcBorders>
              <w:top w:val="single" w:sz="4" w:space="0" w:color="000000"/>
              <w:left w:val="single" w:sz="4" w:space="0" w:color="000000"/>
              <w:bottom w:val="single" w:sz="4" w:space="0" w:color="000000"/>
            </w:tcBorders>
            <w:shd w:val="clear" w:color="auto" w:fill="auto"/>
            <w:vAlign w:val="center"/>
          </w:tcPr>
          <w:p w14:paraId="74AE7433" w14:textId="77298CA7" w:rsidR="00EC7C93" w:rsidRPr="008E4406" w:rsidRDefault="00EC7C93" w:rsidP="00EC7C93">
            <w:pPr>
              <w:snapToGrid w:val="0"/>
              <w:spacing w:before="60" w:after="60" w:line="260" w:lineRule="atLeast"/>
              <w:rPr>
                <w:rFonts w:cs="Arial"/>
              </w:rPr>
            </w:pPr>
            <w:r w:rsidRPr="008E4406">
              <w:rPr>
                <w:rFonts w:cs="Arial"/>
              </w:rPr>
              <w:t>m</w:t>
            </w:r>
            <w:r w:rsidRPr="008E4406">
              <w:rPr>
                <w:rFonts w:cs="Arial"/>
                <w:vertAlign w:val="superscript"/>
              </w:rPr>
              <w:t>2</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14:paraId="63ACB16D" w14:textId="46D2DA3E" w:rsidR="00EC7C93" w:rsidRPr="008E4406" w:rsidRDefault="00EC7C93" w:rsidP="00EC7C93">
            <w:pPr>
              <w:snapToGrid w:val="0"/>
              <w:spacing w:before="60" w:after="60" w:line="260" w:lineRule="atLeast"/>
              <w:rPr>
                <w:rFonts w:cs="Arial"/>
              </w:rPr>
            </w:pPr>
            <w:r w:rsidRPr="008E4406">
              <w:rPr>
                <w:rFonts w:cs="Arial"/>
              </w:rPr>
              <w:t>Barrier treatment for a building – TAB ENV 204 (02/2021)</w:t>
            </w:r>
          </w:p>
        </w:tc>
      </w:tr>
      <w:tr w:rsidR="00EC7C93" w14:paraId="137455DC"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tcPr>
          <w:p w14:paraId="215694B7" w14:textId="4AE9ED29" w:rsidR="00EC7C93" w:rsidRPr="008E4406" w:rsidRDefault="00EC7C93" w:rsidP="00430B99">
            <w:pPr>
              <w:snapToGrid w:val="0"/>
              <w:spacing w:before="60" w:after="60" w:line="260" w:lineRule="atLeast"/>
              <w:rPr>
                <w:rFonts w:eastAsia="Calibri" w:cs="Arial"/>
                <w:color w:val="000000"/>
                <w:lang w:eastAsia="en-GB"/>
              </w:rPr>
            </w:pPr>
            <w:r w:rsidRPr="008E4406">
              <w:rPr>
                <w:rFonts w:eastAsia="Calibri" w:cs="Arial"/>
                <w:color w:val="000000"/>
                <w:lang w:eastAsia="en-GB"/>
              </w:rPr>
              <w:t xml:space="preserve">Area wet cleaned </w:t>
            </w:r>
            <w:r w:rsidRPr="008E4406">
              <w:rPr>
                <w:rFonts w:eastAsia="Calibri"/>
                <w:color w:val="000000"/>
                <w:lang w:eastAsia="en-GB"/>
              </w:rPr>
              <w:t>(building)</w:t>
            </w:r>
          </w:p>
        </w:tc>
        <w:tc>
          <w:tcPr>
            <w:tcW w:w="1417" w:type="dxa"/>
            <w:tcBorders>
              <w:top w:val="single" w:sz="4" w:space="0" w:color="000000"/>
              <w:left w:val="single" w:sz="4" w:space="0" w:color="000000"/>
              <w:bottom w:val="single" w:sz="4" w:space="0" w:color="000000"/>
            </w:tcBorders>
            <w:shd w:val="clear" w:color="auto" w:fill="auto"/>
          </w:tcPr>
          <w:p w14:paraId="119400F5" w14:textId="335FC812" w:rsidR="00EC7C93" w:rsidRPr="008E4406" w:rsidRDefault="00EC7C93">
            <w:pPr>
              <w:snapToGrid w:val="0"/>
              <w:spacing w:before="60" w:after="60" w:line="260" w:lineRule="atLeast"/>
              <w:rPr>
                <w:rFonts w:eastAsia="Calibri" w:cs="Arial"/>
                <w:color w:val="000000"/>
                <w:lang w:eastAsia="en-GB"/>
              </w:rPr>
            </w:pPr>
            <w:r w:rsidRPr="008E4406">
              <w:rPr>
                <w:rFonts w:eastAsia="Calibri" w:cs="Arial"/>
                <w:color w:val="000000"/>
                <w:lang w:eastAsia="en-GB"/>
              </w:rPr>
              <w:t>27</w:t>
            </w:r>
          </w:p>
        </w:tc>
        <w:tc>
          <w:tcPr>
            <w:tcW w:w="993" w:type="dxa"/>
            <w:tcBorders>
              <w:top w:val="single" w:sz="4" w:space="0" w:color="000000"/>
              <w:left w:val="single" w:sz="4" w:space="0" w:color="000000"/>
              <w:bottom w:val="single" w:sz="4" w:space="0" w:color="000000"/>
            </w:tcBorders>
            <w:shd w:val="clear" w:color="auto" w:fill="auto"/>
          </w:tcPr>
          <w:p w14:paraId="75F56DA0" w14:textId="1ECE9446" w:rsidR="00EC7C93" w:rsidRPr="008E4406" w:rsidRDefault="00EC7C93">
            <w:pPr>
              <w:snapToGrid w:val="0"/>
              <w:spacing w:before="60" w:after="60" w:line="260" w:lineRule="atLeast"/>
              <w:rPr>
                <w:rFonts w:eastAsia="Calibri" w:cs="Arial"/>
                <w:color w:val="000000"/>
                <w:lang w:eastAsia="en-GB"/>
              </w:rPr>
            </w:pPr>
            <w:r w:rsidRPr="008E4406">
              <w:rPr>
                <w:rFonts w:cs="Arial"/>
              </w:rPr>
              <w:t>m</w:t>
            </w:r>
            <w:r w:rsidRPr="008E4406">
              <w:rPr>
                <w:rFonts w:cs="Arial"/>
                <w:vertAlign w:val="superscript"/>
              </w:rPr>
              <w:t>2</w:t>
            </w:r>
          </w:p>
        </w:tc>
        <w:tc>
          <w:tcPr>
            <w:tcW w:w="2551" w:type="dxa"/>
            <w:vMerge/>
            <w:tcBorders>
              <w:left w:val="single" w:sz="4" w:space="0" w:color="000000"/>
              <w:bottom w:val="single" w:sz="4" w:space="0" w:color="000000"/>
              <w:right w:val="single" w:sz="4" w:space="0" w:color="000000"/>
            </w:tcBorders>
            <w:shd w:val="clear" w:color="auto" w:fill="auto"/>
          </w:tcPr>
          <w:p w14:paraId="637B7CEC" w14:textId="1F3D39D6" w:rsidR="00EC7C93" w:rsidRPr="008E4406" w:rsidRDefault="00EC7C93">
            <w:pPr>
              <w:snapToGrid w:val="0"/>
              <w:spacing w:before="60" w:after="60" w:line="260" w:lineRule="atLeast"/>
              <w:rPr>
                <w:rFonts w:eastAsia="Calibri" w:cs="Arial"/>
                <w:color w:val="000000"/>
                <w:lang w:eastAsia="en-GB"/>
              </w:rPr>
            </w:pPr>
          </w:p>
        </w:tc>
      </w:tr>
      <w:tr w:rsidR="00D5560C" w14:paraId="12DF7BCF" w14:textId="77777777" w:rsidTr="002579AE">
        <w:trPr>
          <w:trHeight w:val="9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0AD493E" w14:textId="1BDA5CD3" w:rsidR="00D5560C" w:rsidRPr="008E4406" w:rsidRDefault="00D5560C" w:rsidP="00D5560C">
            <w:pPr>
              <w:snapToGrid w:val="0"/>
              <w:spacing w:before="60" w:after="60" w:line="260" w:lineRule="atLeast"/>
              <w:rPr>
                <w:rFonts w:eastAsia="Calibri" w:cs="Arial"/>
                <w:b/>
                <w:color w:val="000000"/>
                <w:lang w:eastAsia="en-GB"/>
              </w:rPr>
            </w:pPr>
            <w:r w:rsidRPr="008E4406">
              <w:rPr>
                <w:rFonts w:eastAsia="Calibri" w:cs="Arial"/>
                <w:b/>
                <w:color w:val="000000"/>
                <w:lang w:eastAsia="en-GB"/>
              </w:rPr>
              <w:t>Mixing/Loading</w:t>
            </w:r>
          </w:p>
        </w:tc>
      </w:tr>
      <w:tr w:rsidR="00697C51" w14:paraId="240F73EF"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80143FF" w14:textId="679735DA" w:rsidR="00697C51" w:rsidRPr="008E4406" w:rsidRDefault="00697C51" w:rsidP="00D5560C">
            <w:pPr>
              <w:snapToGrid w:val="0"/>
              <w:spacing w:before="60" w:after="60" w:line="260" w:lineRule="atLeast"/>
              <w:rPr>
                <w:rFonts w:cs="Arial"/>
                <w:lang w:val="en-US" w:eastAsia="en-US"/>
              </w:rPr>
            </w:pPr>
            <w:r>
              <w:rPr>
                <w:rFonts w:cs="Arial"/>
                <w:lang w:val="en-US" w:eastAsia="en-US"/>
              </w:rPr>
              <w:t>Volume of pure product for preparation (house)</w:t>
            </w:r>
          </w:p>
        </w:tc>
        <w:tc>
          <w:tcPr>
            <w:tcW w:w="1417" w:type="dxa"/>
            <w:tcBorders>
              <w:top w:val="single" w:sz="4" w:space="0" w:color="000000"/>
              <w:left w:val="single" w:sz="4" w:space="0" w:color="000000"/>
              <w:bottom w:val="single" w:sz="4" w:space="0" w:color="000000"/>
            </w:tcBorders>
            <w:shd w:val="clear" w:color="auto" w:fill="auto"/>
          </w:tcPr>
          <w:p w14:paraId="139A8C0B" w14:textId="439463FF" w:rsidR="00697C51" w:rsidRPr="008E5AA1" w:rsidRDefault="00697C51" w:rsidP="00D5560C">
            <w:pPr>
              <w:snapToGrid w:val="0"/>
              <w:spacing w:before="60" w:after="60" w:line="260" w:lineRule="atLeast"/>
              <w:rPr>
                <w:rFonts w:eastAsia="Calibri" w:cs="Arial"/>
                <w:color w:val="000000"/>
                <w:lang w:val="en-US" w:eastAsia="en-GB"/>
              </w:rPr>
            </w:pPr>
            <w:r>
              <w:rPr>
                <w:rFonts w:eastAsia="Calibri" w:cs="Arial"/>
                <w:color w:val="000000"/>
                <w:lang w:val="en-US" w:eastAsia="en-GB"/>
              </w:rPr>
              <w:t>10</w:t>
            </w:r>
          </w:p>
        </w:tc>
        <w:tc>
          <w:tcPr>
            <w:tcW w:w="993" w:type="dxa"/>
            <w:tcBorders>
              <w:top w:val="single" w:sz="4" w:space="0" w:color="000000"/>
              <w:left w:val="single" w:sz="4" w:space="0" w:color="000000"/>
              <w:bottom w:val="single" w:sz="4" w:space="0" w:color="000000"/>
            </w:tcBorders>
            <w:shd w:val="clear" w:color="auto" w:fill="auto"/>
          </w:tcPr>
          <w:p w14:paraId="2AFB45E2" w14:textId="5A3707B5" w:rsidR="00697C51" w:rsidRPr="008E4406" w:rsidRDefault="00697C51" w:rsidP="00D5560C">
            <w:pPr>
              <w:snapToGrid w:val="0"/>
              <w:spacing w:before="60" w:after="60" w:line="260" w:lineRule="atLeast"/>
              <w:rPr>
                <w:rFonts w:cs="Arial"/>
              </w:rPr>
            </w:pPr>
            <w:r>
              <w:rPr>
                <w:rFonts w:cs="Arial"/>
              </w:rPr>
              <w:t>mL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B4B84F" w14:textId="73373C5E" w:rsidR="00697C51"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0.5 mL x 20</w:t>
            </w:r>
          </w:p>
        </w:tc>
      </w:tr>
      <w:tr w:rsidR="00697C51" w14:paraId="5D2CCFBF"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1015569F" w14:textId="0D4B540D" w:rsidR="00697C51" w:rsidRDefault="00697C51" w:rsidP="00697C51">
            <w:pPr>
              <w:snapToGrid w:val="0"/>
              <w:spacing w:before="60" w:after="60" w:line="260" w:lineRule="atLeast"/>
              <w:rPr>
                <w:rFonts w:cs="Arial"/>
                <w:lang w:val="en-US" w:eastAsia="en-US"/>
              </w:rPr>
            </w:pPr>
            <w:r>
              <w:rPr>
                <w:rFonts w:cs="Arial"/>
                <w:lang w:val="en-US" w:eastAsia="en-US"/>
              </w:rPr>
              <w:t>Volume of pure product for preparation (building)</w:t>
            </w:r>
          </w:p>
        </w:tc>
        <w:tc>
          <w:tcPr>
            <w:tcW w:w="1417" w:type="dxa"/>
            <w:tcBorders>
              <w:top w:val="single" w:sz="4" w:space="0" w:color="000000"/>
              <w:left w:val="single" w:sz="4" w:space="0" w:color="000000"/>
              <w:bottom w:val="single" w:sz="4" w:space="0" w:color="000000"/>
            </w:tcBorders>
            <w:shd w:val="clear" w:color="auto" w:fill="auto"/>
          </w:tcPr>
          <w:p w14:paraId="1DA8D7AC" w14:textId="30C61392" w:rsidR="00697C51" w:rsidRDefault="00697C51" w:rsidP="00D5560C">
            <w:pPr>
              <w:snapToGrid w:val="0"/>
              <w:spacing w:before="60" w:after="60" w:line="260" w:lineRule="atLeast"/>
              <w:rPr>
                <w:rFonts w:eastAsia="Calibri" w:cs="Arial"/>
                <w:color w:val="000000"/>
                <w:lang w:val="en-US" w:eastAsia="en-GB"/>
              </w:rPr>
            </w:pPr>
            <w:r>
              <w:rPr>
                <w:rFonts w:eastAsia="Calibri" w:cs="Arial"/>
                <w:color w:val="000000"/>
                <w:lang w:val="en-US" w:eastAsia="en-GB"/>
              </w:rPr>
              <w:t>46.5</w:t>
            </w:r>
          </w:p>
        </w:tc>
        <w:tc>
          <w:tcPr>
            <w:tcW w:w="993" w:type="dxa"/>
            <w:tcBorders>
              <w:top w:val="single" w:sz="4" w:space="0" w:color="000000"/>
              <w:left w:val="single" w:sz="4" w:space="0" w:color="000000"/>
              <w:bottom w:val="single" w:sz="4" w:space="0" w:color="000000"/>
            </w:tcBorders>
            <w:shd w:val="clear" w:color="auto" w:fill="auto"/>
          </w:tcPr>
          <w:p w14:paraId="7166A704" w14:textId="4A3A02E0" w:rsidR="00697C51" w:rsidRDefault="00697C51" w:rsidP="00D5560C">
            <w:pPr>
              <w:snapToGrid w:val="0"/>
              <w:spacing w:before="60" w:after="60" w:line="260" w:lineRule="atLeast"/>
              <w:rPr>
                <w:rFonts w:cs="Arial"/>
              </w:rPr>
            </w:pPr>
            <w:r>
              <w:rPr>
                <w:rFonts w:cs="Arial"/>
              </w:rPr>
              <w:t>mL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A2233E0" w14:textId="24961702" w:rsidR="00697C51"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0.5 mL x 93</w:t>
            </w:r>
          </w:p>
        </w:tc>
      </w:tr>
      <w:tr w:rsidR="00D5560C" w14:paraId="43769630"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5C5A614" w14:textId="35206BFE" w:rsidR="00D5560C" w:rsidRPr="008E4406" w:rsidRDefault="00D5560C" w:rsidP="00D5560C">
            <w:pPr>
              <w:snapToGrid w:val="0"/>
              <w:spacing w:before="60" w:after="60" w:line="260" w:lineRule="atLeast"/>
              <w:rPr>
                <w:rFonts w:eastAsia="Calibri" w:cs="Arial"/>
                <w:color w:val="000000"/>
                <w:lang w:eastAsia="en-GB"/>
              </w:rPr>
            </w:pPr>
            <w:r w:rsidRPr="008E4406">
              <w:rPr>
                <w:rFonts w:cs="Arial"/>
                <w:lang w:val="en-US" w:eastAsia="en-US"/>
              </w:rPr>
              <w:t>Fraction emitted to air</w:t>
            </w:r>
          </w:p>
        </w:tc>
        <w:tc>
          <w:tcPr>
            <w:tcW w:w="1417" w:type="dxa"/>
            <w:tcBorders>
              <w:top w:val="single" w:sz="4" w:space="0" w:color="000000"/>
              <w:left w:val="single" w:sz="4" w:space="0" w:color="000000"/>
              <w:bottom w:val="single" w:sz="4" w:space="0" w:color="000000"/>
            </w:tcBorders>
            <w:shd w:val="clear" w:color="auto" w:fill="auto"/>
          </w:tcPr>
          <w:p w14:paraId="0A80FD60" w14:textId="3210096A" w:rsidR="00D5560C" w:rsidRPr="008E4406" w:rsidRDefault="008E4406" w:rsidP="00D5560C">
            <w:pPr>
              <w:snapToGrid w:val="0"/>
              <w:spacing w:before="60" w:after="60" w:line="260" w:lineRule="atLeast"/>
              <w:rPr>
                <w:rFonts w:eastAsia="Calibri" w:cs="Arial"/>
                <w:color w:val="000000"/>
                <w:lang w:eastAsia="en-GB"/>
              </w:rPr>
            </w:pPr>
            <w:r>
              <w:rPr>
                <w:rFonts w:eastAsia="Calibri" w:cs="Arial"/>
                <w:color w:val="000000"/>
                <w:lang w:eastAsia="en-GB"/>
              </w:rPr>
              <w:t>0</w:t>
            </w:r>
          </w:p>
        </w:tc>
        <w:tc>
          <w:tcPr>
            <w:tcW w:w="993" w:type="dxa"/>
            <w:tcBorders>
              <w:top w:val="single" w:sz="4" w:space="0" w:color="000000"/>
              <w:left w:val="single" w:sz="4" w:space="0" w:color="000000"/>
              <w:bottom w:val="single" w:sz="4" w:space="0" w:color="000000"/>
            </w:tcBorders>
            <w:shd w:val="clear" w:color="auto" w:fill="auto"/>
          </w:tcPr>
          <w:p w14:paraId="1184F085" w14:textId="05BC8A69" w:rsidR="00D5560C" w:rsidRPr="008E4406" w:rsidRDefault="00D5560C" w:rsidP="00D5560C">
            <w:pPr>
              <w:snapToGrid w:val="0"/>
              <w:spacing w:before="60" w:after="60" w:line="260" w:lineRule="atLeast"/>
              <w:rPr>
                <w:rFonts w:cs="Arial"/>
              </w:rPr>
            </w:pPr>
            <w:r w:rsidRPr="008E4406">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0BCAFA" w14:textId="42BEF4B4"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D</w:t>
            </w:r>
          </w:p>
        </w:tc>
      </w:tr>
      <w:tr w:rsidR="00D5560C" w14:paraId="5CAA3F3E"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252BDA0" w14:textId="3347687E" w:rsidR="00D5560C" w:rsidRPr="008E4406" w:rsidRDefault="00D5560C" w:rsidP="00D5560C">
            <w:pPr>
              <w:snapToGrid w:val="0"/>
              <w:spacing w:before="60" w:after="60" w:line="260" w:lineRule="atLeast"/>
              <w:rPr>
                <w:rFonts w:eastAsia="Calibri" w:cs="Arial"/>
                <w:color w:val="000000"/>
                <w:lang w:eastAsia="en-GB"/>
              </w:rPr>
            </w:pPr>
            <w:r w:rsidRPr="008E4406">
              <w:rPr>
                <w:rFonts w:cs="Arial"/>
                <w:lang w:val="en-US" w:eastAsia="en-US"/>
              </w:rPr>
              <w:t>Fraction emitted to applicator</w:t>
            </w:r>
          </w:p>
        </w:tc>
        <w:tc>
          <w:tcPr>
            <w:tcW w:w="1417" w:type="dxa"/>
            <w:tcBorders>
              <w:top w:val="single" w:sz="4" w:space="0" w:color="000000"/>
              <w:left w:val="single" w:sz="4" w:space="0" w:color="000000"/>
              <w:bottom w:val="single" w:sz="4" w:space="0" w:color="000000"/>
            </w:tcBorders>
            <w:shd w:val="clear" w:color="auto" w:fill="auto"/>
          </w:tcPr>
          <w:p w14:paraId="1B41989D" w14:textId="55DF6A47" w:rsidR="00D5560C" w:rsidRPr="008E4406" w:rsidRDefault="008E4406" w:rsidP="00D5560C">
            <w:pPr>
              <w:snapToGrid w:val="0"/>
              <w:spacing w:before="60" w:after="60" w:line="260" w:lineRule="atLeast"/>
              <w:rPr>
                <w:rFonts w:eastAsia="Calibri" w:cs="Arial"/>
                <w:color w:val="000000"/>
                <w:lang w:eastAsia="en-GB"/>
              </w:rPr>
            </w:pPr>
            <w:r>
              <w:rPr>
                <w:rFonts w:eastAsia="Calibri" w:cs="Arial"/>
                <w:color w:val="000000"/>
                <w:lang w:eastAsia="en-GB"/>
              </w:rPr>
              <w:t>1.20E-03</w:t>
            </w:r>
          </w:p>
        </w:tc>
        <w:tc>
          <w:tcPr>
            <w:tcW w:w="993" w:type="dxa"/>
            <w:tcBorders>
              <w:top w:val="single" w:sz="4" w:space="0" w:color="000000"/>
              <w:left w:val="single" w:sz="4" w:space="0" w:color="000000"/>
              <w:bottom w:val="single" w:sz="4" w:space="0" w:color="000000"/>
            </w:tcBorders>
            <w:shd w:val="clear" w:color="auto" w:fill="auto"/>
          </w:tcPr>
          <w:p w14:paraId="3E8891AE" w14:textId="30B500FB" w:rsidR="00D5560C" w:rsidRPr="008E4406" w:rsidRDefault="00D5560C" w:rsidP="00D5560C">
            <w:pPr>
              <w:snapToGrid w:val="0"/>
              <w:spacing w:before="60" w:after="60" w:line="260" w:lineRule="atLeast"/>
              <w:rPr>
                <w:rFonts w:cs="Arial"/>
              </w:rPr>
            </w:pPr>
            <w:r w:rsidRPr="008E4406">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849A777" w14:textId="2F5C595C"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D</w:t>
            </w:r>
          </w:p>
        </w:tc>
      </w:tr>
      <w:tr w:rsidR="00D5560C" w14:paraId="4802FF52"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42C137C" w14:textId="72BDC761" w:rsidR="00D5560C" w:rsidRPr="008E4406" w:rsidRDefault="00D5560C" w:rsidP="00D5560C">
            <w:pPr>
              <w:snapToGrid w:val="0"/>
              <w:spacing w:before="60" w:after="60" w:line="260" w:lineRule="atLeast"/>
              <w:rPr>
                <w:rFonts w:eastAsia="Calibri" w:cs="Arial"/>
                <w:color w:val="000000"/>
                <w:lang w:eastAsia="en-GB"/>
              </w:rPr>
            </w:pPr>
            <w:r w:rsidRPr="008E4406">
              <w:rPr>
                <w:rFonts w:cs="Arial"/>
                <w:lang w:val="en-US" w:eastAsia="en-US"/>
              </w:rPr>
              <w:t>Fraction emitted to floor</w:t>
            </w:r>
          </w:p>
        </w:tc>
        <w:tc>
          <w:tcPr>
            <w:tcW w:w="1417" w:type="dxa"/>
            <w:tcBorders>
              <w:top w:val="single" w:sz="4" w:space="0" w:color="000000"/>
              <w:left w:val="single" w:sz="4" w:space="0" w:color="000000"/>
              <w:bottom w:val="single" w:sz="4" w:space="0" w:color="000000"/>
            </w:tcBorders>
            <w:shd w:val="clear" w:color="auto" w:fill="auto"/>
          </w:tcPr>
          <w:p w14:paraId="29F437B1" w14:textId="46D41DCB" w:rsidR="00D5560C" w:rsidRPr="008E4406" w:rsidRDefault="008E4406" w:rsidP="00D5560C">
            <w:pPr>
              <w:snapToGrid w:val="0"/>
              <w:spacing w:before="60" w:after="60" w:line="260" w:lineRule="atLeast"/>
              <w:rPr>
                <w:rFonts w:eastAsia="Calibri" w:cs="Arial"/>
                <w:color w:val="000000"/>
                <w:lang w:eastAsia="en-GB"/>
              </w:rPr>
            </w:pPr>
            <w:r>
              <w:rPr>
                <w:rFonts w:eastAsia="Calibri" w:cs="Arial"/>
                <w:color w:val="000000"/>
                <w:lang w:eastAsia="en-GB"/>
              </w:rPr>
              <w:t>2.50E-04</w:t>
            </w:r>
          </w:p>
        </w:tc>
        <w:tc>
          <w:tcPr>
            <w:tcW w:w="993" w:type="dxa"/>
            <w:tcBorders>
              <w:top w:val="single" w:sz="4" w:space="0" w:color="000000"/>
              <w:left w:val="single" w:sz="4" w:space="0" w:color="000000"/>
              <w:bottom w:val="single" w:sz="4" w:space="0" w:color="000000"/>
            </w:tcBorders>
            <w:shd w:val="clear" w:color="auto" w:fill="auto"/>
          </w:tcPr>
          <w:p w14:paraId="19094B42" w14:textId="3FCD970C" w:rsidR="00D5560C" w:rsidRPr="008E4406" w:rsidRDefault="00D5560C" w:rsidP="00D5560C">
            <w:pPr>
              <w:snapToGrid w:val="0"/>
              <w:spacing w:before="60" w:after="60" w:line="260" w:lineRule="atLeast"/>
              <w:rPr>
                <w:rFonts w:cs="Arial"/>
              </w:rPr>
            </w:pPr>
            <w:r w:rsidRPr="008E4406">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98E12C" w14:textId="020C1DA1"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D</w:t>
            </w:r>
          </w:p>
        </w:tc>
      </w:tr>
      <w:tr w:rsidR="00D5560C" w14:paraId="79AEF356"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477BDA2" w14:textId="727F8A5C" w:rsidR="008E4406" w:rsidRPr="008E4406" w:rsidRDefault="006F6076" w:rsidP="006F6076">
            <w:pPr>
              <w:snapToGrid w:val="0"/>
              <w:spacing w:before="60" w:after="60" w:line="260" w:lineRule="atLeast"/>
              <w:rPr>
                <w:rFonts w:eastAsia="Calibri" w:cs="Arial"/>
                <w:color w:val="000000"/>
                <w:lang w:eastAsia="en-GB"/>
              </w:rPr>
            </w:pPr>
            <w:r>
              <w:rPr>
                <w:rFonts w:cs="Arial"/>
                <w:lang w:val="en-US" w:eastAsia="en-US"/>
              </w:rPr>
              <w:t>Emission to air</w:t>
            </w:r>
          </w:p>
        </w:tc>
        <w:tc>
          <w:tcPr>
            <w:tcW w:w="1417" w:type="dxa"/>
            <w:tcBorders>
              <w:top w:val="single" w:sz="4" w:space="0" w:color="000000"/>
              <w:left w:val="single" w:sz="4" w:space="0" w:color="000000"/>
              <w:bottom w:val="single" w:sz="4" w:space="0" w:color="000000"/>
            </w:tcBorders>
            <w:shd w:val="clear" w:color="auto" w:fill="auto"/>
          </w:tcPr>
          <w:p w14:paraId="60B2E6FC" w14:textId="688E2ECC" w:rsidR="00D5560C" w:rsidRPr="008E4406" w:rsidRDefault="00A75F87" w:rsidP="00D5560C">
            <w:pPr>
              <w:snapToGrid w:val="0"/>
              <w:spacing w:before="60" w:after="60" w:line="260" w:lineRule="atLeast"/>
              <w:rPr>
                <w:rFonts w:eastAsia="Calibri" w:cs="Arial"/>
                <w:color w:val="000000"/>
                <w:lang w:eastAsia="en-GB"/>
              </w:rPr>
            </w:pPr>
            <w:r>
              <w:rPr>
                <w:rFonts w:eastAsia="Calibri" w:cs="Arial"/>
                <w:color w:val="000000"/>
                <w:lang w:eastAsia="en-GB"/>
              </w:rPr>
              <w:t>0</w:t>
            </w:r>
          </w:p>
        </w:tc>
        <w:tc>
          <w:tcPr>
            <w:tcW w:w="993" w:type="dxa"/>
            <w:tcBorders>
              <w:top w:val="single" w:sz="4" w:space="0" w:color="000000"/>
              <w:left w:val="single" w:sz="4" w:space="0" w:color="000000"/>
              <w:bottom w:val="single" w:sz="4" w:space="0" w:color="000000"/>
            </w:tcBorders>
            <w:shd w:val="clear" w:color="auto" w:fill="auto"/>
          </w:tcPr>
          <w:p w14:paraId="4A544A68" w14:textId="73AC9075" w:rsidR="00D5560C" w:rsidRPr="008E4406" w:rsidRDefault="008E4406" w:rsidP="00D5560C">
            <w:pPr>
              <w:snapToGrid w:val="0"/>
              <w:spacing w:before="60" w:after="60" w:line="260" w:lineRule="atLeast"/>
              <w:rPr>
                <w:rFonts w:cs="Arial"/>
              </w:rPr>
            </w:pPr>
            <w:r>
              <w:rPr>
                <w:rFonts w:cs="Arial"/>
              </w:rPr>
              <w:t>k</w:t>
            </w:r>
            <w:r w:rsidR="00D5560C" w:rsidRPr="008E4406">
              <w:rPr>
                <w:rFonts w:cs="Arial"/>
              </w:rPr>
              <w:t>g.d</w:t>
            </w:r>
            <w:r w:rsidR="00D5560C"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B75119" w14:textId="53FE1153"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O</w:t>
            </w:r>
          </w:p>
        </w:tc>
      </w:tr>
      <w:tr w:rsidR="00D5560C" w14:paraId="597019A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56149796" w14:textId="77777777" w:rsidR="00D5560C" w:rsidRPr="003F5DF6" w:rsidRDefault="00D5560C" w:rsidP="00D5560C">
            <w:pPr>
              <w:snapToGrid w:val="0"/>
              <w:spacing w:before="60" w:after="60" w:line="260" w:lineRule="atLeast"/>
              <w:rPr>
                <w:rFonts w:cs="Arial"/>
                <w:lang w:val="en-US" w:eastAsia="en-US"/>
              </w:rPr>
            </w:pPr>
            <w:r w:rsidRPr="003F5DF6">
              <w:rPr>
                <w:rFonts w:cs="Arial"/>
                <w:lang w:val="en-US" w:eastAsia="en-US"/>
              </w:rPr>
              <w:t>Emission to applicator</w:t>
            </w:r>
          </w:p>
          <w:p w14:paraId="75B32288" w14:textId="77777777" w:rsidR="008E4406" w:rsidRPr="003F5DF6" w:rsidRDefault="008E4406" w:rsidP="00D5560C">
            <w:pPr>
              <w:snapToGrid w:val="0"/>
              <w:spacing w:before="60" w:after="60" w:line="260" w:lineRule="atLeast"/>
              <w:rPr>
                <w:rFonts w:cs="Arial"/>
                <w:lang w:val="en-US" w:eastAsia="en-US"/>
              </w:rPr>
            </w:pPr>
            <w:r w:rsidRPr="003F5DF6">
              <w:rPr>
                <w:rFonts w:cs="Arial"/>
                <w:lang w:val="en-US" w:eastAsia="en-US"/>
              </w:rPr>
              <w:t>-house</w:t>
            </w:r>
          </w:p>
          <w:p w14:paraId="2AFEFAEF" w14:textId="2E90E46B" w:rsidR="008E4406" w:rsidRPr="003F5DF6" w:rsidRDefault="008E4406" w:rsidP="00D5560C">
            <w:pPr>
              <w:snapToGrid w:val="0"/>
              <w:spacing w:before="60" w:after="60" w:line="260" w:lineRule="atLeast"/>
              <w:rPr>
                <w:rFonts w:eastAsia="Calibri" w:cs="Arial"/>
                <w:color w:val="000000"/>
                <w:lang w:eastAsia="en-GB"/>
              </w:rPr>
            </w:pPr>
            <w:r w:rsidRPr="003F5DF6">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706BCAFD" w14:textId="77777777" w:rsidR="00D5560C" w:rsidRDefault="00D5560C" w:rsidP="00D5560C">
            <w:pPr>
              <w:snapToGrid w:val="0"/>
              <w:spacing w:before="60" w:after="60" w:line="260" w:lineRule="atLeast"/>
              <w:rPr>
                <w:rFonts w:eastAsia="Calibri" w:cs="Arial"/>
                <w:color w:val="000000"/>
                <w:lang w:eastAsia="en-GB"/>
              </w:rPr>
            </w:pPr>
          </w:p>
          <w:p w14:paraId="6822E7BB" w14:textId="77777777" w:rsidR="007603AC" w:rsidRDefault="007603AC" w:rsidP="00D5560C">
            <w:pPr>
              <w:snapToGrid w:val="0"/>
              <w:spacing w:before="60" w:after="60" w:line="260" w:lineRule="atLeast"/>
              <w:rPr>
                <w:rFonts w:eastAsia="Calibri" w:cs="Arial"/>
                <w:color w:val="000000"/>
                <w:lang w:eastAsia="en-GB"/>
              </w:rPr>
            </w:pPr>
            <w:r>
              <w:rPr>
                <w:rFonts w:eastAsia="Calibri" w:cs="Arial"/>
                <w:color w:val="000000"/>
                <w:lang w:eastAsia="en-GB"/>
              </w:rPr>
              <w:t>3.63E-06</w:t>
            </w:r>
          </w:p>
          <w:p w14:paraId="12ED7061" w14:textId="2001616B" w:rsidR="007603AC" w:rsidRPr="003F5DF6" w:rsidRDefault="007603AC" w:rsidP="00D5560C">
            <w:pPr>
              <w:snapToGrid w:val="0"/>
              <w:spacing w:before="60" w:after="60" w:line="260" w:lineRule="atLeast"/>
              <w:rPr>
                <w:rFonts w:eastAsia="Calibri" w:cs="Arial"/>
                <w:color w:val="000000"/>
                <w:lang w:eastAsia="en-GB"/>
              </w:rPr>
            </w:pPr>
            <w:r>
              <w:rPr>
                <w:rFonts w:eastAsia="Calibri" w:cs="Arial"/>
                <w:color w:val="000000"/>
                <w:lang w:eastAsia="en-GB"/>
              </w:rPr>
              <w:t>1.69E-05</w:t>
            </w:r>
          </w:p>
        </w:tc>
        <w:tc>
          <w:tcPr>
            <w:tcW w:w="993" w:type="dxa"/>
            <w:tcBorders>
              <w:top w:val="single" w:sz="4" w:space="0" w:color="000000"/>
              <w:left w:val="single" w:sz="4" w:space="0" w:color="000000"/>
              <w:bottom w:val="single" w:sz="4" w:space="0" w:color="000000"/>
            </w:tcBorders>
            <w:shd w:val="clear" w:color="auto" w:fill="auto"/>
          </w:tcPr>
          <w:p w14:paraId="3C5AAFA8" w14:textId="77777777" w:rsidR="007603AC" w:rsidRDefault="007603AC" w:rsidP="00D5560C">
            <w:pPr>
              <w:snapToGrid w:val="0"/>
              <w:spacing w:before="60" w:after="60" w:line="260" w:lineRule="atLeast"/>
              <w:rPr>
                <w:rFonts w:cs="Arial"/>
              </w:rPr>
            </w:pPr>
          </w:p>
          <w:p w14:paraId="39FCECA4" w14:textId="6264493E" w:rsidR="00D5560C" w:rsidRPr="003F5DF6" w:rsidRDefault="008E4406" w:rsidP="00D5560C">
            <w:pPr>
              <w:snapToGrid w:val="0"/>
              <w:spacing w:before="60" w:after="60" w:line="260" w:lineRule="atLeast"/>
              <w:rPr>
                <w:rFonts w:cs="Arial"/>
              </w:rPr>
            </w:pPr>
            <w:r w:rsidRPr="003F5DF6">
              <w:rPr>
                <w:rFonts w:cs="Arial"/>
              </w:rPr>
              <w:t>kg.d</w:t>
            </w:r>
            <w:r w:rsidRPr="003F5DF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0F1A48" w14:textId="414891F5" w:rsidR="00D5560C" w:rsidRPr="003F5DF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O</w:t>
            </w:r>
          </w:p>
        </w:tc>
      </w:tr>
      <w:tr w:rsidR="00D5560C" w14:paraId="4B9E1B5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3C72747C" w14:textId="77777777" w:rsidR="00D5560C" w:rsidRPr="003F5DF6" w:rsidRDefault="00D5560C" w:rsidP="00D5560C">
            <w:pPr>
              <w:snapToGrid w:val="0"/>
              <w:spacing w:before="60" w:after="60" w:line="260" w:lineRule="atLeast"/>
              <w:rPr>
                <w:rFonts w:cs="Arial"/>
                <w:lang w:val="en-US" w:eastAsia="en-US"/>
              </w:rPr>
            </w:pPr>
            <w:r w:rsidRPr="003F5DF6">
              <w:rPr>
                <w:rFonts w:cs="Arial"/>
                <w:lang w:val="en-US" w:eastAsia="en-US"/>
              </w:rPr>
              <w:t>Emission to floor</w:t>
            </w:r>
          </w:p>
          <w:p w14:paraId="3A09C92F" w14:textId="77777777" w:rsidR="006F6076" w:rsidRPr="003F5DF6" w:rsidRDefault="006F6076" w:rsidP="006F6076">
            <w:pPr>
              <w:snapToGrid w:val="0"/>
              <w:spacing w:before="60" w:after="60" w:line="260" w:lineRule="atLeast"/>
              <w:rPr>
                <w:rFonts w:cs="Arial"/>
                <w:lang w:val="en-US" w:eastAsia="en-US"/>
              </w:rPr>
            </w:pPr>
            <w:r w:rsidRPr="003F5DF6">
              <w:rPr>
                <w:rFonts w:cs="Arial"/>
                <w:lang w:val="en-US" w:eastAsia="en-US"/>
              </w:rPr>
              <w:t>-house</w:t>
            </w:r>
          </w:p>
          <w:p w14:paraId="0D7D264C" w14:textId="2477E173" w:rsidR="006F6076" w:rsidRPr="003F5DF6" w:rsidRDefault="006F6076" w:rsidP="006F6076">
            <w:pPr>
              <w:snapToGrid w:val="0"/>
              <w:spacing w:before="60" w:after="60" w:line="260" w:lineRule="atLeast"/>
              <w:rPr>
                <w:rFonts w:eastAsia="Calibri" w:cs="Arial"/>
                <w:color w:val="000000"/>
                <w:lang w:eastAsia="en-GB"/>
              </w:rPr>
            </w:pPr>
            <w:r w:rsidRPr="003F5DF6">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61F3D069" w14:textId="77777777" w:rsidR="007603AC" w:rsidRDefault="007603AC" w:rsidP="00D5560C">
            <w:pPr>
              <w:snapToGrid w:val="0"/>
              <w:spacing w:before="60" w:after="60" w:line="260" w:lineRule="atLeast"/>
              <w:rPr>
                <w:rFonts w:cs="Arial"/>
                <w:lang w:val="en-US" w:eastAsia="en-US"/>
              </w:rPr>
            </w:pPr>
          </w:p>
          <w:p w14:paraId="480DD7A7" w14:textId="77777777" w:rsidR="00D8500E" w:rsidRDefault="00206D31" w:rsidP="00D5560C">
            <w:pPr>
              <w:snapToGrid w:val="0"/>
              <w:spacing w:before="60" w:after="60" w:line="260" w:lineRule="atLeast"/>
            </w:pPr>
            <w:r>
              <w:t>7.56E-07</w:t>
            </w:r>
          </w:p>
          <w:p w14:paraId="1532F340" w14:textId="27D596FB" w:rsidR="00D5560C" w:rsidRPr="003F5DF6" w:rsidRDefault="00206D31" w:rsidP="00D5560C">
            <w:pPr>
              <w:snapToGrid w:val="0"/>
              <w:spacing w:before="60" w:after="60" w:line="260" w:lineRule="atLeast"/>
              <w:rPr>
                <w:rFonts w:eastAsia="Calibri" w:cs="Arial"/>
                <w:color w:val="000000"/>
                <w:lang w:eastAsia="en-GB"/>
              </w:rPr>
            </w:pPr>
            <w:r>
              <w:t>3.52E-06</w:t>
            </w:r>
          </w:p>
        </w:tc>
        <w:tc>
          <w:tcPr>
            <w:tcW w:w="993" w:type="dxa"/>
            <w:tcBorders>
              <w:top w:val="single" w:sz="4" w:space="0" w:color="000000"/>
              <w:left w:val="single" w:sz="4" w:space="0" w:color="000000"/>
              <w:bottom w:val="single" w:sz="4" w:space="0" w:color="000000"/>
            </w:tcBorders>
            <w:shd w:val="clear" w:color="auto" w:fill="auto"/>
          </w:tcPr>
          <w:p w14:paraId="56190E06" w14:textId="77777777" w:rsidR="007603AC" w:rsidRDefault="007603AC" w:rsidP="00D5560C">
            <w:pPr>
              <w:snapToGrid w:val="0"/>
              <w:spacing w:before="60" w:after="60" w:line="260" w:lineRule="atLeast"/>
              <w:rPr>
                <w:rFonts w:cs="Arial"/>
              </w:rPr>
            </w:pPr>
          </w:p>
          <w:p w14:paraId="5EAA9638" w14:textId="3960EAB6" w:rsidR="00D5560C" w:rsidRPr="003F5DF6" w:rsidRDefault="008E4406" w:rsidP="00D5560C">
            <w:pPr>
              <w:snapToGrid w:val="0"/>
              <w:spacing w:before="60" w:after="60" w:line="260" w:lineRule="atLeast"/>
              <w:rPr>
                <w:rFonts w:cs="Arial"/>
              </w:rPr>
            </w:pPr>
            <w:r w:rsidRPr="003F5DF6">
              <w:rPr>
                <w:rFonts w:cs="Arial"/>
              </w:rPr>
              <w:t>kg.d</w:t>
            </w:r>
            <w:r w:rsidRPr="003F5DF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51D67B" w14:textId="79AEE9D0" w:rsidR="00D5560C" w:rsidRPr="003F5DF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O</w:t>
            </w:r>
          </w:p>
        </w:tc>
      </w:tr>
      <w:tr w:rsidR="00D5560C" w14:paraId="0CE5A352" w14:textId="77777777" w:rsidTr="002579AE">
        <w:trPr>
          <w:trHeight w:val="9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A0B8FE" w14:textId="66C913DD" w:rsidR="00D5560C" w:rsidRPr="003F5DF6" w:rsidRDefault="00D5560C" w:rsidP="00D5560C">
            <w:pPr>
              <w:snapToGrid w:val="0"/>
              <w:spacing w:before="60" w:after="60" w:line="260" w:lineRule="atLeast"/>
              <w:rPr>
                <w:rFonts w:eastAsia="Calibri" w:cs="Arial"/>
                <w:b/>
                <w:color w:val="000000"/>
                <w:lang w:eastAsia="en-GB"/>
              </w:rPr>
            </w:pPr>
            <w:r w:rsidRPr="003F5DF6">
              <w:rPr>
                <w:rFonts w:eastAsia="Calibri" w:cs="Arial"/>
                <w:b/>
                <w:color w:val="000000"/>
                <w:lang w:eastAsia="en-GB"/>
              </w:rPr>
              <w:t>Application</w:t>
            </w:r>
          </w:p>
        </w:tc>
      </w:tr>
      <w:tr w:rsidR="008E4406" w14:paraId="236C3E20"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310A4B1E" w14:textId="342DB432"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 xml:space="preserve">Number of applications </w:t>
            </w:r>
            <w:r>
              <w:rPr>
                <w:rFonts w:cs="Arial"/>
                <w:lang w:val="en-US" w:eastAsia="en-US"/>
              </w:rPr>
              <w:t>per day</w:t>
            </w:r>
          </w:p>
        </w:tc>
        <w:tc>
          <w:tcPr>
            <w:tcW w:w="1417" w:type="dxa"/>
            <w:tcBorders>
              <w:top w:val="single" w:sz="4" w:space="0" w:color="000000"/>
              <w:left w:val="single" w:sz="4" w:space="0" w:color="000000"/>
              <w:bottom w:val="single" w:sz="4" w:space="0" w:color="000000"/>
            </w:tcBorders>
            <w:shd w:val="clear" w:color="auto" w:fill="auto"/>
          </w:tcPr>
          <w:p w14:paraId="72F07BA3" w14:textId="0D11EBB5" w:rsidR="008E4406" w:rsidRPr="004920F9" w:rsidRDefault="008E4406" w:rsidP="008E4406">
            <w:pPr>
              <w:snapToGrid w:val="0"/>
              <w:spacing w:before="60" w:after="60" w:line="260" w:lineRule="atLeast"/>
              <w:rPr>
                <w:rFonts w:eastAsia="Calibri" w:cs="Arial"/>
                <w:color w:val="000000"/>
                <w:szCs w:val="18"/>
                <w:lang w:eastAsia="en-GB"/>
              </w:rPr>
            </w:pPr>
            <w:r w:rsidRPr="004920F9">
              <w:rPr>
                <w:rFonts w:eastAsia="Calibri" w:cs="Arial"/>
                <w:color w:val="000000"/>
                <w:szCs w:val="18"/>
                <w:lang w:eastAsia="en-GB"/>
              </w:rPr>
              <w:t>1</w:t>
            </w:r>
          </w:p>
        </w:tc>
        <w:tc>
          <w:tcPr>
            <w:tcW w:w="993" w:type="dxa"/>
            <w:tcBorders>
              <w:top w:val="single" w:sz="4" w:space="0" w:color="000000"/>
              <w:left w:val="single" w:sz="4" w:space="0" w:color="000000"/>
              <w:bottom w:val="single" w:sz="4" w:space="0" w:color="000000"/>
            </w:tcBorders>
            <w:shd w:val="clear" w:color="auto" w:fill="auto"/>
          </w:tcPr>
          <w:p w14:paraId="0EC40FD5" w14:textId="3092573D"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A01C59" w14:textId="77777777"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5BDC71A9"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42B2F286" w14:textId="65F99A63"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Fraction emitted to air</w:t>
            </w:r>
          </w:p>
        </w:tc>
        <w:tc>
          <w:tcPr>
            <w:tcW w:w="1417" w:type="dxa"/>
            <w:tcBorders>
              <w:top w:val="single" w:sz="4" w:space="0" w:color="000000"/>
              <w:left w:val="single" w:sz="4" w:space="0" w:color="000000"/>
              <w:bottom w:val="single" w:sz="4" w:space="0" w:color="000000"/>
            </w:tcBorders>
            <w:shd w:val="clear" w:color="auto" w:fill="auto"/>
          </w:tcPr>
          <w:p w14:paraId="660EDFB6" w14:textId="4BD504E7" w:rsidR="008E4406" w:rsidRPr="00BB08BB" w:rsidRDefault="008E4406"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0.020</w:t>
            </w:r>
          </w:p>
        </w:tc>
        <w:tc>
          <w:tcPr>
            <w:tcW w:w="993" w:type="dxa"/>
            <w:tcBorders>
              <w:top w:val="single" w:sz="4" w:space="0" w:color="000000"/>
              <w:left w:val="single" w:sz="4" w:space="0" w:color="000000"/>
              <w:bottom w:val="single" w:sz="4" w:space="0" w:color="000000"/>
            </w:tcBorders>
            <w:shd w:val="clear" w:color="auto" w:fill="auto"/>
          </w:tcPr>
          <w:p w14:paraId="63A92B92" w14:textId="6BE1D344"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F973CD" w14:textId="37A93C43"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58B116C9"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BDA1F04" w14:textId="79FE9BBB"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Fraction emitted to applicator</w:t>
            </w:r>
          </w:p>
        </w:tc>
        <w:tc>
          <w:tcPr>
            <w:tcW w:w="1417" w:type="dxa"/>
            <w:tcBorders>
              <w:top w:val="single" w:sz="4" w:space="0" w:color="000000"/>
              <w:left w:val="single" w:sz="4" w:space="0" w:color="000000"/>
              <w:bottom w:val="single" w:sz="4" w:space="0" w:color="000000"/>
            </w:tcBorders>
            <w:shd w:val="clear" w:color="auto" w:fill="auto"/>
          </w:tcPr>
          <w:p w14:paraId="49E48E48" w14:textId="18CDE09D" w:rsidR="008E4406" w:rsidRPr="00BB08BB" w:rsidRDefault="008E4406"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0.020</w:t>
            </w:r>
          </w:p>
        </w:tc>
        <w:tc>
          <w:tcPr>
            <w:tcW w:w="993" w:type="dxa"/>
            <w:tcBorders>
              <w:top w:val="single" w:sz="4" w:space="0" w:color="000000"/>
              <w:left w:val="single" w:sz="4" w:space="0" w:color="000000"/>
              <w:bottom w:val="single" w:sz="4" w:space="0" w:color="000000"/>
            </w:tcBorders>
            <w:shd w:val="clear" w:color="auto" w:fill="auto"/>
          </w:tcPr>
          <w:p w14:paraId="603331FA" w14:textId="73E00AC4"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112B26" w14:textId="197D60FD"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1DA01D8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21287F6E" w14:textId="0717073D"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Fraction emitted to floor</w:t>
            </w:r>
          </w:p>
        </w:tc>
        <w:tc>
          <w:tcPr>
            <w:tcW w:w="1417" w:type="dxa"/>
            <w:tcBorders>
              <w:top w:val="single" w:sz="4" w:space="0" w:color="000000"/>
              <w:left w:val="single" w:sz="4" w:space="0" w:color="000000"/>
              <w:bottom w:val="single" w:sz="4" w:space="0" w:color="000000"/>
            </w:tcBorders>
            <w:shd w:val="clear" w:color="auto" w:fill="auto"/>
          </w:tcPr>
          <w:p w14:paraId="29AD5489" w14:textId="0E65330E" w:rsidR="008E4406" w:rsidRPr="00BB08BB" w:rsidRDefault="008E4406"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0.960</w:t>
            </w:r>
          </w:p>
        </w:tc>
        <w:tc>
          <w:tcPr>
            <w:tcW w:w="993" w:type="dxa"/>
            <w:tcBorders>
              <w:top w:val="single" w:sz="4" w:space="0" w:color="000000"/>
              <w:left w:val="single" w:sz="4" w:space="0" w:color="000000"/>
              <w:bottom w:val="single" w:sz="4" w:space="0" w:color="000000"/>
            </w:tcBorders>
            <w:shd w:val="clear" w:color="auto" w:fill="auto"/>
          </w:tcPr>
          <w:p w14:paraId="7990E0BC" w14:textId="545580D6"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60A8BC0" w14:textId="46F383E0"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40BD3A2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EDF919B" w14:textId="77777777" w:rsidR="008E4406" w:rsidRDefault="008E4406" w:rsidP="008E4406">
            <w:pPr>
              <w:snapToGrid w:val="0"/>
              <w:spacing w:before="60" w:after="60" w:line="260" w:lineRule="atLeast"/>
              <w:rPr>
                <w:rFonts w:cs="Arial"/>
                <w:lang w:val="en-US" w:eastAsia="en-US"/>
              </w:rPr>
            </w:pPr>
            <w:r w:rsidRPr="008E4406">
              <w:rPr>
                <w:rFonts w:cs="Arial"/>
                <w:lang w:val="en-US" w:eastAsia="en-US"/>
              </w:rPr>
              <w:t>Emission to air</w:t>
            </w:r>
          </w:p>
          <w:p w14:paraId="67A5D964" w14:textId="77777777" w:rsidR="008E4406" w:rsidRDefault="008E4406" w:rsidP="008E4406">
            <w:pPr>
              <w:snapToGrid w:val="0"/>
              <w:spacing w:before="60" w:after="60" w:line="260" w:lineRule="atLeast"/>
              <w:rPr>
                <w:rFonts w:cs="Arial"/>
                <w:lang w:val="en-US" w:eastAsia="en-US"/>
              </w:rPr>
            </w:pPr>
            <w:r>
              <w:rPr>
                <w:rFonts w:cs="Arial"/>
                <w:lang w:val="en-US" w:eastAsia="en-US"/>
              </w:rPr>
              <w:t>-house</w:t>
            </w:r>
          </w:p>
          <w:p w14:paraId="0721A1B1" w14:textId="3DC2084E" w:rsidR="008E4406" w:rsidRPr="008E4406" w:rsidRDefault="008E4406" w:rsidP="008E4406">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446ED1EE" w14:textId="77777777" w:rsidR="008E4406" w:rsidRPr="00BB08BB" w:rsidRDefault="008E4406" w:rsidP="008E4406">
            <w:pPr>
              <w:snapToGrid w:val="0"/>
              <w:spacing w:before="60" w:after="60" w:line="260" w:lineRule="atLeast"/>
              <w:rPr>
                <w:rFonts w:eastAsia="Calibri" w:cs="Arial"/>
                <w:color w:val="000000"/>
                <w:lang w:eastAsia="en-GB"/>
              </w:rPr>
            </w:pPr>
          </w:p>
          <w:p w14:paraId="0AE3F3C7" w14:textId="77777777" w:rsidR="00BB08BB" w:rsidRPr="00BB08BB" w:rsidRDefault="00BB08BB"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6.05E-05</w:t>
            </w:r>
          </w:p>
          <w:p w14:paraId="3044BE6C" w14:textId="689246FA" w:rsidR="00BB08BB" w:rsidRPr="00BB08BB" w:rsidRDefault="00BB08BB"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2.81E-04</w:t>
            </w:r>
          </w:p>
        </w:tc>
        <w:tc>
          <w:tcPr>
            <w:tcW w:w="993" w:type="dxa"/>
            <w:tcBorders>
              <w:top w:val="single" w:sz="4" w:space="0" w:color="000000"/>
              <w:left w:val="single" w:sz="4" w:space="0" w:color="000000"/>
              <w:bottom w:val="single" w:sz="4" w:space="0" w:color="000000"/>
            </w:tcBorders>
            <w:shd w:val="clear" w:color="auto" w:fill="auto"/>
          </w:tcPr>
          <w:p w14:paraId="6E7339A5" w14:textId="77777777" w:rsidR="00BC44C1" w:rsidRDefault="00BC44C1" w:rsidP="008E4406">
            <w:pPr>
              <w:snapToGrid w:val="0"/>
              <w:spacing w:before="60" w:after="60" w:line="260" w:lineRule="atLeast"/>
              <w:rPr>
                <w:rFonts w:cs="Arial"/>
              </w:rPr>
            </w:pPr>
          </w:p>
          <w:p w14:paraId="5849F4C6" w14:textId="52890AE1" w:rsidR="008E4406" w:rsidRDefault="008E4406" w:rsidP="008E4406">
            <w:pPr>
              <w:snapToGrid w:val="0"/>
              <w:spacing w:before="60" w:after="60" w:line="260" w:lineRule="atLeast"/>
              <w:rPr>
                <w:rFonts w:cs="Arial"/>
              </w:rPr>
            </w:pPr>
            <w:r>
              <w:rPr>
                <w:rFonts w:cs="Arial"/>
              </w:rPr>
              <w:t>k</w:t>
            </w:r>
            <w:r w:rsidRPr="008E4406">
              <w:rPr>
                <w:rFonts w:cs="Arial"/>
              </w:rPr>
              <w:t>g.d</w:t>
            </w:r>
            <w:r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402AF8" w14:textId="795789A9" w:rsidR="008E4406" w:rsidRDefault="008E4406" w:rsidP="008E4406">
            <w:pPr>
              <w:snapToGrid w:val="0"/>
              <w:spacing w:before="60" w:after="60" w:line="260" w:lineRule="atLeast"/>
              <w:rPr>
                <w:rFonts w:eastAsia="Calibri" w:cs="Arial"/>
                <w:color w:val="000000"/>
                <w:sz w:val="18"/>
                <w:szCs w:val="18"/>
                <w:lang w:eastAsia="en-GB"/>
              </w:rPr>
            </w:pPr>
          </w:p>
        </w:tc>
      </w:tr>
      <w:tr w:rsidR="00A459AA" w14:paraId="0BA67BB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713276AE" w14:textId="77777777" w:rsidR="00A459AA" w:rsidRDefault="00A459AA" w:rsidP="00A459AA">
            <w:pPr>
              <w:snapToGrid w:val="0"/>
              <w:spacing w:before="60" w:after="60" w:line="260" w:lineRule="atLeast"/>
              <w:rPr>
                <w:rFonts w:cs="Arial"/>
                <w:lang w:val="en-US" w:eastAsia="en-US"/>
              </w:rPr>
            </w:pPr>
            <w:r w:rsidRPr="008E4406">
              <w:rPr>
                <w:rFonts w:cs="Arial"/>
                <w:lang w:val="en-US" w:eastAsia="en-US"/>
              </w:rPr>
              <w:t>Emission to applicator</w:t>
            </w:r>
          </w:p>
          <w:p w14:paraId="047387E9" w14:textId="77777777" w:rsidR="00A459AA" w:rsidRDefault="00A459AA" w:rsidP="00A459AA">
            <w:pPr>
              <w:snapToGrid w:val="0"/>
              <w:spacing w:before="60" w:after="60" w:line="260" w:lineRule="atLeast"/>
              <w:rPr>
                <w:rFonts w:cs="Arial"/>
                <w:lang w:val="en-US" w:eastAsia="en-US"/>
              </w:rPr>
            </w:pPr>
            <w:r>
              <w:rPr>
                <w:rFonts w:cs="Arial"/>
                <w:lang w:val="en-US" w:eastAsia="en-US"/>
              </w:rPr>
              <w:t>-house</w:t>
            </w:r>
          </w:p>
          <w:p w14:paraId="2616CC42" w14:textId="224BE8B8" w:rsidR="00A459AA" w:rsidRPr="008E4406" w:rsidRDefault="00A459AA" w:rsidP="00A459AA">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00A17A27" w14:textId="77777777" w:rsidR="00A459AA" w:rsidRPr="00BB08BB" w:rsidRDefault="00A459AA" w:rsidP="00A459AA">
            <w:pPr>
              <w:snapToGrid w:val="0"/>
              <w:spacing w:before="60" w:after="60" w:line="260" w:lineRule="atLeast"/>
              <w:rPr>
                <w:rFonts w:eastAsia="Calibri" w:cs="Arial"/>
                <w:color w:val="000000"/>
                <w:lang w:eastAsia="en-GB"/>
              </w:rPr>
            </w:pPr>
          </w:p>
          <w:p w14:paraId="4DD7E0F1" w14:textId="77777777" w:rsidR="00A459AA" w:rsidRPr="00BB08BB" w:rsidRDefault="00A459AA" w:rsidP="00A459AA">
            <w:pPr>
              <w:snapToGrid w:val="0"/>
              <w:spacing w:before="60" w:after="60" w:line="260" w:lineRule="atLeast"/>
              <w:rPr>
                <w:rFonts w:eastAsia="Calibri" w:cs="Arial"/>
                <w:color w:val="000000"/>
                <w:lang w:eastAsia="en-GB"/>
              </w:rPr>
            </w:pPr>
            <w:r w:rsidRPr="00BB08BB">
              <w:rPr>
                <w:rFonts w:eastAsia="Calibri" w:cs="Arial"/>
                <w:color w:val="000000"/>
                <w:lang w:eastAsia="en-GB"/>
              </w:rPr>
              <w:t>6.05E-05</w:t>
            </w:r>
          </w:p>
          <w:p w14:paraId="53A6CAAE" w14:textId="6DDD4EEC" w:rsidR="00A459AA" w:rsidRDefault="00A459AA" w:rsidP="00A459AA">
            <w:pPr>
              <w:snapToGrid w:val="0"/>
              <w:spacing w:before="60" w:after="60" w:line="260" w:lineRule="atLeast"/>
              <w:rPr>
                <w:rFonts w:eastAsia="Calibri" w:cs="Arial"/>
                <w:color w:val="000000"/>
                <w:sz w:val="18"/>
                <w:szCs w:val="18"/>
                <w:lang w:eastAsia="en-GB"/>
              </w:rPr>
            </w:pPr>
            <w:r w:rsidRPr="00BB08BB">
              <w:rPr>
                <w:rFonts w:eastAsia="Calibri" w:cs="Arial"/>
                <w:color w:val="000000"/>
                <w:lang w:eastAsia="en-GB"/>
              </w:rPr>
              <w:t>2.81E-04</w:t>
            </w:r>
          </w:p>
        </w:tc>
        <w:tc>
          <w:tcPr>
            <w:tcW w:w="993" w:type="dxa"/>
            <w:tcBorders>
              <w:top w:val="single" w:sz="4" w:space="0" w:color="000000"/>
              <w:left w:val="single" w:sz="4" w:space="0" w:color="000000"/>
              <w:bottom w:val="single" w:sz="4" w:space="0" w:color="000000"/>
            </w:tcBorders>
            <w:shd w:val="clear" w:color="auto" w:fill="auto"/>
          </w:tcPr>
          <w:p w14:paraId="5811B860" w14:textId="4609DB21" w:rsidR="00A459AA" w:rsidRDefault="00A459AA" w:rsidP="00A459AA">
            <w:pPr>
              <w:snapToGrid w:val="0"/>
              <w:spacing w:before="60" w:after="60" w:line="260" w:lineRule="atLeast"/>
              <w:rPr>
                <w:rFonts w:cs="Arial"/>
              </w:rPr>
            </w:pPr>
          </w:p>
          <w:p w14:paraId="40BA52B9" w14:textId="2B931E9B" w:rsidR="00A459AA" w:rsidRDefault="00A459AA" w:rsidP="00A459AA">
            <w:pPr>
              <w:snapToGrid w:val="0"/>
              <w:spacing w:before="60" w:after="60" w:line="260" w:lineRule="atLeast"/>
              <w:rPr>
                <w:rFonts w:cs="Arial"/>
              </w:rPr>
            </w:pPr>
            <w:r>
              <w:rPr>
                <w:rFonts w:cs="Arial"/>
              </w:rPr>
              <w:t>k</w:t>
            </w:r>
            <w:r w:rsidRPr="008E4406">
              <w:rPr>
                <w:rFonts w:cs="Arial"/>
              </w:rPr>
              <w:t>g.d</w:t>
            </w:r>
            <w:r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04510F" w14:textId="77777777" w:rsidR="00A459AA" w:rsidRDefault="00A459AA" w:rsidP="00A459AA">
            <w:pPr>
              <w:snapToGrid w:val="0"/>
              <w:spacing w:before="60" w:after="60" w:line="260" w:lineRule="atLeast"/>
              <w:rPr>
                <w:rFonts w:eastAsia="Calibri" w:cs="Arial"/>
                <w:color w:val="000000"/>
                <w:sz w:val="18"/>
                <w:szCs w:val="18"/>
                <w:lang w:eastAsia="en-GB"/>
              </w:rPr>
            </w:pPr>
          </w:p>
        </w:tc>
      </w:tr>
      <w:tr w:rsidR="008E4406" w14:paraId="0209E685"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7A7AAAAC" w14:textId="7784927A" w:rsidR="008E4406" w:rsidRDefault="008E4406" w:rsidP="008E4406">
            <w:pPr>
              <w:snapToGrid w:val="0"/>
              <w:spacing w:before="60" w:after="60" w:line="260" w:lineRule="atLeast"/>
              <w:rPr>
                <w:rFonts w:cs="Arial"/>
                <w:lang w:val="en-US" w:eastAsia="en-US"/>
              </w:rPr>
            </w:pPr>
            <w:r w:rsidRPr="008E4406">
              <w:rPr>
                <w:rFonts w:cs="Arial"/>
                <w:lang w:val="en-US" w:eastAsia="en-US"/>
              </w:rPr>
              <w:t>Emission to floor</w:t>
            </w:r>
            <w:r w:rsidR="00B86395">
              <w:rPr>
                <w:rFonts w:cs="Arial"/>
                <w:lang w:val="en-US" w:eastAsia="en-US"/>
              </w:rPr>
              <w:t xml:space="preserve"> and treated surface during application (from the wet cleaned area before cleaning)</w:t>
            </w:r>
          </w:p>
          <w:p w14:paraId="25525435" w14:textId="77777777" w:rsidR="008E4406" w:rsidRDefault="008E4406" w:rsidP="008E4406">
            <w:pPr>
              <w:snapToGrid w:val="0"/>
              <w:spacing w:before="60" w:after="60" w:line="260" w:lineRule="atLeast"/>
              <w:rPr>
                <w:rFonts w:cs="Arial"/>
                <w:lang w:val="en-US" w:eastAsia="en-US"/>
              </w:rPr>
            </w:pPr>
            <w:r>
              <w:rPr>
                <w:rFonts w:cs="Arial"/>
                <w:lang w:val="en-US" w:eastAsia="en-US"/>
              </w:rPr>
              <w:t>-house</w:t>
            </w:r>
          </w:p>
          <w:p w14:paraId="211DC5DB" w14:textId="456D7841" w:rsidR="008E4406" w:rsidRPr="008E4406" w:rsidRDefault="008E4406" w:rsidP="008E4406">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6F203733" w14:textId="77777777" w:rsidR="008E4406" w:rsidRDefault="008E4406" w:rsidP="008E4406">
            <w:pPr>
              <w:snapToGrid w:val="0"/>
              <w:spacing w:before="60" w:after="60" w:line="260" w:lineRule="atLeast"/>
              <w:rPr>
                <w:rFonts w:eastAsia="Calibri" w:cs="Arial"/>
                <w:color w:val="000000"/>
                <w:sz w:val="18"/>
                <w:szCs w:val="18"/>
                <w:lang w:eastAsia="en-GB"/>
              </w:rPr>
            </w:pPr>
          </w:p>
          <w:p w14:paraId="1989D7AD" w14:textId="77777777" w:rsidR="00C51D4A" w:rsidRPr="00C51D4A" w:rsidRDefault="00C51D4A" w:rsidP="008E4406">
            <w:pPr>
              <w:snapToGrid w:val="0"/>
              <w:spacing w:before="60" w:after="60" w:line="260" w:lineRule="atLeast"/>
              <w:rPr>
                <w:rFonts w:eastAsia="Calibri" w:cs="Arial"/>
                <w:color w:val="000000"/>
                <w:lang w:eastAsia="en-GB"/>
              </w:rPr>
            </w:pPr>
            <w:r w:rsidRPr="00C51D4A">
              <w:rPr>
                <w:rFonts w:eastAsia="Calibri" w:cs="Arial"/>
                <w:color w:val="000000"/>
                <w:lang w:eastAsia="en-GB"/>
              </w:rPr>
              <w:t>8.57E-04</w:t>
            </w:r>
          </w:p>
          <w:p w14:paraId="0E3C2F70" w14:textId="196B1798" w:rsidR="00C51D4A" w:rsidRDefault="00C51D4A" w:rsidP="00C51D4A">
            <w:pPr>
              <w:snapToGrid w:val="0"/>
              <w:spacing w:before="60" w:after="60" w:line="260" w:lineRule="atLeast"/>
              <w:rPr>
                <w:rFonts w:eastAsia="Calibri" w:cs="Arial"/>
                <w:color w:val="000000"/>
                <w:sz w:val="18"/>
                <w:szCs w:val="18"/>
                <w:lang w:eastAsia="en-GB"/>
              </w:rPr>
            </w:pPr>
            <w:r w:rsidRPr="00C51D4A">
              <w:rPr>
                <w:rFonts w:eastAsia="Calibri" w:cs="Arial"/>
                <w:color w:val="000000"/>
                <w:lang w:eastAsia="en-GB"/>
              </w:rPr>
              <w:t>3.92</w:t>
            </w:r>
            <w:r>
              <w:rPr>
                <w:rFonts w:eastAsia="Calibri" w:cs="Arial"/>
                <w:color w:val="000000"/>
                <w:lang w:eastAsia="en-GB"/>
              </w:rPr>
              <w:t>E</w:t>
            </w:r>
            <w:r w:rsidRPr="00C51D4A">
              <w:rPr>
                <w:rFonts w:eastAsia="Calibri" w:cs="Arial"/>
                <w:color w:val="000000"/>
                <w:lang w:eastAsia="en-GB"/>
              </w:rPr>
              <w:t>-03</w:t>
            </w:r>
          </w:p>
        </w:tc>
        <w:tc>
          <w:tcPr>
            <w:tcW w:w="993" w:type="dxa"/>
            <w:tcBorders>
              <w:top w:val="single" w:sz="4" w:space="0" w:color="000000"/>
              <w:left w:val="single" w:sz="4" w:space="0" w:color="000000"/>
              <w:bottom w:val="single" w:sz="4" w:space="0" w:color="000000"/>
            </w:tcBorders>
            <w:shd w:val="clear" w:color="auto" w:fill="auto"/>
          </w:tcPr>
          <w:p w14:paraId="17917140" w14:textId="77777777" w:rsidR="00BC44C1" w:rsidRDefault="00BC44C1" w:rsidP="008E4406">
            <w:pPr>
              <w:snapToGrid w:val="0"/>
              <w:spacing w:before="60" w:after="60" w:line="260" w:lineRule="atLeast"/>
              <w:rPr>
                <w:rFonts w:cs="Arial"/>
              </w:rPr>
            </w:pPr>
          </w:p>
          <w:p w14:paraId="35F49D1A" w14:textId="77086180" w:rsidR="008E4406" w:rsidRDefault="008E4406" w:rsidP="008E4406">
            <w:pPr>
              <w:snapToGrid w:val="0"/>
              <w:spacing w:before="60" w:after="60" w:line="260" w:lineRule="atLeast"/>
              <w:rPr>
                <w:rFonts w:cs="Arial"/>
              </w:rPr>
            </w:pPr>
            <w:r>
              <w:rPr>
                <w:rFonts w:cs="Arial"/>
              </w:rPr>
              <w:t>k</w:t>
            </w:r>
            <w:r w:rsidRPr="008E4406">
              <w:rPr>
                <w:rFonts w:cs="Arial"/>
              </w:rPr>
              <w:t>g.d</w:t>
            </w:r>
            <w:r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3BB7E1" w14:textId="77777777" w:rsidR="008E4406" w:rsidRDefault="008E4406" w:rsidP="008E4406">
            <w:pPr>
              <w:snapToGrid w:val="0"/>
              <w:spacing w:before="60" w:after="60" w:line="260" w:lineRule="atLeast"/>
              <w:rPr>
                <w:rFonts w:eastAsia="Calibri" w:cs="Arial"/>
                <w:color w:val="000000"/>
                <w:sz w:val="18"/>
                <w:szCs w:val="18"/>
                <w:lang w:eastAsia="en-GB"/>
              </w:rPr>
            </w:pPr>
          </w:p>
        </w:tc>
      </w:tr>
      <w:tr w:rsidR="00D5560C" w14:paraId="1BB0150D" w14:textId="77777777" w:rsidTr="002579AE">
        <w:trPr>
          <w:trHeight w:val="9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76F47818" w14:textId="54920932" w:rsidR="00D5560C" w:rsidRPr="008E4406" w:rsidRDefault="00D5560C" w:rsidP="00D5560C">
            <w:pPr>
              <w:snapToGrid w:val="0"/>
              <w:spacing w:before="60" w:after="60" w:line="260" w:lineRule="atLeast"/>
              <w:rPr>
                <w:rFonts w:eastAsia="Calibri" w:cs="Arial"/>
                <w:b/>
                <w:color w:val="000000"/>
                <w:lang w:eastAsia="en-GB"/>
              </w:rPr>
            </w:pPr>
            <w:r w:rsidRPr="008E4406">
              <w:rPr>
                <w:rFonts w:eastAsia="Calibri" w:cs="Arial"/>
                <w:b/>
                <w:color w:val="000000"/>
                <w:lang w:eastAsia="en-GB"/>
              </w:rPr>
              <w:t xml:space="preserve">Cleaning </w:t>
            </w:r>
          </w:p>
        </w:tc>
      </w:tr>
      <w:tr w:rsidR="009E7A07" w14:paraId="68A1450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860530F" w14:textId="4B3C7C42" w:rsidR="009E7A07" w:rsidRDefault="009E7A07" w:rsidP="009E7A07">
            <w:pPr>
              <w:snapToGrid w:val="0"/>
              <w:spacing w:before="60" w:after="60" w:line="260" w:lineRule="atLeast"/>
              <w:rPr>
                <w:rFonts w:eastAsia="Calibri" w:cs="Arial"/>
                <w:color w:val="000000"/>
                <w:lang w:eastAsia="en-GB"/>
              </w:rPr>
            </w:pPr>
            <w:r>
              <w:rPr>
                <w:rFonts w:eastAsia="Calibri"/>
                <w:color w:val="000000"/>
                <w:lang w:eastAsia="en-GB"/>
              </w:rPr>
              <w:t>Cleaning efficiency</w:t>
            </w:r>
            <w:r w:rsidR="00697C51">
              <w:rPr>
                <w:rFonts w:eastAsia="Calibri"/>
                <w:color w:val="000000"/>
                <w:lang w:eastAsia="en-GB"/>
              </w:rPr>
              <w:t xml:space="preserve"> for surfaces</w:t>
            </w:r>
          </w:p>
        </w:tc>
        <w:tc>
          <w:tcPr>
            <w:tcW w:w="1417" w:type="dxa"/>
            <w:tcBorders>
              <w:top w:val="single" w:sz="4" w:space="0" w:color="000000"/>
              <w:left w:val="single" w:sz="4" w:space="0" w:color="000000"/>
              <w:bottom w:val="single" w:sz="4" w:space="0" w:color="000000"/>
            </w:tcBorders>
            <w:shd w:val="clear" w:color="auto" w:fill="auto"/>
            <w:vAlign w:val="center"/>
          </w:tcPr>
          <w:p w14:paraId="525F60CE" w14:textId="710D4E11" w:rsidR="009E7A07" w:rsidRDefault="009E7A07" w:rsidP="009E7A07">
            <w:pPr>
              <w:snapToGrid w:val="0"/>
              <w:spacing w:before="60" w:after="60" w:line="260" w:lineRule="atLeast"/>
              <w:rPr>
                <w:rFonts w:eastAsia="Calibri" w:cs="Arial"/>
                <w:color w:val="000000"/>
                <w:sz w:val="18"/>
                <w:szCs w:val="18"/>
                <w:lang w:eastAsia="en-GB"/>
              </w:rPr>
            </w:pPr>
            <w:r>
              <w:rPr>
                <w:rFonts w:eastAsia="Calibri" w:cs="Arial"/>
                <w:color w:val="000000"/>
                <w:lang w:eastAsia="en-GB"/>
              </w:rPr>
              <w:t>0.5</w:t>
            </w:r>
          </w:p>
        </w:tc>
        <w:tc>
          <w:tcPr>
            <w:tcW w:w="993" w:type="dxa"/>
            <w:tcBorders>
              <w:top w:val="single" w:sz="4" w:space="0" w:color="000000"/>
              <w:left w:val="single" w:sz="4" w:space="0" w:color="000000"/>
              <w:bottom w:val="single" w:sz="4" w:space="0" w:color="000000"/>
            </w:tcBorders>
            <w:shd w:val="clear" w:color="auto" w:fill="auto"/>
          </w:tcPr>
          <w:p w14:paraId="3011B06E" w14:textId="54261A43" w:rsidR="009E7A07" w:rsidRDefault="009E7A07" w:rsidP="009E7A07">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AA2D86" w14:textId="42A4CE12" w:rsidR="009E7A07" w:rsidRDefault="00697C51" w:rsidP="009E7A07">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 - surface</w:t>
            </w:r>
          </w:p>
        </w:tc>
      </w:tr>
      <w:tr w:rsidR="00697C51" w14:paraId="072E10A4"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476E3EDC" w14:textId="6360FEDF" w:rsidR="00697C51" w:rsidRDefault="00697C51" w:rsidP="009E7A07">
            <w:pPr>
              <w:snapToGrid w:val="0"/>
              <w:spacing w:before="60" w:after="60" w:line="260" w:lineRule="atLeast"/>
              <w:rPr>
                <w:rFonts w:eastAsia="Calibri"/>
                <w:color w:val="000000"/>
                <w:lang w:eastAsia="en-GB"/>
              </w:rPr>
            </w:pPr>
            <w:r>
              <w:rPr>
                <w:rFonts w:eastAsia="Calibri"/>
                <w:color w:val="000000"/>
                <w:lang w:eastAsia="en-GB"/>
              </w:rPr>
              <w:t>Cleaning efficiency for applicator</w:t>
            </w:r>
          </w:p>
        </w:tc>
        <w:tc>
          <w:tcPr>
            <w:tcW w:w="1417" w:type="dxa"/>
            <w:tcBorders>
              <w:top w:val="single" w:sz="4" w:space="0" w:color="000000"/>
              <w:left w:val="single" w:sz="4" w:space="0" w:color="000000"/>
              <w:bottom w:val="single" w:sz="4" w:space="0" w:color="000000"/>
            </w:tcBorders>
            <w:shd w:val="clear" w:color="auto" w:fill="auto"/>
            <w:vAlign w:val="center"/>
          </w:tcPr>
          <w:p w14:paraId="6B6E5A28" w14:textId="332E2D79" w:rsidR="00697C51" w:rsidRDefault="00697C51" w:rsidP="009E7A07">
            <w:pPr>
              <w:snapToGrid w:val="0"/>
              <w:spacing w:before="60" w:after="60" w:line="260" w:lineRule="atLeast"/>
              <w:rPr>
                <w:rFonts w:eastAsia="Calibri" w:cs="Arial"/>
                <w:color w:val="000000"/>
                <w:lang w:eastAsia="en-GB"/>
              </w:rPr>
            </w:pPr>
            <w:r>
              <w:rPr>
                <w:rFonts w:eastAsia="Calibri" w:cs="Arial"/>
                <w:color w:val="000000"/>
                <w:lang w:eastAsia="en-GB"/>
              </w:rPr>
              <w:t>1</w:t>
            </w:r>
          </w:p>
        </w:tc>
        <w:tc>
          <w:tcPr>
            <w:tcW w:w="993" w:type="dxa"/>
            <w:tcBorders>
              <w:top w:val="single" w:sz="4" w:space="0" w:color="000000"/>
              <w:left w:val="single" w:sz="4" w:space="0" w:color="000000"/>
              <w:bottom w:val="single" w:sz="4" w:space="0" w:color="000000"/>
            </w:tcBorders>
            <w:shd w:val="clear" w:color="auto" w:fill="auto"/>
          </w:tcPr>
          <w:p w14:paraId="0385A161" w14:textId="0191D2C4" w:rsidR="00697C51" w:rsidRDefault="00697C51" w:rsidP="009E7A07">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8CA8A2" w14:textId="01A47C7D" w:rsidR="00697C51" w:rsidRDefault="00697C51" w:rsidP="009E7A07">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w:t>
            </w:r>
          </w:p>
        </w:tc>
      </w:tr>
      <w:tr w:rsidR="00402FD0" w14:paraId="21770F4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74954541" w14:textId="238691B1" w:rsidR="00402FD0" w:rsidRDefault="00402FD0" w:rsidP="00402FD0">
            <w:pPr>
              <w:snapToGrid w:val="0"/>
              <w:spacing w:before="60" w:after="60" w:line="260" w:lineRule="atLeast"/>
              <w:rPr>
                <w:rFonts w:eastAsia="Calibri"/>
                <w:color w:val="000000"/>
                <w:lang w:eastAsia="en-GB"/>
              </w:rPr>
            </w:pPr>
            <w:r w:rsidRPr="00B73156">
              <w:rPr>
                <w:rFonts w:eastAsia="Calibri"/>
                <w:color w:val="000000"/>
                <w:lang w:eastAsia="en-GB"/>
              </w:rPr>
              <w:t>Emission to applicator</w:t>
            </w:r>
            <w:r w:rsidR="00697C51">
              <w:rPr>
                <w:rFonts w:eastAsia="Calibri"/>
                <w:color w:val="000000"/>
                <w:lang w:eastAsia="en-GB"/>
              </w:rPr>
              <w:t xml:space="preserve"> (preparation+application)</w:t>
            </w:r>
          </w:p>
          <w:p w14:paraId="574D4CEC" w14:textId="77777777" w:rsidR="00402FD0" w:rsidRDefault="00402FD0" w:rsidP="00402FD0">
            <w:pPr>
              <w:snapToGrid w:val="0"/>
              <w:spacing w:before="60" w:after="60" w:line="260" w:lineRule="atLeast"/>
              <w:rPr>
                <w:rFonts w:cs="Arial"/>
                <w:lang w:val="en-US" w:eastAsia="en-US"/>
              </w:rPr>
            </w:pPr>
            <w:r>
              <w:rPr>
                <w:rFonts w:cs="Arial"/>
                <w:lang w:val="en-US" w:eastAsia="en-US"/>
              </w:rPr>
              <w:t>-house</w:t>
            </w:r>
          </w:p>
          <w:p w14:paraId="23BBF4FF" w14:textId="4B8CE34F" w:rsidR="00402FD0" w:rsidRDefault="00402FD0" w:rsidP="00402FD0">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6A1E2633" w14:textId="3B3D3312" w:rsidR="005C2B2F" w:rsidRDefault="005C2B2F" w:rsidP="005C2B2F">
            <w:pPr>
              <w:snapToGrid w:val="0"/>
              <w:spacing w:before="60" w:after="60" w:line="260" w:lineRule="atLeast"/>
              <w:rPr>
                <w:rFonts w:cs="Arial"/>
                <w:lang w:val="en-US" w:eastAsia="en-US"/>
              </w:rPr>
            </w:pPr>
          </w:p>
          <w:p w14:paraId="35DD06A4" w14:textId="77777777" w:rsidR="009A12DF" w:rsidRDefault="009A12DF" w:rsidP="005C2B2F">
            <w:pPr>
              <w:snapToGrid w:val="0"/>
              <w:spacing w:before="60" w:after="60" w:line="260" w:lineRule="atLeast"/>
              <w:rPr>
                <w:rFonts w:cs="Arial"/>
                <w:lang w:val="en-US" w:eastAsia="en-US"/>
              </w:rPr>
            </w:pPr>
          </w:p>
          <w:p w14:paraId="0F6FA7DD" w14:textId="58705FF5" w:rsidR="005C2B2F" w:rsidRPr="00402FD0" w:rsidRDefault="005C2B2F" w:rsidP="005C2B2F">
            <w:pPr>
              <w:snapToGrid w:val="0"/>
              <w:spacing w:before="60" w:after="60" w:line="260" w:lineRule="atLeast"/>
              <w:rPr>
                <w:rFonts w:cs="Arial"/>
                <w:lang w:val="en-US" w:eastAsia="en-US"/>
              </w:rPr>
            </w:pPr>
            <w:r w:rsidRPr="00402FD0">
              <w:rPr>
                <w:rFonts w:cs="Arial"/>
                <w:lang w:val="en-US" w:eastAsia="en-US"/>
              </w:rPr>
              <w:t>6.41E-05</w:t>
            </w:r>
          </w:p>
          <w:p w14:paraId="7CB29BE5" w14:textId="49879423" w:rsidR="00402FD0" w:rsidRDefault="005C2B2F" w:rsidP="005C2B2F">
            <w:pPr>
              <w:snapToGrid w:val="0"/>
              <w:spacing w:before="60" w:after="60" w:line="260" w:lineRule="atLeast"/>
              <w:rPr>
                <w:rFonts w:eastAsia="Calibri" w:cs="Arial"/>
                <w:color w:val="000000"/>
                <w:sz w:val="18"/>
                <w:szCs w:val="18"/>
                <w:lang w:eastAsia="en-GB"/>
              </w:rPr>
            </w:pPr>
            <w:r w:rsidRPr="00402FD0">
              <w:rPr>
                <w:rFonts w:cs="Arial"/>
                <w:lang w:val="en-US" w:eastAsia="en-US"/>
              </w:rPr>
              <w:t>2.98E-04</w:t>
            </w:r>
          </w:p>
        </w:tc>
        <w:tc>
          <w:tcPr>
            <w:tcW w:w="993" w:type="dxa"/>
            <w:tcBorders>
              <w:top w:val="single" w:sz="4" w:space="0" w:color="000000"/>
              <w:left w:val="single" w:sz="4" w:space="0" w:color="000000"/>
              <w:bottom w:val="single" w:sz="4" w:space="0" w:color="000000"/>
            </w:tcBorders>
            <w:shd w:val="clear" w:color="auto" w:fill="auto"/>
          </w:tcPr>
          <w:p w14:paraId="6B2B4B47" w14:textId="77777777" w:rsidR="005C2B2F" w:rsidRDefault="005C2B2F" w:rsidP="00402FD0">
            <w:pPr>
              <w:snapToGrid w:val="0"/>
              <w:spacing w:before="60" w:after="60" w:line="260" w:lineRule="atLeast"/>
              <w:rPr>
                <w:rFonts w:eastAsia="Calibri" w:cs="Arial"/>
                <w:color w:val="000000"/>
                <w:lang w:eastAsia="en-GB"/>
              </w:rPr>
            </w:pPr>
          </w:p>
          <w:p w14:paraId="6B13A869" w14:textId="156BFF3C" w:rsidR="00402FD0" w:rsidRDefault="00402FD0" w:rsidP="00402FD0">
            <w:pPr>
              <w:snapToGrid w:val="0"/>
              <w:spacing w:before="60" w:after="60" w:line="260" w:lineRule="atLeast"/>
              <w:rPr>
                <w:rFonts w:cs="Arial"/>
              </w:rPr>
            </w:pPr>
            <w:r w:rsidRPr="00B73156">
              <w:rPr>
                <w:rFonts w:eastAsia="Calibri" w:cs="Arial"/>
                <w:color w:val="000000"/>
                <w:lang w:eastAsia="en-GB"/>
              </w:rPr>
              <w:t>kg.d</w:t>
            </w:r>
            <w:r w:rsidRPr="00B73156">
              <w:rPr>
                <w:rFonts w:eastAsia="Calibri" w:cs="Arial"/>
                <w:color w:val="000000"/>
                <w:vertAlign w:val="superscript"/>
                <w:lang w:eastAsia="en-GB"/>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30A6AC" w14:textId="3BC50782" w:rsidR="00402FD0" w:rsidRDefault="00697C51" w:rsidP="00402FD0">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O</w:t>
            </w:r>
          </w:p>
        </w:tc>
      </w:tr>
      <w:tr w:rsidR="00402FD0" w14:paraId="218BDD66"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8D228F8" w14:textId="6340C380" w:rsidR="00402FD0" w:rsidRDefault="00402FD0" w:rsidP="00402FD0">
            <w:pPr>
              <w:snapToGrid w:val="0"/>
              <w:spacing w:before="60" w:after="60" w:line="260" w:lineRule="atLeast"/>
              <w:rPr>
                <w:rFonts w:cs="Arial"/>
                <w:lang w:val="en-US" w:eastAsia="en-US"/>
              </w:rPr>
            </w:pPr>
            <w:r w:rsidRPr="00B73156">
              <w:rPr>
                <w:rFonts w:cs="Arial"/>
                <w:lang w:val="en-US" w:eastAsia="en-US"/>
              </w:rPr>
              <w:t>Emission to floor and treated surfaces</w:t>
            </w:r>
            <w:r w:rsidR="00697C51">
              <w:rPr>
                <w:rFonts w:cs="Arial"/>
                <w:lang w:val="en-US" w:eastAsia="en-US"/>
              </w:rPr>
              <w:t xml:space="preserve"> (preparation + application)</w:t>
            </w:r>
          </w:p>
          <w:p w14:paraId="1B608E52" w14:textId="77777777" w:rsidR="00402FD0" w:rsidRDefault="00402FD0" w:rsidP="00402FD0">
            <w:pPr>
              <w:snapToGrid w:val="0"/>
              <w:spacing w:before="60" w:after="60" w:line="260" w:lineRule="atLeast"/>
              <w:rPr>
                <w:rFonts w:cs="Arial"/>
                <w:lang w:val="en-US" w:eastAsia="en-US"/>
              </w:rPr>
            </w:pPr>
            <w:r>
              <w:rPr>
                <w:rFonts w:cs="Arial"/>
                <w:lang w:val="en-US" w:eastAsia="en-US"/>
              </w:rPr>
              <w:t>-house</w:t>
            </w:r>
          </w:p>
          <w:p w14:paraId="7618F988" w14:textId="62409A4E" w:rsidR="00402FD0" w:rsidRPr="00B73156" w:rsidRDefault="00402FD0" w:rsidP="00402FD0">
            <w:pPr>
              <w:snapToGrid w:val="0"/>
              <w:spacing w:before="60" w:after="60" w:line="260" w:lineRule="atLeast"/>
              <w:rPr>
                <w:rFonts w:eastAsia="Calibri"/>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2544CFF0" w14:textId="767C4092" w:rsidR="00402FD0" w:rsidRDefault="00402FD0" w:rsidP="00402FD0">
            <w:pPr>
              <w:snapToGrid w:val="0"/>
              <w:spacing w:before="60" w:after="60" w:line="260" w:lineRule="atLeast"/>
              <w:rPr>
                <w:rFonts w:cs="Arial"/>
                <w:lang w:val="en-US" w:eastAsia="en-US"/>
              </w:rPr>
            </w:pPr>
          </w:p>
          <w:p w14:paraId="17C623DE" w14:textId="77777777" w:rsidR="009A12DF" w:rsidRDefault="009A12DF" w:rsidP="00402FD0">
            <w:pPr>
              <w:snapToGrid w:val="0"/>
              <w:spacing w:before="60" w:after="60" w:line="260" w:lineRule="atLeast"/>
              <w:rPr>
                <w:rFonts w:cs="Arial"/>
                <w:lang w:val="en-US" w:eastAsia="en-US"/>
              </w:rPr>
            </w:pPr>
          </w:p>
          <w:p w14:paraId="62BAF4C0" w14:textId="77777777" w:rsidR="00763862" w:rsidRDefault="00763862" w:rsidP="00402FD0">
            <w:pPr>
              <w:snapToGrid w:val="0"/>
              <w:spacing w:before="60" w:after="60" w:line="260" w:lineRule="atLeast"/>
              <w:rPr>
                <w:rFonts w:cs="Arial"/>
                <w:lang w:val="en-US" w:eastAsia="en-US"/>
              </w:rPr>
            </w:pPr>
            <w:r>
              <w:rPr>
                <w:rFonts w:cs="Arial"/>
                <w:lang w:val="en-US" w:eastAsia="en-US"/>
              </w:rPr>
              <w:t>4.28E-04</w:t>
            </w:r>
          </w:p>
          <w:p w14:paraId="3729CD51" w14:textId="1D809DF0" w:rsidR="00763862" w:rsidRPr="00B73156" w:rsidRDefault="00763862" w:rsidP="00402FD0">
            <w:pPr>
              <w:snapToGrid w:val="0"/>
              <w:spacing w:before="60" w:after="60" w:line="260" w:lineRule="atLeast"/>
              <w:rPr>
                <w:rFonts w:cs="Arial"/>
                <w:lang w:val="en-US" w:eastAsia="en-US"/>
              </w:rPr>
            </w:pPr>
            <w:r>
              <w:rPr>
                <w:rFonts w:cs="Arial"/>
                <w:lang w:val="en-US" w:eastAsia="en-US"/>
              </w:rPr>
              <w:t>1.96E-03</w:t>
            </w:r>
          </w:p>
        </w:tc>
        <w:tc>
          <w:tcPr>
            <w:tcW w:w="993" w:type="dxa"/>
            <w:tcBorders>
              <w:top w:val="single" w:sz="4" w:space="0" w:color="000000"/>
              <w:left w:val="single" w:sz="4" w:space="0" w:color="000000"/>
              <w:bottom w:val="single" w:sz="4" w:space="0" w:color="000000"/>
            </w:tcBorders>
            <w:shd w:val="clear" w:color="auto" w:fill="auto"/>
          </w:tcPr>
          <w:p w14:paraId="1634E27F" w14:textId="77777777" w:rsidR="005C2B2F" w:rsidRDefault="005C2B2F" w:rsidP="00402FD0">
            <w:pPr>
              <w:snapToGrid w:val="0"/>
              <w:spacing w:before="60" w:after="60" w:line="260" w:lineRule="atLeast"/>
              <w:rPr>
                <w:rFonts w:eastAsia="Calibri" w:cs="Arial"/>
                <w:color w:val="000000"/>
                <w:lang w:eastAsia="en-GB"/>
              </w:rPr>
            </w:pPr>
          </w:p>
          <w:p w14:paraId="59B68074" w14:textId="1A359F81" w:rsidR="00402FD0" w:rsidRPr="00B73156" w:rsidRDefault="00402FD0" w:rsidP="00402FD0">
            <w:pPr>
              <w:snapToGrid w:val="0"/>
              <w:spacing w:before="60" w:after="60" w:line="260" w:lineRule="atLeast"/>
              <w:rPr>
                <w:rFonts w:eastAsia="Calibri" w:cs="Arial"/>
                <w:color w:val="000000"/>
                <w:lang w:eastAsia="en-GB"/>
              </w:rPr>
            </w:pPr>
            <w:r w:rsidRPr="00B73156">
              <w:rPr>
                <w:rFonts w:eastAsia="Calibri" w:cs="Arial"/>
                <w:color w:val="000000"/>
                <w:lang w:eastAsia="en-GB"/>
              </w:rPr>
              <w:t>kg.d</w:t>
            </w:r>
            <w:r w:rsidRPr="00B73156">
              <w:rPr>
                <w:rFonts w:eastAsia="Calibri" w:cs="Arial"/>
                <w:color w:val="000000"/>
                <w:vertAlign w:val="superscript"/>
                <w:lang w:eastAsia="en-GB"/>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6ACEC9" w14:textId="530DC58E" w:rsidR="00402FD0" w:rsidRDefault="00697C51" w:rsidP="00402FD0">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O</w:t>
            </w:r>
          </w:p>
        </w:tc>
      </w:tr>
      <w:tr w:rsidR="009A12DF" w14:paraId="2C782146"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3E12A5F" w14:textId="77777777" w:rsidR="009A12DF" w:rsidRDefault="009A12DF" w:rsidP="00402FD0">
            <w:pPr>
              <w:snapToGrid w:val="0"/>
              <w:spacing w:before="60" w:after="60" w:line="260" w:lineRule="atLeast"/>
              <w:rPr>
                <w:rFonts w:cs="Arial"/>
                <w:lang w:val="en-US" w:eastAsia="en-US"/>
              </w:rPr>
            </w:pPr>
            <w:r>
              <w:rPr>
                <w:rFonts w:cs="Arial"/>
                <w:lang w:val="en-US" w:eastAsia="en-US"/>
              </w:rPr>
              <w:t>Number of houses</w:t>
            </w:r>
          </w:p>
          <w:p w14:paraId="7BADB938" w14:textId="7BB5C3D9" w:rsidR="009A12DF" w:rsidRDefault="009A12DF" w:rsidP="00402FD0">
            <w:pPr>
              <w:snapToGrid w:val="0"/>
              <w:spacing w:before="60" w:after="60" w:line="260" w:lineRule="atLeast"/>
              <w:rPr>
                <w:rFonts w:cs="Arial"/>
                <w:lang w:val="en-US" w:eastAsia="en-US"/>
              </w:rPr>
            </w:pPr>
            <w:r>
              <w:rPr>
                <w:rFonts w:cs="Arial"/>
                <w:lang w:val="en-US" w:eastAsia="en-US"/>
              </w:rPr>
              <w:t>Number of large buildings</w:t>
            </w:r>
          </w:p>
        </w:tc>
        <w:tc>
          <w:tcPr>
            <w:tcW w:w="1417" w:type="dxa"/>
            <w:tcBorders>
              <w:top w:val="single" w:sz="4" w:space="0" w:color="000000"/>
              <w:left w:val="single" w:sz="4" w:space="0" w:color="000000"/>
              <w:bottom w:val="single" w:sz="4" w:space="0" w:color="000000"/>
            </w:tcBorders>
            <w:shd w:val="clear" w:color="auto" w:fill="auto"/>
          </w:tcPr>
          <w:p w14:paraId="2F53C5A6" w14:textId="77777777" w:rsidR="009A12DF" w:rsidRDefault="009A12DF" w:rsidP="00402FD0">
            <w:pPr>
              <w:snapToGrid w:val="0"/>
              <w:spacing w:before="60" w:after="60" w:line="260" w:lineRule="atLeast"/>
              <w:rPr>
                <w:rFonts w:cs="Arial"/>
                <w:lang w:val="en-US" w:eastAsia="en-US"/>
              </w:rPr>
            </w:pPr>
            <w:r>
              <w:rPr>
                <w:rFonts w:cs="Arial"/>
                <w:lang w:val="en-US" w:eastAsia="en-US"/>
              </w:rPr>
              <w:t>4000</w:t>
            </w:r>
          </w:p>
          <w:p w14:paraId="52A79F51" w14:textId="6E21DE20" w:rsidR="009A12DF" w:rsidRDefault="009A12DF" w:rsidP="00402FD0">
            <w:pPr>
              <w:snapToGrid w:val="0"/>
              <w:spacing w:before="60" w:after="60" w:line="260" w:lineRule="atLeast"/>
              <w:rPr>
                <w:rFonts w:cs="Arial"/>
                <w:lang w:val="en-US" w:eastAsia="en-US"/>
              </w:rPr>
            </w:pPr>
            <w:r>
              <w:rPr>
                <w:rFonts w:cs="Arial"/>
                <w:lang w:val="en-US" w:eastAsia="en-US"/>
              </w:rPr>
              <w:t>300</w:t>
            </w:r>
          </w:p>
        </w:tc>
        <w:tc>
          <w:tcPr>
            <w:tcW w:w="993" w:type="dxa"/>
            <w:tcBorders>
              <w:top w:val="single" w:sz="4" w:space="0" w:color="000000"/>
              <w:left w:val="single" w:sz="4" w:space="0" w:color="000000"/>
              <w:bottom w:val="single" w:sz="4" w:space="0" w:color="000000"/>
            </w:tcBorders>
            <w:shd w:val="clear" w:color="auto" w:fill="auto"/>
          </w:tcPr>
          <w:p w14:paraId="0397CEA8" w14:textId="77777777" w:rsidR="009A12DF" w:rsidRDefault="009A12DF" w:rsidP="00402FD0">
            <w:pPr>
              <w:snapToGrid w:val="0"/>
              <w:spacing w:before="60" w:after="60" w:line="260" w:lineRule="atLeast"/>
              <w:rPr>
                <w:rFonts w:eastAsia="Calibri" w:cs="Arial"/>
                <w:color w:val="000000"/>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1DFA98B" w14:textId="7E62F256" w:rsidR="009A12DF" w:rsidRDefault="009A12DF" w:rsidP="00402FD0">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O</w:t>
            </w:r>
          </w:p>
        </w:tc>
      </w:tr>
      <w:tr w:rsidR="009A12DF" w14:paraId="67CEC801" w14:textId="77777777" w:rsidTr="009A12DF">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E79728B" w14:textId="77777777" w:rsidR="009A12DF" w:rsidRPr="009A12DF" w:rsidRDefault="009A12DF" w:rsidP="00240C6F">
            <w:pPr>
              <w:snapToGrid w:val="0"/>
              <w:spacing w:before="60" w:after="60" w:line="260" w:lineRule="atLeast"/>
              <w:rPr>
                <w:rFonts w:cs="Arial"/>
                <w:lang w:val="en-US" w:eastAsia="en-US"/>
              </w:rPr>
            </w:pPr>
            <w:r w:rsidRPr="009A12DF">
              <w:rPr>
                <w:rFonts w:cs="Arial"/>
                <w:lang w:val="en-US" w:eastAsia="en-US"/>
              </w:rPr>
              <w:t>Simultaneity factor</w:t>
            </w:r>
          </w:p>
        </w:tc>
        <w:tc>
          <w:tcPr>
            <w:tcW w:w="1417" w:type="dxa"/>
            <w:tcBorders>
              <w:top w:val="single" w:sz="4" w:space="0" w:color="000000"/>
              <w:left w:val="single" w:sz="4" w:space="0" w:color="000000"/>
              <w:bottom w:val="single" w:sz="4" w:space="0" w:color="000000"/>
            </w:tcBorders>
            <w:shd w:val="clear" w:color="auto" w:fill="auto"/>
          </w:tcPr>
          <w:p w14:paraId="642BF5DE" w14:textId="77777777" w:rsidR="009A12DF" w:rsidRPr="009A12DF" w:rsidRDefault="009A12DF" w:rsidP="00240C6F">
            <w:pPr>
              <w:snapToGrid w:val="0"/>
              <w:spacing w:before="60" w:after="60" w:line="260" w:lineRule="atLeast"/>
              <w:rPr>
                <w:rFonts w:cs="Arial"/>
                <w:lang w:val="en-US" w:eastAsia="en-US"/>
              </w:rPr>
            </w:pPr>
            <w:r>
              <w:rPr>
                <w:rFonts w:cs="Arial"/>
                <w:lang w:val="en-US" w:eastAsia="en-US"/>
              </w:rPr>
              <w:t>0.204</w:t>
            </w:r>
          </w:p>
        </w:tc>
        <w:tc>
          <w:tcPr>
            <w:tcW w:w="993" w:type="dxa"/>
            <w:tcBorders>
              <w:top w:val="single" w:sz="4" w:space="0" w:color="000000"/>
              <w:left w:val="single" w:sz="4" w:space="0" w:color="000000"/>
              <w:bottom w:val="single" w:sz="4" w:space="0" w:color="000000"/>
            </w:tcBorders>
            <w:shd w:val="clear" w:color="auto" w:fill="auto"/>
          </w:tcPr>
          <w:p w14:paraId="05842868" w14:textId="77777777" w:rsidR="009A12DF" w:rsidRPr="009A12DF" w:rsidRDefault="009A12DF" w:rsidP="00240C6F">
            <w:pPr>
              <w:snapToGrid w:val="0"/>
              <w:spacing w:before="60" w:after="60" w:line="260" w:lineRule="atLeast"/>
              <w:rPr>
                <w:rFonts w:eastAsia="Calibri" w:cs="Arial"/>
                <w:color w:val="000000"/>
                <w:lang w:eastAsia="en-GB"/>
              </w:rPr>
            </w:pPr>
            <w:r>
              <w:rPr>
                <w:rFonts w:eastAsia="Calibri" w:cs="Arial"/>
                <w:color w:val="000000"/>
                <w:lang w:eastAsia="en-G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0EE0B1" w14:textId="77777777" w:rsidR="009A12DF" w:rsidRDefault="009A12DF" w:rsidP="00240C6F">
            <w:pPr>
              <w:snapToGrid w:val="0"/>
              <w:spacing w:before="60" w:after="60" w:line="260" w:lineRule="atLeast"/>
              <w:rPr>
                <w:rFonts w:eastAsia="Calibri" w:cs="Arial"/>
                <w:color w:val="000000"/>
                <w:sz w:val="18"/>
                <w:szCs w:val="18"/>
                <w:lang w:eastAsia="en-GB"/>
              </w:rPr>
            </w:pPr>
            <w:r w:rsidRPr="009A12DF">
              <w:rPr>
                <w:rFonts w:eastAsia="Calibri" w:cs="Arial"/>
                <w:color w:val="000000"/>
                <w:sz w:val="18"/>
                <w:szCs w:val="18"/>
                <w:lang w:eastAsia="en-GB"/>
              </w:rPr>
              <w:t>D - 2 applications per year</w:t>
            </w:r>
          </w:p>
        </w:tc>
      </w:tr>
    </w:tbl>
    <w:p w14:paraId="56CB0F9D" w14:textId="77777777" w:rsidR="009D0C0B" w:rsidRDefault="009D0C0B">
      <w:pPr>
        <w:spacing w:line="276" w:lineRule="auto"/>
        <w:rPr>
          <w:rFonts w:ascii="Times New Roman" w:eastAsia="Calibri" w:hAnsi="Times New Roman" w:cs="Times New Roman"/>
          <w:i/>
          <w:lang w:eastAsia="en-US"/>
        </w:rPr>
      </w:pPr>
    </w:p>
    <w:p w14:paraId="7246A727" w14:textId="56AC228B" w:rsidR="009D0C0B" w:rsidRPr="0091542B" w:rsidRDefault="00FA480B" w:rsidP="0091542B">
      <w:pPr>
        <w:spacing w:line="276" w:lineRule="auto"/>
        <w:rPr>
          <w:rFonts w:eastAsia="Calibri"/>
          <w:lang w:eastAsia="en-US"/>
        </w:rPr>
      </w:pPr>
      <w:r>
        <w:rPr>
          <w:rFonts w:eastAsia="Calibri"/>
          <w:u w:val="single"/>
          <w:lang w:eastAsia="en-US"/>
        </w:rPr>
        <w:t>Calculations for Scenario [</w:t>
      </w:r>
      <w:r w:rsidR="0091542B">
        <w:rPr>
          <w:rFonts w:eastAsia="Calibri"/>
          <w:i/>
          <w:u w:val="single"/>
          <w:lang w:eastAsia="en-US"/>
        </w:rPr>
        <w:t>1</w:t>
      </w:r>
      <w:r>
        <w:rPr>
          <w:rFonts w:eastAsia="Calibri"/>
          <w:u w:val="single"/>
          <w:lang w:eastAsia="en-US"/>
        </w:rPr>
        <w:t>]</w:t>
      </w:r>
    </w:p>
    <w:p w14:paraId="1B87877E" w14:textId="77777777" w:rsidR="009D0C0B" w:rsidRDefault="009D0C0B">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9D0C0B" w14:paraId="0F3F5532" w14:textId="77777777">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965BE39" w14:textId="77777777" w:rsidR="009D0C0B" w:rsidRDefault="00FA480B">
            <w:pPr>
              <w:spacing w:before="60" w:after="60" w:line="260" w:lineRule="atLeast"/>
            </w:pPr>
            <w:r>
              <w:rPr>
                <w:rFonts w:eastAsia="Calibri"/>
                <w:b/>
                <w:sz w:val="18"/>
                <w:szCs w:val="18"/>
                <w:lang w:eastAsia="en-US"/>
              </w:rPr>
              <w:t>Resulting local emission to relevant environmental compartments</w:t>
            </w:r>
          </w:p>
        </w:tc>
      </w:tr>
      <w:tr w:rsidR="009D0C0B" w14:paraId="6D68DAD4" w14:textId="77777777">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0BB41365"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1658ADF6"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668B" w14:textId="77777777" w:rsidR="009D0C0B" w:rsidRDefault="00FA480B">
            <w:pPr>
              <w:spacing w:before="60" w:after="60" w:line="260" w:lineRule="atLeast"/>
            </w:pPr>
            <w:r>
              <w:rPr>
                <w:rFonts w:eastAsia="Calibri"/>
                <w:b/>
                <w:color w:val="000000"/>
                <w:sz w:val="18"/>
                <w:szCs w:val="18"/>
                <w:lang w:eastAsia="en-GB"/>
              </w:rPr>
              <w:t>Remarks</w:t>
            </w:r>
          </w:p>
        </w:tc>
      </w:tr>
      <w:tr w:rsidR="009D0C0B" w14:paraId="23A2EEF4" w14:textId="77777777">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718D79EF" w14:textId="77777777" w:rsidR="009D0C0B" w:rsidRDefault="00FA480B">
            <w:pPr>
              <w:spacing w:before="60" w:after="60"/>
              <w:rPr>
                <w:color w:val="000000"/>
                <w:sz w:val="18"/>
                <w:szCs w:val="18"/>
                <w:lang w:eastAsia="en-GB"/>
              </w:rPr>
            </w:pPr>
            <w:r>
              <w:rPr>
                <w:color w:val="000000"/>
                <w:sz w:val="18"/>
                <w:szCs w:val="18"/>
                <w:lang w:eastAsia="en-GB"/>
              </w:rPr>
              <w:t>STP</w:t>
            </w:r>
          </w:p>
          <w:p w14:paraId="3DFA0606" w14:textId="587ED375" w:rsidR="00866535" w:rsidRDefault="00866535" w:rsidP="00866535">
            <w:pPr>
              <w:spacing w:before="60" w:after="60"/>
              <w:rPr>
                <w:color w:val="000000"/>
                <w:sz w:val="18"/>
                <w:szCs w:val="18"/>
                <w:lang w:eastAsia="en-GB"/>
              </w:rPr>
            </w:pPr>
            <w:r>
              <w:rPr>
                <w:color w:val="000000"/>
                <w:sz w:val="18"/>
                <w:szCs w:val="18"/>
                <w:lang w:eastAsia="en-GB"/>
              </w:rPr>
              <w:t>-house+building</w:t>
            </w:r>
          </w:p>
        </w:tc>
        <w:tc>
          <w:tcPr>
            <w:tcW w:w="3610" w:type="dxa"/>
            <w:tcBorders>
              <w:left w:val="single" w:sz="4" w:space="0" w:color="000000"/>
              <w:bottom w:val="single" w:sz="4" w:space="0" w:color="000000"/>
            </w:tcBorders>
            <w:shd w:val="clear" w:color="auto" w:fill="auto"/>
            <w:vAlign w:val="center"/>
          </w:tcPr>
          <w:p w14:paraId="6F47C2B4" w14:textId="77777777" w:rsidR="00866535" w:rsidRDefault="00866535">
            <w:pPr>
              <w:snapToGrid w:val="0"/>
              <w:spacing w:before="60" w:after="60"/>
              <w:rPr>
                <w:color w:val="000000"/>
                <w:sz w:val="18"/>
                <w:szCs w:val="18"/>
                <w:lang w:eastAsia="en-GB"/>
              </w:rPr>
            </w:pPr>
          </w:p>
          <w:p w14:paraId="3BC5E660" w14:textId="5C7FC13A" w:rsidR="009D0C0B" w:rsidRDefault="006D40CD">
            <w:pPr>
              <w:snapToGrid w:val="0"/>
              <w:spacing w:before="60" w:after="60"/>
              <w:rPr>
                <w:color w:val="000000"/>
                <w:sz w:val="18"/>
                <w:szCs w:val="18"/>
                <w:lang w:eastAsia="en-GB"/>
              </w:rPr>
            </w:pPr>
            <w:r>
              <w:rPr>
                <w:color w:val="000000"/>
                <w:sz w:val="18"/>
                <w:szCs w:val="18"/>
                <w:lang w:eastAsia="en-GB"/>
              </w:rPr>
              <w:t>5.40E-03</w:t>
            </w:r>
          </w:p>
        </w:tc>
        <w:tc>
          <w:tcPr>
            <w:tcW w:w="3169" w:type="dxa"/>
            <w:tcBorders>
              <w:left w:val="single" w:sz="4" w:space="0" w:color="000000"/>
              <w:bottom w:val="single" w:sz="4" w:space="0" w:color="000000"/>
              <w:right w:val="single" w:sz="4" w:space="0" w:color="000000"/>
            </w:tcBorders>
            <w:shd w:val="clear" w:color="auto" w:fill="auto"/>
            <w:vAlign w:val="center"/>
          </w:tcPr>
          <w:p w14:paraId="3223D4AE" w14:textId="77777777" w:rsidR="009D0C0B" w:rsidRDefault="009D0C0B">
            <w:pPr>
              <w:snapToGrid w:val="0"/>
              <w:spacing w:before="60" w:after="60"/>
              <w:rPr>
                <w:color w:val="000000"/>
                <w:sz w:val="18"/>
                <w:szCs w:val="18"/>
                <w:lang w:eastAsia="en-GB"/>
              </w:rPr>
            </w:pPr>
          </w:p>
        </w:tc>
      </w:tr>
    </w:tbl>
    <w:p w14:paraId="0C414743" w14:textId="77777777" w:rsidR="009D0C0B" w:rsidRDefault="009D0C0B">
      <w:pPr>
        <w:spacing w:line="260" w:lineRule="atLeast"/>
        <w:rPr>
          <w:rFonts w:ascii="Times New Roman" w:eastAsia="Calibri" w:hAnsi="Times New Roman" w:cs="Times New Roman"/>
          <w:i/>
          <w:iCs/>
          <w:lang w:eastAsia="en-US"/>
        </w:rPr>
      </w:pPr>
    </w:p>
    <w:p w14:paraId="3F579EB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22D10E0C" w14:textId="77777777" w:rsidR="009D0C0B" w:rsidRDefault="009D0C0B">
      <w:pPr>
        <w:spacing w:line="260" w:lineRule="atLeast"/>
        <w:rPr>
          <w:rFonts w:ascii="Times New Roman" w:eastAsia="Calibri" w:hAnsi="Times New Roman" w:cs="Times New Roman"/>
          <w:i/>
          <w:iCs/>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1275"/>
        <w:gridCol w:w="1560"/>
        <w:gridCol w:w="1985"/>
        <w:gridCol w:w="850"/>
        <w:gridCol w:w="851"/>
        <w:gridCol w:w="850"/>
        <w:gridCol w:w="1985"/>
      </w:tblGrid>
      <w:tr w:rsidR="009D0C0B" w14:paraId="38ECC013" w14:textId="77777777" w:rsidTr="00AF50A7">
        <w:trPr>
          <w:trHeight w:val="333"/>
          <w:tblHeader/>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FFFFCC"/>
          </w:tcPr>
          <w:p w14:paraId="4914AAE4" w14:textId="77777777" w:rsidR="009D0C0B" w:rsidRDefault="00FA480B">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AF50A7" w14:paraId="42D1013C" w14:textId="77777777" w:rsidTr="00AF50A7">
        <w:tblPrEx>
          <w:tblCellMar>
            <w:top w:w="57" w:type="dxa"/>
            <w:bottom w:w="57" w:type="dxa"/>
          </w:tblCellMar>
        </w:tblPrEx>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916B2C" w14:textId="77777777" w:rsidR="00AF50A7" w:rsidRDefault="00AF50A7">
            <w:pPr>
              <w:widowControl w:val="0"/>
              <w:snapToGrid w:val="0"/>
              <w:spacing w:line="260" w:lineRule="atLeast"/>
              <w:jc w:val="center"/>
              <w:rPr>
                <w:rFonts w:eastAsia="Calibri"/>
                <w:b/>
                <w:bCs/>
                <w:color w:val="00000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961C1" w14:textId="77777777" w:rsidR="00AF50A7" w:rsidRDefault="00AF50A7">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B8232D" w14:textId="77777777" w:rsidR="00AF50A7" w:rsidRDefault="00AF50A7">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A50B72" w14:textId="4C03D211" w:rsidR="00AF50A7" w:rsidRDefault="00AF50A7">
            <w:pPr>
              <w:widowControl w:val="0"/>
              <w:spacing w:line="260" w:lineRule="atLeast"/>
              <w:jc w:val="center"/>
              <w:rPr>
                <w:rFonts w:eastAsia="Calibri" w:cs="Arial"/>
                <w:color w:val="000000"/>
                <w:lang w:eastAsia="en-GB"/>
              </w:rPr>
            </w:pPr>
            <w:r>
              <w:rPr>
                <w:rFonts w:eastAsia="Calibri" w:cs="Arial"/>
                <w:color w:val="000000"/>
                <w:lang w:eastAsia="en-GB"/>
              </w:rPr>
              <w:t>STP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B4F4DA" w14:textId="77777777" w:rsidR="00AF50A7" w:rsidRDefault="00AF50A7">
            <w:pPr>
              <w:widowControl w:val="0"/>
              <w:spacing w:line="260" w:lineRule="atLeast"/>
              <w:jc w:val="center"/>
              <w:rPr>
                <w:rFonts w:eastAsia="Calibri"/>
                <w:bCs/>
                <w:color w:val="000000"/>
                <w:lang w:eastAsia="en-GB"/>
              </w:rPr>
            </w:pPr>
            <w:r>
              <w:rPr>
                <w:rFonts w:eastAsia="Calibri" w:cs="Arial"/>
                <w:color w:val="000000"/>
                <w:lang w:eastAsia="en-GB"/>
              </w:rPr>
              <w:t>Air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1F9E8" w14:textId="77777777" w:rsidR="00AF50A7" w:rsidRDefault="00AF50A7">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Soil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7D014A" w14:textId="77777777" w:rsidR="00AF50A7" w:rsidRDefault="00AF50A7">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Ground-water</w:t>
            </w:r>
          </w:p>
        </w:tc>
      </w:tr>
      <w:tr w:rsidR="00AF50A7" w14:paraId="75CB5BDE" w14:textId="77777777" w:rsidTr="00AF50A7">
        <w:tblPrEx>
          <w:tblCellMar>
            <w:top w:w="57" w:type="dxa"/>
            <w:bottom w:w="57" w:type="dxa"/>
          </w:tblCellMar>
        </w:tblPrEx>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94305" w14:textId="741B79B2" w:rsidR="00AF50A7" w:rsidRDefault="00AF50A7" w:rsidP="00AF50A7">
            <w:pPr>
              <w:widowControl w:val="0"/>
              <w:tabs>
                <w:tab w:val="center" w:pos="4536"/>
                <w:tab w:val="right" w:pos="9072"/>
              </w:tabs>
              <w:spacing w:line="260" w:lineRule="atLeast"/>
              <w:rPr>
                <w:rFonts w:eastAsia="Calibri"/>
                <w:color w:val="000000"/>
                <w:lang w:eastAsia="en-GB"/>
              </w:rPr>
            </w:pPr>
            <w:r>
              <w:rPr>
                <w:rFonts w:eastAsia="Calibri"/>
                <w:color w:val="000000"/>
                <w:lang w:eastAsia="en-GB"/>
              </w:rPr>
              <w:t>Scenario 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D0A0F" w14:textId="14C3CDE4"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7A2DC" w14:textId="36BE604C"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A591F2" w14:textId="40810D7D"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CB9D2" w14:textId="31EF51FF"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D17D03" w14:textId="45297875"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B5C01E" w14:textId="75F5DC90"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r>
    </w:tbl>
    <w:p w14:paraId="2AAE33FB" w14:textId="6724576E" w:rsidR="009D0C0B" w:rsidRDefault="009D0C0B">
      <w:pPr>
        <w:spacing w:line="260" w:lineRule="atLeast"/>
        <w:rPr>
          <w:rFonts w:ascii="Times New Roman" w:eastAsia="Calibri" w:hAnsi="Times New Roman" w:cs="Times New Roman"/>
          <w:i/>
          <w:lang w:eastAsia="en-US"/>
        </w:rPr>
      </w:pPr>
    </w:p>
    <w:tbl>
      <w:tblPr>
        <w:tblW w:w="9324" w:type="dxa"/>
        <w:tblInd w:w="108" w:type="dxa"/>
        <w:tblLayout w:type="fixed"/>
        <w:tblLook w:val="0000" w:firstRow="0" w:lastRow="0" w:firstColumn="0" w:lastColumn="0" w:noHBand="0" w:noVBand="0"/>
      </w:tblPr>
      <w:tblGrid>
        <w:gridCol w:w="4565"/>
        <w:gridCol w:w="1701"/>
        <w:gridCol w:w="1701"/>
        <w:gridCol w:w="1357"/>
      </w:tblGrid>
      <w:tr w:rsidR="00E13028" w14:paraId="09B9B2A7" w14:textId="77777777" w:rsidTr="009F7128">
        <w:trPr>
          <w:trHeight w:val="31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8E80FFA" w14:textId="77777777" w:rsidR="00E13028" w:rsidRDefault="00E13028" w:rsidP="009F7128">
            <w:pPr>
              <w:autoSpaceDE w:val="0"/>
              <w:spacing w:line="260" w:lineRule="atLeast"/>
              <w:jc w:val="center"/>
            </w:pPr>
            <w:r>
              <w:rPr>
                <w:rFonts w:eastAsia="Calibri" w:cs="Arial"/>
                <w:b/>
                <w:color w:val="000000"/>
                <w:lang w:eastAsia="en-GB"/>
              </w:rPr>
              <w:t>Input parameters (only set values) for calculating the fate and distribution in the environment</w:t>
            </w:r>
          </w:p>
        </w:tc>
      </w:tr>
      <w:tr w:rsidR="00E13028" w14:paraId="7D36E0B2" w14:textId="77777777" w:rsidTr="009F7128">
        <w:trPr>
          <w:trHeight w:val="313"/>
        </w:trPr>
        <w:tc>
          <w:tcPr>
            <w:tcW w:w="4565" w:type="dxa"/>
            <w:tcBorders>
              <w:top w:val="single" w:sz="4" w:space="0" w:color="000000"/>
              <w:left w:val="single" w:sz="4" w:space="0" w:color="000000"/>
              <w:bottom w:val="single" w:sz="4" w:space="0" w:color="000000"/>
            </w:tcBorders>
            <w:shd w:val="clear" w:color="auto" w:fill="FFFFFF"/>
            <w:vAlign w:val="center"/>
          </w:tcPr>
          <w:p w14:paraId="3407796D" w14:textId="77777777" w:rsidR="00E13028" w:rsidRDefault="00E13028" w:rsidP="009F7128">
            <w:pPr>
              <w:autoSpaceDE w:val="0"/>
              <w:spacing w:line="260" w:lineRule="atLeast"/>
              <w:rPr>
                <w:rFonts w:eastAsia="Calibri" w:cs="Arial"/>
                <w:bCs/>
                <w:color w:val="000000"/>
                <w:lang w:eastAsia="en-GB"/>
              </w:rPr>
            </w:pPr>
            <w:r w:rsidRPr="00F53E49">
              <w:rPr>
                <w:rFonts w:eastAsia="Calibri" w:cs="Arial"/>
                <w:b/>
                <w:bCs/>
                <w:color w:val="000000"/>
                <w:lang w:eastAsia="en-GB"/>
              </w:rPr>
              <w:t>Input</w:t>
            </w:r>
          </w:p>
        </w:tc>
        <w:tc>
          <w:tcPr>
            <w:tcW w:w="1701" w:type="dxa"/>
            <w:tcBorders>
              <w:top w:val="single" w:sz="4" w:space="0" w:color="000000"/>
              <w:left w:val="single" w:sz="4" w:space="0" w:color="000000"/>
              <w:bottom w:val="single" w:sz="4" w:space="0" w:color="000000"/>
            </w:tcBorders>
            <w:shd w:val="clear" w:color="auto" w:fill="FFFFFF"/>
            <w:vAlign w:val="center"/>
          </w:tcPr>
          <w:p w14:paraId="1DCA0C63" w14:textId="77777777" w:rsidR="00E13028" w:rsidRDefault="00E13028" w:rsidP="009F7128">
            <w:pPr>
              <w:autoSpaceDE w:val="0"/>
              <w:spacing w:line="260" w:lineRule="atLeast"/>
              <w:rPr>
                <w:rFonts w:eastAsia="Calibri" w:cs="Arial"/>
                <w:bCs/>
                <w:color w:val="000000"/>
                <w:lang w:eastAsia="en-GB"/>
              </w:rPr>
            </w:pPr>
            <w:r>
              <w:rPr>
                <w:rFonts w:eastAsia="Calibri" w:cs="Arial"/>
                <w:bCs/>
                <w:color w:val="000000"/>
                <w:lang w:eastAsia="en-GB"/>
              </w:rPr>
              <w:t xml:space="preserve">Value </w:t>
            </w:r>
          </w:p>
        </w:tc>
        <w:tc>
          <w:tcPr>
            <w:tcW w:w="1701" w:type="dxa"/>
            <w:tcBorders>
              <w:top w:val="single" w:sz="4" w:space="0" w:color="000000"/>
              <w:left w:val="single" w:sz="4" w:space="0" w:color="000000"/>
              <w:bottom w:val="single" w:sz="4" w:space="0" w:color="000000"/>
            </w:tcBorders>
            <w:shd w:val="clear" w:color="auto" w:fill="FFFFFF"/>
            <w:vAlign w:val="center"/>
          </w:tcPr>
          <w:p w14:paraId="6B49F7DF" w14:textId="77777777" w:rsidR="00E13028" w:rsidRDefault="00E13028" w:rsidP="009F7128">
            <w:pPr>
              <w:autoSpaceDE w:val="0"/>
              <w:spacing w:line="260" w:lineRule="atLeast"/>
              <w:rPr>
                <w:rFonts w:eastAsia="Calibri" w:cs="Arial"/>
                <w:bCs/>
                <w:color w:val="000000"/>
                <w:lang w:eastAsia="en-GB"/>
              </w:rPr>
            </w:pPr>
            <w:r>
              <w:rPr>
                <w:rFonts w:eastAsia="Calibri" w:cs="Arial"/>
                <w:bCs/>
                <w:color w:val="000000"/>
                <w:lang w:eastAsia="en-GB"/>
              </w:rPr>
              <w:t>Unit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711E9" w14:textId="77777777" w:rsidR="00E13028" w:rsidRDefault="00E13028" w:rsidP="009F7128">
            <w:pPr>
              <w:autoSpaceDE w:val="0"/>
              <w:spacing w:line="260" w:lineRule="atLeast"/>
            </w:pPr>
            <w:r>
              <w:rPr>
                <w:rFonts w:eastAsia="Calibri" w:cs="Arial"/>
                <w:bCs/>
                <w:color w:val="000000"/>
                <w:lang w:eastAsia="en-GB"/>
              </w:rPr>
              <w:t>Remarks</w:t>
            </w:r>
          </w:p>
        </w:tc>
      </w:tr>
      <w:tr w:rsidR="00E13028" w14:paraId="50280BE0" w14:textId="77777777" w:rsidTr="009F7128">
        <w:trPr>
          <w:trHeight w:val="31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5710B0" w14:textId="77777777" w:rsidR="00E13028" w:rsidRPr="00F53E49" w:rsidRDefault="00E13028" w:rsidP="009F7128">
            <w:pPr>
              <w:autoSpaceDE w:val="0"/>
              <w:spacing w:line="260" w:lineRule="atLeast"/>
              <w:rPr>
                <w:rFonts w:eastAsia="Calibri" w:cs="Arial"/>
                <w:b/>
                <w:bCs/>
                <w:color w:val="000000"/>
                <w:lang w:eastAsia="en-GB"/>
              </w:rPr>
            </w:pPr>
            <w:r w:rsidRPr="00F53E49">
              <w:rPr>
                <w:rFonts w:eastAsia="Calibri" w:cs="Arial"/>
                <w:b/>
                <w:bCs/>
                <w:color w:val="000000"/>
                <w:lang w:eastAsia="en-GB"/>
              </w:rPr>
              <w:t>Etofenprox</w:t>
            </w:r>
          </w:p>
        </w:tc>
      </w:tr>
      <w:tr w:rsidR="00E13028" w14:paraId="110C77B2"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2B5C6558"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12A8BA10" w14:textId="77777777" w:rsidR="00E13028"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376.47</w:t>
            </w:r>
          </w:p>
        </w:tc>
        <w:tc>
          <w:tcPr>
            <w:tcW w:w="1701" w:type="dxa"/>
            <w:tcBorders>
              <w:top w:val="single" w:sz="4" w:space="0" w:color="000000"/>
              <w:left w:val="single" w:sz="4" w:space="0" w:color="000000"/>
              <w:bottom w:val="single" w:sz="4" w:space="0" w:color="000000"/>
            </w:tcBorders>
            <w:shd w:val="clear" w:color="auto" w:fill="FFFFFF"/>
            <w:vAlign w:val="center"/>
          </w:tcPr>
          <w:p w14:paraId="6DF6AA29" w14:textId="77777777" w:rsidR="00E13028"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g.mol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E97F" w14:textId="77777777" w:rsidR="00E13028" w:rsidRDefault="00E13028" w:rsidP="009F7128">
            <w:pPr>
              <w:autoSpaceDE w:val="0"/>
              <w:snapToGrid w:val="0"/>
              <w:spacing w:line="260" w:lineRule="atLeast"/>
              <w:rPr>
                <w:rFonts w:eastAsia="Calibri" w:cs="Arial"/>
                <w:color w:val="000000"/>
                <w:lang w:eastAsia="en-GB"/>
              </w:rPr>
            </w:pPr>
          </w:p>
        </w:tc>
      </w:tr>
      <w:tr w:rsidR="00E13028" w14:paraId="5F833189"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265890E0"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Water solubility (at  20°C)</w:t>
            </w:r>
          </w:p>
        </w:tc>
        <w:tc>
          <w:tcPr>
            <w:tcW w:w="1701" w:type="dxa"/>
            <w:tcBorders>
              <w:top w:val="single" w:sz="4" w:space="0" w:color="000000"/>
              <w:left w:val="single" w:sz="4" w:space="0" w:color="000000"/>
              <w:bottom w:val="single" w:sz="4" w:space="0" w:color="000000"/>
            </w:tcBorders>
            <w:shd w:val="clear" w:color="auto" w:fill="FFFFFF"/>
            <w:vAlign w:val="center"/>
          </w:tcPr>
          <w:p w14:paraId="2EBAB778" w14:textId="77777777" w:rsidR="00E13028" w:rsidRDefault="00E13028" w:rsidP="009F7128">
            <w:pPr>
              <w:autoSpaceDE w:val="0"/>
              <w:snapToGrid w:val="0"/>
              <w:spacing w:line="260" w:lineRule="atLeast"/>
              <w:ind w:right="175"/>
              <w:rPr>
                <w:rFonts w:eastAsia="Calibri" w:cs="Arial"/>
                <w:color w:val="000000"/>
                <w:lang w:eastAsia="en-GB"/>
              </w:rPr>
            </w:pPr>
            <w:r>
              <w:rPr>
                <w:rFonts w:eastAsia="Calibri" w:cs="Arial"/>
                <w:color w:val="000000"/>
                <w:lang w:eastAsia="en-GB"/>
              </w:rPr>
              <w:t>0.0225</w:t>
            </w:r>
          </w:p>
        </w:tc>
        <w:tc>
          <w:tcPr>
            <w:tcW w:w="1701" w:type="dxa"/>
            <w:tcBorders>
              <w:top w:val="single" w:sz="4" w:space="0" w:color="000000"/>
              <w:left w:val="single" w:sz="4" w:space="0" w:color="000000"/>
              <w:bottom w:val="single" w:sz="4" w:space="0" w:color="000000"/>
            </w:tcBorders>
            <w:shd w:val="clear" w:color="auto" w:fill="FFFFFF"/>
            <w:vAlign w:val="center"/>
          </w:tcPr>
          <w:p w14:paraId="4C1D451E"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mg.L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7787" w14:textId="77777777" w:rsidR="00E13028" w:rsidRDefault="00E13028" w:rsidP="009F7128">
            <w:pPr>
              <w:autoSpaceDE w:val="0"/>
              <w:snapToGrid w:val="0"/>
              <w:spacing w:line="260" w:lineRule="atLeast"/>
              <w:rPr>
                <w:rFonts w:eastAsia="Calibri" w:cs="Arial"/>
                <w:color w:val="000000"/>
                <w:lang w:eastAsia="en-GB"/>
              </w:rPr>
            </w:pPr>
          </w:p>
        </w:tc>
      </w:tr>
      <w:tr w:rsidR="00E13028" w:rsidRPr="005123AA" w14:paraId="5C6B0820"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47103726" w14:textId="77777777" w:rsidR="00E13028" w:rsidRPr="005123AA" w:rsidRDefault="00E13028" w:rsidP="009F7128">
            <w:pPr>
              <w:autoSpaceDE w:val="0"/>
              <w:spacing w:line="260" w:lineRule="atLeast"/>
              <w:rPr>
                <w:rFonts w:eastAsia="Calibri" w:cs="Arial"/>
                <w:color w:val="000000"/>
                <w:lang w:val="fr-BE" w:eastAsia="en-GB"/>
              </w:rPr>
            </w:pPr>
            <w:r w:rsidRPr="005123AA">
              <w:rPr>
                <w:rFonts w:eastAsia="Calibri" w:cs="Arial"/>
                <w:color w:val="000000"/>
                <w:lang w:val="fr-BE" w:eastAsia="en-GB"/>
              </w:rPr>
              <w:t>Log Octanol/water partition coefficient</w:t>
            </w:r>
          </w:p>
        </w:tc>
        <w:tc>
          <w:tcPr>
            <w:tcW w:w="1701" w:type="dxa"/>
            <w:tcBorders>
              <w:top w:val="single" w:sz="4" w:space="0" w:color="000000"/>
              <w:left w:val="single" w:sz="4" w:space="0" w:color="000000"/>
              <w:bottom w:val="single" w:sz="4" w:space="0" w:color="000000"/>
            </w:tcBorders>
            <w:shd w:val="clear" w:color="auto" w:fill="FFFFFF"/>
            <w:vAlign w:val="center"/>
          </w:tcPr>
          <w:p w14:paraId="5420999A" w14:textId="77777777" w:rsidR="00E13028" w:rsidRPr="005123AA" w:rsidRDefault="00E13028" w:rsidP="009F7128">
            <w:pPr>
              <w:autoSpaceDE w:val="0"/>
              <w:snapToGrid w:val="0"/>
              <w:spacing w:line="260" w:lineRule="atLeast"/>
              <w:rPr>
                <w:rFonts w:eastAsia="Calibri" w:cs="Arial"/>
                <w:color w:val="000000"/>
                <w:lang w:val="fr-BE" w:eastAsia="en-GB"/>
              </w:rPr>
            </w:pPr>
            <w:r w:rsidRPr="005123AA">
              <w:rPr>
                <w:rFonts w:eastAsia="Calibri" w:cs="Arial"/>
                <w:color w:val="000000"/>
                <w:lang w:val="fr-BE" w:eastAsia="en-GB"/>
              </w:rPr>
              <w:t>6.9</w:t>
            </w:r>
          </w:p>
        </w:tc>
        <w:tc>
          <w:tcPr>
            <w:tcW w:w="1701" w:type="dxa"/>
            <w:tcBorders>
              <w:top w:val="single" w:sz="4" w:space="0" w:color="000000"/>
              <w:left w:val="single" w:sz="4" w:space="0" w:color="000000"/>
              <w:bottom w:val="single" w:sz="4" w:space="0" w:color="000000"/>
            </w:tcBorders>
            <w:shd w:val="clear" w:color="auto" w:fill="FFFFFF"/>
            <w:vAlign w:val="center"/>
          </w:tcPr>
          <w:p w14:paraId="01B178E6"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val="fr-BE" w:eastAsia="en-GB"/>
              </w:rPr>
              <w:t>Log 10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7BBC4"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19290B54"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11238DC4"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Organic carbon/water partition coefficient (Koc)</w:t>
            </w:r>
          </w:p>
        </w:tc>
        <w:tc>
          <w:tcPr>
            <w:tcW w:w="1701" w:type="dxa"/>
            <w:tcBorders>
              <w:top w:val="single" w:sz="4" w:space="0" w:color="000000"/>
              <w:left w:val="single" w:sz="4" w:space="0" w:color="000000"/>
              <w:bottom w:val="single" w:sz="4" w:space="0" w:color="000000"/>
            </w:tcBorders>
            <w:shd w:val="clear" w:color="auto" w:fill="FFFFFF"/>
            <w:vAlign w:val="center"/>
          </w:tcPr>
          <w:p w14:paraId="1C025F63" w14:textId="63A6DAE9" w:rsidR="00E13028" w:rsidRPr="005123AA" w:rsidRDefault="00E35C07" w:rsidP="009F7128">
            <w:pPr>
              <w:autoSpaceDE w:val="0"/>
              <w:snapToGrid w:val="0"/>
              <w:spacing w:line="260" w:lineRule="atLeast"/>
              <w:rPr>
                <w:rFonts w:eastAsia="Calibri" w:cs="Arial"/>
                <w:color w:val="000000"/>
                <w:lang w:eastAsia="en-GB"/>
              </w:rPr>
            </w:pPr>
            <w:r>
              <w:rPr>
                <w:rFonts w:eastAsia="Calibri" w:cs="Arial"/>
                <w:color w:val="000000"/>
                <w:lang w:eastAsia="en-GB"/>
              </w:rPr>
              <w:t>28 524</w:t>
            </w:r>
          </w:p>
        </w:tc>
        <w:tc>
          <w:tcPr>
            <w:tcW w:w="1701" w:type="dxa"/>
            <w:tcBorders>
              <w:top w:val="single" w:sz="4" w:space="0" w:color="000000"/>
              <w:left w:val="single" w:sz="4" w:space="0" w:color="000000"/>
              <w:bottom w:val="single" w:sz="4" w:space="0" w:color="000000"/>
            </w:tcBorders>
            <w:shd w:val="clear" w:color="auto" w:fill="FFFFFF"/>
            <w:vAlign w:val="center"/>
          </w:tcPr>
          <w:p w14:paraId="221221DF"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L.kg</w:t>
            </w:r>
            <w:r w:rsidRPr="005123AA">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A37BD"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644541AE"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56A45BCC"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Henry’s Law Constant (at 25°C)</w:t>
            </w:r>
          </w:p>
        </w:tc>
        <w:tc>
          <w:tcPr>
            <w:tcW w:w="1701" w:type="dxa"/>
            <w:tcBorders>
              <w:top w:val="single" w:sz="4" w:space="0" w:color="000000"/>
              <w:left w:val="single" w:sz="4" w:space="0" w:color="000000"/>
              <w:bottom w:val="single" w:sz="4" w:space="0" w:color="000000"/>
            </w:tcBorders>
            <w:shd w:val="clear" w:color="auto" w:fill="FFFFFF"/>
            <w:vAlign w:val="center"/>
          </w:tcPr>
          <w:p w14:paraId="7A62897B"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0.0136</w:t>
            </w:r>
          </w:p>
        </w:tc>
        <w:tc>
          <w:tcPr>
            <w:tcW w:w="1701" w:type="dxa"/>
            <w:tcBorders>
              <w:top w:val="single" w:sz="4" w:space="0" w:color="000000"/>
              <w:left w:val="single" w:sz="4" w:space="0" w:color="000000"/>
              <w:bottom w:val="single" w:sz="4" w:space="0" w:color="000000"/>
            </w:tcBorders>
            <w:shd w:val="clear" w:color="auto" w:fill="FFFFFF"/>
            <w:vAlign w:val="center"/>
          </w:tcPr>
          <w:p w14:paraId="314134DC"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Pa/m3/mol</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5BB75"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1F98442E"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4FF5A9AB" w14:textId="77777777" w:rsidR="00E13028" w:rsidRPr="005123AA" w:rsidRDefault="00E13028" w:rsidP="009F7128">
            <w:pPr>
              <w:autoSpaceDE w:val="0"/>
              <w:spacing w:line="260" w:lineRule="atLeast"/>
              <w:rPr>
                <w:rFonts w:eastAsia="Calibri" w:cs="Times New Roman"/>
                <w:i/>
                <w:color w:val="FF0000"/>
                <w:lang w:eastAsia="en-GB"/>
              </w:rPr>
            </w:pPr>
            <w:r w:rsidRPr="005123AA">
              <w:rPr>
                <w:rFonts w:eastAsia="Calibri" w:cs="Arial"/>
                <w:color w:val="000000"/>
                <w:lang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1E7AEFD2" w14:textId="7B1A699C" w:rsidR="00E13028" w:rsidRPr="005123AA" w:rsidRDefault="00E13028" w:rsidP="009F7128">
            <w:pPr>
              <w:autoSpaceDE w:val="0"/>
              <w:spacing w:line="260" w:lineRule="atLeast"/>
              <w:rPr>
                <w:rFonts w:eastAsia="Calibri" w:cs="Arial"/>
                <w:i/>
                <w:color w:val="000000"/>
                <w:lang w:eastAsia="en-GB"/>
              </w:rPr>
            </w:pPr>
            <w:r w:rsidRPr="005123AA">
              <w:rPr>
                <w:rFonts w:eastAsia="Calibri" w:cs="Arial"/>
                <w:color w:val="000000"/>
                <w:lang w:eastAsia="en-GB"/>
              </w:rPr>
              <w:t>No</w:t>
            </w:r>
            <w:r w:rsidR="00E35C07">
              <w:rPr>
                <w:rFonts w:eastAsia="Calibri" w:cs="Arial"/>
                <w:color w:val="000000"/>
                <w:lang w:eastAsia="en-GB"/>
              </w:rPr>
              <w:t>t readily biodegradable</w:t>
            </w:r>
            <w:r w:rsidRPr="005123AA">
              <w:rPr>
                <w:rFonts w:eastAsia="Calibri" w:cs="Arial"/>
                <w:color w:val="000000"/>
                <w:lang w:eastAsia="en-GB"/>
              </w:rPr>
              <w:t xml:space="preserve"> </w:t>
            </w:r>
          </w:p>
        </w:tc>
        <w:tc>
          <w:tcPr>
            <w:tcW w:w="1701" w:type="dxa"/>
            <w:tcBorders>
              <w:top w:val="single" w:sz="4" w:space="0" w:color="000000"/>
              <w:left w:val="single" w:sz="4" w:space="0" w:color="000000"/>
              <w:bottom w:val="single" w:sz="4" w:space="0" w:color="000000"/>
            </w:tcBorders>
            <w:shd w:val="clear" w:color="auto" w:fill="FFFFFF"/>
            <w:vAlign w:val="center"/>
          </w:tcPr>
          <w:p w14:paraId="6D4F17F0" w14:textId="77777777" w:rsidR="00E13028" w:rsidRPr="005123AA" w:rsidRDefault="00E13028" w:rsidP="009F7128">
            <w:pPr>
              <w:autoSpaceDE w:val="0"/>
              <w:snapToGrid w:val="0"/>
              <w:spacing w:line="260" w:lineRule="atLeast"/>
              <w:rPr>
                <w:rFonts w:eastAsia="Calibri" w:cs="Arial"/>
                <w: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4B6D"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0D690B77"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2F7C594D"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DT</w:t>
            </w:r>
            <w:r w:rsidRPr="005123AA">
              <w:rPr>
                <w:rFonts w:eastAsia="Calibri" w:cs="Arial"/>
                <w:color w:val="000000"/>
                <w:vertAlign w:val="subscript"/>
                <w:lang w:eastAsia="en-GB"/>
              </w:rPr>
              <w:t>50</w:t>
            </w:r>
            <w:r w:rsidRPr="005123AA">
              <w:rPr>
                <w:rFonts w:eastAsia="Calibri" w:cs="Arial"/>
                <w:color w:val="000000"/>
                <w:lang w:eastAsia="en-GB"/>
              </w:rPr>
              <w:t xml:space="preserve"> for degradation in soil</w:t>
            </w:r>
          </w:p>
        </w:tc>
        <w:tc>
          <w:tcPr>
            <w:tcW w:w="1701" w:type="dxa"/>
            <w:tcBorders>
              <w:top w:val="single" w:sz="4" w:space="0" w:color="000000"/>
              <w:left w:val="single" w:sz="4" w:space="0" w:color="000000"/>
              <w:bottom w:val="single" w:sz="4" w:space="0" w:color="000000"/>
            </w:tcBorders>
            <w:shd w:val="clear" w:color="auto" w:fill="FFFFFF"/>
          </w:tcPr>
          <w:p w14:paraId="507AA87A"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22.8</w:t>
            </w:r>
          </w:p>
        </w:tc>
        <w:tc>
          <w:tcPr>
            <w:tcW w:w="1701" w:type="dxa"/>
            <w:tcBorders>
              <w:top w:val="single" w:sz="4" w:space="0" w:color="000000"/>
              <w:left w:val="single" w:sz="4" w:space="0" w:color="000000"/>
              <w:bottom w:val="single" w:sz="4" w:space="0" w:color="000000"/>
            </w:tcBorders>
            <w:shd w:val="clear" w:color="auto" w:fill="FFFFFF"/>
          </w:tcPr>
          <w:p w14:paraId="0C9E316E"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d (at 12ºC)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2BDB0C06"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485CCF4F"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11E97A13"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val="en-US" w:eastAsia="en-GB"/>
              </w:rPr>
              <w:t>BCF fish</w:t>
            </w:r>
          </w:p>
        </w:tc>
        <w:tc>
          <w:tcPr>
            <w:tcW w:w="1701" w:type="dxa"/>
            <w:tcBorders>
              <w:top w:val="single" w:sz="4" w:space="0" w:color="000000"/>
              <w:left w:val="single" w:sz="4" w:space="0" w:color="000000"/>
              <w:bottom w:val="single" w:sz="4" w:space="0" w:color="000000"/>
            </w:tcBorders>
            <w:shd w:val="clear" w:color="auto" w:fill="FFFFFF"/>
          </w:tcPr>
          <w:p w14:paraId="44FCD3F7"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2565</w:t>
            </w:r>
          </w:p>
        </w:tc>
        <w:tc>
          <w:tcPr>
            <w:tcW w:w="1701" w:type="dxa"/>
            <w:tcBorders>
              <w:top w:val="single" w:sz="4" w:space="0" w:color="000000"/>
              <w:left w:val="single" w:sz="4" w:space="0" w:color="000000"/>
              <w:bottom w:val="single" w:sz="4" w:space="0" w:color="000000"/>
            </w:tcBorders>
            <w:shd w:val="clear" w:color="auto" w:fill="FFFFFF"/>
          </w:tcPr>
          <w:p w14:paraId="325C72E3"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val="en-US" w:eastAsia="en-GB"/>
              </w:rPr>
              <w:t>L.kg</w:t>
            </w:r>
            <w:r w:rsidRPr="005123AA">
              <w:rPr>
                <w:rFonts w:eastAsia="Calibri" w:cs="Arial"/>
                <w:color w:val="000000"/>
                <w:vertAlign w:val="superscript"/>
                <w:lang w:val="en-US"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1FB0453C"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00FCB189"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2B89F29A" w14:textId="77777777" w:rsidR="00E13028" w:rsidRPr="005123AA" w:rsidRDefault="00E13028" w:rsidP="009F7128">
            <w:pPr>
              <w:autoSpaceDE w:val="0"/>
              <w:snapToGrid w:val="0"/>
              <w:spacing w:line="260" w:lineRule="atLeast"/>
              <w:rPr>
                <w:rFonts w:eastAsia="Calibri" w:cs="Arial"/>
                <w:color w:val="000000"/>
                <w:lang w:val="en-US" w:eastAsia="en-GB"/>
              </w:rPr>
            </w:pPr>
            <w:r w:rsidRPr="005123AA">
              <w:rPr>
                <w:rFonts w:eastAsia="Calibri" w:cs="Arial"/>
                <w:color w:val="000000"/>
                <w:lang w:val="en-US" w:eastAsia="en-GB"/>
              </w:rPr>
              <w:t>BCF earthworm</w:t>
            </w:r>
          </w:p>
        </w:tc>
        <w:tc>
          <w:tcPr>
            <w:tcW w:w="1701" w:type="dxa"/>
            <w:tcBorders>
              <w:top w:val="single" w:sz="4" w:space="0" w:color="000000"/>
              <w:left w:val="single" w:sz="4" w:space="0" w:color="000000"/>
              <w:bottom w:val="single" w:sz="4" w:space="0" w:color="000000"/>
            </w:tcBorders>
            <w:shd w:val="clear" w:color="auto" w:fill="FFFFFF"/>
          </w:tcPr>
          <w:p w14:paraId="662CBCCF"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95281</w:t>
            </w:r>
          </w:p>
        </w:tc>
        <w:tc>
          <w:tcPr>
            <w:tcW w:w="1701" w:type="dxa"/>
            <w:tcBorders>
              <w:top w:val="single" w:sz="4" w:space="0" w:color="000000"/>
              <w:left w:val="single" w:sz="4" w:space="0" w:color="000000"/>
              <w:bottom w:val="single" w:sz="4" w:space="0" w:color="000000"/>
            </w:tcBorders>
            <w:shd w:val="clear" w:color="auto" w:fill="FFFFFF"/>
          </w:tcPr>
          <w:p w14:paraId="5D543A3F" w14:textId="77777777" w:rsidR="00E13028" w:rsidRPr="005123AA" w:rsidRDefault="00E13028" w:rsidP="009F7128">
            <w:pPr>
              <w:autoSpaceDE w:val="0"/>
              <w:snapToGrid w:val="0"/>
              <w:spacing w:line="260" w:lineRule="atLeast"/>
              <w:rPr>
                <w:rFonts w:eastAsia="Calibri" w:cs="Arial"/>
                <w:color w:val="000000"/>
                <w:lang w:val="en-US" w:eastAsia="en-GB"/>
              </w:rPr>
            </w:pPr>
            <w:r w:rsidRPr="005123AA">
              <w:rPr>
                <w:rFonts w:eastAsia="Calibri" w:cs="Arial"/>
                <w:color w:val="000000"/>
                <w:lang w:val="en-US" w:eastAsia="en-GB"/>
              </w:rPr>
              <w:t>L.kg</w:t>
            </w:r>
            <w:r w:rsidRPr="005123AA">
              <w:rPr>
                <w:rFonts w:eastAsia="Calibri" w:cs="Arial"/>
                <w:color w:val="000000"/>
                <w:vertAlign w:val="superscript"/>
                <w:lang w:val="en-US"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34B760E"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2F1AD6BA"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79337BF5"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BMF</w:t>
            </w:r>
          </w:p>
        </w:tc>
        <w:tc>
          <w:tcPr>
            <w:tcW w:w="1701" w:type="dxa"/>
            <w:tcBorders>
              <w:top w:val="single" w:sz="4" w:space="0" w:color="000000"/>
              <w:left w:val="single" w:sz="4" w:space="0" w:color="000000"/>
              <w:bottom w:val="single" w:sz="4" w:space="0" w:color="000000"/>
            </w:tcBorders>
            <w:shd w:val="clear" w:color="auto" w:fill="FFFFFF"/>
          </w:tcPr>
          <w:p w14:paraId="472756C4"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2</w:t>
            </w:r>
          </w:p>
        </w:tc>
        <w:tc>
          <w:tcPr>
            <w:tcW w:w="1701" w:type="dxa"/>
            <w:tcBorders>
              <w:top w:val="single" w:sz="4" w:space="0" w:color="000000"/>
              <w:left w:val="single" w:sz="4" w:space="0" w:color="000000"/>
              <w:bottom w:val="single" w:sz="4" w:space="0" w:color="000000"/>
            </w:tcBorders>
            <w:shd w:val="clear" w:color="auto" w:fill="FFFFFF"/>
          </w:tcPr>
          <w:p w14:paraId="4B387219"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F7DFB34"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7ABB6552" w14:textId="77777777" w:rsidTr="009F7128">
        <w:trPr>
          <w:trHeight w:val="9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3AC796F" w14:textId="77777777" w:rsidR="00E13028" w:rsidRPr="005123AA" w:rsidRDefault="00E13028" w:rsidP="009F7128">
            <w:pPr>
              <w:autoSpaceDE w:val="0"/>
              <w:snapToGrid w:val="0"/>
              <w:spacing w:line="260" w:lineRule="atLeast"/>
              <w:rPr>
                <w:rFonts w:eastAsia="Calibri" w:cs="Arial"/>
                <w:b/>
                <w:color w:val="000000"/>
                <w:lang w:eastAsia="en-GB"/>
              </w:rPr>
            </w:pPr>
            <w:r w:rsidRPr="005123AA">
              <w:rPr>
                <w:rFonts w:cs="Arial"/>
                <w:b/>
                <w:lang w:eastAsia="en-GB"/>
              </w:rPr>
              <w:t>αCO</w:t>
            </w:r>
          </w:p>
        </w:tc>
      </w:tr>
      <w:tr w:rsidR="00E13028" w:rsidRPr="005123AA" w14:paraId="0CDFBDF8"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022AFE5E" w14:textId="77777777" w:rsidR="00E13028" w:rsidRPr="005123AA" w:rsidRDefault="00E13028" w:rsidP="009F7128">
            <w:pPr>
              <w:autoSpaceDE w:val="0"/>
              <w:snapToGrid w:val="0"/>
              <w:spacing w:line="260" w:lineRule="atLeast"/>
              <w:rPr>
                <w:rFonts w:eastAsia="Calibri" w:cs="Arial"/>
                <w:color w:val="000000"/>
                <w:lang w:val="en-US" w:eastAsia="en-GB"/>
              </w:rPr>
            </w:pPr>
            <w:r w:rsidRPr="005123AA">
              <w:rPr>
                <w:rFonts w:eastAsia="Calibri" w:cs="Arial"/>
                <w:color w:val="000000"/>
                <w:lang w:val="en-US" w:eastAsia="en-GB"/>
              </w:rPr>
              <w:t>Molecular weight</w:t>
            </w:r>
          </w:p>
        </w:tc>
        <w:tc>
          <w:tcPr>
            <w:tcW w:w="1701" w:type="dxa"/>
            <w:tcBorders>
              <w:top w:val="single" w:sz="4" w:space="0" w:color="000000"/>
              <w:left w:val="single" w:sz="4" w:space="0" w:color="000000"/>
              <w:bottom w:val="single" w:sz="4" w:space="0" w:color="000000"/>
            </w:tcBorders>
            <w:shd w:val="clear" w:color="auto" w:fill="FFFFFF"/>
          </w:tcPr>
          <w:p w14:paraId="466D0E20"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299</w:t>
            </w:r>
          </w:p>
        </w:tc>
        <w:tc>
          <w:tcPr>
            <w:tcW w:w="1701" w:type="dxa"/>
            <w:tcBorders>
              <w:top w:val="single" w:sz="4" w:space="0" w:color="000000"/>
              <w:left w:val="single" w:sz="4" w:space="0" w:color="000000"/>
              <w:bottom w:val="single" w:sz="4" w:space="0" w:color="000000"/>
            </w:tcBorders>
            <w:shd w:val="clear" w:color="auto" w:fill="FFFFFF"/>
          </w:tcPr>
          <w:p w14:paraId="60C3C162"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eastAsia="en-GB"/>
              </w:rPr>
              <w:t>g.mol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50DEC2B0"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2D577D67"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7E87995F"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Maximum f</w:t>
            </w:r>
            <w:r w:rsidRPr="005123AA">
              <w:rPr>
                <w:rFonts w:eastAsia="Calibri" w:cs="Arial"/>
                <w:color w:val="000000"/>
                <w:lang w:val="en-US" w:eastAsia="en-GB"/>
              </w:rPr>
              <w:t xml:space="preserve">ormation fraction </w:t>
            </w:r>
            <w:r>
              <w:rPr>
                <w:rFonts w:eastAsia="Calibri" w:cs="Arial"/>
                <w:color w:val="000000"/>
                <w:lang w:val="en-US" w:eastAsia="en-GB"/>
              </w:rPr>
              <w:t>in water</w:t>
            </w:r>
          </w:p>
        </w:tc>
        <w:tc>
          <w:tcPr>
            <w:tcW w:w="1701" w:type="dxa"/>
            <w:tcBorders>
              <w:top w:val="single" w:sz="4" w:space="0" w:color="000000"/>
              <w:left w:val="single" w:sz="4" w:space="0" w:color="000000"/>
              <w:bottom w:val="single" w:sz="4" w:space="0" w:color="000000"/>
            </w:tcBorders>
            <w:shd w:val="clear" w:color="auto" w:fill="FFFFFF"/>
          </w:tcPr>
          <w:p w14:paraId="3313E040"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0.635</w:t>
            </w:r>
          </w:p>
        </w:tc>
        <w:tc>
          <w:tcPr>
            <w:tcW w:w="1701" w:type="dxa"/>
            <w:tcBorders>
              <w:top w:val="single" w:sz="4" w:space="0" w:color="000000"/>
              <w:left w:val="single" w:sz="4" w:space="0" w:color="000000"/>
              <w:bottom w:val="single" w:sz="4" w:space="0" w:color="000000"/>
            </w:tcBorders>
            <w:shd w:val="clear" w:color="auto" w:fill="FFFFFF"/>
          </w:tcPr>
          <w:p w14:paraId="1C8ED224"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2E206F38"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1A390AA5" w14:textId="77777777" w:rsidTr="009F7128">
        <w:trPr>
          <w:trHeight w:val="9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72ABE4" w14:textId="77777777" w:rsidR="00E13028" w:rsidRPr="005123AA" w:rsidRDefault="00E13028" w:rsidP="009F7128">
            <w:pPr>
              <w:autoSpaceDE w:val="0"/>
              <w:snapToGrid w:val="0"/>
              <w:spacing w:line="260" w:lineRule="atLeast"/>
              <w:rPr>
                <w:rFonts w:eastAsia="Calibri" w:cs="Arial"/>
                <w:b/>
                <w:color w:val="000000"/>
                <w:lang w:eastAsia="en-GB"/>
              </w:rPr>
            </w:pPr>
            <w:r w:rsidRPr="005123AA">
              <w:rPr>
                <w:rFonts w:cs="Arial"/>
                <w:b/>
                <w:lang w:eastAsia="en-GB"/>
              </w:rPr>
              <w:t>4’-OH</w:t>
            </w:r>
          </w:p>
        </w:tc>
      </w:tr>
      <w:tr w:rsidR="00E13028" w:rsidRPr="005123AA" w14:paraId="4E424390"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195A13FE" w14:textId="77777777" w:rsidR="00E13028" w:rsidRPr="005123AA" w:rsidRDefault="00E13028" w:rsidP="009F7128">
            <w:pPr>
              <w:autoSpaceDE w:val="0"/>
              <w:snapToGrid w:val="0"/>
              <w:spacing w:line="260" w:lineRule="atLeast"/>
              <w:rPr>
                <w:rFonts w:eastAsia="Calibri" w:cs="Arial"/>
                <w:bCs/>
                <w:color w:val="000000"/>
                <w:lang w:eastAsia="en-GB"/>
              </w:rPr>
            </w:pPr>
            <w:r w:rsidRPr="005123AA">
              <w:rPr>
                <w:rFonts w:eastAsia="Calibri" w:cs="Arial"/>
                <w:color w:val="000000"/>
                <w:lang w:val="en-US" w:eastAsia="en-GB"/>
              </w:rPr>
              <w:t>Molecular weight</w:t>
            </w:r>
          </w:p>
        </w:tc>
        <w:tc>
          <w:tcPr>
            <w:tcW w:w="1701" w:type="dxa"/>
            <w:tcBorders>
              <w:top w:val="single" w:sz="4" w:space="0" w:color="000000"/>
              <w:left w:val="single" w:sz="4" w:space="0" w:color="000000"/>
              <w:bottom w:val="single" w:sz="4" w:space="0" w:color="000000"/>
            </w:tcBorders>
            <w:shd w:val="clear" w:color="auto" w:fill="FFFFFF"/>
          </w:tcPr>
          <w:p w14:paraId="2FBDA5A8"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393</w:t>
            </w:r>
          </w:p>
        </w:tc>
        <w:tc>
          <w:tcPr>
            <w:tcW w:w="1701" w:type="dxa"/>
            <w:tcBorders>
              <w:top w:val="single" w:sz="4" w:space="0" w:color="000000"/>
              <w:left w:val="single" w:sz="4" w:space="0" w:color="000000"/>
              <w:bottom w:val="single" w:sz="4" w:space="0" w:color="000000"/>
            </w:tcBorders>
            <w:shd w:val="clear" w:color="auto" w:fill="FFFFFF"/>
          </w:tcPr>
          <w:p w14:paraId="1988E238"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eastAsia="en-GB"/>
              </w:rPr>
              <w:t>g.mol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335B3D0F"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207AFCDF"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5F26C05B" w14:textId="77777777" w:rsidR="00E13028" w:rsidRPr="005123AA" w:rsidRDefault="00E13028" w:rsidP="009F7128">
            <w:pPr>
              <w:autoSpaceDE w:val="0"/>
              <w:snapToGrid w:val="0"/>
              <w:spacing w:line="260" w:lineRule="atLeast"/>
              <w:rPr>
                <w:rFonts w:eastAsia="Calibri" w:cs="Arial"/>
                <w:bCs/>
                <w:color w:val="000000"/>
                <w:lang w:eastAsia="en-GB"/>
              </w:rPr>
            </w:pPr>
            <w:r>
              <w:rPr>
                <w:rFonts w:eastAsia="Calibri" w:cs="Arial"/>
                <w:color w:val="000000"/>
                <w:lang w:val="en-US" w:eastAsia="en-GB"/>
              </w:rPr>
              <w:t>Maximum f</w:t>
            </w:r>
            <w:r w:rsidRPr="005123AA">
              <w:rPr>
                <w:rFonts w:eastAsia="Calibri" w:cs="Arial"/>
                <w:color w:val="000000"/>
                <w:lang w:val="en-US" w:eastAsia="en-GB"/>
              </w:rPr>
              <w:t xml:space="preserve">ormation fraction </w:t>
            </w:r>
            <w:r>
              <w:rPr>
                <w:rFonts w:eastAsia="Calibri" w:cs="Arial"/>
                <w:color w:val="000000"/>
                <w:lang w:val="en-US" w:eastAsia="en-GB"/>
              </w:rPr>
              <w:t>in sediment</w:t>
            </w:r>
          </w:p>
        </w:tc>
        <w:tc>
          <w:tcPr>
            <w:tcW w:w="1701" w:type="dxa"/>
            <w:tcBorders>
              <w:top w:val="single" w:sz="4" w:space="0" w:color="000000"/>
              <w:left w:val="single" w:sz="4" w:space="0" w:color="000000"/>
              <w:bottom w:val="single" w:sz="4" w:space="0" w:color="000000"/>
            </w:tcBorders>
            <w:shd w:val="clear" w:color="auto" w:fill="FFFFFF"/>
          </w:tcPr>
          <w:p w14:paraId="6CAE431D"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0.214</w:t>
            </w:r>
          </w:p>
        </w:tc>
        <w:tc>
          <w:tcPr>
            <w:tcW w:w="1701" w:type="dxa"/>
            <w:tcBorders>
              <w:top w:val="single" w:sz="4" w:space="0" w:color="000000"/>
              <w:left w:val="single" w:sz="4" w:space="0" w:color="000000"/>
              <w:bottom w:val="single" w:sz="4" w:space="0" w:color="000000"/>
            </w:tcBorders>
            <w:shd w:val="clear" w:color="auto" w:fill="FFFFFF"/>
          </w:tcPr>
          <w:p w14:paraId="7451AA7D"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C068075" w14:textId="77777777" w:rsidR="00E13028" w:rsidRPr="005123AA" w:rsidRDefault="00E13028" w:rsidP="009F7128">
            <w:pPr>
              <w:autoSpaceDE w:val="0"/>
              <w:snapToGrid w:val="0"/>
              <w:spacing w:line="260" w:lineRule="atLeast"/>
              <w:rPr>
                <w:rFonts w:eastAsia="Calibri" w:cs="Arial"/>
                <w:color w:val="000000"/>
                <w:lang w:eastAsia="en-GB"/>
              </w:rPr>
            </w:pPr>
          </w:p>
        </w:tc>
      </w:tr>
    </w:tbl>
    <w:p w14:paraId="58AC6638" w14:textId="34583B88" w:rsidR="008E5AA1" w:rsidRDefault="008E5AA1" w:rsidP="008E5AA1">
      <w:pPr>
        <w:spacing w:line="260" w:lineRule="atLeast"/>
        <w:jc w:val="both"/>
        <w:rPr>
          <w:lang w:val="en-US"/>
        </w:rPr>
      </w:pPr>
      <w:r>
        <w:rPr>
          <w:lang w:val="en-US"/>
        </w:rPr>
        <w:t>For the assessment the molar weight of each metabolite was also co</w:t>
      </w:r>
      <w:r w:rsidR="00892563">
        <w:rPr>
          <w:lang w:val="en-US"/>
        </w:rPr>
        <w:t>nsidered</w:t>
      </w:r>
      <w:r>
        <w:rPr>
          <w:lang w:val="en-US"/>
        </w:rPr>
        <w:t xml:space="preserve"> and the PEC calculated as follows:</w:t>
      </w:r>
    </w:p>
    <w:p w14:paraId="68DA656E" w14:textId="77777777" w:rsidR="008E5AA1" w:rsidRDefault="008E5AA1" w:rsidP="008E5AA1">
      <w:pPr>
        <w:spacing w:line="260" w:lineRule="atLeast"/>
        <w:jc w:val="both"/>
        <w:rPr>
          <w:lang w:val="en-US"/>
        </w:rPr>
      </w:pPr>
    </w:p>
    <w:p w14:paraId="1D722D2A" w14:textId="77777777" w:rsidR="008E5AA1" w:rsidRPr="00242452" w:rsidRDefault="008E5AA1" w:rsidP="008E5AA1">
      <w:pPr>
        <w:spacing w:line="260" w:lineRule="atLeast"/>
        <w:jc w:val="both"/>
        <w:rPr>
          <w:lang w:val="en-US"/>
        </w:rPr>
      </w:pPr>
      <w:r>
        <w:rPr>
          <w:lang w:val="en-US"/>
        </w:rPr>
        <w:t>PEC metabolite = PEC parent x formation fraction x (molar weight metabolite / molar weight parent)</w:t>
      </w:r>
    </w:p>
    <w:p w14:paraId="605EA978" w14:textId="77777777" w:rsidR="009D0C0B" w:rsidRPr="000D1B19" w:rsidRDefault="009D0C0B">
      <w:pPr>
        <w:spacing w:line="260" w:lineRule="atLeast"/>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2410"/>
        <w:gridCol w:w="3828"/>
        <w:gridCol w:w="2127"/>
        <w:gridCol w:w="10"/>
      </w:tblGrid>
      <w:tr w:rsidR="009D0C0B" w14:paraId="2CBBC95C" w14:textId="77777777" w:rsidTr="00563765">
        <w:trPr>
          <w:trHeight w:val="269"/>
        </w:trPr>
        <w:tc>
          <w:tcPr>
            <w:tcW w:w="8375"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A98387C" w14:textId="77D785A3" w:rsidR="009D0C0B" w:rsidRDefault="00FA480B" w:rsidP="00AF50A7">
            <w:pPr>
              <w:keepNext/>
              <w:autoSpaceDE w:val="0"/>
              <w:spacing w:line="260" w:lineRule="atLeast"/>
              <w:jc w:val="center"/>
            </w:pPr>
            <w:r>
              <w:rPr>
                <w:rFonts w:eastAsia="Calibri"/>
                <w:b/>
                <w:lang w:eastAsia="en-US"/>
              </w:rPr>
              <w:t xml:space="preserve">Calculated fate and distribution in the STP </w:t>
            </w:r>
          </w:p>
        </w:tc>
      </w:tr>
      <w:tr w:rsidR="009D0C0B" w14:paraId="2342C633" w14:textId="77777777" w:rsidTr="00563765">
        <w:trPr>
          <w:cantSplit/>
          <w:trHeight w:val="187"/>
        </w:trPr>
        <w:tc>
          <w:tcPr>
            <w:tcW w:w="2410" w:type="dxa"/>
            <w:vMerge w:val="restart"/>
            <w:tcBorders>
              <w:top w:val="single" w:sz="4" w:space="0" w:color="000000"/>
              <w:left w:val="single" w:sz="4" w:space="0" w:color="000000"/>
              <w:bottom w:val="single" w:sz="4" w:space="0" w:color="000000"/>
            </w:tcBorders>
            <w:shd w:val="clear" w:color="auto" w:fill="FFFFFF"/>
            <w:vAlign w:val="center"/>
          </w:tcPr>
          <w:p w14:paraId="3B289FDF" w14:textId="77777777" w:rsidR="009D0C0B" w:rsidRDefault="00FA480B">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3828" w:type="dxa"/>
            <w:tcBorders>
              <w:top w:val="single" w:sz="4" w:space="0" w:color="000000"/>
              <w:left w:val="single" w:sz="4" w:space="0" w:color="000000"/>
              <w:bottom w:val="single" w:sz="4" w:space="0" w:color="000000"/>
            </w:tcBorders>
            <w:shd w:val="clear" w:color="auto" w:fill="FFFFFF"/>
            <w:vAlign w:val="center"/>
          </w:tcPr>
          <w:p w14:paraId="2089F280" w14:textId="77777777" w:rsidR="009D0C0B" w:rsidRDefault="00FA480B">
            <w:pPr>
              <w:autoSpaceDE w:val="0"/>
              <w:spacing w:line="260" w:lineRule="atLeast"/>
              <w:jc w:val="center"/>
              <w:rPr>
                <w:rFonts w:eastAsia="Calibri" w:cs="Arial"/>
                <w:bCs/>
                <w:color w:val="000000"/>
                <w:lang w:eastAsia="en-GB"/>
              </w:rPr>
            </w:pPr>
            <w:r>
              <w:rPr>
                <w:rFonts w:eastAsia="Calibri" w:cs="Arial"/>
                <w:bCs/>
                <w:color w:val="000000"/>
                <w:lang w:eastAsia="en-GB"/>
              </w:rPr>
              <w:t>Percentage [%]</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28CCB9" w14:textId="77777777" w:rsidR="009D0C0B" w:rsidRDefault="00FA480B">
            <w:pPr>
              <w:autoSpaceDE w:val="0"/>
              <w:spacing w:line="260" w:lineRule="atLeast"/>
              <w:jc w:val="center"/>
            </w:pPr>
            <w:r>
              <w:rPr>
                <w:rFonts w:eastAsia="Calibri" w:cs="Arial"/>
                <w:bCs/>
                <w:color w:val="000000"/>
                <w:lang w:eastAsia="en-GB"/>
              </w:rPr>
              <w:t>Remarks</w:t>
            </w:r>
          </w:p>
        </w:tc>
      </w:tr>
      <w:tr w:rsidR="00AF50A7" w14:paraId="643B9534" w14:textId="77777777" w:rsidTr="00563765">
        <w:trPr>
          <w:gridAfter w:val="1"/>
          <w:wAfter w:w="10" w:type="dxa"/>
          <w:cantSplit/>
          <w:trHeight w:val="97"/>
        </w:trPr>
        <w:tc>
          <w:tcPr>
            <w:tcW w:w="2410" w:type="dxa"/>
            <w:vMerge/>
            <w:tcBorders>
              <w:top w:val="single" w:sz="4" w:space="0" w:color="000000"/>
              <w:left w:val="single" w:sz="4" w:space="0" w:color="000000"/>
              <w:bottom w:val="single" w:sz="4" w:space="0" w:color="000000"/>
            </w:tcBorders>
            <w:shd w:val="clear" w:color="auto" w:fill="FFFFFF"/>
            <w:vAlign w:val="center"/>
          </w:tcPr>
          <w:p w14:paraId="53BA6912" w14:textId="77777777" w:rsidR="00AF50A7" w:rsidRDefault="00AF50A7"/>
        </w:tc>
        <w:tc>
          <w:tcPr>
            <w:tcW w:w="3828" w:type="dxa"/>
            <w:tcBorders>
              <w:top w:val="single" w:sz="4" w:space="0" w:color="000000"/>
              <w:left w:val="single" w:sz="4" w:space="0" w:color="000000"/>
              <w:bottom w:val="single" w:sz="4" w:space="0" w:color="000000"/>
            </w:tcBorders>
            <w:shd w:val="clear" w:color="auto" w:fill="FFFFFF"/>
            <w:vAlign w:val="center"/>
          </w:tcPr>
          <w:p w14:paraId="315DA983" w14:textId="77777777" w:rsidR="00AF50A7" w:rsidRDefault="00AF50A7">
            <w:pPr>
              <w:autoSpaceDE w:val="0"/>
              <w:spacing w:line="260" w:lineRule="atLeast"/>
              <w:jc w:val="center"/>
              <w:rPr>
                <w:rFonts w:eastAsia="Calibri" w:cs="Arial"/>
                <w:bCs/>
                <w:color w:val="000000"/>
                <w:lang w:eastAsia="en-GB"/>
              </w:rPr>
            </w:pPr>
            <w:r>
              <w:rPr>
                <w:rFonts w:eastAsia="Calibri" w:cs="Arial"/>
                <w:bCs/>
                <w:color w:val="000000"/>
                <w:lang w:eastAsia="en-GB"/>
              </w:rPr>
              <w:t>Scenario 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0084" w14:textId="77777777" w:rsidR="00AF50A7" w:rsidRDefault="00AF50A7"/>
        </w:tc>
      </w:tr>
      <w:tr w:rsidR="00563765" w14:paraId="733FE9A7"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5CD7D025"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Air</w:t>
            </w:r>
          </w:p>
        </w:tc>
        <w:tc>
          <w:tcPr>
            <w:tcW w:w="3828" w:type="dxa"/>
            <w:tcBorders>
              <w:top w:val="single" w:sz="4" w:space="0" w:color="000000"/>
              <w:left w:val="single" w:sz="4" w:space="0" w:color="000000"/>
              <w:bottom w:val="single" w:sz="4" w:space="0" w:color="000000"/>
            </w:tcBorders>
            <w:shd w:val="clear" w:color="auto" w:fill="FFFFFF"/>
          </w:tcPr>
          <w:p w14:paraId="5E58F6A1" w14:textId="42A91C97"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0%</w:t>
            </w:r>
          </w:p>
        </w:tc>
        <w:tc>
          <w:tcPr>
            <w:tcW w:w="2127" w:type="dxa"/>
            <w:vMerge w:val="restart"/>
            <w:tcBorders>
              <w:top w:val="single" w:sz="4" w:space="0" w:color="000000"/>
              <w:left w:val="single" w:sz="4" w:space="0" w:color="000000"/>
              <w:right w:val="single" w:sz="4" w:space="0" w:color="000000"/>
            </w:tcBorders>
            <w:shd w:val="clear" w:color="auto" w:fill="FFFFFF"/>
          </w:tcPr>
          <w:p w14:paraId="1392BA3F" w14:textId="3B5B5C2C" w:rsidR="00563765" w:rsidRDefault="00563765" w:rsidP="00563765">
            <w:pPr>
              <w:autoSpaceDE w:val="0"/>
              <w:snapToGrid w:val="0"/>
              <w:spacing w:line="260" w:lineRule="atLeast"/>
              <w:rPr>
                <w:rFonts w:eastAsia="Calibri" w:cs="Arial"/>
                <w:color w:val="000000"/>
                <w:lang w:eastAsia="en-GB"/>
              </w:rPr>
            </w:pPr>
          </w:p>
          <w:p w14:paraId="7EFFC053" w14:textId="46117DF3"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Agreed at WGIV 2016</w:t>
            </w:r>
            <w:r w:rsidR="00E35C07">
              <w:rPr>
                <w:rFonts w:eastAsia="Calibri" w:cs="Arial"/>
                <w:color w:val="000000"/>
                <w:lang w:eastAsia="en-GB"/>
              </w:rPr>
              <w:t xml:space="preserve"> (post approval)</w:t>
            </w:r>
          </w:p>
          <w:p w14:paraId="406EBC70" w14:textId="15A413E8" w:rsidR="00563765" w:rsidRDefault="00563765" w:rsidP="00563765">
            <w:pPr>
              <w:autoSpaceDE w:val="0"/>
              <w:snapToGrid w:val="0"/>
              <w:spacing w:line="260" w:lineRule="atLeast"/>
              <w:rPr>
                <w:rFonts w:eastAsia="Calibri" w:cs="Arial"/>
                <w:color w:val="000000"/>
                <w:lang w:eastAsia="en-GB"/>
              </w:rPr>
            </w:pPr>
          </w:p>
        </w:tc>
      </w:tr>
      <w:tr w:rsidR="00563765" w14:paraId="7914A928"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75F3AB1E"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Water</w:t>
            </w:r>
          </w:p>
        </w:tc>
        <w:tc>
          <w:tcPr>
            <w:tcW w:w="3828" w:type="dxa"/>
            <w:tcBorders>
              <w:top w:val="single" w:sz="4" w:space="0" w:color="000000"/>
              <w:left w:val="single" w:sz="4" w:space="0" w:color="000000"/>
              <w:bottom w:val="single" w:sz="4" w:space="0" w:color="000000"/>
            </w:tcBorders>
            <w:shd w:val="clear" w:color="auto" w:fill="FFFFFF"/>
          </w:tcPr>
          <w:p w14:paraId="1FF89D0E" w14:textId="6CBA9EC0"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1.5%</w:t>
            </w:r>
          </w:p>
        </w:tc>
        <w:tc>
          <w:tcPr>
            <w:tcW w:w="2127" w:type="dxa"/>
            <w:vMerge/>
            <w:tcBorders>
              <w:left w:val="single" w:sz="4" w:space="0" w:color="000000"/>
              <w:right w:val="single" w:sz="4" w:space="0" w:color="000000"/>
            </w:tcBorders>
            <w:shd w:val="clear" w:color="auto" w:fill="FFFFFF"/>
          </w:tcPr>
          <w:p w14:paraId="6C50F6B0" w14:textId="4613A7C0" w:rsidR="00563765" w:rsidRDefault="00563765" w:rsidP="00563765">
            <w:pPr>
              <w:autoSpaceDE w:val="0"/>
              <w:snapToGrid w:val="0"/>
              <w:spacing w:line="260" w:lineRule="atLeast"/>
              <w:rPr>
                <w:rFonts w:eastAsia="Calibri" w:cs="Arial"/>
                <w:color w:val="000000"/>
                <w:lang w:eastAsia="en-GB"/>
              </w:rPr>
            </w:pPr>
          </w:p>
        </w:tc>
      </w:tr>
      <w:tr w:rsidR="00563765" w14:paraId="6BBE6619"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28AA610A"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Sludge</w:t>
            </w:r>
          </w:p>
        </w:tc>
        <w:tc>
          <w:tcPr>
            <w:tcW w:w="3828" w:type="dxa"/>
            <w:tcBorders>
              <w:top w:val="single" w:sz="4" w:space="0" w:color="000000"/>
              <w:left w:val="single" w:sz="4" w:space="0" w:color="000000"/>
              <w:bottom w:val="single" w:sz="4" w:space="0" w:color="000000"/>
            </w:tcBorders>
            <w:shd w:val="clear" w:color="auto" w:fill="FFFFFF"/>
          </w:tcPr>
          <w:p w14:paraId="2B5979B3" w14:textId="3004C157" w:rsidR="00563765" w:rsidRDefault="00563765" w:rsidP="00563765">
            <w:pPr>
              <w:autoSpaceDE w:val="0"/>
              <w:snapToGrid w:val="0"/>
              <w:spacing w:line="260" w:lineRule="atLeast"/>
              <w:rPr>
                <w:rFonts w:eastAsia="Calibri" w:cs="Arial"/>
                <w:color w:val="000000"/>
                <w:lang w:eastAsia="en-GB"/>
              </w:rPr>
            </w:pPr>
            <w:r w:rsidRPr="00602BDE">
              <w:rPr>
                <w:rFonts w:eastAsia="Calibri" w:cs="Arial"/>
                <w:color w:val="000000"/>
                <w:highlight w:val="lightGray"/>
                <w:lang w:eastAsia="en-GB"/>
              </w:rPr>
              <w:t>92.</w:t>
            </w:r>
            <w:r w:rsidR="00646706" w:rsidRPr="00602BDE">
              <w:rPr>
                <w:rFonts w:eastAsia="Calibri" w:cs="Arial"/>
                <w:color w:val="000000"/>
                <w:highlight w:val="lightGray"/>
                <w:lang w:eastAsia="en-GB"/>
              </w:rPr>
              <w:t>8</w:t>
            </w:r>
            <w:r w:rsidRPr="00602BDE">
              <w:rPr>
                <w:rFonts w:eastAsia="Calibri" w:cs="Arial"/>
                <w:color w:val="000000"/>
                <w:highlight w:val="lightGray"/>
                <w:lang w:eastAsia="en-GB"/>
              </w:rPr>
              <w:t>%</w:t>
            </w:r>
          </w:p>
        </w:tc>
        <w:tc>
          <w:tcPr>
            <w:tcW w:w="2127" w:type="dxa"/>
            <w:vMerge/>
            <w:tcBorders>
              <w:left w:val="single" w:sz="4" w:space="0" w:color="000000"/>
              <w:right w:val="single" w:sz="4" w:space="0" w:color="000000"/>
            </w:tcBorders>
            <w:shd w:val="clear" w:color="auto" w:fill="FFFFFF"/>
          </w:tcPr>
          <w:p w14:paraId="3AEB30DD" w14:textId="4007FE34" w:rsidR="00563765" w:rsidRDefault="00563765" w:rsidP="00563765">
            <w:pPr>
              <w:autoSpaceDE w:val="0"/>
              <w:snapToGrid w:val="0"/>
              <w:spacing w:line="260" w:lineRule="atLeast"/>
              <w:rPr>
                <w:rFonts w:eastAsia="Calibri" w:cs="Arial"/>
                <w:color w:val="000000"/>
                <w:lang w:eastAsia="en-GB"/>
              </w:rPr>
            </w:pPr>
          </w:p>
        </w:tc>
      </w:tr>
      <w:tr w:rsidR="00563765" w14:paraId="3ACF94A8"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025FC8CB"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Degraded in STP</w:t>
            </w:r>
          </w:p>
        </w:tc>
        <w:tc>
          <w:tcPr>
            <w:tcW w:w="3828" w:type="dxa"/>
            <w:tcBorders>
              <w:top w:val="single" w:sz="4" w:space="0" w:color="000000"/>
              <w:left w:val="single" w:sz="4" w:space="0" w:color="000000"/>
              <w:bottom w:val="single" w:sz="4" w:space="0" w:color="000000"/>
            </w:tcBorders>
            <w:shd w:val="clear" w:color="auto" w:fill="FFFFFF"/>
          </w:tcPr>
          <w:p w14:paraId="2FA6C307" w14:textId="31190039"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5.9%</w:t>
            </w:r>
          </w:p>
        </w:tc>
        <w:tc>
          <w:tcPr>
            <w:tcW w:w="2127" w:type="dxa"/>
            <w:vMerge/>
            <w:tcBorders>
              <w:left w:val="single" w:sz="4" w:space="0" w:color="000000"/>
              <w:bottom w:val="single" w:sz="4" w:space="0" w:color="000000"/>
              <w:right w:val="single" w:sz="4" w:space="0" w:color="000000"/>
            </w:tcBorders>
            <w:shd w:val="clear" w:color="auto" w:fill="FFFFFF"/>
          </w:tcPr>
          <w:p w14:paraId="01FBFAC2" w14:textId="7F4A063A" w:rsidR="00563765" w:rsidRDefault="00563765" w:rsidP="00563765">
            <w:pPr>
              <w:autoSpaceDE w:val="0"/>
              <w:snapToGrid w:val="0"/>
              <w:spacing w:line="260" w:lineRule="atLeast"/>
              <w:rPr>
                <w:rFonts w:eastAsia="Calibri" w:cs="Arial"/>
                <w:color w:val="000000"/>
                <w:lang w:eastAsia="en-GB"/>
              </w:rPr>
            </w:pPr>
          </w:p>
        </w:tc>
      </w:tr>
    </w:tbl>
    <w:p w14:paraId="4886C301" w14:textId="77777777" w:rsidR="009D0C0B" w:rsidRDefault="009D0C0B">
      <w:pPr>
        <w:spacing w:line="260" w:lineRule="atLeast"/>
        <w:rPr>
          <w:rFonts w:eastAsia="Calibri"/>
          <w:lang w:eastAsia="en-US"/>
        </w:rPr>
      </w:pPr>
    </w:p>
    <w:p w14:paraId="4B6282BE" w14:textId="77777777" w:rsidR="009D0C0B" w:rsidRDefault="009D0C0B">
      <w:pPr>
        <w:spacing w:line="260" w:lineRule="atLeast"/>
        <w:rPr>
          <w:rFonts w:ascii="Times New Roman" w:eastAsia="Calibri" w:hAnsi="Times New Roman" w:cs="Times New Roman"/>
          <w:i/>
          <w:iCs/>
          <w:lang w:eastAsia="en-US"/>
        </w:rPr>
      </w:pPr>
    </w:p>
    <w:p w14:paraId="1D3E812D"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01EE6023" w14:textId="77777777" w:rsidR="009D0C0B" w:rsidRDefault="009D0C0B">
      <w:pPr>
        <w:spacing w:line="260" w:lineRule="atLeast"/>
        <w:rPr>
          <w:rFonts w:eastAsia="Calibri"/>
          <w:b/>
          <w:i/>
          <w:sz w:val="22"/>
          <w:szCs w:val="22"/>
          <w:lang w:val="en-US" w:eastAsia="en-US"/>
        </w:rPr>
      </w:pPr>
    </w:p>
    <w:tbl>
      <w:tblPr>
        <w:tblW w:w="9327" w:type="dxa"/>
        <w:tblInd w:w="-5" w:type="dxa"/>
        <w:tblLayout w:type="fixed"/>
        <w:tblLook w:val="0000" w:firstRow="0" w:lastRow="0" w:firstColumn="0" w:lastColumn="0" w:noHBand="0" w:noVBand="0"/>
      </w:tblPr>
      <w:tblGrid>
        <w:gridCol w:w="1247"/>
        <w:gridCol w:w="1418"/>
        <w:gridCol w:w="1701"/>
        <w:gridCol w:w="1559"/>
        <w:gridCol w:w="1701"/>
        <w:gridCol w:w="1701"/>
      </w:tblGrid>
      <w:tr w:rsidR="009D0C0B" w14:paraId="3A18C44A" w14:textId="77777777" w:rsidTr="00E559CF">
        <w:trPr>
          <w:trHeight w:val="249"/>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30EAC873" w14:textId="77777777" w:rsidR="009D0C0B" w:rsidRDefault="00FA480B">
            <w:pPr>
              <w:autoSpaceDE w:val="0"/>
              <w:spacing w:before="60" w:after="60" w:line="260" w:lineRule="atLeast"/>
              <w:jc w:val="center"/>
            </w:pPr>
            <w:r>
              <w:rPr>
                <w:rFonts w:eastAsia="Calibri" w:cs="Arial"/>
                <w:b/>
                <w:bCs/>
                <w:sz w:val="18"/>
                <w:szCs w:val="18"/>
                <w:lang w:eastAsia="en-GB"/>
              </w:rPr>
              <w:t>Summary table on calculated PEC values</w:t>
            </w:r>
          </w:p>
        </w:tc>
      </w:tr>
      <w:tr w:rsidR="00E559CF" w14:paraId="4798EC3B" w14:textId="77777777" w:rsidTr="00E559CF">
        <w:trPr>
          <w:cantSplit/>
          <w:trHeight w:val="249"/>
        </w:trPr>
        <w:tc>
          <w:tcPr>
            <w:tcW w:w="1247"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632F1390" w14:textId="77777777" w:rsidR="00E559CF" w:rsidRDefault="00E559CF">
            <w:pPr>
              <w:snapToGrid w:val="0"/>
              <w:spacing w:before="60" w:after="60" w:line="276" w:lineRule="auto"/>
              <w:jc w:val="center"/>
              <w:rPr>
                <w:rFonts w:eastAsia="Calibri" w:cs="Arial"/>
                <w:color w:val="000000"/>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0E5C7F" w14:textId="77777777" w:rsidR="00E559CF" w:rsidRDefault="00E559CF">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STP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FF3E2A" w14:textId="77777777" w:rsidR="00E559CF" w:rsidRDefault="00E559CF">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00BCC8" w14:textId="77777777" w:rsidR="00E559CF" w:rsidRDefault="00E559CF">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D10B05" w14:textId="77777777" w:rsidR="00E559CF" w:rsidRDefault="00E559CF">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A07823" w14:textId="08F48032" w:rsidR="00E559CF" w:rsidRDefault="00E559CF">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r>
      <w:tr w:rsidR="00E559CF" w14:paraId="01FAF395" w14:textId="77777777" w:rsidTr="00E559CF">
        <w:trPr>
          <w:cantSplit/>
          <w:trHeight w:val="249"/>
        </w:trPr>
        <w:tc>
          <w:tcPr>
            <w:tcW w:w="1247" w:type="dxa"/>
            <w:vMerge/>
            <w:tcBorders>
              <w:top w:val="single" w:sz="4" w:space="0" w:color="000000"/>
              <w:left w:val="single" w:sz="4" w:space="0" w:color="000000"/>
              <w:bottom w:val="single" w:sz="4" w:space="0" w:color="000000"/>
              <w:right w:val="single" w:sz="4" w:space="0" w:color="auto"/>
            </w:tcBorders>
            <w:shd w:val="clear" w:color="auto" w:fill="FFFFFF"/>
            <w:vAlign w:val="center"/>
          </w:tcPr>
          <w:p w14:paraId="50AB7EE1" w14:textId="77777777" w:rsidR="00E559CF" w:rsidRDefault="00E559CF"/>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2F69B5" w14:textId="7AD8133B" w:rsidR="00E559CF" w:rsidRDefault="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F73B24" w14:textId="2BBFB70F" w:rsidR="00E559CF" w:rsidRDefault="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A4AD9E" w14:textId="77777777" w:rsidR="00E559CF" w:rsidRDefault="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C3F861" w14:textId="08FAC058" w:rsidR="00E559CF" w:rsidRDefault="00E559CF" w:rsidP="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sidR="00E35C07" w:rsidRPr="000D1B19">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1C7B14" w14:textId="00AD2610" w:rsidR="00E559CF" w:rsidRDefault="00E559CF">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w:t>
            </w:r>
            <w:r w:rsidR="005B3B5C">
              <w:rPr>
                <w:rFonts w:eastAsia="Calibri" w:cs="Arial"/>
                <w:bCs/>
                <w:color w:val="000000"/>
                <w:sz w:val="16"/>
                <w:szCs w:val="16"/>
                <w:lang w:eastAsia="en-GB"/>
              </w:rPr>
              <w:t>m</w:t>
            </w:r>
            <w:r>
              <w:rPr>
                <w:rFonts w:eastAsia="Calibri" w:cs="Arial"/>
                <w:bCs/>
                <w:color w:val="000000"/>
                <w:sz w:val="16"/>
                <w:szCs w:val="16"/>
                <w:lang w:eastAsia="en-GB"/>
              </w:rPr>
              <w:t>g/l]</w:t>
            </w:r>
          </w:p>
        </w:tc>
      </w:tr>
      <w:tr w:rsidR="00E559CF" w14:paraId="5FF45010" w14:textId="77777777" w:rsidTr="000D1B19">
        <w:trPr>
          <w:trHeight w:val="75"/>
        </w:trPr>
        <w:tc>
          <w:tcPr>
            <w:tcW w:w="1247" w:type="dxa"/>
            <w:tcBorders>
              <w:top w:val="single" w:sz="4" w:space="0" w:color="000000"/>
              <w:left w:val="single" w:sz="4" w:space="0" w:color="000000"/>
              <w:bottom w:val="single" w:sz="4" w:space="0" w:color="000000"/>
              <w:right w:val="single" w:sz="4" w:space="0" w:color="auto"/>
            </w:tcBorders>
            <w:shd w:val="clear" w:color="auto" w:fill="FFFFFF"/>
          </w:tcPr>
          <w:p w14:paraId="135F42FE" w14:textId="5A5724F1" w:rsidR="00E559CF" w:rsidRDefault="00E559CF" w:rsidP="00E559CF">
            <w:pPr>
              <w:spacing w:before="60" w:after="60" w:line="276" w:lineRule="auto"/>
              <w:rPr>
                <w:rFonts w:eastAsia="Calibri" w:cs="Arial"/>
                <w:color w:val="000000"/>
                <w:sz w:val="18"/>
                <w:szCs w:val="18"/>
                <w:lang w:eastAsia="en-GB"/>
              </w:rPr>
            </w:pPr>
            <w:r>
              <w:rPr>
                <w:rFonts w:eastAsia="Calibri" w:cs="Arial"/>
                <w:sz w:val="18"/>
                <w:szCs w:val="18"/>
                <w:lang w:eastAsia="en-GB"/>
              </w:rPr>
              <w:t>Etofenprox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99D607" w14:textId="5D2975A8" w:rsidR="00E559CF" w:rsidRDefault="00866535" w:rsidP="00F843F3">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4.05E-05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B4AD86" w14:textId="0E5BF2CF" w:rsidR="00E559CF" w:rsidRDefault="00866535" w:rsidP="00664A1E">
            <w:pPr>
              <w:snapToGrid w:val="0"/>
              <w:spacing w:before="60" w:after="60" w:line="276" w:lineRule="auto"/>
              <w:rPr>
                <w:rFonts w:eastAsia="Calibri" w:cs="Arial"/>
                <w:color w:val="000000"/>
                <w:sz w:val="18"/>
                <w:szCs w:val="18"/>
                <w:lang w:eastAsia="en-GB"/>
              </w:rPr>
            </w:pPr>
            <w:r>
              <w:rPr>
                <w:rFonts w:eastAsia="Calibri" w:cs="Arial"/>
                <w:color w:val="000000"/>
                <w:sz w:val="18"/>
                <w:szCs w:val="18"/>
                <w:lang w:eastAsia="en-GB"/>
              </w:rPr>
              <w:t>3.88E-06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71C57F" w14:textId="3A12FBD5" w:rsidR="00E559CF" w:rsidRDefault="00866535" w:rsidP="00664A1E">
            <w:pPr>
              <w:snapToGrid w:val="0"/>
              <w:spacing w:before="60" w:after="60" w:line="276" w:lineRule="auto"/>
              <w:rPr>
                <w:rFonts w:eastAsia="Calibri" w:cs="Arial"/>
                <w:sz w:val="18"/>
                <w:szCs w:val="18"/>
                <w:lang w:eastAsia="en-GB"/>
              </w:rPr>
            </w:pPr>
            <w:r>
              <w:rPr>
                <w:rFonts w:eastAsia="Calibri" w:cs="Arial"/>
                <w:sz w:val="18"/>
                <w:szCs w:val="18"/>
                <w:lang w:eastAsia="en-GB"/>
              </w:rPr>
              <w:t>2.41E-03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D893B9" w14:textId="64F52025" w:rsidR="00E559CF" w:rsidRDefault="00866535" w:rsidP="00A27F91">
            <w:pPr>
              <w:snapToGrid w:val="0"/>
              <w:spacing w:before="60" w:after="60" w:line="276" w:lineRule="auto"/>
              <w:rPr>
                <w:rFonts w:eastAsia="Calibri" w:cs="Arial"/>
                <w:sz w:val="18"/>
                <w:szCs w:val="18"/>
                <w:lang w:eastAsia="en-GB"/>
              </w:rPr>
            </w:pPr>
            <w:r>
              <w:rPr>
                <w:rFonts w:eastAsia="Calibri" w:cs="Arial"/>
                <w:sz w:val="18"/>
                <w:szCs w:val="18"/>
                <w:lang w:eastAsia="en-GB"/>
              </w:rPr>
              <w:t>6.11E-03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7FE51" w14:textId="585765FD" w:rsidR="00E559CF" w:rsidRDefault="006F4895" w:rsidP="00D07D0A">
            <w:pPr>
              <w:snapToGrid w:val="0"/>
              <w:spacing w:before="60" w:after="60" w:line="276" w:lineRule="auto"/>
              <w:rPr>
                <w:rFonts w:eastAsia="Calibri" w:cs="Arial"/>
                <w:sz w:val="18"/>
                <w:szCs w:val="18"/>
                <w:lang w:eastAsia="en-GB"/>
              </w:rPr>
            </w:pPr>
            <w:r>
              <w:rPr>
                <w:rFonts w:eastAsia="Calibri" w:cs="Arial"/>
                <w:sz w:val="18"/>
                <w:szCs w:val="18"/>
                <w:lang w:eastAsia="en-GB"/>
              </w:rPr>
              <w:t>3.36</w:t>
            </w:r>
            <w:r w:rsidR="00664A1E">
              <w:rPr>
                <w:rFonts w:eastAsia="Calibri" w:cs="Arial"/>
                <w:sz w:val="18"/>
                <w:szCs w:val="18"/>
                <w:lang w:eastAsia="en-GB"/>
              </w:rPr>
              <w:t>E</w:t>
            </w:r>
            <w:r>
              <w:rPr>
                <w:rFonts w:eastAsia="Calibri" w:cs="Arial"/>
                <w:sz w:val="18"/>
                <w:szCs w:val="18"/>
                <w:lang w:eastAsia="en-GB"/>
              </w:rPr>
              <w:t>-06</w:t>
            </w:r>
          </w:p>
        </w:tc>
      </w:tr>
      <w:tr w:rsidR="00E559CF" w14:paraId="48F00BFB" w14:textId="77777777" w:rsidTr="000D1B19">
        <w:trPr>
          <w:trHeight w:val="75"/>
        </w:trPr>
        <w:tc>
          <w:tcPr>
            <w:tcW w:w="1247" w:type="dxa"/>
            <w:tcBorders>
              <w:top w:val="single" w:sz="4" w:space="0" w:color="000000"/>
              <w:left w:val="single" w:sz="4" w:space="0" w:color="000000"/>
              <w:bottom w:val="single" w:sz="4" w:space="0" w:color="000000"/>
              <w:right w:val="single" w:sz="4" w:space="0" w:color="auto"/>
            </w:tcBorders>
            <w:shd w:val="clear" w:color="auto" w:fill="FFFFFF"/>
          </w:tcPr>
          <w:p w14:paraId="664200D7" w14:textId="5E0EA603" w:rsidR="00E559CF" w:rsidRDefault="00E559CF" w:rsidP="00E559CF">
            <w:pPr>
              <w:spacing w:before="60" w:after="60" w:line="276" w:lineRule="auto"/>
              <w:rPr>
                <w:rFonts w:eastAsia="Calibri" w:cs="Arial"/>
                <w:sz w:val="18"/>
                <w:szCs w:val="18"/>
                <w:lang w:eastAsia="en-GB"/>
              </w:rPr>
            </w:pPr>
            <w:r w:rsidRPr="00BE4618">
              <w:rPr>
                <w:rFonts w:ascii="Arial" w:hAnsi="Arial" w:cs="Arial"/>
                <w:lang w:eastAsia="en-GB"/>
              </w:rPr>
              <w:t>αCO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27280D" w14:textId="0815D84E" w:rsidR="00E559CF" w:rsidRDefault="00E559CF" w:rsidP="00F843F3">
            <w:pPr>
              <w:autoSpaceDE w:val="0"/>
              <w:snapToGrid w:val="0"/>
              <w:spacing w:before="60" w:after="60" w:line="260" w:lineRule="atLeast"/>
              <w:rPr>
                <w:rFonts w:eastAsia="Calibri" w:cs="Arial"/>
                <w:color w:val="000000"/>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383C70" w14:textId="7A195574" w:rsidR="00E559CF" w:rsidRDefault="006F4895" w:rsidP="00664A1E">
            <w:pPr>
              <w:snapToGrid w:val="0"/>
              <w:spacing w:before="60" w:after="60" w:line="276" w:lineRule="auto"/>
              <w:rPr>
                <w:rFonts w:eastAsia="Calibri" w:cs="Arial"/>
                <w:color w:val="000000"/>
                <w:sz w:val="18"/>
                <w:szCs w:val="18"/>
                <w:lang w:eastAsia="en-GB"/>
              </w:rPr>
            </w:pPr>
            <w:r>
              <w:rPr>
                <w:rFonts w:eastAsia="Calibri" w:cs="Arial"/>
                <w:color w:val="000000"/>
                <w:sz w:val="18"/>
                <w:szCs w:val="18"/>
                <w:lang w:eastAsia="en-GB"/>
              </w:rPr>
              <w:t>1.96E-06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7353A1" w14:textId="4917CF99" w:rsidR="00E559CF" w:rsidRDefault="00E559CF" w:rsidP="00664A1E">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86371" w14:textId="31840151" w:rsidR="00E559CF" w:rsidRDefault="00E559CF" w:rsidP="00A27F91">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DBD672" w14:textId="03EAB42C" w:rsidR="00E559CF" w:rsidRDefault="00E559CF" w:rsidP="00D07D0A">
            <w:pPr>
              <w:snapToGrid w:val="0"/>
              <w:spacing w:before="60" w:after="60" w:line="276" w:lineRule="auto"/>
              <w:rPr>
                <w:rFonts w:eastAsia="Calibri" w:cs="Arial"/>
                <w:sz w:val="18"/>
                <w:szCs w:val="18"/>
                <w:lang w:eastAsia="en-GB"/>
              </w:rPr>
            </w:pPr>
            <w:r>
              <w:rPr>
                <w:rFonts w:eastAsia="Calibri" w:cs="Arial"/>
                <w:sz w:val="18"/>
                <w:szCs w:val="18"/>
                <w:lang w:eastAsia="en-GB"/>
              </w:rPr>
              <w:t>n.c.</w:t>
            </w:r>
          </w:p>
        </w:tc>
      </w:tr>
      <w:tr w:rsidR="00E559CF" w14:paraId="5B42CFF9" w14:textId="77777777" w:rsidTr="000D1B19">
        <w:trPr>
          <w:trHeight w:val="75"/>
        </w:trPr>
        <w:tc>
          <w:tcPr>
            <w:tcW w:w="1247" w:type="dxa"/>
            <w:tcBorders>
              <w:top w:val="single" w:sz="4" w:space="0" w:color="000000"/>
              <w:left w:val="single" w:sz="4" w:space="0" w:color="000000"/>
              <w:bottom w:val="single" w:sz="4" w:space="0" w:color="000000"/>
              <w:right w:val="single" w:sz="4" w:space="0" w:color="auto"/>
            </w:tcBorders>
            <w:shd w:val="clear" w:color="auto" w:fill="FFFFFF"/>
          </w:tcPr>
          <w:p w14:paraId="3AB0598B" w14:textId="008B87F0" w:rsidR="00E559CF" w:rsidRDefault="00E559CF" w:rsidP="00E559CF">
            <w:pPr>
              <w:spacing w:before="60" w:after="60" w:line="276" w:lineRule="auto"/>
              <w:rPr>
                <w:rFonts w:eastAsia="Calibri" w:cs="Arial"/>
                <w:sz w:val="18"/>
                <w:szCs w:val="18"/>
                <w:lang w:eastAsia="en-GB"/>
              </w:rPr>
            </w:pPr>
            <w:r w:rsidRPr="007470BB">
              <w:rPr>
                <w:rFonts w:ascii="Arial" w:hAnsi="Arial" w:cs="Arial"/>
                <w:lang w:eastAsia="en-GB"/>
              </w:rPr>
              <w:t>4’-OH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67FA45" w14:textId="0FD6525E" w:rsidR="00E559CF" w:rsidRDefault="00E559CF" w:rsidP="00F843F3">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F8FB91" w14:textId="2C229AD2" w:rsidR="00E559CF" w:rsidRDefault="00E559CF" w:rsidP="00664A1E">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D79CA0" w14:textId="533E887E" w:rsidR="00E559CF" w:rsidRDefault="006F4895" w:rsidP="00664A1E">
            <w:pPr>
              <w:snapToGrid w:val="0"/>
              <w:spacing w:before="60" w:after="60" w:line="276" w:lineRule="auto"/>
              <w:rPr>
                <w:rFonts w:eastAsia="Calibri" w:cs="Arial"/>
                <w:sz w:val="18"/>
                <w:szCs w:val="18"/>
                <w:lang w:eastAsia="en-GB"/>
              </w:rPr>
            </w:pPr>
            <w:r>
              <w:rPr>
                <w:rFonts w:eastAsia="Calibri" w:cs="Arial"/>
                <w:sz w:val="18"/>
                <w:szCs w:val="18"/>
                <w:lang w:eastAsia="en-GB"/>
              </w:rPr>
              <w:t>5.39E-04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3893F2" w14:textId="469A2662" w:rsidR="00E559CF" w:rsidRDefault="00E559CF" w:rsidP="00A27F91">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068F4" w14:textId="0334180E" w:rsidR="00E559CF" w:rsidRDefault="00E559CF" w:rsidP="00D07D0A">
            <w:pPr>
              <w:snapToGrid w:val="0"/>
              <w:spacing w:before="60" w:after="60" w:line="276" w:lineRule="auto"/>
              <w:rPr>
                <w:rFonts w:eastAsia="Calibri" w:cs="Arial"/>
                <w:sz w:val="18"/>
                <w:szCs w:val="18"/>
                <w:lang w:eastAsia="en-GB"/>
              </w:rPr>
            </w:pPr>
            <w:r>
              <w:rPr>
                <w:rFonts w:eastAsia="Calibri" w:cs="Arial"/>
                <w:sz w:val="18"/>
                <w:szCs w:val="18"/>
                <w:lang w:eastAsia="en-GB"/>
              </w:rPr>
              <w:t>n.c.</w:t>
            </w:r>
          </w:p>
        </w:tc>
      </w:tr>
      <w:tr w:rsidR="009D0C0B" w14:paraId="5A42395E" w14:textId="77777777" w:rsidTr="00E559CF">
        <w:trPr>
          <w:trHeight w:val="75"/>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FFFFFF"/>
          </w:tcPr>
          <w:p w14:paraId="2D316025" w14:textId="0815AEBF" w:rsidR="009D0C0B" w:rsidRPr="00E559CF" w:rsidRDefault="00E559CF" w:rsidP="00E559CF">
            <w:pPr>
              <w:spacing w:before="60" w:after="60" w:line="276" w:lineRule="auto"/>
              <w:rPr>
                <w:rFonts w:eastAsia="Calibri" w:cs="Arial"/>
                <w:sz w:val="18"/>
                <w:szCs w:val="18"/>
                <w:lang w:eastAsia="en-GB"/>
              </w:rPr>
            </w:pPr>
            <w:r>
              <w:rPr>
                <w:rFonts w:eastAsia="Calibri" w:cs="Arial"/>
                <w:sz w:val="18"/>
                <w:szCs w:val="18"/>
                <w:lang w:eastAsia="en-GB"/>
              </w:rPr>
              <w:t>n.c.: not concerned</w:t>
            </w:r>
          </w:p>
        </w:tc>
      </w:tr>
    </w:tbl>
    <w:p w14:paraId="7F036A89" w14:textId="77777777" w:rsidR="009D0C0B" w:rsidRDefault="009D0C0B">
      <w:pPr>
        <w:spacing w:line="260" w:lineRule="atLeast"/>
        <w:rPr>
          <w:rFonts w:eastAsia="Calibri"/>
          <w:lang w:eastAsia="en-US"/>
        </w:rPr>
      </w:pPr>
    </w:p>
    <w:p w14:paraId="411AF3B8" w14:textId="77777777" w:rsidR="009D0C0B" w:rsidRDefault="009D0C0B">
      <w:pPr>
        <w:spacing w:line="260" w:lineRule="atLeast"/>
        <w:rPr>
          <w:rFonts w:eastAsia="Calibri"/>
          <w:lang w:eastAsia="en-US"/>
        </w:rPr>
      </w:pPr>
    </w:p>
    <w:p w14:paraId="4204ADB0"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48881C98" w14:textId="77777777" w:rsidR="009D0C0B" w:rsidRDefault="009D0C0B">
      <w:pPr>
        <w:spacing w:line="260" w:lineRule="atLeast"/>
        <w:rPr>
          <w:rFonts w:eastAsia="Calibri"/>
          <w:b/>
          <w:i/>
          <w:sz w:val="22"/>
          <w:szCs w:val="22"/>
          <w:lang w:eastAsia="en-US"/>
        </w:rPr>
      </w:pPr>
    </w:p>
    <w:p w14:paraId="28BDBD06" w14:textId="77777777" w:rsidR="009D0C0B" w:rsidRDefault="00FA480B">
      <w:pPr>
        <w:rPr>
          <w:rFonts w:ascii="Times New Roman" w:eastAsia="Calibri" w:hAnsi="Times New Roman" w:cs="Times New Roman"/>
          <w:i/>
          <w:lang w:eastAsia="en-US"/>
        </w:rPr>
      </w:pPr>
      <w:r>
        <w:rPr>
          <w:rFonts w:eastAsia="Calibri"/>
          <w:u w:val="single"/>
          <w:lang w:eastAsia="en-US"/>
        </w:rPr>
        <w:t xml:space="preserve">Primary poisoning </w:t>
      </w:r>
    </w:p>
    <w:p w14:paraId="61DABCCC" w14:textId="77777777" w:rsidR="00E13028" w:rsidRDefault="00E13028" w:rsidP="00E13028">
      <w:pPr>
        <w:rPr>
          <w:rFonts w:eastAsia="Calibri" w:cs="Times New Roman"/>
          <w:lang w:eastAsia="en-US"/>
        </w:rPr>
      </w:pPr>
      <w:r>
        <w:rPr>
          <w:rFonts w:eastAsia="Calibri" w:cs="Times New Roman"/>
          <w:lang w:eastAsia="en-US"/>
        </w:rPr>
        <w:t>The</w:t>
      </w:r>
      <w:r w:rsidRPr="00EE0C30">
        <w:rPr>
          <w:rFonts w:eastAsia="Calibri" w:cs="Times New Roman"/>
          <w:lang w:eastAsia="en-US"/>
        </w:rPr>
        <w:t xml:space="preserve"> product is intended to be used indoor</w:t>
      </w:r>
      <w:r>
        <w:rPr>
          <w:rFonts w:eastAsia="Calibri" w:cs="Times New Roman"/>
          <w:lang w:eastAsia="en-US"/>
        </w:rPr>
        <w:t xml:space="preserve">. Therefore, primary poisoning, </w:t>
      </w:r>
      <w:r w:rsidRPr="00B61118">
        <w:rPr>
          <w:rFonts w:eastAsia="Calibri" w:cs="Arial"/>
          <w:i/>
        </w:rPr>
        <w:t>i.e.</w:t>
      </w:r>
      <w:r w:rsidRPr="00B61118">
        <w:rPr>
          <w:rFonts w:eastAsia="Calibri" w:cs="Arial"/>
        </w:rPr>
        <w:t xml:space="preserve"> the direct consumption of the product by birds or mammals is not considered as relevant for the product. </w:t>
      </w:r>
      <w:r>
        <w:rPr>
          <w:rFonts w:eastAsia="Calibri" w:cs="Times New Roman"/>
          <w:lang w:eastAsia="en-US"/>
        </w:rPr>
        <w:t xml:space="preserve"> </w:t>
      </w:r>
    </w:p>
    <w:p w14:paraId="0D931C0D" w14:textId="77777777" w:rsidR="009D0C0B" w:rsidRDefault="009D0C0B">
      <w:pPr>
        <w:rPr>
          <w:rFonts w:ascii="Times New Roman" w:eastAsia="Calibri" w:hAnsi="Times New Roman" w:cs="Times New Roman"/>
          <w:i/>
          <w:lang w:eastAsia="en-US"/>
        </w:rPr>
      </w:pPr>
    </w:p>
    <w:p w14:paraId="5FA7E980" w14:textId="77777777" w:rsidR="009D0C0B" w:rsidRDefault="00FA480B">
      <w:pPr>
        <w:rPr>
          <w:rFonts w:eastAsia="Calibri"/>
          <w:u w:val="single"/>
          <w:lang w:eastAsia="en-US"/>
        </w:rPr>
      </w:pPr>
      <w:r>
        <w:rPr>
          <w:rFonts w:eastAsia="Calibri"/>
          <w:u w:val="single"/>
          <w:lang w:eastAsia="en-US"/>
        </w:rPr>
        <w:t>Secondary poisoning</w:t>
      </w:r>
    </w:p>
    <w:p w14:paraId="47B5B7FB" w14:textId="77777777" w:rsidR="009D0C0B" w:rsidRDefault="009D0C0B">
      <w:pPr>
        <w:spacing w:line="260" w:lineRule="atLeast"/>
        <w:rPr>
          <w:rFonts w:eastAsia="Calibri"/>
          <w:u w:val="single"/>
          <w:lang w:eastAsia="en-US"/>
        </w:rPr>
      </w:pPr>
    </w:p>
    <w:tbl>
      <w:tblPr>
        <w:tblW w:w="0" w:type="auto"/>
        <w:tblInd w:w="108" w:type="dxa"/>
        <w:tblLayout w:type="fixed"/>
        <w:tblLook w:val="0000" w:firstRow="0" w:lastRow="0" w:firstColumn="0" w:lastColumn="0" w:noHBand="0" w:noVBand="0"/>
      </w:tblPr>
      <w:tblGrid>
        <w:gridCol w:w="2268"/>
        <w:gridCol w:w="2977"/>
        <w:gridCol w:w="3242"/>
      </w:tblGrid>
      <w:tr w:rsidR="00E13028" w14:paraId="5DD20836" w14:textId="77777777" w:rsidTr="00E13028">
        <w:trPr>
          <w:trHeight w:val="403"/>
        </w:trPr>
        <w:tc>
          <w:tcPr>
            <w:tcW w:w="848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EAF1554" w14:textId="77777777" w:rsidR="00E13028" w:rsidRDefault="00E13028" w:rsidP="009F7128">
            <w:pPr>
              <w:autoSpaceDE w:val="0"/>
              <w:spacing w:line="260" w:lineRule="atLeast"/>
              <w:jc w:val="center"/>
            </w:pPr>
            <w:r>
              <w:rPr>
                <w:rFonts w:eastAsia="Calibri" w:cs="Arial"/>
                <w:b/>
                <w:color w:val="000000"/>
                <w:lang w:eastAsia="en-GB"/>
              </w:rPr>
              <w:t xml:space="preserve">Summary table on </w:t>
            </w:r>
            <w:r w:rsidRPr="00A87C18">
              <w:rPr>
                <w:rFonts w:cs="Arial"/>
                <w:b/>
                <w:lang w:eastAsia="en-GB"/>
              </w:rPr>
              <w:t>calculated PEC values</w:t>
            </w:r>
          </w:p>
        </w:tc>
      </w:tr>
      <w:tr w:rsidR="00E13028" w14:paraId="760973F8" w14:textId="77777777" w:rsidTr="00E13028">
        <w:trPr>
          <w:cantSplit/>
          <w:trHeight w:val="249"/>
        </w:trPr>
        <w:tc>
          <w:tcPr>
            <w:tcW w:w="2268" w:type="dxa"/>
            <w:vMerge w:val="restart"/>
            <w:tcBorders>
              <w:top w:val="single" w:sz="4" w:space="0" w:color="000000"/>
              <w:left w:val="single" w:sz="4" w:space="0" w:color="000000"/>
              <w:bottom w:val="single" w:sz="4" w:space="0" w:color="000000"/>
            </w:tcBorders>
            <w:shd w:val="clear" w:color="auto" w:fill="FFFFFF"/>
            <w:vAlign w:val="center"/>
          </w:tcPr>
          <w:p w14:paraId="5D91F182" w14:textId="77777777" w:rsidR="00E13028" w:rsidRDefault="00E13028" w:rsidP="009F7128">
            <w:pPr>
              <w:autoSpaceDE w:val="0"/>
              <w:snapToGrid w:val="0"/>
              <w:spacing w:line="260" w:lineRule="atLeast"/>
              <w:jc w:val="center"/>
              <w:rPr>
                <w:rFonts w:eastAsia="Calibri" w:cs="Arial"/>
                <w:b/>
                <w:bCs/>
                <w:color w:val="000000"/>
                <w:lang w:eastAsia="en-GB"/>
              </w:rPr>
            </w:pPr>
          </w:p>
        </w:tc>
        <w:tc>
          <w:tcPr>
            <w:tcW w:w="2977" w:type="dxa"/>
            <w:tcBorders>
              <w:top w:val="single" w:sz="4" w:space="0" w:color="000000"/>
              <w:left w:val="single" w:sz="4" w:space="0" w:color="000000"/>
              <w:bottom w:val="single" w:sz="4" w:space="0" w:color="000000"/>
            </w:tcBorders>
            <w:shd w:val="clear" w:color="auto" w:fill="FFFFFF"/>
            <w:vAlign w:val="center"/>
          </w:tcPr>
          <w:p w14:paraId="42EAE5AA" w14:textId="77777777" w:rsidR="00E13028" w:rsidRDefault="00E13028" w:rsidP="009F7128">
            <w:pPr>
              <w:autoSpaceDE w:val="0"/>
              <w:spacing w:line="260" w:lineRule="atLeast"/>
              <w:jc w:val="center"/>
              <w:rPr>
                <w:rFonts w:eastAsia="Calibri" w:cs="Arial"/>
                <w:b/>
                <w:bCs/>
                <w:color w:val="000000"/>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oral predator (fish)</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971A4" w14:textId="77777777" w:rsidR="00E13028" w:rsidRDefault="00E13028" w:rsidP="009F7128">
            <w:pPr>
              <w:autoSpaceDE w:val="0"/>
              <w:spacing w:line="260" w:lineRule="atLeast"/>
              <w:jc w:val="center"/>
            </w:pPr>
            <w:r>
              <w:rPr>
                <w:rFonts w:eastAsia="Calibri" w:cs="Arial"/>
                <w:b/>
                <w:bCs/>
                <w:color w:val="000000"/>
                <w:sz w:val="18"/>
                <w:szCs w:val="18"/>
                <w:lang w:eastAsia="en-GB"/>
              </w:rPr>
              <w:t>PEC</w:t>
            </w:r>
            <w:r>
              <w:rPr>
                <w:rFonts w:eastAsia="Calibri" w:cs="Arial"/>
                <w:b/>
                <w:bCs/>
                <w:color w:val="000000"/>
                <w:sz w:val="18"/>
                <w:szCs w:val="18"/>
                <w:vertAlign w:val="subscript"/>
                <w:lang w:eastAsia="en-GB"/>
              </w:rPr>
              <w:t>oral predator (earthworm)</w:t>
            </w:r>
          </w:p>
        </w:tc>
      </w:tr>
      <w:tr w:rsidR="00E13028" w14:paraId="1F29F352" w14:textId="77777777" w:rsidTr="00E13028">
        <w:trPr>
          <w:cantSplit/>
          <w:trHeight w:val="249"/>
        </w:trPr>
        <w:tc>
          <w:tcPr>
            <w:tcW w:w="2268" w:type="dxa"/>
            <w:vMerge/>
            <w:tcBorders>
              <w:top w:val="single" w:sz="4" w:space="0" w:color="000000"/>
              <w:left w:val="single" w:sz="4" w:space="0" w:color="000000"/>
              <w:bottom w:val="single" w:sz="4" w:space="0" w:color="000000"/>
            </w:tcBorders>
            <w:shd w:val="clear" w:color="auto" w:fill="FFFFFF"/>
            <w:vAlign w:val="center"/>
          </w:tcPr>
          <w:p w14:paraId="63B2F7AA" w14:textId="77777777" w:rsidR="00E13028" w:rsidRDefault="00E13028" w:rsidP="009F7128"/>
        </w:tc>
        <w:tc>
          <w:tcPr>
            <w:tcW w:w="2977" w:type="dxa"/>
            <w:tcBorders>
              <w:top w:val="single" w:sz="4" w:space="0" w:color="000000"/>
              <w:left w:val="single" w:sz="4" w:space="0" w:color="000000"/>
              <w:bottom w:val="single" w:sz="4" w:space="0" w:color="000000"/>
            </w:tcBorders>
            <w:shd w:val="clear" w:color="auto" w:fill="FFFFFF"/>
            <w:vAlign w:val="center"/>
          </w:tcPr>
          <w:p w14:paraId="63D41749" w14:textId="77777777" w:rsidR="00E13028" w:rsidRDefault="00E13028" w:rsidP="009F7128">
            <w:pPr>
              <w:autoSpaceDE w:val="0"/>
              <w:spacing w:line="260" w:lineRule="atLeast"/>
              <w:jc w:val="center"/>
              <w:rPr>
                <w:rFonts w:eastAsia="Calibri" w:cs="Arial"/>
                <w:bCs/>
                <w:color w:val="000000"/>
                <w:lang w:eastAsia="en-GB"/>
              </w:rPr>
            </w:pPr>
            <w:r>
              <w:rPr>
                <w:rFonts w:eastAsia="Calibri" w:cs="Arial"/>
                <w:bCs/>
                <w:color w:val="000000"/>
                <w:lang w:eastAsia="en-GB"/>
              </w:rPr>
              <w:t>[</w:t>
            </w:r>
            <w:r w:rsidRPr="00AA2629">
              <w:rPr>
                <w:rFonts w:cs="Arial"/>
                <w:lang w:eastAsia="en-GB"/>
              </w:rPr>
              <w:t>mg/kg</w:t>
            </w:r>
            <w:r>
              <w:rPr>
                <w:rFonts w:cs="Arial"/>
                <w:vertAlign w:val="subscript"/>
                <w:lang w:eastAsia="en-GB"/>
              </w:rPr>
              <w:t>wet fish</w:t>
            </w:r>
            <w:r>
              <w:rPr>
                <w:rFonts w:eastAsia="Calibri" w:cs="Arial"/>
                <w:bCs/>
                <w:color w:val="000000"/>
                <w:lang w:eastAsia="en-GB"/>
              </w:rPr>
              <w:t>]</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4640" w14:textId="77777777" w:rsidR="00E13028" w:rsidRDefault="00E13028" w:rsidP="009F7128">
            <w:pPr>
              <w:autoSpaceDE w:val="0"/>
              <w:spacing w:line="260" w:lineRule="atLeast"/>
              <w:jc w:val="center"/>
            </w:pPr>
            <w:r>
              <w:rPr>
                <w:rFonts w:eastAsia="Calibri" w:cs="Arial"/>
                <w:bCs/>
                <w:color w:val="000000"/>
                <w:lang w:eastAsia="en-GB"/>
              </w:rPr>
              <w:t>[</w:t>
            </w:r>
            <w:r w:rsidRPr="00AA2629">
              <w:rPr>
                <w:rFonts w:cs="Arial"/>
                <w:lang w:eastAsia="en-GB"/>
              </w:rPr>
              <w:t>mg/kg</w:t>
            </w:r>
            <w:r>
              <w:rPr>
                <w:rFonts w:cs="Arial"/>
                <w:vertAlign w:val="subscript"/>
                <w:lang w:eastAsia="en-GB"/>
              </w:rPr>
              <w:t>wet earthworm</w:t>
            </w:r>
            <w:r>
              <w:rPr>
                <w:rFonts w:eastAsia="Calibri" w:cs="Arial"/>
                <w:bCs/>
                <w:color w:val="000000"/>
                <w:lang w:eastAsia="en-GB"/>
              </w:rPr>
              <w:t>]</w:t>
            </w:r>
          </w:p>
        </w:tc>
      </w:tr>
      <w:tr w:rsidR="00E13028" w14:paraId="7E48D740" w14:textId="77777777" w:rsidTr="00E13028">
        <w:trPr>
          <w:trHeight w:val="75"/>
        </w:trPr>
        <w:tc>
          <w:tcPr>
            <w:tcW w:w="2268" w:type="dxa"/>
            <w:tcBorders>
              <w:top w:val="single" w:sz="4" w:space="0" w:color="000000"/>
              <w:left w:val="single" w:sz="4" w:space="0" w:color="000000"/>
              <w:bottom w:val="single" w:sz="4" w:space="0" w:color="000000"/>
            </w:tcBorders>
            <w:shd w:val="clear" w:color="auto" w:fill="FFFFFF"/>
          </w:tcPr>
          <w:p w14:paraId="2768641C"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Scenario 1</w:t>
            </w:r>
          </w:p>
        </w:tc>
        <w:tc>
          <w:tcPr>
            <w:tcW w:w="2977" w:type="dxa"/>
            <w:tcBorders>
              <w:top w:val="single" w:sz="4" w:space="0" w:color="000000"/>
              <w:left w:val="single" w:sz="4" w:space="0" w:color="000000"/>
              <w:bottom w:val="single" w:sz="4" w:space="0" w:color="000000"/>
            </w:tcBorders>
            <w:shd w:val="clear" w:color="auto" w:fill="FFFFFF"/>
          </w:tcPr>
          <w:p w14:paraId="6AD55F69" w14:textId="7150528C" w:rsidR="00E13028" w:rsidRDefault="00555151" w:rsidP="009F7128">
            <w:pPr>
              <w:autoSpaceDE w:val="0"/>
              <w:snapToGrid w:val="0"/>
              <w:spacing w:line="260" w:lineRule="atLeast"/>
              <w:jc w:val="center"/>
              <w:rPr>
                <w:rFonts w:eastAsia="Calibri" w:cs="Arial"/>
                <w:color w:val="000000"/>
                <w:lang w:eastAsia="en-GB"/>
              </w:rPr>
            </w:pPr>
            <w:r>
              <w:rPr>
                <w:rFonts w:eastAsia="Calibri" w:cs="Arial"/>
                <w:color w:val="000000"/>
                <w:lang w:eastAsia="en-GB"/>
              </w:rPr>
              <w:t>9.96E-03</w:t>
            </w:r>
          </w:p>
        </w:tc>
        <w:tc>
          <w:tcPr>
            <w:tcW w:w="3242" w:type="dxa"/>
            <w:tcBorders>
              <w:top w:val="single" w:sz="4" w:space="0" w:color="000000"/>
              <w:left w:val="single" w:sz="4" w:space="0" w:color="000000"/>
              <w:bottom w:val="single" w:sz="4" w:space="0" w:color="000000"/>
              <w:right w:val="single" w:sz="4" w:space="0" w:color="000000"/>
            </w:tcBorders>
            <w:shd w:val="clear" w:color="auto" w:fill="FFFFFF"/>
          </w:tcPr>
          <w:p w14:paraId="16BA25CD" w14:textId="738562B3" w:rsidR="00E13028" w:rsidRDefault="00664A1E" w:rsidP="009F7128">
            <w:pPr>
              <w:autoSpaceDE w:val="0"/>
              <w:snapToGrid w:val="0"/>
              <w:spacing w:line="260" w:lineRule="atLeast"/>
              <w:jc w:val="center"/>
              <w:rPr>
                <w:rFonts w:eastAsia="Calibri" w:cs="Arial"/>
                <w:color w:val="000000"/>
                <w:lang w:eastAsia="en-GB"/>
              </w:rPr>
            </w:pPr>
            <w:r>
              <w:rPr>
                <w:rFonts w:eastAsia="Calibri" w:cs="Arial"/>
                <w:color w:val="000000"/>
                <w:lang w:eastAsia="en-GB"/>
              </w:rPr>
              <w:t>1.44</w:t>
            </w:r>
            <w:r w:rsidR="005B3B5C">
              <w:rPr>
                <w:rFonts w:eastAsia="Calibri" w:cs="Arial"/>
                <w:color w:val="000000"/>
                <w:lang w:eastAsia="en-GB"/>
              </w:rPr>
              <w:t>E-01</w:t>
            </w:r>
          </w:p>
        </w:tc>
      </w:tr>
    </w:tbl>
    <w:p w14:paraId="3441FEF7" w14:textId="16D6FF8D" w:rsidR="009D0C0B" w:rsidRDefault="009D0C0B" w:rsidP="00E13028">
      <w:pPr>
        <w:spacing w:before="60" w:line="276" w:lineRule="auto"/>
        <w:ind w:left="142"/>
        <w:rPr>
          <w:rFonts w:ascii="Times New Roman" w:eastAsia="Calibri" w:hAnsi="Times New Roman" w:cs="Times New Roman"/>
          <w:i/>
          <w:color w:val="FF0000"/>
          <w:u w:val="single"/>
          <w:lang w:eastAsia="en-US"/>
        </w:rPr>
      </w:pPr>
    </w:p>
    <w:p w14:paraId="26511628" w14:textId="77777777" w:rsidR="009D0C0B" w:rsidRDefault="00FA480B" w:rsidP="00857BE3">
      <w:pPr>
        <w:pStyle w:val="Titre4"/>
        <w:tabs>
          <w:tab w:val="clear" w:pos="3686"/>
          <w:tab w:val="num" w:pos="1134"/>
        </w:tabs>
        <w:ind w:left="851"/>
        <w:rPr>
          <w:b/>
          <w:i/>
          <w:szCs w:val="22"/>
          <w:lang w:eastAsia="en-US"/>
        </w:rPr>
      </w:pPr>
      <w:bookmarkStart w:id="91" w:name="_Toc118711328"/>
      <w:r>
        <w:t>Risk characterisation</w:t>
      </w:r>
      <w:bookmarkEnd w:id="91"/>
    </w:p>
    <w:p w14:paraId="7F5554B1" w14:textId="77777777" w:rsidR="00A27F91" w:rsidRDefault="00A27F91">
      <w:pPr>
        <w:rPr>
          <w:rFonts w:eastAsia="Calibri"/>
          <w:b/>
          <w:i/>
          <w:sz w:val="22"/>
          <w:szCs w:val="22"/>
          <w:lang w:eastAsia="en-US"/>
        </w:rPr>
      </w:pPr>
    </w:p>
    <w:p w14:paraId="0FCBB5DB" w14:textId="4E67CDF7" w:rsidR="009D0C0B" w:rsidRDefault="00FA480B">
      <w:pPr>
        <w:rPr>
          <w:rFonts w:eastAsia="Calibri"/>
          <w:b/>
          <w:i/>
          <w:sz w:val="22"/>
          <w:szCs w:val="22"/>
          <w:lang w:eastAsia="en-US"/>
        </w:rPr>
      </w:pPr>
      <w:r>
        <w:rPr>
          <w:rFonts w:eastAsia="Calibri"/>
          <w:b/>
          <w:i/>
          <w:sz w:val="22"/>
          <w:szCs w:val="22"/>
          <w:lang w:eastAsia="en-US"/>
        </w:rPr>
        <w:t>Atmosphere</w:t>
      </w:r>
    </w:p>
    <w:p w14:paraId="150C4450" w14:textId="77777777" w:rsidR="009D0C0B" w:rsidRDefault="009D0C0B">
      <w:pPr>
        <w:spacing w:line="260" w:lineRule="atLeast"/>
        <w:rPr>
          <w:rFonts w:eastAsia="Calibri"/>
          <w:b/>
          <w:i/>
          <w:sz w:val="22"/>
          <w:szCs w:val="22"/>
          <w:lang w:eastAsia="en-US"/>
        </w:rPr>
      </w:pPr>
    </w:p>
    <w:p w14:paraId="4F8924BF" w14:textId="717004EA" w:rsidR="00FB5E51" w:rsidRPr="00242452" w:rsidRDefault="00FB5E51" w:rsidP="00FB5E51">
      <w:pPr>
        <w:pStyle w:val="Default"/>
        <w:jc w:val="both"/>
        <w:rPr>
          <w:rFonts w:ascii="Verdana" w:hAnsi="Verdana" w:cs="Verdana"/>
          <w:color w:val="auto"/>
          <w:sz w:val="20"/>
          <w:szCs w:val="20"/>
          <w:lang w:val="en-US"/>
        </w:rPr>
      </w:pPr>
      <w:r w:rsidRPr="00242452">
        <w:rPr>
          <w:rFonts w:ascii="Verdana" w:hAnsi="Verdana" w:cs="Verdana"/>
          <w:color w:val="auto"/>
          <w:sz w:val="20"/>
          <w:szCs w:val="20"/>
          <w:lang w:val="en-US"/>
        </w:rPr>
        <w:t xml:space="preserve">Volatilization of </w:t>
      </w:r>
      <w:r>
        <w:rPr>
          <w:rFonts w:ascii="Verdana" w:hAnsi="Verdana" w:cs="Verdana"/>
          <w:color w:val="auto"/>
          <w:sz w:val="20"/>
          <w:szCs w:val="20"/>
          <w:lang w:val="en-US"/>
        </w:rPr>
        <w:t>Etofenprox</w:t>
      </w:r>
      <w:r w:rsidRPr="00242452">
        <w:rPr>
          <w:rFonts w:ascii="Verdana" w:hAnsi="Verdana" w:cs="Verdana"/>
          <w:color w:val="auto"/>
          <w:sz w:val="20"/>
          <w:szCs w:val="20"/>
          <w:lang w:val="en-US"/>
        </w:rPr>
        <w:t xml:space="preserve"> </w:t>
      </w:r>
      <w:r>
        <w:rPr>
          <w:rFonts w:ascii="Verdana" w:hAnsi="Verdana" w:cs="Verdana"/>
          <w:color w:val="auto"/>
          <w:sz w:val="20"/>
          <w:szCs w:val="20"/>
          <w:lang w:val="en-US"/>
        </w:rPr>
        <w:t>is</w:t>
      </w:r>
      <w:r w:rsidRPr="00242452">
        <w:rPr>
          <w:rFonts w:ascii="Verdana" w:hAnsi="Verdana" w:cs="Verdana"/>
          <w:color w:val="auto"/>
          <w:sz w:val="20"/>
          <w:szCs w:val="20"/>
          <w:lang w:val="en-US"/>
        </w:rPr>
        <w:t xml:space="preserve"> considered to be negligible based on </w:t>
      </w:r>
      <w:r>
        <w:rPr>
          <w:rFonts w:ascii="Verdana" w:hAnsi="Verdana" w:cs="Verdana"/>
          <w:color w:val="auto"/>
          <w:sz w:val="20"/>
          <w:szCs w:val="20"/>
          <w:lang w:val="en-US"/>
        </w:rPr>
        <w:t>its vapour pressure (</w:t>
      </w:r>
      <w:r w:rsidRPr="00517966">
        <w:rPr>
          <w:rFonts w:ascii="Arial" w:hAnsi="Arial" w:cs="Arial"/>
          <w:sz w:val="20"/>
          <w:szCs w:val="20"/>
        </w:rPr>
        <w:t>8.13 x 10</w:t>
      </w:r>
      <w:r w:rsidRPr="00206D31">
        <w:rPr>
          <w:rFonts w:ascii="Arial" w:hAnsi="Arial" w:cs="Arial"/>
          <w:sz w:val="20"/>
          <w:szCs w:val="20"/>
          <w:vertAlign w:val="superscript"/>
        </w:rPr>
        <w:t>-7</w:t>
      </w:r>
      <w:r w:rsidRPr="00517966">
        <w:rPr>
          <w:rFonts w:ascii="Arial" w:hAnsi="Arial" w:cs="Arial"/>
          <w:sz w:val="20"/>
          <w:szCs w:val="20"/>
        </w:rPr>
        <w:t xml:space="preserve"> </w:t>
      </w:r>
      <w:r w:rsidRPr="00242452">
        <w:rPr>
          <w:rFonts w:ascii="Verdana" w:hAnsi="Verdana" w:cs="Verdana"/>
          <w:color w:val="auto"/>
          <w:sz w:val="20"/>
          <w:szCs w:val="20"/>
          <w:lang w:val="en-US"/>
        </w:rPr>
        <w:t xml:space="preserve">Pa </w:t>
      </w:r>
      <w:r>
        <w:rPr>
          <w:rFonts w:ascii="Verdana" w:hAnsi="Verdana" w:cs="Verdana"/>
          <w:color w:val="auto"/>
          <w:sz w:val="20"/>
          <w:szCs w:val="20"/>
          <w:lang w:val="en-US"/>
        </w:rPr>
        <w:t>at 25</w:t>
      </w:r>
      <w:r w:rsidRPr="00242452">
        <w:rPr>
          <w:rFonts w:ascii="Verdana" w:hAnsi="Verdana" w:cs="Verdana"/>
          <w:color w:val="auto"/>
          <w:sz w:val="20"/>
          <w:szCs w:val="20"/>
          <w:lang w:val="en-US"/>
        </w:rPr>
        <w:t xml:space="preserve">°C) and </w:t>
      </w:r>
      <w:r w:rsidR="00E35C07" w:rsidRPr="00242452">
        <w:rPr>
          <w:rFonts w:ascii="Verdana" w:hAnsi="Verdana" w:cs="Verdana"/>
          <w:color w:val="auto"/>
          <w:sz w:val="20"/>
          <w:szCs w:val="20"/>
          <w:lang w:val="en-US"/>
        </w:rPr>
        <w:t>Henry</w:t>
      </w:r>
      <w:r w:rsidR="00E35C07">
        <w:rPr>
          <w:rFonts w:ascii="Verdana" w:hAnsi="Verdana" w:cs="Verdana"/>
          <w:color w:val="auto"/>
          <w:sz w:val="20"/>
          <w:szCs w:val="20"/>
          <w:lang w:val="en-US"/>
        </w:rPr>
        <w:t>’s law</w:t>
      </w:r>
      <w:r w:rsidRPr="00242452">
        <w:rPr>
          <w:rFonts w:ascii="Verdana" w:hAnsi="Verdana" w:cs="Verdana"/>
          <w:color w:val="auto"/>
          <w:sz w:val="20"/>
          <w:szCs w:val="20"/>
          <w:lang w:val="en-US"/>
        </w:rPr>
        <w:t xml:space="preserve"> constant (</w:t>
      </w:r>
      <w:r>
        <w:rPr>
          <w:rFonts w:ascii="Verdana" w:hAnsi="Verdana" w:cs="Verdana"/>
          <w:color w:val="auto"/>
          <w:sz w:val="20"/>
          <w:szCs w:val="20"/>
          <w:lang w:val="en-US"/>
        </w:rPr>
        <w:t xml:space="preserve">0.0136 </w:t>
      </w:r>
      <w:r w:rsidRPr="00242452">
        <w:rPr>
          <w:rFonts w:ascii="Verdana" w:hAnsi="Verdana" w:cs="Verdana"/>
          <w:color w:val="auto"/>
          <w:sz w:val="20"/>
          <w:szCs w:val="20"/>
          <w:lang w:val="en-US"/>
        </w:rPr>
        <w:t>Pa.m</w:t>
      </w:r>
      <w:r w:rsidRPr="008746F4">
        <w:rPr>
          <w:rFonts w:ascii="Verdana" w:hAnsi="Verdana" w:cs="Verdana"/>
          <w:color w:val="auto"/>
          <w:sz w:val="20"/>
          <w:szCs w:val="20"/>
          <w:vertAlign w:val="superscript"/>
          <w:lang w:val="en-US"/>
        </w:rPr>
        <w:t>3</w:t>
      </w:r>
      <w:r w:rsidRPr="00242452">
        <w:rPr>
          <w:rFonts w:ascii="Verdana" w:hAnsi="Verdana" w:cs="Verdana"/>
          <w:color w:val="auto"/>
          <w:sz w:val="20"/>
          <w:szCs w:val="20"/>
          <w:lang w:val="en-US"/>
        </w:rPr>
        <w:t>.mole</w:t>
      </w:r>
      <w:r w:rsidRPr="008746F4">
        <w:rPr>
          <w:rFonts w:ascii="Verdana" w:hAnsi="Verdana" w:cs="Verdana"/>
          <w:color w:val="auto"/>
          <w:sz w:val="20"/>
          <w:szCs w:val="20"/>
          <w:vertAlign w:val="superscript"/>
          <w:lang w:val="en-US"/>
        </w:rPr>
        <w:t>-1</w:t>
      </w:r>
      <w:r>
        <w:rPr>
          <w:rFonts w:ascii="Verdana" w:hAnsi="Verdana" w:cs="Verdana"/>
          <w:color w:val="auto"/>
          <w:sz w:val="20"/>
          <w:szCs w:val="20"/>
          <w:lang w:val="en-US"/>
        </w:rPr>
        <w:t xml:space="preserve"> </w:t>
      </w:r>
      <w:r w:rsidRPr="00242452">
        <w:rPr>
          <w:rFonts w:ascii="Verdana" w:hAnsi="Verdana" w:cs="Verdana"/>
          <w:color w:val="auto"/>
          <w:sz w:val="20"/>
          <w:szCs w:val="20"/>
          <w:lang w:val="en-US"/>
        </w:rPr>
        <w:t>at 20°C)</w:t>
      </w:r>
      <w:r>
        <w:rPr>
          <w:rFonts w:ascii="Verdana" w:hAnsi="Verdana" w:cs="Verdana"/>
          <w:color w:val="auto"/>
          <w:sz w:val="20"/>
          <w:szCs w:val="20"/>
          <w:lang w:val="en-US"/>
        </w:rPr>
        <w:t xml:space="preserve"> values</w:t>
      </w:r>
      <w:r w:rsidRPr="00242452">
        <w:rPr>
          <w:rFonts w:ascii="Verdana" w:hAnsi="Verdana" w:cs="Verdana"/>
          <w:color w:val="auto"/>
          <w:sz w:val="20"/>
          <w:szCs w:val="20"/>
          <w:lang w:val="en-US"/>
        </w:rPr>
        <w:t xml:space="preserve">. </w:t>
      </w:r>
      <w:r>
        <w:rPr>
          <w:rFonts w:ascii="Verdana" w:hAnsi="Verdana" w:cs="Verdana"/>
          <w:color w:val="auto"/>
          <w:sz w:val="20"/>
          <w:szCs w:val="20"/>
          <w:lang w:val="en-US"/>
        </w:rPr>
        <w:t>Etofenprox</w:t>
      </w:r>
      <w:r w:rsidRPr="00242452">
        <w:rPr>
          <w:rFonts w:ascii="Verdana" w:hAnsi="Verdana" w:cs="Verdana"/>
          <w:color w:val="auto"/>
          <w:sz w:val="20"/>
          <w:szCs w:val="20"/>
          <w:lang w:val="en-US"/>
        </w:rPr>
        <w:t xml:space="preserve"> would not be transported over large distances in the atmosphere in gaseous phase.</w:t>
      </w:r>
    </w:p>
    <w:p w14:paraId="5B538788" w14:textId="77777777" w:rsidR="00FB5E51" w:rsidRPr="00242452" w:rsidRDefault="00FB5E51" w:rsidP="00FB5E51">
      <w:pPr>
        <w:pStyle w:val="Default"/>
        <w:jc w:val="both"/>
        <w:rPr>
          <w:rFonts w:ascii="Verdana" w:hAnsi="Verdana" w:cs="Verdana"/>
          <w:color w:val="auto"/>
          <w:sz w:val="20"/>
          <w:szCs w:val="20"/>
          <w:lang w:val="en-US"/>
        </w:rPr>
      </w:pPr>
    </w:p>
    <w:p w14:paraId="2E834593" w14:textId="616169ED" w:rsidR="00FB5E51" w:rsidRPr="00242452" w:rsidRDefault="00FB5E51" w:rsidP="00FB5E51">
      <w:pPr>
        <w:pStyle w:val="Default"/>
        <w:jc w:val="both"/>
        <w:rPr>
          <w:rFonts w:ascii="Verdana" w:hAnsi="Verdana" w:cs="Verdana"/>
          <w:color w:val="auto"/>
          <w:sz w:val="20"/>
          <w:szCs w:val="20"/>
          <w:lang w:val="en-US"/>
        </w:rPr>
      </w:pPr>
      <w:r w:rsidRPr="00242452">
        <w:rPr>
          <w:rFonts w:ascii="Verdana" w:hAnsi="Verdana" w:cs="Verdana"/>
          <w:color w:val="auto"/>
          <w:sz w:val="20"/>
          <w:szCs w:val="20"/>
          <w:u w:val="single"/>
          <w:lang w:val="en-US"/>
        </w:rPr>
        <w:t>Conclusion</w:t>
      </w:r>
      <w:r w:rsidRPr="00242452">
        <w:rPr>
          <w:rFonts w:ascii="Verdana" w:hAnsi="Verdana" w:cs="Verdana"/>
          <w:color w:val="auto"/>
          <w:sz w:val="20"/>
          <w:szCs w:val="20"/>
          <w:lang w:val="en-US"/>
        </w:rPr>
        <w:t xml:space="preserve">: Emissions and PECs in air are considered as negligible. It can be concluded that the use of the product </w:t>
      </w:r>
      <w:r>
        <w:rPr>
          <w:rFonts w:ascii="Verdana" w:hAnsi="Verdana" w:cs="Verdana"/>
          <w:color w:val="auto"/>
          <w:sz w:val="20"/>
          <w:szCs w:val="20"/>
          <w:lang w:val="en-US"/>
        </w:rPr>
        <w:t>FENOX</w:t>
      </w:r>
      <w:r w:rsidRPr="00242452">
        <w:rPr>
          <w:rFonts w:ascii="Verdana" w:hAnsi="Verdana" w:cs="Verdana"/>
          <w:color w:val="auto"/>
          <w:sz w:val="20"/>
          <w:szCs w:val="20"/>
          <w:lang w:val="en-US"/>
        </w:rPr>
        <w:t xml:space="preserve"> will not pose a significant risk to the atmospheric compartment. </w:t>
      </w:r>
    </w:p>
    <w:p w14:paraId="718FAB74" w14:textId="77777777" w:rsidR="009D0C0B" w:rsidRPr="00FB5E51" w:rsidRDefault="009D0C0B">
      <w:pPr>
        <w:spacing w:before="60" w:line="276" w:lineRule="auto"/>
        <w:ind w:left="142"/>
        <w:rPr>
          <w:rFonts w:ascii="Times New Roman" w:eastAsia="Calibri" w:hAnsi="Times New Roman" w:cs="Times New Roman"/>
          <w:i/>
          <w:lang w:val="en-US" w:eastAsia="en-US"/>
        </w:rPr>
      </w:pPr>
    </w:p>
    <w:p w14:paraId="2FB16D1D" w14:textId="77777777" w:rsidR="009D0C0B" w:rsidRDefault="00FA480B">
      <w:pPr>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44B3C1A2" w14:textId="77777777" w:rsidR="009D0C0B" w:rsidRDefault="009D0C0B">
      <w:pPr>
        <w:spacing w:before="60" w:line="276" w:lineRule="auto"/>
        <w:rPr>
          <w:rFonts w:ascii="Times New Roman" w:eastAsia="Calibri" w:hAnsi="Times New Roman" w:cs="Times New Roman"/>
          <w:b/>
          <w:i/>
          <w:sz w:val="22"/>
          <w:szCs w:val="22"/>
          <w:lang w:eastAsia="en-US"/>
        </w:rPr>
      </w:pPr>
    </w:p>
    <w:tbl>
      <w:tblPr>
        <w:tblW w:w="0" w:type="auto"/>
        <w:tblInd w:w="245" w:type="dxa"/>
        <w:tblLayout w:type="fixed"/>
        <w:tblLook w:val="0000" w:firstRow="0" w:lastRow="0" w:firstColumn="0" w:lastColumn="0" w:noHBand="0" w:noVBand="0"/>
      </w:tblPr>
      <w:tblGrid>
        <w:gridCol w:w="1384"/>
        <w:gridCol w:w="3866"/>
      </w:tblGrid>
      <w:tr w:rsidR="009D0C0B" w14:paraId="21035577" w14:textId="77777777" w:rsidTr="008C4E90">
        <w:trPr>
          <w:trHeight w:val="249"/>
        </w:trPr>
        <w:tc>
          <w:tcPr>
            <w:tcW w:w="5250"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3F18445C" w14:textId="77777777" w:rsidR="009D0C0B" w:rsidRDefault="00FA480B">
            <w:pPr>
              <w:spacing w:before="60" w:after="60" w:line="260" w:lineRule="atLeast"/>
              <w:jc w:val="center"/>
            </w:pPr>
            <w:r>
              <w:rPr>
                <w:rFonts w:eastAsia="Calibri" w:cs="Arial"/>
                <w:b/>
                <w:bCs/>
                <w:color w:val="000000"/>
                <w:sz w:val="18"/>
                <w:szCs w:val="18"/>
                <w:lang w:eastAsia="en-GB"/>
              </w:rPr>
              <w:t>Summary table on calculated PEC/PNEC values</w:t>
            </w:r>
          </w:p>
        </w:tc>
      </w:tr>
      <w:tr w:rsidR="009D0C0B" w14:paraId="587BC30B" w14:textId="77777777" w:rsidTr="008C4E90">
        <w:trPr>
          <w:trHeight w:val="471"/>
        </w:trPr>
        <w:tc>
          <w:tcPr>
            <w:tcW w:w="1384" w:type="dxa"/>
            <w:tcBorders>
              <w:top w:val="single" w:sz="4" w:space="0" w:color="000000"/>
              <w:left w:val="single" w:sz="4" w:space="0" w:color="000000"/>
              <w:bottom w:val="single" w:sz="4" w:space="0" w:color="000000"/>
            </w:tcBorders>
            <w:shd w:val="clear" w:color="auto" w:fill="FFFFFF"/>
            <w:vAlign w:val="center"/>
          </w:tcPr>
          <w:p w14:paraId="17F27A1E" w14:textId="05A5687A" w:rsidR="009D0C0B" w:rsidRDefault="00FB5E51">
            <w:pPr>
              <w:snapToGrid w:val="0"/>
              <w:spacing w:before="60" w:after="60" w:line="260" w:lineRule="atLeast"/>
              <w:jc w:val="center"/>
              <w:rPr>
                <w:rFonts w:eastAsia="Calibri" w:cs="Arial"/>
                <w:b/>
                <w:bCs/>
                <w:color w:val="000000"/>
                <w:sz w:val="18"/>
                <w:szCs w:val="18"/>
                <w:lang w:eastAsia="en-GB"/>
              </w:rPr>
            </w:pPr>
            <w:r>
              <w:rPr>
                <w:rFonts w:eastAsia="Calibri" w:cs="Arial"/>
                <w:color w:val="000000"/>
                <w:sz w:val="18"/>
                <w:szCs w:val="18"/>
                <w:lang w:eastAsia="en-GB"/>
              </w:rPr>
              <w:t>Scenario 1</w:t>
            </w:r>
          </w:p>
        </w:tc>
        <w:tc>
          <w:tcPr>
            <w:tcW w:w="3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39A1A" w14:textId="77777777" w:rsidR="009D0C0B" w:rsidRDefault="00FA480B">
            <w:pPr>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r>
      <w:tr w:rsidR="00FB5E51" w14:paraId="4BE9FA15" w14:textId="77777777" w:rsidTr="008C4E90">
        <w:trPr>
          <w:trHeight w:val="75"/>
        </w:trPr>
        <w:tc>
          <w:tcPr>
            <w:tcW w:w="1384" w:type="dxa"/>
            <w:tcBorders>
              <w:top w:val="single" w:sz="4" w:space="0" w:color="000000"/>
              <w:left w:val="single" w:sz="4" w:space="0" w:color="000000"/>
              <w:bottom w:val="single" w:sz="4" w:space="0" w:color="000000"/>
            </w:tcBorders>
            <w:shd w:val="clear" w:color="auto" w:fill="FFFFFF"/>
          </w:tcPr>
          <w:p w14:paraId="1EF6508B" w14:textId="37ECD7E5" w:rsidR="00FB5E51" w:rsidRDefault="00FB5E51" w:rsidP="00FB5E51">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Etofenprox</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14:paraId="6A7CAC46" w14:textId="62E0E12A" w:rsidR="00FB5E51" w:rsidRDefault="008C4E90" w:rsidP="008C4E90">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1.80E-03</w:t>
            </w:r>
          </w:p>
        </w:tc>
      </w:tr>
      <w:tr w:rsidR="00FB5E51" w14:paraId="09158CFC" w14:textId="77777777" w:rsidTr="008C4E90">
        <w:trPr>
          <w:trHeight w:val="75"/>
        </w:trPr>
        <w:tc>
          <w:tcPr>
            <w:tcW w:w="1384" w:type="dxa"/>
            <w:tcBorders>
              <w:top w:val="single" w:sz="4" w:space="0" w:color="000000"/>
              <w:left w:val="single" w:sz="4" w:space="0" w:color="000000"/>
              <w:bottom w:val="single" w:sz="4" w:space="0" w:color="000000"/>
            </w:tcBorders>
            <w:shd w:val="clear" w:color="auto" w:fill="FFFFFF"/>
          </w:tcPr>
          <w:p w14:paraId="6A2BCCBF" w14:textId="5945004B" w:rsidR="00FB5E51" w:rsidRDefault="00FB5E51" w:rsidP="00FB5E51">
            <w:pPr>
              <w:spacing w:before="60" w:after="60" w:line="260" w:lineRule="atLeast"/>
              <w:rPr>
                <w:rFonts w:eastAsia="Calibri" w:cs="Arial"/>
                <w:color w:val="000000"/>
                <w:sz w:val="18"/>
                <w:szCs w:val="18"/>
                <w:lang w:eastAsia="en-GB"/>
              </w:rPr>
            </w:pPr>
            <w:r w:rsidRPr="00BE4618">
              <w:rPr>
                <w:rFonts w:ascii="Arial" w:hAnsi="Arial" w:cs="Arial"/>
                <w:lang w:eastAsia="en-GB"/>
              </w:rPr>
              <w:t>αCO</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14:paraId="2D5AA26A" w14:textId="4729203A" w:rsidR="00FB5E51" w:rsidRDefault="00FB5E51" w:rsidP="008C4E90">
            <w:pPr>
              <w:snapToGrid w:val="0"/>
              <w:spacing w:before="60" w:after="60" w:line="260" w:lineRule="atLeast"/>
              <w:jc w:val="center"/>
              <w:rPr>
                <w:rFonts w:eastAsia="Calibri" w:cs="Arial"/>
                <w:color w:val="000000"/>
                <w:sz w:val="18"/>
                <w:szCs w:val="18"/>
                <w:lang w:eastAsia="en-GB"/>
              </w:rPr>
            </w:pPr>
            <w:r>
              <w:rPr>
                <w:rFonts w:ascii="Calibri" w:hAnsi="Calibri" w:cs="Calibri"/>
                <w:sz w:val="22"/>
                <w:szCs w:val="22"/>
              </w:rPr>
              <w:t>n.c.</w:t>
            </w:r>
          </w:p>
        </w:tc>
      </w:tr>
      <w:tr w:rsidR="00FB5E51" w14:paraId="4168F020" w14:textId="77777777" w:rsidTr="008C4E90">
        <w:trPr>
          <w:trHeight w:val="75"/>
        </w:trPr>
        <w:tc>
          <w:tcPr>
            <w:tcW w:w="1384" w:type="dxa"/>
            <w:tcBorders>
              <w:top w:val="single" w:sz="4" w:space="0" w:color="000000"/>
              <w:left w:val="single" w:sz="4" w:space="0" w:color="000000"/>
              <w:bottom w:val="single" w:sz="4" w:space="0" w:color="000000"/>
            </w:tcBorders>
            <w:shd w:val="clear" w:color="auto" w:fill="FFFFFF"/>
          </w:tcPr>
          <w:p w14:paraId="4E13D59E" w14:textId="639AF33E" w:rsidR="00FB5E51" w:rsidRDefault="00FB5E51" w:rsidP="00FB5E51">
            <w:pPr>
              <w:spacing w:before="60" w:after="60" w:line="260" w:lineRule="atLeast"/>
              <w:rPr>
                <w:rFonts w:ascii="Arial" w:hAnsi="Arial" w:cs="Arial"/>
                <w:lang w:eastAsia="en-GB"/>
              </w:rPr>
            </w:pPr>
            <w:r w:rsidRPr="007470BB">
              <w:rPr>
                <w:rFonts w:ascii="Arial" w:hAnsi="Arial" w:cs="Arial"/>
                <w:lang w:eastAsia="en-GB"/>
              </w:rPr>
              <w:t>4’-OH</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14:paraId="69F6F02D" w14:textId="025DCD55" w:rsidR="00FB5E51" w:rsidRDefault="00FB5E51" w:rsidP="008C4E90">
            <w:pPr>
              <w:snapToGrid w:val="0"/>
              <w:spacing w:before="60" w:after="60" w:line="260" w:lineRule="atLeast"/>
              <w:jc w:val="center"/>
              <w:rPr>
                <w:rFonts w:ascii="Calibri" w:hAnsi="Calibri" w:cs="Calibri"/>
                <w:sz w:val="22"/>
                <w:szCs w:val="22"/>
              </w:rPr>
            </w:pPr>
            <w:r>
              <w:rPr>
                <w:rFonts w:ascii="Calibri" w:hAnsi="Calibri" w:cs="Calibri"/>
                <w:sz w:val="22"/>
                <w:szCs w:val="22"/>
              </w:rPr>
              <w:t>n.c.</w:t>
            </w:r>
          </w:p>
        </w:tc>
      </w:tr>
    </w:tbl>
    <w:p w14:paraId="78CC996B" w14:textId="2B73C408" w:rsidR="009D0C0B" w:rsidRDefault="00E35C07">
      <w:pPr>
        <w:spacing w:line="260" w:lineRule="atLeast"/>
        <w:rPr>
          <w:rFonts w:ascii="Times New Roman" w:eastAsia="Calibri" w:hAnsi="Times New Roman" w:cs="Times New Roman"/>
          <w:i/>
          <w:lang w:eastAsia="en-US"/>
        </w:rPr>
      </w:pPr>
      <w:r>
        <w:rPr>
          <w:rFonts w:eastAsia="Calibri" w:cs="Arial"/>
          <w:sz w:val="18"/>
          <w:szCs w:val="18"/>
          <w:lang w:eastAsia="en-GB"/>
        </w:rPr>
        <w:t>n.c.: not concerned</w:t>
      </w:r>
    </w:p>
    <w:p w14:paraId="53EEEDE1" w14:textId="77777777" w:rsidR="00A70AF2" w:rsidRDefault="00FA480B" w:rsidP="00A70AF2">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A70AF2" w:rsidRPr="00130095">
        <w:t xml:space="preserve">PEC/PNEC for </w:t>
      </w:r>
      <w:r w:rsidR="00A70AF2">
        <w:t xml:space="preserve">the </w:t>
      </w:r>
      <w:r w:rsidR="00A70AF2" w:rsidRPr="00130095">
        <w:t xml:space="preserve">STP compartment </w:t>
      </w:r>
      <w:r w:rsidR="00A70AF2">
        <w:t>is</w:t>
      </w:r>
      <w:r w:rsidR="00A70AF2" w:rsidRPr="00130095">
        <w:t xml:space="preserve"> &lt;1. </w:t>
      </w:r>
      <w:r w:rsidR="00A70AF2">
        <w:t>The risk is therefore acceptable.</w:t>
      </w:r>
    </w:p>
    <w:p w14:paraId="1053B5F8" w14:textId="5B6F5DD0" w:rsidR="009D0C0B" w:rsidRDefault="009D0C0B">
      <w:pPr>
        <w:spacing w:line="260" w:lineRule="atLeast"/>
        <w:rPr>
          <w:rFonts w:eastAsia="Calibri"/>
          <w:lang w:eastAsia="en-US"/>
        </w:rPr>
      </w:pPr>
    </w:p>
    <w:p w14:paraId="76789D84" w14:textId="77777777" w:rsidR="009D0C0B" w:rsidRDefault="00FA480B">
      <w:pPr>
        <w:rPr>
          <w:rFonts w:eastAsia="Calibri"/>
          <w:b/>
          <w:i/>
          <w:sz w:val="22"/>
          <w:szCs w:val="22"/>
          <w:lang w:eastAsia="en-US"/>
        </w:rPr>
      </w:pPr>
      <w:r>
        <w:rPr>
          <w:rFonts w:eastAsia="Calibri"/>
          <w:b/>
          <w:i/>
          <w:sz w:val="22"/>
          <w:szCs w:val="22"/>
          <w:lang w:eastAsia="en-US"/>
        </w:rPr>
        <w:t>Aquatic compartment</w:t>
      </w:r>
    </w:p>
    <w:p w14:paraId="0C3FDA86"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2273"/>
        <w:gridCol w:w="1701"/>
        <w:gridCol w:w="2693"/>
      </w:tblGrid>
      <w:tr w:rsidR="009D0C0B" w14:paraId="3E94019D" w14:textId="77777777" w:rsidTr="008C4E90">
        <w:trPr>
          <w:trHeight w:val="249"/>
        </w:trPr>
        <w:tc>
          <w:tcPr>
            <w:tcW w:w="666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8AF0D0B" w14:textId="77777777" w:rsidR="009D0C0B" w:rsidRDefault="00FA480B">
            <w:pPr>
              <w:autoSpaceDE w:val="0"/>
              <w:spacing w:before="60" w:after="60" w:line="260" w:lineRule="atLeast"/>
              <w:jc w:val="center"/>
            </w:pPr>
            <w:r>
              <w:rPr>
                <w:rFonts w:eastAsia="Calibri" w:cs="Arial"/>
                <w:b/>
                <w:bCs/>
                <w:color w:val="000000"/>
                <w:sz w:val="18"/>
                <w:szCs w:val="18"/>
                <w:lang w:eastAsia="en-GB"/>
              </w:rPr>
              <w:t>Summary table on calculated PEC/PNEC values</w:t>
            </w:r>
          </w:p>
        </w:tc>
      </w:tr>
      <w:tr w:rsidR="00A70AF2" w14:paraId="725DBB9A" w14:textId="77777777" w:rsidTr="008C4E90">
        <w:trPr>
          <w:trHeight w:val="473"/>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4F0EBABA" w14:textId="512B7181" w:rsidR="00A70AF2" w:rsidRDefault="00A70AF2" w:rsidP="00A70AF2">
            <w:pPr>
              <w:autoSpaceDE w:val="0"/>
              <w:snapToGrid w:val="0"/>
              <w:spacing w:before="60" w:after="60" w:line="260" w:lineRule="atLeast"/>
              <w:rPr>
                <w:rFonts w:eastAsia="Calibri" w:cs="Arial"/>
                <w:b/>
                <w:bCs/>
                <w:color w:val="000000"/>
                <w:sz w:val="18"/>
                <w:szCs w:val="18"/>
                <w:lang w:eastAsia="en-GB"/>
              </w:rPr>
            </w:pPr>
            <w:r>
              <w:rPr>
                <w:rFonts w:eastAsia="Calibri" w:cs="Arial"/>
                <w:color w:val="000000"/>
                <w:sz w:val="18"/>
                <w:szCs w:val="18"/>
                <w:lang w:eastAsia="en-GB"/>
              </w:rPr>
              <w:t>Scenario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1E517C" w14:textId="77777777" w:rsidR="00A70AF2" w:rsidRDefault="00A70AF2" w:rsidP="00A70AF2">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D28A257" w14:textId="77777777" w:rsidR="00A70AF2" w:rsidRDefault="00A70AF2" w:rsidP="00A70AF2">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p>
        </w:tc>
      </w:tr>
      <w:tr w:rsidR="00A70AF2" w14:paraId="334A1B88" w14:textId="77777777" w:rsidTr="008C4E90">
        <w:trPr>
          <w:trHeight w:val="75"/>
        </w:trPr>
        <w:tc>
          <w:tcPr>
            <w:tcW w:w="2273" w:type="dxa"/>
            <w:tcBorders>
              <w:top w:val="single" w:sz="4" w:space="0" w:color="auto"/>
              <w:left w:val="single" w:sz="4" w:space="0" w:color="auto"/>
              <w:bottom w:val="single" w:sz="4" w:space="0" w:color="auto"/>
              <w:right w:val="single" w:sz="4" w:space="0" w:color="auto"/>
            </w:tcBorders>
            <w:shd w:val="clear" w:color="auto" w:fill="FFFFFF"/>
          </w:tcPr>
          <w:p w14:paraId="10F30912" w14:textId="5B7F9FAE" w:rsidR="00A70AF2" w:rsidRDefault="00A70AF2" w:rsidP="00A70AF2">
            <w:pPr>
              <w:autoSpaceDE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Etofenprox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AFB069" w14:textId="0870ED30"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7.1</w:t>
            </w:r>
            <w:r w:rsidR="00A27F91">
              <w:rPr>
                <w:rFonts w:eastAsia="Calibri" w:cs="Arial"/>
                <w:color w:val="000000"/>
                <w:sz w:val="18"/>
                <w:szCs w:val="18"/>
                <w:lang w:eastAsia="en-GB"/>
              </w:rPr>
              <w:t>9</w:t>
            </w:r>
            <w:r>
              <w:rPr>
                <w:rFonts w:eastAsia="Calibri" w:cs="Arial"/>
                <w:color w:val="000000"/>
                <w:sz w:val="18"/>
                <w:szCs w:val="18"/>
                <w:lang w:eastAsia="en-GB"/>
              </w:rPr>
              <w:t>E-01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D0F80D1" w14:textId="3C7302D2"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3.83E-01</w:t>
            </w:r>
          </w:p>
        </w:tc>
      </w:tr>
      <w:tr w:rsidR="00A70AF2" w14:paraId="440496F9" w14:textId="77777777" w:rsidTr="008C4E90">
        <w:trPr>
          <w:trHeight w:val="75"/>
        </w:trPr>
        <w:tc>
          <w:tcPr>
            <w:tcW w:w="2273" w:type="dxa"/>
            <w:tcBorders>
              <w:top w:val="single" w:sz="4" w:space="0" w:color="auto"/>
              <w:left w:val="single" w:sz="4" w:space="0" w:color="auto"/>
              <w:bottom w:val="single" w:sz="4" w:space="0" w:color="auto"/>
              <w:right w:val="single" w:sz="4" w:space="0" w:color="auto"/>
            </w:tcBorders>
            <w:shd w:val="clear" w:color="auto" w:fill="FFFFFF"/>
          </w:tcPr>
          <w:p w14:paraId="6F4AC73B" w14:textId="1B49DC6A" w:rsidR="00A70AF2" w:rsidRDefault="00A70AF2" w:rsidP="00A70AF2">
            <w:pPr>
              <w:autoSpaceDE w:val="0"/>
              <w:spacing w:before="60" w:after="60" w:line="260" w:lineRule="atLeast"/>
              <w:rPr>
                <w:rFonts w:eastAsia="Calibri" w:cs="Arial"/>
                <w:color w:val="000000"/>
                <w:sz w:val="18"/>
                <w:szCs w:val="18"/>
                <w:lang w:eastAsia="en-GB"/>
              </w:rPr>
            </w:pPr>
            <w:r w:rsidRPr="00BE4618">
              <w:rPr>
                <w:rFonts w:ascii="Arial" w:hAnsi="Arial" w:cs="Arial"/>
                <w:lang w:eastAsia="en-GB"/>
              </w:rPr>
              <w:t>αCO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CA05A4" w14:textId="375F702D" w:rsidR="00A70AF2" w:rsidRDefault="003C3816"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4.46E-02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B472AF0" w14:textId="76B5C45B"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n.c.</w:t>
            </w:r>
          </w:p>
        </w:tc>
      </w:tr>
      <w:tr w:rsidR="00A70AF2" w14:paraId="16D923DE" w14:textId="77777777" w:rsidTr="008C4E90">
        <w:trPr>
          <w:trHeight w:val="75"/>
        </w:trPr>
        <w:tc>
          <w:tcPr>
            <w:tcW w:w="2273" w:type="dxa"/>
            <w:tcBorders>
              <w:top w:val="single" w:sz="4" w:space="0" w:color="auto"/>
              <w:left w:val="single" w:sz="4" w:space="0" w:color="auto"/>
              <w:bottom w:val="single" w:sz="4" w:space="0" w:color="auto"/>
              <w:right w:val="single" w:sz="4" w:space="0" w:color="auto"/>
            </w:tcBorders>
            <w:shd w:val="clear" w:color="auto" w:fill="FFFFFF"/>
          </w:tcPr>
          <w:p w14:paraId="3D0F08F9" w14:textId="2E56BBA3" w:rsidR="00A70AF2" w:rsidRDefault="00A70AF2" w:rsidP="00A70AF2">
            <w:pPr>
              <w:autoSpaceDE w:val="0"/>
              <w:spacing w:before="60" w:after="60" w:line="260" w:lineRule="atLeast"/>
              <w:rPr>
                <w:rFonts w:eastAsia="Calibri" w:cs="Arial"/>
                <w:color w:val="000000"/>
                <w:sz w:val="18"/>
                <w:szCs w:val="18"/>
                <w:lang w:eastAsia="en-GB"/>
              </w:rPr>
            </w:pPr>
            <w:r w:rsidRPr="007470BB">
              <w:rPr>
                <w:rFonts w:ascii="Arial" w:hAnsi="Arial" w:cs="Arial"/>
                <w:lang w:eastAsia="en-GB"/>
              </w:rPr>
              <w:t>4’-OH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D806C3" w14:textId="62C64027"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E881332" w14:textId="7F1604F0" w:rsidR="00A70AF2" w:rsidRDefault="003C3816"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4.50E-02</w:t>
            </w:r>
          </w:p>
        </w:tc>
      </w:tr>
    </w:tbl>
    <w:p w14:paraId="4E3B40BA" w14:textId="0304663A" w:rsidR="00E35C07" w:rsidRDefault="00E35C07">
      <w:pPr>
        <w:spacing w:before="60" w:line="276" w:lineRule="auto"/>
        <w:ind w:left="142"/>
        <w:rPr>
          <w:rFonts w:eastAsia="Calibri"/>
          <w:u w:val="single"/>
          <w:lang w:eastAsia="en-US"/>
        </w:rPr>
      </w:pPr>
      <w:r>
        <w:rPr>
          <w:rFonts w:eastAsia="Calibri" w:cs="Arial"/>
          <w:sz w:val="18"/>
          <w:szCs w:val="18"/>
          <w:lang w:eastAsia="en-GB"/>
        </w:rPr>
        <w:t>n.c.: not concerned</w:t>
      </w:r>
    </w:p>
    <w:p w14:paraId="031C6A02" w14:textId="77777777" w:rsidR="00E35C07" w:rsidRDefault="00E35C07">
      <w:pPr>
        <w:spacing w:before="60" w:line="276" w:lineRule="auto"/>
        <w:ind w:left="142"/>
        <w:rPr>
          <w:rFonts w:eastAsia="Calibri"/>
          <w:u w:val="single"/>
          <w:lang w:eastAsia="en-US"/>
        </w:rPr>
      </w:pPr>
    </w:p>
    <w:p w14:paraId="2C5DB3FA" w14:textId="65BC47D4" w:rsidR="009D0C0B" w:rsidRDefault="00FA480B" w:rsidP="001B0881">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F5385C" w:rsidRPr="00130095">
        <w:t xml:space="preserve">PEC/PNEC for </w:t>
      </w:r>
      <w:r w:rsidR="00F5385C">
        <w:t>the freshwater and sediment</w:t>
      </w:r>
      <w:r w:rsidR="00F5385C" w:rsidRPr="00130095">
        <w:t xml:space="preserve"> compartment</w:t>
      </w:r>
      <w:r w:rsidR="00F5385C">
        <w:t>s</w:t>
      </w:r>
      <w:r w:rsidR="00F5385C" w:rsidRPr="00130095">
        <w:t xml:space="preserve"> </w:t>
      </w:r>
      <w:r w:rsidR="00F5385C">
        <w:t>are</w:t>
      </w:r>
      <w:r w:rsidR="00F5385C" w:rsidRPr="00130095">
        <w:t xml:space="preserve"> &lt;1</w:t>
      </w:r>
      <w:r w:rsidR="00F5385C">
        <w:t xml:space="preserve"> for etofenprox and its relevant metabolites</w:t>
      </w:r>
      <w:r w:rsidR="00F5385C" w:rsidRPr="00130095">
        <w:t xml:space="preserve">. </w:t>
      </w:r>
      <w:r w:rsidR="00F5385C">
        <w:t>The risks are therefore acceptable.</w:t>
      </w:r>
    </w:p>
    <w:p w14:paraId="21CE430E" w14:textId="77777777" w:rsidR="009D0C0B" w:rsidRDefault="009D0C0B">
      <w:pPr>
        <w:spacing w:before="60" w:line="276" w:lineRule="auto"/>
        <w:ind w:left="142"/>
        <w:rPr>
          <w:rFonts w:ascii="Times New Roman" w:eastAsia="Calibri" w:hAnsi="Times New Roman" w:cs="Times New Roman"/>
          <w:i/>
          <w:lang w:eastAsia="en-US"/>
        </w:rPr>
      </w:pPr>
    </w:p>
    <w:p w14:paraId="00EF43A3" w14:textId="77777777" w:rsidR="009D0C0B" w:rsidRDefault="00FA480B">
      <w:pPr>
        <w:rPr>
          <w:rFonts w:eastAsia="Calibri"/>
          <w:b/>
          <w:i/>
          <w:sz w:val="22"/>
          <w:szCs w:val="22"/>
          <w:lang w:eastAsia="en-US"/>
        </w:rPr>
      </w:pPr>
      <w:r>
        <w:rPr>
          <w:rFonts w:eastAsia="Calibri"/>
          <w:b/>
          <w:i/>
          <w:sz w:val="22"/>
          <w:szCs w:val="22"/>
          <w:lang w:eastAsia="en-US"/>
        </w:rPr>
        <w:t xml:space="preserve">Terrestrial compartment </w:t>
      </w:r>
    </w:p>
    <w:p w14:paraId="760265A1"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1384"/>
        <w:gridCol w:w="2420"/>
      </w:tblGrid>
      <w:tr w:rsidR="009D0C0B" w14:paraId="41E78FD0" w14:textId="77777777">
        <w:trPr>
          <w:trHeight w:val="24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5501D224" w14:textId="77777777" w:rsidR="009D0C0B" w:rsidRDefault="00FA480B">
            <w:pPr>
              <w:autoSpaceDE w:val="0"/>
              <w:spacing w:before="60" w:after="60" w:line="260" w:lineRule="atLeast"/>
              <w:jc w:val="center"/>
            </w:pPr>
            <w:r>
              <w:rPr>
                <w:rFonts w:eastAsia="Calibri" w:cs="Arial"/>
                <w:b/>
                <w:bCs/>
                <w:color w:val="000000"/>
                <w:sz w:val="18"/>
                <w:szCs w:val="18"/>
                <w:lang w:eastAsia="en-GB"/>
              </w:rPr>
              <w:t>Calculated PEC/PNEC values</w:t>
            </w:r>
          </w:p>
        </w:tc>
      </w:tr>
      <w:tr w:rsidR="00F5385C" w14:paraId="0FC852EC" w14:textId="77777777">
        <w:trPr>
          <w:trHeight w:val="467"/>
        </w:trPr>
        <w:tc>
          <w:tcPr>
            <w:tcW w:w="1384" w:type="dxa"/>
            <w:tcBorders>
              <w:top w:val="single" w:sz="4" w:space="0" w:color="000000"/>
              <w:left w:val="single" w:sz="4" w:space="0" w:color="000000"/>
              <w:bottom w:val="single" w:sz="4" w:space="0" w:color="000000"/>
            </w:tcBorders>
            <w:shd w:val="clear" w:color="auto" w:fill="FFFFFF"/>
            <w:vAlign w:val="center"/>
          </w:tcPr>
          <w:p w14:paraId="6B84E525" w14:textId="4609892C" w:rsidR="00F5385C" w:rsidRDefault="00F5385C" w:rsidP="00F5385C">
            <w:pPr>
              <w:autoSpaceDE w:val="0"/>
              <w:snapToGrid w:val="0"/>
              <w:spacing w:before="60" w:after="60" w:line="260" w:lineRule="atLeast"/>
              <w:jc w:val="center"/>
              <w:rPr>
                <w:rFonts w:eastAsia="Calibri" w:cs="Arial"/>
                <w:b/>
                <w:bCs/>
                <w:color w:val="000000"/>
                <w:sz w:val="18"/>
                <w:szCs w:val="18"/>
                <w:lang w:eastAsia="en-GB"/>
              </w:rPr>
            </w:pPr>
            <w:r>
              <w:rPr>
                <w:rFonts w:eastAsia="Calibri" w:cs="Arial"/>
                <w:color w:val="000000"/>
                <w:sz w:val="18"/>
                <w:szCs w:val="18"/>
                <w:lang w:eastAsia="en-GB"/>
              </w:rPr>
              <w:t>Scenario 1</w:t>
            </w:r>
          </w:p>
        </w:tc>
        <w:tc>
          <w:tcPr>
            <w:tcW w:w="2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9A53" w14:textId="77777777" w:rsidR="00F5385C" w:rsidRDefault="00F5385C" w:rsidP="00F5385C">
            <w:pPr>
              <w:autoSpaceDE w:val="0"/>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r>
      <w:tr w:rsidR="00F5385C" w14:paraId="5F86B59B"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321E960" w14:textId="10F4E1BA" w:rsidR="00F5385C" w:rsidRDefault="00F5385C" w:rsidP="00F5385C">
            <w:pPr>
              <w:autoSpaceDE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Etofenprox</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1702BFD9" w14:textId="1ABD3B7A" w:rsidR="00F5385C" w:rsidRDefault="000662AB" w:rsidP="00F5385C">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9.64E-01</w:t>
            </w:r>
          </w:p>
        </w:tc>
      </w:tr>
      <w:tr w:rsidR="00137CF2" w14:paraId="48F34871"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BB81BE4" w14:textId="613F131F" w:rsidR="00137CF2" w:rsidRDefault="00137CF2" w:rsidP="00137CF2">
            <w:pPr>
              <w:autoSpaceDE w:val="0"/>
              <w:spacing w:before="60" w:after="60" w:line="260" w:lineRule="atLeast"/>
              <w:rPr>
                <w:rFonts w:eastAsia="Calibri" w:cs="Arial"/>
                <w:color w:val="000000"/>
                <w:sz w:val="18"/>
                <w:szCs w:val="18"/>
                <w:lang w:eastAsia="en-GB"/>
              </w:rPr>
            </w:pPr>
            <w:r w:rsidRPr="00BE4618">
              <w:rPr>
                <w:rFonts w:ascii="Arial" w:hAnsi="Arial" w:cs="Arial"/>
                <w:lang w:eastAsia="en-GB"/>
              </w:rPr>
              <w:t>αCO</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0112CA9B" w14:textId="3916EA6A" w:rsidR="00137CF2" w:rsidRDefault="00137CF2" w:rsidP="00137CF2">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n.c.</w:t>
            </w:r>
          </w:p>
        </w:tc>
      </w:tr>
      <w:tr w:rsidR="00137CF2" w14:paraId="18E2F351"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4DF1E9FA" w14:textId="7DB07673" w:rsidR="00137CF2" w:rsidRDefault="00137CF2" w:rsidP="00137CF2">
            <w:pPr>
              <w:autoSpaceDE w:val="0"/>
              <w:spacing w:before="60" w:after="60" w:line="260" w:lineRule="atLeast"/>
              <w:rPr>
                <w:rFonts w:eastAsia="Calibri" w:cs="Arial"/>
                <w:color w:val="000000"/>
                <w:sz w:val="18"/>
                <w:szCs w:val="18"/>
                <w:lang w:eastAsia="en-GB"/>
              </w:rPr>
            </w:pPr>
            <w:r w:rsidRPr="007470BB">
              <w:rPr>
                <w:rFonts w:ascii="Arial" w:hAnsi="Arial" w:cs="Arial"/>
                <w:lang w:eastAsia="en-GB"/>
              </w:rPr>
              <w:t>4’-OH</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54AA0086" w14:textId="3F2BB67B" w:rsidR="00137CF2" w:rsidRDefault="00137CF2" w:rsidP="00137CF2">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n.c.</w:t>
            </w:r>
          </w:p>
        </w:tc>
      </w:tr>
    </w:tbl>
    <w:p w14:paraId="09EF7D4E" w14:textId="77777777" w:rsidR="009D0C0B" w:rsidRDefault="009D0C0B">
      <w:pPr>
        <w:rPr>
          <w:rFonts w:ascii="Times New Roman" w:eastAsia="Calibri" w:hAnsi="Times New Roman" w:cs="Times New Roman"/>
          <w:i/>
          <w:lang w:eastAsia="en-US"/>
        </w:rPr>
      </w:pPr>
    </w:p>
    <w:p w14:paraId="43A6D92D" w14:textId="68368BB3" w:rsidR="009D0C0B" w:rsidRDefault="00FA480B" w:rsidP="001B0881">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504AE8" w:rsidRPr="00130095">
        <w:t xml:space="preserve">PEC/PNEC for </w:t>
      </w:r>
      <w:r w:rsidR="00504AE8">
        <w:t>the soil</w:t>
      </w:r>
      <w:r w:rsidR="00504AE8" w:rsidRPr="00130095">
        <w:t xml:space="preserve"> compartment </w:t>
      </w:r>
      <w:r w:rsidR="00504AE8">
        <w:t>is</w:t>
      </w:r>
      <w:r w:rsidR="00504AE8" w:rsidRPr="00130095">
        <w:t xml:space="preserve"> &lt;1. </w:t>
      </w:r>
      <w:r w:rsidR="00504AE8">
        <w:t>The risk is therefore acceptable.</w:t>
      </w:r>
    </w:p>
    <w:p w14:paraId="72E663E5" w14:textId="77777777" w:rsidR="009D0C0B" w:rsidRDefault="009D0C0B">
      <w:pPr>
        <w:spacing w:before="60" w:line="276" w:lineRule="auto"/>
        <w:ind w:left="142"/>
        <w:rPr>
          <w:rFonts w:ascii="Times New Roman" w:eastAsia="Calibri" w:hAnsi="Times New Roman" w:cs="Times New Roman"/>
          <w:i/>
          <w:lang w:eastAsia="en-US"/>
        </w:rPr>
      </w:pPr>
    </w:p>
    <w:p w14:paraId="0B932C26" w14:textId="77777777" w:rsidR="009D0C0B" w:rsidRDefault="00FA480B" w:rsidP="00A27F91">
      <w:pPr>
        <w:rPr>
          <w:rFonts w:eastAsia="Calibri"/>
          <w:b/>
          <w:i/>
          <w:sz w:val="22"/>
          <w:szCs w:val="22"/>
          <w:lang w:eastAsia="en-US"/>
        </w:rPr>
      </w:pPr>
      <w:r>
        <w:rPr>
          <w:rFonts w:eastAsia="Calibri"/>
          <w:b/>
          <w:i/>
          <w:sz w:val="22"/>
          <w:szCs w:val="22"/>
          <w:lang w:eastAsia="en-US"/>
        </w:rPr>
        <w:t>Groundwater</w:t>
      </w:r>
    </w:p>
    <w:p w14:paraId="28116D45" w14:textId="77777777" w:rsidR="009D0C0B" w:rsidRDefault="009D0C0B" w:rsidP="00A27F91">
      <w:pPr>
        <w:spacing w:line="260" w:lineRule="atLeast"/>
        <w:rPr>
          <w:rFonts w:eastAsia="Calibri"/>
          <w:b/>
          <w:i/>
          <w:sz w:val="22"/>
          <w:szCs w:val="22"/>
          <w:lang w:eastAsia="en-US"/>
        </w:rPr>
      </w:pPr>
    </w:p>
    <w:p w14:paraId="7B8DC289" w14:textId="2DBADDB9" w:rsidR="00F94D56" w:rsidRDefault="00F94D56" w:rsidP="00206D31">
      <w:pPr>
        <w:jc w:val="both"/>
        <w:rPr>
          <w:rFonts w:eastAsia="Calibri"/>
          <w:lang w:val="en-US" w:eastAsia="en-US"/>
        </w:rPr>
      </w:pPr>
      <w:r>
        <w:rPr>
          <w:rFonts w:eastAsia="Calibri"/>
          <w:lang w:val="en-US" w:eastAsia="en-US"/>
        </w:rPr>
        <w:t>Etofe</w:t>
      </w:r>
      <w:r w:rsidR="00C46880">
        <w:rPr>
          <w:rFonts w:eastAsia="Calibri"/>
          <w:lang w:val="en-US" w:eastAsia="en-US"/>
        </w:rPr>
        <w:t>npr</w:t>
      </w:r>
      <w:r>
        <w:rPr>
          <w:rFonts w:eastAsia="Calibri"/>
          <w:lang w:val="en-US" w:eastAsia="en-US"/>
        </w:rPr>
        <w:t>ox</w:t>
      </w:r>
      <w:r w:rsidRPr="00242452">
        <w:rPr>
          <w:rFonts w:eastAsia="Calibri"/>
          <w:lang w:val="en-US" w:eastAsia="en-US"/>
        </w:rPr>
        <w:t xml:space="preserve"> </w:t>
      </w:r>
      <w:r>
        <w:rPr>
          <w:rFonts w:eastAsia="Calibri"/>
          <w:lang w:val="en-US" w:eastAsia="en-US"/>
        </w:rPr>
        <w:t>concentration</w:t>
      </w:r>
      <w:r w:rsidRPr="00242452">
        <w:rPr>
          <w:rFonts w:eastAsia="Calibri"/>
          <w:lang w:val="en-US" w:eastAsia="en-US"/>
        </w:rPr>
        <w:t xml:space="preserve"> in groundwater do</w:t>
      </w:r>
      <w:r w:rsidR="00504AE8">
        <w:rPr>
          <w:rFonts w:eastAsia="Calibri"/>
          <w:lang w:val="en-US" w:eastAsia="en-US"/>
        </w:rPr>
        <w:t>es</w:t>
      </w:r>
      <w:r w:rsidRPr="00242452">
        <w:rPr>
          <w:rFonts w:eastAsia="Calibri"/>
          <w:lang w:val="en-US" w:eastAsia="en-US"/>
        </w:rPr>
        <w:t xml:space="preserve"> not exceed the trigger value of 0.1 µg/L. The risk is therefore acceptable.</w:t>
      </w:r>
    </w:p>
    <w:p w14:paraId="5FBDB5B1" w14:textId="395CB64A" w:rsidR="009D0C0B" w:rsidRPr="00F94D56" w:rsidRDefault="009D0C0B" w:rsidP="00206D31">
      <w:pPr>
        <w:jc w:val="both"/>
        <w:rPr>
          <w:rFonts w:eastAsia="Calibri"/>
          <w:lang w:val="en-US" w:eastAsia="en-US"/>
        </w:rPr>
      </w:pPr>
    </w:p>
    <w:p w14:paraId="0BF020FE" w14:textId="77777777" w:rsidR="009D0C0B" w:rsidRDefault="00FA480B" w:rsidP="00A27F91">
      <w:pPr>
        <w:rPr>
          <w:rFonts w:eastAsia="Calibri"/>
          <w:b/>
          <w:i/>
          <w:sz w:val="22"/>
          <w:szCs w:val="22"/>
          <w:u w:val="single"/>
          <w:lang w:eastAsia="en-US"/>
        </w:rPr>
      </w:pPr>
      <w:r>
        <w:rPr>
          <w:rFonts w:eastAsia="Calibri"/>
          <w:b/>
          <w:i/>
          <w:sz w:val="22"/>
          <w:szCs w:val="22"/>
          <w:lang w:eastAsia="en-US"/>
        </w:rPr>
        <w:t>Primary and secondary poisoning</w:t>
      </w:r>
    </w:p>
    <w:p w14:paraId="162E7403" w14:textId="77777777" w:rsidR="009D0C0B" w:rsidRDefault="009D0C0B">
      <w:pPr>
        <w:rPr>
          <w:rFonts w:eastAsia="Calibri"/>
          <w:b/>
          <w:i/>
          <w:sz w:val="22"/>
          <w:szCs w:val="22"/>
          <w:u w:val="single"/>
          <w:lang w:eastAsia="en-US"/>
        </w:rPr>
      </w:pPr>
    </w:p>
    <w:p w14:paraId="0F25525D" w14:textId="77777777" w:rsidR="009D0C0B" w:rsidRDefault="00FA480B">
      <w:pPr>
        <w:rPr>
          <w:rFonts w:eastAsia="Calibri"/>
          <w:u w:val="single"/>
          <w:lang w:eastAsia="en-US"/>
        </w:rPr>
      </w:pPr>
      <w:r>
        <w:rPr>
          <w:rFonts w:eastAsia="Calibri"/>
          <w:u w:val="single"/>
          <w:lang w:eastAsia="en-US"/>
        </w:rPr>
        <w:t>Primary poisoning</w:t>
      </w:r>
    </w:p>
    <w:p w14:paraId="25D560E6" w14:textId="77777777" w:rsidR="009D0C0B" w:rsidRDefault="009D0C0B">
      <w:pPr>
        <w:rPr>
          <w:rFonts w:eastAsia="Calibri"/>
          <w:u w:val="single"/>
          <w:lang w:eastAsia="en-US"/>
        </w:rPr>
      </w:pPr>
    </w:p>
    <w:p w14:paraId="48CD85B5" w14:textId="77777777" w:rsidR="0049007E" w:rsidRDefault="0049007E" w:rsidP="0049007E">
      <w:pPr>
        <w:rPr>
          <w:rFonts w:eastAsia="Calibri" w:cs="Times New Roman"/>
          <w:lang w:eastAsia="en-US"/>
        </w:rPr>
      </w:pPr>
      <w:r>
        <w:rPr>
          <w:rFonts w:eastAsia="Calibri" w:cs="Times New Roman"/>
          <w:lang w:eastAsia="en-US"/>
        </w:rPr>
        <w:t>The</w:t>
      </w:r>
      <w:r w:rsidRPr="00EE0C30">
        <w:rPr>
          <w:rFonts w:eastAsia="Calibri" w:cs="Times New Roman"/>
          <w:lang w:eastAsia="en-US"/>
        </w:rPr>
        <w:t xml:space="preserve"> product is intended to be used indoor</w:t>
      </w:r>
      <w:r>
        <w:rPr>
          <w:rFonts w:eastAsia="Calibri" w:cs="Times New Roman"/>
          <w:lang w:eastAsia="en-US"/>
        </w:rPr>
        <w:t xml:space="preserve">. Therefore, primary poisoning, </w:t>
      </w:r>
      <w:r w:rsidRPr="00B61118">
        <w:rPr>
          <w:rFonts w:eastAsia="Calibri" w:cs="Arial"/>
          <w:i/>
        </w:rPr>
        <w:t>i.e.</w:t>
      </w:r>
      <w:r w:rsidRPr="00B61118">
        <w:rPr>
          <w:rFonts w:eastAsia="Calibri" w:cs="Arial"/>
        </w:rPr>
        <w:t xml:space="preserve"> the direct consumption of the product by birds or mammals is not considered as relevant for the product. </w:t>
      </w:r>
      <w:r>
        <w:rPr>
          <w:rFonts w:eastAsia="Calibri" w:cs="Times New Roman"/>
          <w:lang w:eastAsia="en-US"/>
        </w:rPr>
        <w:t xml:space="preserve"> </w:t>
      </w:r>
    </w:p>
    <w:p w14:paraId="5CAC8D85" w14:textId="77777777" w:rsidR="009D0C0B" w:rsidRDefault="009D0C0B">
      <w:pPr>
        <w:rPr>
          <w:rFonts w:ascii="Times New Roman" w:eastAsia="Calibri" w:hAnsi="Times New Roman" w:cs="Times New Roman"/>
          <w:i/>
          <w:lang w:eastAsia="en-US"/>
        </w:rPr>
      </w:pPr>
    </w:p>
    <w:p w14:paraId="62BE0473" w14:textId="77777777" w:rsidR="009D0C0B" w:rsidRDefault="00FA480B">
      <w:pPr>
        <w:rPr>
          <w:rFonts w:eastAsia="Calibri"/>
          <w:u w:val="single"/>
          <w:lang w:val="de-DE" w:eastAsia="en-US"/>
        </w:rPr>
      </w:pPr>
      <w:r>
        <w:rPr>
          <w:rFonts w:eastAsia="Calibri"/>
          <w:u w:val="single"/>
          <w:lang w:val="de-DE" w:eastAsia="en-US"/>
        </w:rPr>
        <w:t>Secondary poisoning</w:t>
      </w:r>
    </w:p>
    <w:p w14:paraId="2EBDA784" w14:textId="77777777" w:rsidR="009D0C0B" w:rsidRDefault="009D0C0B">
      <w:pPr>
        <w:rPr>
          <w:rFonts w:eastAsia="Calibri"/>
          <w:u w:val="single"/>
          <w:lang w:val="de-DE" w:eastAsia="en-US"/>
        </w:rPr>
      </w:pPr>
    </w:p>
    <w:tbl>
      <w:tblPr>
        <w:tblW w:w="10773" w:type="dxa"/>
        <w:tblInd w:w="-459" w:type="dxa"/>
        <w:tblLayout w:type="fixed"/>
        <w:tblLook w:val="0000" w:firstRow="0" w:lastRow="0" w:firstColumn="0" w:lastColumn="0" w:noHBand="0" w:noVBand="0"/>
      </w:tblPr>
      <w:tblGrid>
        <w:gridCol w:w="1276"/>
        <w:gridCol w:w="1985"/>
        <w:gridCol w:w="2268"/>
        <w:gridCol w:w="2409"/>
        <w:gridCol w:w="2835"/>
      </w:tblGrid>
      <w:tr w:rsidR="009D0C0B" w14:paraId="19E04A4E" w14:textId="77777777" w:rsidTr="0049007E">
        <w:trPr>
          <w:trHeight w:val="249"/>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3CD03078" w14:textId="77777777" w:rsidR="009D0C0B" w:rsidRDefault="00FA480B">
            <w:pPr>
              <w:autoSpaceDE w:val="0"/>
              <w:spacing w:before="60" w:after="60" w:line="260" w:lineRule="atLeast"/>
              <w:jc w:val="center"/>
            </w:pPr>
            <w:r>
              <w:rPr>
                <w:rFonts w:eastAsia="Calibri"/>
                <w:b/>
                <w:sz w:val="18"/>
                <w:szCs w:val="18"/>
                <w:lang w:eastAsia="en-US"/>
              </w:rPr>
              <w:t>Summary table on secondary poisoning</w:t>
            </w:r>
          </w:p>
        </w:tc>
      </w:tr>
      <w:tr w:rsidR="0049007E" w14:paraId="3C40E862" w14:textId="77777777" w:rsidTr="0049007E">
        <w:trPr>
          <w:trHeight w:val="249"/>
        </w:trPr>
        <w:tc>
          <w:tcPr>
            <w:tcW w:w="1276" w:type="dxa"/>
            <w:tcBorders>
              <w:top w:val="single" w:sz="4" w:space="0" w:color="000000"/>
              <w:left w:val="single" w:sz="4" w:space="0" w:color="000000"/>
              <w:bottom w:val="single" w:sz="4" w:space="0" w:color="000000"/>
            </w:tcBorders>
            <w:shd w:val="clear" w:color="auto" w:fill="FFFFFF"/>
            <w:vAlign w:val="center"/>
          </w:tcPr>
          <w:p w14:paraId="4C8F5C97" w14:textId="7B34C324" w:rsidR="0049007E" w:rsidRDefault="0049007E" w:rsidP="0049007E">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Scenario</w:t>
            </w:r>
          </w:p>
        </w:tc>
        <w:tc>
          <w:tcPr>
            <w:tcW w:w="1985" w:type="dxa"/>
            <w:tcBorders>
              <w:top w:val="single" w:sz="4" w:space="0" w:color="000000"/>
              <w:left w:val="single" w:sz="4" w:space="0" w:color="000000"/>
              <w:bottom w:val="single" w:sz="4" w:space="0" w:color="000000"/>
            </w:tcBorders>
            <w:shd w:val="clear" w:color="auto" w:fill="FFFFFF"/>
            <w:vAlign w:val="center"/>
          </w:tcPr>
          <w:p w14:paraId="32DFE6EC" w14:textId="6C5B8FD2" w:rsidR="0049007E" w:rsidRDefault="0049007E" w:rsidP="0049007E">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w:t>
            </w:r>
            <w:r w:rsidRPr="00453669">
              <w:rPr>
                <w:rFonts w:eastAsia="Calibri" w:cs="Arial"/>
                <w:b/>
                <w:color w:val="000000"/>
                <w:sz w:val="18"/>
                <w:szCs w:val="18"/>
                <w:vertAlign w:val="subscript"/>
                <w:lang w:eastAsia="en-GB"/>
              </w:rPr>
              <w:t>fish</w:t>
            </w:r>
            <w:r>
              <w:rPr>
                <w:rFonts w:eastAsia="Calibri" w:cs="Arial"/>
                <w:b/>
                <w:color w:val="000000"/>
                <w:sz w:val="18"/>
                <w:szCs w:val="18"/>
                <w:lang w:eastAsia="en-GB"/>
              </w:rPr>
              <w:t>/PNEC</w:t>
            </w:r>
            <w:r>
              <w:rPr>
                <w:rFonts w:eastAsia="Calibri" w:cs="Arial"/>
                <w:b/>
                <w:color w:val="000000"/>
                <w:sz w:val="18"/>
                <w:szCs w:val="18"/>
                <w:vertAlign w:val="subscript"/>
                <w:lang w:eastAsia="en-GB"/>
              </w:rPr>
              <w:t>birds</w:t>
            </w:r>
          </w:p>
        </w:tc>
        <w:tc>
          <w:tcPr>
            <w:tcW w:w="2268" w:type="dxa"/>
            <w:tcBorders>
              <w:top w:val="single" w:sz="4" w:space="0" w:color="000000"/>
              <w:left w:val="single" w:sz="4" w:space="0" w:color="000000"/>
              <w:bottom w:val="single" w:sz="4" w:space="0" w:color="000000"/>
            </w:tcBorders>
            <w:shd w:val="clear" w:color="auto" w:fill="FFFFFF"/>
            <w:vAlign w:val="center"/>
          </w:tcPr>
          <w:p w14:paraId="52AAABF2" w14:textId="6EB9331C" w:rsidR="0049007E" w:rsidRDefault="0049007E" w:rsidP="0049007E">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w:t>
            </w:r>
            <w:r w:rsidRPr="00453669">
              <w:rPr>
                <w:rFonts w:eastAsia="Calibri" w:cs="Arial"/>
                <w:b/>
                <w:bCs/>
                <w:color w:val="000000"/>
                <w:sz w:val="18"/>
                <w:szCs w:val="18"/>
                <w:vertAlign w:val="subscript"/>
                <w:lang w:eastAsia="en-GB"/>
              </w:rPr>
              <w:t>fish</w:t>
            </w:r>
            <w:r>
              <w:rPr>
                <w:rFonts w:eastAsia="Calibri" w:cs="Arial"/>
                <w:b/>
                <w:bCs/>
                <w:color w:val="000000"/>
                <w:sz w:val="18"/>
                <w:szCs w:val="18"/>
                <w:lang w:eastAsia="en-GB"/>
              </w:rPr>
              <w:t>/PNEC</w:t>
            </w:r>
            <w:r>
              <w:rPr>
                <w:rFonts w:eastAsia="Calibri" w:cs="Arial"/>
                <w:b/>
                <w:bCs/>
                <w:color w:val="000000"/>
                <w:sz w:val="18"/>
                <w:szCs w:val="18"/>
                <w:vertAlign w:val="subscript"/>
                <w:lang w:eastAsia="en-GB"/>
              </w:rPr>
              <w:t>mammals</w:t>
            </w:r>
          </w:p>
        </w:tc>
        <w:tc>
          <w:tcPr>
            <w:tcW w:w="2409" w:type="dxa"/>
            <w:tcBorders>
              <w:top w:val="single" w:sz="4" w:space="0" w:color="000000"/>
              <w:left w:val="single" w:sz="4" w:space="0" w:color="000000"/>
              <w:bottom w:val="single" w:sz="4" w:space="0" w:color="000000"/>
              <w:right w:val="single" w:sz="4" w:space="0" w:color="auto"/>
            </w:tcBorders>
            <w:shd w:val="clear" w:color="auto" w:fill="FFFFFF"/>
          </w:tcPr>
          <w:p w14:paraId="7893564D" w14:textId="78FFD037" w:rsidR="0049007E" w:rsidRDefault="0049007E" w:rsidP="0049007E">
            <w:pPr>
              <w:autoSpaceDE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ea</w:t>
            </w:r>
            <w:r w:rsidR="00397DD0">
              <w:rPr>
                <w:rFonts w:eastAsia="Calibri" w:cs="Arial"/>
                <w:b/>
                <w:bCs/>
                <w:color w:val="000000"/>
                <w:sz w:val="18"/>
                <w:szCs w:val="18"/>
                <w:vertAlign w:val="subscript"/>
                <w:lang w:eastAsia="en-GB"/>
              </w:rPr>
              <w:t>r</w:t>
            </w:r>
            <w:r>
              <w:rPr>
                <w:rFonts w:eastAsia="Calibri" w:cs="Arial"/>
                <w:b/>
                <w:bCs/>
                <w:color w:val="000000"/>
                <w:sz w:val="18"/>
                <w:szCs w:val="18"/>
                <w:vertAlign w:val="subscript"/>
                <w:lang w:eastAsia="en-GB"/>
              </w:rPr>
              <w:t>thworm</w:t>
            </w:r>
            <w:r>
              <w:rPr>
                <w:rFonts w:eastAsia="Calibri" w:cs="Arial"/>
                <w:b/>
                <w:bCs/>
                <w:color w:val="000000"/>
                <w:sz w:val="18"/>
                <w:szCs w:val="18"/>
                <w:lang w:eastAsia="en-GB"/>
              </w:rPr>
              <w:t>/PNEC</w:t>
            </w:r>
            <w:r>
              <w:rPr>
                <w:rFonts w:eastAsia="Calibri" w:cs="Arial"/>
                <w:b/>
                <w:bCs/>
                <w:color w:val="000000"/>
                <w:sz w:val="18"/>
                <w:szCs w:val="18"/>
                <w:vertAlign w:val="subscript"/>
                <w:lang w:eastAsia="en-GB"/>
              </w:rPr>
              <w:t>birds</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762BDAF" w14:textId="226E4409" w:rsidR="0049007E" w:rsidRDefault="0049007E" w:rsidP="0049007E">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earthworms</w:t>
            </w:r>
            <w:r>
              <w:rPr>
                <w:rFonts w:eastAsia="Calibri" w:cs="Arial"/>
                <w:b/>
                <w:bCs/>
                <w:color w:val="000000"/>
                <w:sz w:val="18"/>
                <w:szCs w:val="18"/>
                <w:lang w:eastAsia="en-GB"/>
              </w:rPr>
              <w:t>/PNEC</w:t>
            </w:r>
            <w:r>
              <w:rPr>
                <w:rFonts w:eastAsia="Calibri" w:cs="Arial"/>
                <w:b/>
                <w:bCs/>
                <w:color w:val="000000"/>
                <w:sz w:val="18"/>
                <w:szCs w:val="18"/>
                <w:vertAlign w:val="subscript"/>
                <w:lang w:eastAsia="en-GB"/>
              </w:rPr>
              <w:t>mammals</w:t>
            </w:r>
          </w:p>
        </w:tc>
      </w:tr>
      <w:tr w:rsidR="0049007E" w14:paraId="6D0CDDE3" w14:textId="77777777" w:rsidTr="0049007E">
        <w:trPr>
          <w:trHeight w:val="249"/>
        </w:trPr>
        <w:tc>
          <w:tcPr>
            <w:tcW w:w="1276" w:type="dxa"/>
            <w:tcBorders>
              <w:top w:val="single" w:sz="4" w:space="0" w:color="000000"/>
              <w:left w:val="single" w:sz="4" w:space="0" w:color="000000"/>
              <w:bottom w:val="single" w:sz="4" w:space="0" w:color="000000"/>
            </w:tcBorders>
            <w:shd w:val="clear" w:color="auto" w:fill="FFFFFF"/>
            <w:vAlign w:val="center"/>
          </w:tcPr>
          <w:p w14:paraId="211FD9FC" w14:textId="0A7D796D" w:rsidR="0049007E" w:rsidRPr="00397DD0" w:rsidRDefault="0049007E">
            <w:pPr>
              <w:autoSpaceDE w:val="0"/>
              <w:snapToGrid w:val="0"/>
              <w:spacing w:before="60" w:after="60" w:line="260" w:lineRule="atLeast"/>
              <w:rPr>
                <w:rFonts w:eastAsia="Calibri" w:cs="Arial"/>
                <w:bCs/>
                <w:color w:val="000000"/>
                <w:sz w:val="18"/>
                <w:szCs w:val="18"/>
                <w:lang w:eastAsia="en-GB"/>
              </w:rPr>
            </w:pPr>
            <w:r w:rsidRPr="00397DD0">
              <w:rPr>
                <w:rFonts w:eastAsia="Calibri" w:cs="Arial"/>
                <w:bCs/>
                <w:color w:val="000000"/>
                <w:sz w:val="18"/>
                <w:szCs w:val="18"/>
                <w:lang w:eastAsia="en-GB"/>
              </w:rPr>
              <w:t>Scenario 1</w:t>
            </w:r>
          </w:p>
        </w:tc>
        <w:tc>
          <w:tcPr>
            <w:tcW w:w="1985" w:type="dxa"/>
            <w:tcBorders>
              <w:top w:val="single" w:sz="4" w:space="0" w:color="000000"/>
              <w:left w:val="single" w:sz="4" w:space="0" w:color="000000"/>
              <w:bottom w:val="single" w:sz="4" w:space="0" w:color="000000"/>
            </w:tcBorders>
            <w:shd w:val="clear" w:color="auto" w:fill="FFFFFF"/>
            <w:vAlign w:val="center"/>
          </w:tcPr>
          <w:p w14:paraId="5DFA5EFA" w14:textId="6F5C0E22" w:rsidR="0049007E" w:rsidRPr="00397DD0" w:rsidRDefault="00397DD0" w:rsidP="00397DD0">
            <w:pPr>
              <w:autoSpaceDE w:val="0"/>
              <w:snapToGrid w:val="0"/>
              <w:spacing w:before="60" w:after="60" w:line="260" w:lineRule="atLeast"/>
              <w:jc w:val="center"/>
              <w:rPr>
                <w:rFonts w:eastAsia="Calibri" w:cs="Arial"/>
                <w:bCs/>
                <w:color w:val="000000"/>
                <w:sz w:val="18"/>
                <w:szCs w:val="18"/>
                <w:lang w:eastAsia="en-GB"/>
              </w:rPr>
            </w:pPr>
            <w:r w:rsidRPr="00397DD0">
              <w:rPr>
                <w:rFonts w:eastAsia="Calibri" w:cs="Arial"/>
                <w:bCs/>
                <w:color w:val="000000"/>
                <w:sz w:val="18"/>
                <w:szCs w:val="18"/>
                <w:lang w:eastAsia="en-GB"/>
              </w:rPr>
              <w:t>2.99E-04</w:t>
            </w:r>
          </w:p>
        </w:tc>
        <w:tc>
          <w:tcPr>
            <w:tcW w:w="2268" w:type="dxa"/>
            <w:tcBorders>
              <w:top w:val="single" w:sz="4" w:space="0" w:color="000000"/>
              <w:left w:val="single" w:sz="4" w:space="0" w:color="000000"/>
              <w:bottom w:val="single" w:sz="4" w:space="0" w:color="000000"/>
            </w:tcBorders>
            <w:shd w:val="clear" w:color="auto" w:fill="FFFFFF"/>
            <w:vAlign w:val="center"/>
          </w:tcPr>
          <w:p w14:paraId="691A9321" w14:textId="65CD9563" w:rsidR="0049007E" w:rsidRPr="00397DD0" w:rsidRDefault="00397DD0" w:rsidP="00397DD0">
            <w:pPr>
              <w:autoSpaceDE w:val="0"/>
              <w:snapToGrid w:val="0"/>
              <w:spacing w:before="60" w:after="60" w:line="260" w:lineRule="atLeast"/>
              <w:jc w:val="center"/>
              <w:rPr>
                <w:rFonts w:eastAsia="Calibri" w:cs="Arial"/>
                <w:bCs/>
                <w:color w:val="000000"/>
                <w:sz w:val="18"/>
                <w:szCs w:val="18"/>
                <w:lang w:eastAsia="en-GB"/>
              </w:rPr>
            </w:pPr>
            <w:r w:rsidRPr="00397DD0">
              <w:rPr>
                <w:rFonts w:eastAsia="Calibri" w:cs="Arial"/>
                <w:bCs/>
                <w:color w:val="000000"/>
                <w:sz w:val="18"/>
                <w:szCs w:val="18"/>
                <w:lang w:eastAsia="en-GB"/>
              </w:rPr>
              <w:t>4.03E-04</w:t>
            </w:r>
          </w:p>
        </w:tc>
        <w:tc>
          <w:tcPr>
            <w:tcW w:w="24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8B51EC" w14:textId="14826D36" w:rsidR="0049007E" w:rsidRPr="009F7128" w:rsidRDefault="00D07D0A" w:rsidP="009F7128">
            <w:pPr>
              <w:autoSpaceDE w:val="0"/>
              <w:snapToGrid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4.33E-03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AD2AB04" w14:textId="6F2BC2E0" w:rsidR="0049007E" w:rsidRPr="00A66EEB" w:rsidRDefault="00D07D0A" w:rsidP="00A66EEB">
            <w:pPr>
              <w:autoSpaceDE w:val="0"/>
              <w:snapToGrid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5.83E-03</w:t>
            </w:r>
          </w:p>
        </w:tc>
      </w:tr>
    </w:tbl>
    <w:p w14:paraId="4DFEE969" w14:textId="77777777" w:rsidR="009D0C0B" w:rsidRDefault="009D0C0B">
      <w:pPr>
        <w:spacing w:before="60" w:line="276" w:lineRule="auto"/>
        <w:rPr>
          <w:rFonts w:ascii="Times New Roman" w:eastAsia="Calibri" w:hAnsi="Times New Roman" w:cs="Times New Roman"/>
          <w:i/>
          <w:lang w:eastAsia="en-US"/>
        </w:rPr>
      </w:pPr>
    </w:p>
    <w:p w14:paraId="474D4819" w14:textId="1D78178B" w:rsidR="009D0C0B" w:rsidRPr="0049007E" w:rsidRDefault="00FA480B" w:rsidP="0049007E">
      <w:pPr>
        <w:spacing w:before="60"/>
        <w:jc w:val="both"/>
        <w:rPr>
          <w:lang w:val="it-IT"/>
        </w:rPr>
      </w:pPr>
      <w:r>
        <w:rPr>
          <w:rFonts w:eastAsia="Calibri"/>
          <w:u w:val="single"/>
          <w:lang w:eastAsia="en-US"/>
        </w:rPr>
        <w:t>Conclusion</w:t>
      </w:r>
      <w:r>
        <w:rPr>
          <w:rFonts w:eastAsia="Calibri"/>
          <w:lang w:eastAsia="en-US"/>
        </w:rPr>
        <w:t xml:space="preserve">: </w:t>
      </w:r>
      <w:r w:rsidR="0049007E" w:rsidRPr="00E95E9C">
        <w:t>No risk for secondary poisoning is expected to occur after Biocidal Product application.</w:t>
      </w:r>
    </w:p>
    <w:p w14:paraId="7AD3B095" w14:textId="77777777" w:rsidR="009D0C0B" w:rsidRDefault="009D0C0B">
      <w:pPr>
        <w:spacing w:line="260" w:lineRule="atLeast"/>
        <w:rPr>
          <w:rFonts w:ascii="Times New Roman" w:eastAsia="Calibri" w:hAnsi="Times New Roman" w:cs="Times New Roman"/>
          <w:i/>
          <w:lang w:eastAsia="en-US"/>
        </w:rPr>
      </w:pPr>
    </w:p>
    <w:p w14:paraId="262A4B9A" w14:textId="77777777" w:rsidR="009D0C0B" w:rsidRDefault="00FA480B">
      <w:pPr>
        <w:rPr>
          <w:rFonts w:eastAsia="Calibri"/>
          <w:b/>
          <w:i/>
          <w:sz w:val="22"/>
          <w:szCs w:val="22"/>
          <w:lang w:eastAsia="en-US"/>
        </w:rPr>
      </w:pPr>
      <w:r>
        <w:rPr>
          <w:rFonts w:eastAsia="Calibri"/>
          <w:b/>
          <w:i/>
          <w:sz w:val="22"/>
          <w:szCs w:val="22"/>
          <w:lang w:eastAsia="en-US"/>
        </w:rPr>
        <w:t>Mixture toxicity</w:t>
      </w:r>
    </w:p>
    <w:p w14:paraId="6F521DEB" w14:textId="32E308A0" w:rsidR="009D0C0B" w:rsidRDefault="009D0C0B">
      <w:pPr>
        <w:spacing w:line="260" w:lineRule="atLeast"/>
        <w:rPr>
          <w:rFonts w:eastAsia="Calibri"/>
          <w:lang w:eastAsia="en-US"/>
        </w:rPr>
      </w:pPr>
    </w:p>
    <w:p w14:paraId="7C3EA8D6" w14:textId="77777777" w:rsidR="0016468D" w:rsidRDefault="0016468D" w:rsidP="0016468D">
      <w:pPr>
        <w:spacing w:line="260" w:lineRule="atLeast"/>
        <w:rPr>
          <w:rFonts w:eastAsia="Calibri"/>
          <w:lang w:eastAsia="en-US"/>
        </w:rPr>
      </w:pPr>
      <w:r w:rsidRPr="00404E93">
        <w:rPr>
          <w:rFonts w:eastAsia="Calibri"/>
          <w:lang w:eastAsia="en-US"/>
        </w:rPr>
        <w:t>As no substance of concern has been identified, mixture toxicity is not relevant.</w:t>
      </w:r>
    </w:p>
    <w:p w14:paraId="17CA1BE3" w14:textId="77777777" w:rsidR="009D0C0B" w:rsidRDefault="009D0C0B">
      <w:pPr>
        <w:spacing w:line="260" w:lineRule="atLeast"/>
        <w:rPr>
          <w:rFonts w:ascii="Times New Roman" w:eastAsia="Calibri" w:hAnsi="Times New Roman" w:cs="Times New Roman"/>
          <w:i/>
          <w:lang w:eastAsia="en-US"/>
        </w:rPr>
      </w:pPr>
    </w:p>
    <w:p w14:paraId="3F9C9FE4" w14:textId="77777777"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t>Aggregated exposure (combined for relevant emmission sources)</w:t>
      </w:r>
    </w:p>
    <w:p w14:paraId="76AED227"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6917600F" w14:textId="77777777" w:rsidR="00D2345E" w:rsidRPr="00242452" w:rsidRDefault="00D2345E" w:rsidP="00D2345E">
      <w:pPr>
        <w:spacing w:line="260" w:lineRule="atLeast"/>
        <w:jc w:val="both"/>
        <w:rPr>
          <w:rFonts w:eastAsia="Calibri"/>
          <w:lang w:val="en-US" w:eastAsia="en-US"/>
        </w:rPr>
      </w:pPr>
      <w:r w:rsidRPr="00242452">
        <w:rPr>
          <w:rFonts w:eastAsia="Calibri"/>
          <w:lang w:val="en-US" w:eastAsia="en-US"/>
        </w:rPr>
        <w:t>Aggregated exposure is not relevant since the environmental emissions are covered using a single scenario.</w:t>
      </w:r>
    </w:p>
    <w:p w14:paraId="2EE3BBA8" w14:textId="77777777" w:rsidR="009D0C0B" w:rsidRPr="00D2345E" w:rsidRDefault="009D0C0B">
      <w:pPr>
        <w:spacing w:line="260" w:lineRule="atLeast"/>
        <w:rPr>
          <w:rFonts w:eastAsia="Calibri"/>
          <w:lang w:val="en-US" w:eastAsia="en-US"/>
        </w:rPr>
      </w:pPr>
    </w:p>
    <w:tbl>
      <w:tblPr>
        <w:tblW w:w="0" w:type="auto"/>
        <w:tblInd w:w="-5" w:type="dxa"/>
        <w:tblLayout w:type="fixed"/>
        <w:tblLook w:val="0000" w:firstRow="0" w:lastRow="0" w:firstColumn="0" w:lastColumn="0" w:noHBand="0" w:noVBand="0"/>
      </w:tblPr>
      <w:tblGrid>
        <w:gridCol w:w="9440"/>
      </w:tblGrid>
      <w:tr w:rsidR="009D0C0B" w14:paraId="102A46F1"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A2DDF7"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14:paraId="5D2A3024"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A303" w14:textId="2BD0F19A" w:rsidR="0016468D" w:rsidRPr="002C22DB" w:rsidRDefault="0016468D" w:rsidP="0016468D">
            <w:pPr>
              <w:jc w:val="both"/>
              <w:rPr>
                <w:rFonts w:eastAsia="Calibri" w:cs="Arial"/>
              </w:rPr>
            </w:pPr>
            <w:r w:rsidRPr="00B61118">
              <w:rPr>
                <w:rFonts w:eastAsia="Calibri" w:cs="Arial"/>
              </w:rPr>
              <w:t xml:space="preserve">The </w:t>
            </w:r>
            <w:r w:rsidRPr="00713AF8">
              <w:rPr>
                <w:rFonts w:eastAsia="Calibri" w:cs="Arial"/>
              </w:rPr>
              <w:t xml:space="preserve">environmental risk assessment of the product </w:t>
            </w:r>
            <w:r>
              <w:t>FENOX</w:t>
            </w:r>
            <w:r w:rsidRPr="00713AF8">
              <w:rPr>
                <w:rFonts w:eastAsia="Calibri" w:cs="Arial"/>
              </w:rPr>
              <w:t xml:space="preserve"> is based on the active substance and two environmentally </w:t>
            </w:r>
            <w:r w:rsidRPr="00EA1807">
              <w:rPr>
                <w:rFonts w:eastAsia="Calibri" w:cs="Arial"/>
              </w:rPr>
              <w:t xml:space="preserve">relevant </w:t>
            </w:r>
            <w:r w:rsidRPr="002C22DB">
              <w:rPr>
                <w:rFonts w:eastAsia="Calibri" w:cs="Arial"/>
              </w:rPr>
              <w:t xml:space="preserve">metabolites, </w:t>
            </w:r>
            <w:r w:rsidRPr="002C22DB">
              <w:rPr>
                <w:rFonts w:cs="Arial"/>
                <w:lang w:eastAsia="en-GB"/>
              </w:rPr>
              <w:t>αCO</w:t>
            </w:r>
            <w:r w:rsidRPr="002C22DB">
              <w:rPr>
                <w:rFonts w:eastAsia="Calibri" w:cs="Arial"/>
              </w:rPr>
              <w:t xml:space="preserve"> and 4’OH.</w:t>
            </w:r>
            <w:r w:rsidR="00892563">
              <w:rPr>
                <w:rFonts w:eastAsia="Calibri" w:cs="Arial"/>
              </w:rPr>
              <w:t xml:space="preserve"> No substance of concern has been identified for the environment.</w:t>
            </w:r>
          </w:p>
          <w:p w14:paraId="48FF8F05" w14:textId="3035F3CB" w:rsidR="0016468D" w:rsidRPr="00153840" w:rsidRDefault="0016468D" w:rsidP="0016468D">
            <w:pPr>
              <w:jc w:val="both"/>
              <w:rPr>
                <w:rFonts w:eastAsia="Calibri" w:cs="Arial"/>
              </w:rPr>
            </w:pPr>
            <w:r w:rsidRPr="002C22DB">
              <w:rPr>
                <w:rFonts w:eastAsia="Calibri" w:cs="Arial"/>
              </w:rPr>
              <w:t xml:space="preserve">The product </w:t>
            </w:r>
            <w:r>
              <w:rPr>
                <w:rFonts w:eastAsia="Calibri" w:cs="Arial"/>
              </w:rPr>
              <w:t>FENOX</w:t>
            </w:r>
            <w:r w:rsidRPr="002C22DB">
              <w:rPr>
                <w:rFonts w:eastAsia="Calibri" w:cs="Arial"/>
              </w:rPr>
              <w:t xml:space="preserve"> will not pose risk to the environmental compartments for an application of the product </w:t>
            </w:r>
            <w:r w:rsidRPr="002C22DB">
              <w:rPr>
                <w:rFonts w:cs="Arial"/>
              </w:rPr>
              <w:t xml:space="preserve">in restricted areas (covered by the barrier treatment scenario). </w:t>
            </w:r>
            <w:r w:rsidRPr="00153840">
              <w:rPr>
                <w:rFonts w:eastAsia="Calibri" w:cs="Arial"/>
              </w:rPr>
              <w:t>Therefore, the specific instruction of use must be respected:</w:t>
            </w:r>
          </w:p>
          <w:p w14:paraId="29A29F0D" w14:textId="3BF1BE90" w:rsidR="00153840" w:rsidRPr="00153840" w:rsidRDefault="00153840" w:rsidP="00153840">
            <w:pPr>
              <w:suppressAutoHyphens w:val="0"/>
              <w:autoSpaceDE w:val="0"/>
              <w:autoSpaceDN w:val="0"/>
              <w:adjustRightInd w:val="0"/>
              <w:rPr>
                <w:rFonts w:eastAsia="Calibri" w:cs="Arial"/>
              </w:rPr>
            </w:pPr>
            <w:r w:rsidRPr="00153840">
              <w:rPr>
                <w:rFonts w:eastAsia="Calibri" w:cs="Arial"/>
              </w:rPr>
              <w:t>“The product has to be applied only on restricted areas on surfaces not regularly cleaned, for example:</w:t>
            </w:r>
          </w:p>
          <w:p w14:paraId="0038D761" w14:textId="3EEB04C3" w:rsidR="00153840" w:rsidRPr="00153840" w:rsidRDefault="00153840" w:rsidP="00153840">
            <w:pPr>
              <w:suppressAutoHyphens w:val="0"/>
              <w:autoSpaceDE w:val="0"/>
              <w:autoSpaceDN w:val="0"/>
              <w:adjustRightInd w:val="0"/>
              <w:rPr>
                <w:rFonts w:eastAsia="Calibri" w:cs="Arial"/>
              </w:rPr>
            </w:pPr>
            <w:r w:rsidRPr="00153840">
              <w:rPr>
                <w:rFonts w:eastAsia="Calibri" w:cs="Arial"/>
              </w:rPr>
              <w:t xml:space="preserve">- </w:t>
            </w:r>
            <w:proofErr w:type="gramStart"/>
            <w:r w:rsidRPr="00153840">
              <w:rPr>
                <w:rFonts w:eastAsia="Calibri" w:cs="Arial"/>
              </w:rPr>
              <w:t>behind</w:t>
            </w:r>
            <w:proofErr w:type="gramEnd"/>
            <w:r w:rsidRPr="00153840">
              <w:rPr>
                <w:rFonts w:eastAsia="Calibri" w:cs="Arial"/>
              </w:rPr>
              <w:t xml:space="preserve"> or under the fridge, under the kitchen sink, under the oven or the water heater, in all cracks and crevices that can be an</w:t>
            </w:r>
            <w:r>
              <w:rPr>
                <w:rFonts w:eastAsia="Calibri" w:cs="Arial"/>
              </w:rPr>
              <w:t xml:space="preserve"> </w:t>
            </w:r>
            <w:r w:rsidRPr="00153840">
              <w:rPr>
                <w:rFonts w:eastAsia="Calibri" w:cs="Arial"/>
              </w:rPr>
              <w:t>harbourage for cockroaches.</w:t>
            </w:r>
          </w:p>
          <w:p w14:paraId="20211090" w14:textId="26DBC010" w:rsidR="0016468D" w:rsidRPr="00713AF8" w:rsidRDefault="00153840" w:rsidP="00153840">
            <w:pPr>
              <w:suppressAutoHyphens w:val="0"/>
              <w:autoSpaceDE w:val="0"/>
              <w:autoSpaceDN w:val="0"/>
              <w:adjustRightInd w:val="0"/>
              <w:rPr>
                <w:rFonts w:eastAsia="Calibri" w:cs="Arial"/>
              </w:rPr>
            </w:pPr>
            <w:r w:rsidRPr="00153840">
              <w:rPr>
                <w:rFonts w:eastAsia="Calibri" w:cs="Arial"/>
              </w:rPr>
              <w:t>- on the bedspring, on the feet of the bed, under fu</w:t>
            </w:r>
            <w:r>
              <w:rPr>
                <w:rFonts w:eastAsia="Calibri" w:cs="Arial"/>
              </w:rPr>
              <w:t>rnitures, along plinths, behind h</w:t>
            </w:r>
            <w:r w:rsidRPr="00153840">
              <w:rPr>
                <w:rFonts w:eastAsia="Calibri" w:cs="Arial"/>
              </w:rPr>
              <w:t>eadboard, on the wall behind the bed, furnitures</w:t>
            </w:r>
            <w:r>
              <w:rPr>
                <w:rFonts w:eastAsia="Calibri" w:cs="Arial"/>
              </w:rPr>
              <w:t xml:space="preserve"> </w:t>
            </w:r>
            <w:r w:rsidRPr="00153840">
              <w:rPr>
                <w:rFonts w:eastAsia="Calibri" w:cs="Arial"/>
              </w:rPr>
              <w:t>and all crack and crevices that can be harbourage for bed bugs.</w:t>
            </w:r>
            <w:r>
              <w:rPr>
                <w:rFonts w:eastAsia="Calibri" w:cs="Arial"/>
              </w:rPr>
              <w:t>”</w:t>
            </w:r>
          </w:p>
          <w:p w14:paraId="2F851D42" w14:textId="77777777" w:rsidR="0016468D" w:rsidRPr="00B50176" w:rsidRDefault="0016468D" w:rsidP="0016468D">
            <w:pPr>
              <w:jc w:val="both"/>
              <w:rPr>
                <w:lang w:val="en-US"/>
              </w:rPr>
            </w:pPr>
            <w:r w:rsidRPr="00713AF8">
              <w:t xml:space="preserve">Overall conclusion on the risk assessment for the environment of </w:t>
            </w:r>
            <w:r w:rsidRPr="00172DB1">
              <w:t>the product</w:t>
            </w:r>
            <w:r w:rsidRPr="00172DB1">
              <w:rPr>
                <w:lang w:val="en-US"/>
              </w:rPr>
              <w:t xml:space="preserve"> is </w:t>
            </w:r>
            <w:r w:rsidRPr="00471FD9">
              <w:rPr>
                <w:lang w:val="en-US"/>
              </w:rPr>
              <w:t>summarized</w:t>
            </w:r>
            <w:r w:rsidRPr="00172DB1">
              <w:rPr>
                <w:lang w:val="en-US"/>
              </w:rPr>
              <w:t xml:space="preserve"> in the table below</w:t>
            </w:r>
            <w:r>
              <w:rPr>
                <w:lang w:val="en-US"/>
              </w:rPr>
              <w:t>:</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417"/>
              <w:gridCol w:w="1559"/>
              <w:gridCol w:w="1560"/>
              <w:gridCol w:w="1559"/>
              <w:gridCol w:w="1559"/>
            </w:tblGrid>
            <w:tr w:rsidR="0016468D" w:rsidRPr="00BC210E" w14:paraId="0BAE8E7F" w14:textId="77777777" w:rsidTr="009F7128">
              <w:trPr>
                <w:trHeight w:val="239"/>
              </w:trPr>
              <w:tc>
                <w:tcPr>
                  <w:tcW w:w="9224" w:type="dxa"/>
                  <w:gridSpan w:val="6"/>
                  <w:tcBorders>
                    <w:top w:val="single" w:sz="4" w:space="0" w:color="auto"/>
                    <w:left w:val="single" w:sz="4" w:space="0" w:color="auto"/>
                    <w:bottom w:val="single" w:sz="4" w:space="0" w:color="auto"/>
                    <w:right w:val="single" w:sz="4" w:space="0" w:color="auto"/>
                  </w:tcBorders>
                  <w:shd w:val="clear" w:color="auto" w:fill="FFFFCC"/>
                </w:tcPr>
                <w:p w14:paraId="20C0489E" w14:textId="25EC1C7B" w:rsidR="0016468D" w:rsidRPr="00BC210E" w:rsidRDefault="0016468D" w:rsidP="0016468D">
                  <w:pPr>
                    <w:rPr>
                      <w:lang w:eastAsia="en-GB"/>
                    </w:rPr>
                  </w:pPr>
                  <w:r w:rsidRPr="00BC210E">
                    <w:rPr>
                      <w:lang w:eastAsia="en-GB"/>
                    </w:rPr>
                    <w:t xml:space="preserve">Summary table for the risk assessment of the product </w:t>
                  </w:r>
                  <w:r>
                    <w:rPr>
                      <w:lang w:eastAsia="en-GB"/>
                    </w:rPr>
                    <w:t>FENOX</w:t>
                  </w:r>
                </w:p>
              </w:tc>
            </w:tr>
            <w:tr w:rsidR="0016468D" w:rsidRPr="00BC210E" w14:paraId="79163103" w14:textId="77777777" w:rsidTr="009F7128">
              <w:trPr>
                <w:trHeight w:val="405"/>
              </w:trPr>
              <w:tc>
                <w:tcPr>
                  <w:tcW w:w="1570" w:type="dxa"/>
                  <w:shd w:val="clear" w:color="auto" w:fill="auto"/>
                  <w:vAlign w:val="center"/>
                </w:tcPr>
                <w:p w14:paraId="429D6159" w14:textId="77777777" w:rsidR="0016468D" w:rsidRPr="00251E6F" w:rsidRDefault="0016468D" w:rsidP="0016468D">
                  <w:pPr>
                    <w:rPr>
                      <w:sz w:val="18"/>
                      <w:lang w:eastAsia="en-GB"/>
                    </w:rPr>
                  </w:pPr>
                </w:p>
              </w:tc>
              <w:tc>
                <w:tcPr>
                  <w:tcW w:w="1417" w:type="dxa"/>
                  <w:shd w:val="clear" w:color="auto" w:fill="auto"/>
                  <w:vAlign w:val="center"/>
                </w:tcPr>
                <w:p w14:paraId="2AAC6A8D"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STP</w:t>
                  </w:r>
                </w:p>
              </w:tc>
              <w:tc>
                <w:tcPr>
                  <w:tcW w:w="1559" w:type="dxa"/>
                  <w:shd w:val="clear" w:color="auto" w:fill="auto"/>
                  <w:vAlign w:val="center"/>
                </w:tcPr>
                <w:p w14:paraId="3380672F"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water</w:t>
                  </w:r>
                </w:p>
              </w:tc>
              <w:tc>
                <w:tcPr>
                  <w:tcW w:w="1560" w:type="dxa"/>
                  <w:tcBorders>
                    <w:right w:val="single" w:sz="4" w:space="0" w:color="auto"/>
                  </w:tcBorders>
                  <w:shd w:val="clear" w:color="auto" w:fill="auto"/>
                  <w:vAlign w:val="center"/>
                </w:tcPr>
                <w:p w14:paraId="6003463F"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sed</w:t>
                  </w:r>
                </w:p>
              </w:tc>
              <w:tc>
                <w:tcPr>
                  <w:tcW w:w="1559" w:type="dxa"/>
                  <w:shd w:val="clear" w:color="auto" w:fill="auto"/>
                  <w:vAlign w:val="center"/>
                </w:tcPr>
                <w:p w14:paraId="78AAC65C"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soil</w:t>
                  </w:r>
                </w:p>
              </w:tc>
              <w:tc>
                <w:tcPr>
                  <w:tcW w:w="1559" w:type="dxa"/>
                  <w:tcBorders>
                    <w:right w:val="single" w:sz="4" w:space="0" w:color="auto"/>
                  </w:tcBorders>
                  <w:shd w:val="clear" w:color="auto" w:fill="auto"/>
                  <w:vAlign w:val="center"/>
                </w:tcPr>
                <w:p w14:paraId="4A88B1B4"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GW</w:t>
                  </w:r>
                </w:p>
              </w:tc>
            </w:tr>
            <w:tr w:rsidR="0016468D" w:rsidRPr="00BC210E" w14:paraId="724F7C50" w14:textId="77777777" w:rsidTr="009F7128">
              <w:trPr>
                <w:trHeight w:val="176"/>
              </w:trPr>
              <w:tc>
                <w:tcPr>
                  <w:tcW w:w="1570" w:type="dxa"/>
                  <w:shd w:val="clear" w:color="auto" w:fill="auto"/>
                </w:tcPr>
                <w:p w14:paraId="63632C22" w14:textId="77777777" w:rsidR="0016468D" w:rsidRPr="00EA1807" w:rsidRDefault="0016468D" w:rsidP="0016468D">
                  <w:pPr>
                    <w:rPr>
                      <w:sz w:val="18"/>
                      <w:lang w:val="en-US" w:eastAsia="en-GB"/>
                    </w:rPr>
                  </w:pPr>
                  <w:r w:rsidRPr="00251E6F">
                    <w:rPr>
                      <w:b/>
                      <w:sz w:val="18"/>
                      <w:lang w:val="en-US" w:eastAsia="en-GB"/>
                    </w:rPr>
                    <w:t>Scenario 1</w:t>
                  </w:r>
                </w:p>
              </w:tc>
              <w:tc>
                <w:tcPr>
                  <w:tcW w:w="1417" w:type="dxa"/>
                  <w:shd w:val="clear" w:color="auto" w:fill="auto"/>
                  <w:vAlign w:val="center"/>
                </w:tcPr>
                <w:p w14:paraId="6EA111DB" w14:textId="77777777" w:rsidR="0016468D" w:rsidRPr="00251E6F" w:rsidRDefault="0016468D" w:rsidP="0016468D">
                  <w:pPr>
                    <w:rPr>
                      <w:sz w:val="18"/>
                      <w:lang w:val="en-US" w:eastAsia="en-GB"/>
                    </w:rPr>
                  </w:pPr>
                  <w:r w:rsidRPr="00251E6F">
                    <w:rPr>
                      <w:sz w:val="18"/>
                      <w:lang w:val="en-US" w:eastAsia="en-GB"/>
                    </w:rPr>
                    <w:t>Acceptable</w:t>
                  </w:r>
                </w:p>
              </w:tc>
              <w:tc>
                <w:tcPr>
                  <w:tcW w:w="1559" w:type="dxa"/>
                  <w:shd w:val="clear" w:color="auto" w:fill="auto"/>
                </w:tcPr>
                <w:p w14:paraId="3436E1EA" w14:textId="77777777" w:rsidR="0016468D" w:rsidRPr="00251E6F" w:rsidRDefault="0016468D" w:rsidP="0016468D">
                  <w:pPr>
                    <w:rPr>
                      <w:b/>
                      <w:sz w:val="18"/>
                      <w:lang w:val="en-US" w:eastAsia="en-GB"/>
                    </w:rPr>
                  </w:pPr>
                  <w:r w:rsidRPr="00251E6F">
                    <w:rPr>
                      <w:sz w:val="18"/>
                      <w:lang w:val="en-US" w:eastAsia="en-GB"/>
                    </w:rPr>
                    <w:t>Acceptable</w:t>
                  </w:r>
                </w:p>
              </w:tc>
              <w:tc>
                <w:tcPr>
                  <w:tcW w:w="1560" w:type="dxa"/>
                  <w:shd w:val="clear" w:color="auto" w:fill="auto"/>
                </w:tcPr>
                <w:p w14:paraId="3885A274" w14:textId="77777777" w:rsidR="0016468D" w:rsidRPr="00251E6F" w:rsidRDefault="0016468D" w:rsidP="0016468D">
                  <w:pPr>
                    <w:rPr>
                      <w:b/>
                      <w:sz w:val="18"/>
                      <w:lang w:val="en-US" w:eastAsia="en-GB"/>
                    </w:rPr>
                  </w:pPr>
                  <w:r w:rsidRPr="00251E6F">
                    <w:rPr>
                      <w:sz w:val="18"/>
                      <w:lang w:val="en-US" w:eastAsia="en-GB"/>
                    </w:rPr>
                    <w:t>Acceptable</w:t>
                  </w:r>
                </w:p>
              </w:tc>
              <w:tc>
                <w:tcPr>
                  <w:tcW w:w="1559" w:type="dxa"/>
                  <w:shd w:val="clear" w:color="auto" w:fill="auto"/>
                </w:tcPr>
                <w:p w14:paraId="79B60AD0" w14:textId="77777777" w:rsidR="0016468D" w:rsidRPr="00251E6F" w:rsidRDefault="0016468D" w:rsidP="0016468D">
                  <w:pPr>
                    <w:rPr>
                      <w:b/>
                      <w:sz w:val="18"/>
                      <w:lang w:val="en-US" w:eastAsia="en-GB"/>
                    </w:rPr>
                  </w:pPr>
                  <w:r w:rsidRPr="00251E6F">
                    <w:rPr>
                      <w:sz w:val="18"/>
                      <w:lang w:val="en-US" w:eastAsia="en-GB"/>
                    </w:rPr>
                    <w:t>Acceptable</w:t>
                  </w:r>
                </w:p>
              </w:tc>
              <w:tc>
                <w:tcPr>
                  <w:tcW w:w="1559" w:type="dxa"/>
                  <w:shd w:val="clear" w:color="auto" w:fill="auto"/>
                </w:tcPr>
                <w:p w14:paraId="57C9C320" w14:textId="77777777" w:rsidR="0016468D" w:rsidRPr="00251E6F" w:rsidRDefault="0016468D" w:rsidP="0016468D">
                  <w:pPr>
                    <w:rPr>
                      <w:b/>
                      <w:sz w:val="18"/>
                      <w:lang w:val="en-US" w:eastAsia="en-GB"/>
                    </w:rPr>
                  </w:pPr>
                  <w:r w:rsidRPr="00251E6F">
                    <w:rPr>
                      <w:sz w:val="18"/>
                      <w:lang w:val="en-US" w:eastAsia="en-GB"/>
                    </w:rPr>
                    <w:t>Acceptable</w:t>
                  </w:r>
                </w:p>
              </w:tc>
            </w:tr>
          </w:tbl>
          <w:p w14:paraId="40F048EB" w14:textId="77777777" w:rsidR="009D0C0B" w:rsidRDefault="009D0C0B">
            <w:pPr>
              <w:autoSpaceDE w:val="0"/>
              <w:snapToGrid w:val="0"/>
              <w:spacing w:before="60" w:after="60" w:line="260" w:lineRule="atLeast"/>
              <w:jc w:val="center"/>
              <w:rPr>
                <w:rFonts w:eastAsia="Calibri" w:cs="Arial"/>
                <w:color w:val="000000"/>
                <w:sz w:val="18"/>
                <w:szCs w:val="18"/>
                <w:lang w:eastAsia="en-GB"/>
              </w:rPr>
            </w:pPr>
          </w:p>
        </w:tc>
      </w:tr>
    </w:tbl>
    <w:p w14:paraId="3685CDF0" w14:textId="77777777" w:rsidR="009D0C0B" w:rsidRDefault="009D0C0B">
      <w:pPr>
        <w:spacing w:line="260" w:lineRule="atLeast"/>
        <w:rPr>
          <w:rFonts w:eastAsia="Calibri"/>
          <w:lang w:eastAsia="en-US"/>
        </w:rPr>
      </w:pPr>
    </w:p>
    <w:p w14:paraId="463A4981" w14:textId="77777777" w:rsidR="009D0C0B" w:rsidRDefault="009D0C0B">
      <w:pPr>
        <w:spacing w:line="260" w:lineRule="atLeast"/>
        <w:rPr>
          <w:rFonts w:eastAsia="Calibri"/>
          <w:lang w:eastAsia="en-US"/>
        </w:rPr>
      </w:pPr>
    </w:p>
    <w:p w14:paraId="4522A11F" w14:textId="77777777" w:rsidR="009D0C0B" w:rsidRDefault="009D0C0B">
      <w:pPr>
        <w:spacing w:line="260" w:lineRule="atLeast"/>
        <w:rPr>
          <w:rFonts w:eastAsia="Calibri"/>
          <w:lang w:eastAsia="en-US"/>
        </w:rPr>
      </w:pPr>
    </w:p>
    <w:p w14:paraId="5C8BF222" w14:textId="77777777" w:rsidR="009D0C0B" w:rsidRDefault="00FA480B">
      <w:pPr>
        <w:pStyle w:val="Titre3"/>
        <w:rPr>
          <w:rFonts w:ascii="Times New Roman" w:eastAsia="Calibri" w:hAnsi="Times New Roman" w:cs="Times New Roman"/>
          <w:i/>
          <w:iCs/>
          <w:lang w:eastAsia="en-US"/>
        </w:rPr>
      </w:pPr>
      <w:bookmarkStart w:id="92" w:name="_Toc118711329"/>
      <w:r>
        <w:t>Measures to protect man, animals and the environment</w:t>
      </w:r>
      <w:bookmarkEnd w:id="92"/>
    </w:p>
    <w:p w14:paraId="7FD4F450" w14:textId="3FDF46F8" w:rsidR="009D0C0B" w:rsidRPr="00A46261" w:rsidRDefault="00FA480B">
      <w:pPr>
        <w:spacing w:line="260" w:lineRule="atLeast"/>
        <w:rPr>
          <w:rFonts w:eastAsia="Calibri" w:cs="Times New Roman"/>
          <w:i/>
          <w:iCs/>
          <w:lang w:eastAsia="en-US"/>
        </w:rPr>
      </w:pPr>
      <w:r w:rsidRPr="00A46261">
        <w:rPr>
          <w:rFonts w:eastAsia="Calibri" w:cs="Times New Roman"/>
          <w:i/>
          <w:iCs/>
          <w:lang w:eastAsia="en-US"/>
        </w:rPr>
        <w:t>Please refer to summary of the product assessment and to the relevant sections of the assessment report</w:t>
      </w:r>
    </w:p>
    <w:p w14:paraId="27ADABD5" w14:textId="77777777" w:rsidR="009D0C0B" w:rsidRDefault="009D0C0B">
      <w:pPr>
        <w:spacing w:line="260" w:lineRule="atLeast"/>
        <w:rPr>
          <w:rFonts w:ascii="Times New Roman" w:eastAsia="Calibri" w:hAnsi="Times New Roman" w:cs="Times New Roman"/>
          <w:i/>
          <w:iCs/>
          <w:lang w:eastAsia="en-US"/>
        </w:rPr>
      </w:pPr>
    </w:p>
    <w:p w14:paraId="4CA5CD24" w14:textId="77777777" w:rsidR="009D0C0B" w:rsidRDefault="00FA480B">
      <w:pPr>
        <w:pStyle w:val="Titre3"/>
        <w:rPr>
          <w:rFonts w:eastAsia="Calibri"/>
          <w:lang w:eastAsia="en-US"/>
        </w:rPr>
      </w:pPr>
      <w:bookmarkStart w:id="93" w:name="_Toc118711330"/>
      <w:r>
        <w:t>Assessment of a combination of biocidal products</w:t>
      </w:r>
      <w:bookmarkEnd w:id="93"/>
    </w:p>
    <w:p w14:paraId="320DF23E" w14:textId="312D5036" w:rsidR="009D0C0B" w:rsidRPr="00563331" w:rsidRDefault="001B0881">
      <w:pPr>
        <w:spacing w:line="260" w:lineRule="atLeast"/>
        <w:rPr>
          <w:rFonts w:eastAsia="Calibri" w:cs="Times New Roman"/>
          <w:i/>
          <w:iCs/>
          <w:lang w:eastAsia="en-US"/>
        </w:rPr>
      </w:pPr>
      <w:r w:rsidRPr="00563331">
        <w:rPr>
          <w:rFonts w:eastAsia="Calibri" w:cs="Times New Roman"/>
          <w:i/>
          <w:iCs/>
          <w:lang w:eastAsia="en-US"/>
        </w:rPr>
        <w:t>Not relevant</w:t>
      </w:r>
    </w:p>
    <w:p w14:paraId="326AF94A" w14:textId="77777777" w:rsidR="001B0881" w:rsidRDefault="001B0881">
      <w:pPr>
        <w:spacing w:line="260" w:lineRule="atLeast"/>
        <w:rPr>
          <w:rFonts w:ascii="Times New Roman" w:eastAsia="Calibri" w:hAnsi="Times New Roman" w:cs="Times New Roman"/>
          <w:i/>
          <w:iCs/>
          <w:lang w:eastAsia="en-US"/>
        </w:rPr>
      </w:pPr>
    </w:p>
    <w:p w14:paraId="5C130AC4" w14:textId="77777777" w:rsidR="009D0C0B" w:rsidRDefault="00FA480B">
      <w:pPr>
        <w:pStyle w:val="Titre3"/>
        <w:rPr>
          <w:rFonts w:ascii="Times New Roman" w:eastAsia="Calibri" w:hAnsi="Times New Roman" w:cs="Times New Roman"/>
          <w:i/>
          <w:iCs/>
          <w:lang w:eastAsia="en-US"/>
        </w:rPr>
      </w:pPr>
      <w:bookmarkStart w:id="94" w:name="_Toc118711331"/>
      <w:r>
        <w:t>Comparative assessment</w:t>
      </w:r>
      <w:bookmarkEnd w:id="94"/>
    </w:p>
    <w:p w14:paraId="7EE8C0D9" w14:textId="77777777" w:rsidR="009D0C0B" w:rsidRDefault="00FA480B" w:rsidP="00857BE3">
      <w:pPr>
        <w:pStyle w:val="Titre4"/>
        <w:tabs>
          <w:tab w:val="clear" w:pos="3686"/>
          <w:tab w:val="num" w:pos="1418"/>
        </w:tabs>
        <w:ind w:left="851"/>
        <w:rPr>
          <w:lang w:eastAsia="en-US"/>
        </w:rPr>
      </w:pPr>
      <w:bookmarkStart w:id="95" w:name="_Toc118711332"/>
      <w:r>
        <w:t>Overall conclusion</w:t>
      </w:r>
      <w:bookmarkEnd w:id="95"/>
    </w:p>
    <w:p w14:paraId="27E761F9" w14:textId="1F6EA8E7" w:rsidR="00C05F42" w:rsidRPr="00C05F42" w:rsidRDefault="00C05F42" w:rsidP="00C05F42">
      <w:pPr>
        <w:spacing w:line="260" w:lineRule="atLeast"/>
        <w:jc w:val="both"/>
        <w:rPr>
          <w:rFonts w:eastAsia="Calibri"/>
          <w:lang w:eastAsia="en-US"/>
        </w:rPr>
      </w:pPr>
      <w:r w:rsidRPr="00C05F42">
        <w:rPr>
          <w:rFonts w:eastAsia="Calibri"/>
          <w:lang w:eastAsia="en-US"/>
        </w:rPr>
        <w:t>In the technical guidance note on comparative assessment of biocidal products, it is stated that:</w:t>
      </w:r>
    </w:p>
    <w:p w14:paraId="72A64ABF" w14:textId="77777777" w:rsidR="00C05F42" w:rsidRPr="00C05F42" w:rsidRDefault="00C05F42" w:rsidP="00AB22B4">
      <w:pPr>
        <w:tabs>
          <w:tab w:val="left" w:pos="426"/>
        </w:tabs>
        <w:spacing w:line="260" w:lineRule="atLeast"/>
        <w:ind w:left="142"/>
        <w:jc w:val="both"/>
        <w:rPr>
          <w:rFonts w:eastAsia="Calibri"/>
          <w:lang w:eastAsia="en-US"/>
        </w:rPr>
      </w:pPr>
      <w:r w:rsidRPr="00C05F42">
        <w:rPr>
          <w:rFonts w:eastAsia="Calibri"/>
          <w:lang w:eastAsia="en-US"/>
        </w:rPr>
        <w:t>-</w:t>
      </w:r>
      <w:r w:rsidRPr="00C05F42">
        <w:rPr>
          <w:rFonts w:eastAsia="Calibri"/>
          <w:lang w:eastAsia="en-US"/>
        </w:rPr>
        <w:tab/>
      </w:r>
      <w:proofErr w:type="gramStart"/>
      <w:r w:rsidRPr="00C05F42">
        <w:rPr>
          <w:rFonts w:eastAsia="Calibri"/>
          <w:lang w:eastAsia="en-US"/>
        </w:rPr>
        <w:t>a</w:t>
      </w:r>
      <w:proofErr w:type="gramEnd"/>
      <w:r w:rsidRPr="00C05F42">
        <w:rPr>
          <w:rFonts w:eastAsia="Calibri"/>
          <w:lang w:eastAsia="en-US"/>
        </w:rPr>
        <w:t xml:space="preserve"> suitable number of available active substances having different modes of action on the harmful organism would be necessary to minimise resistance development or selection ;</w:t>
      </w:r>
    </w:p>
    <w:p w14:paraId="708E718D" w14:textId="77777777" w:rsidR="00C05F42" w:rsidRPr="00C05F42" w:rsidRDefault="00C05F42" w:rsidP="00AB22B4">
      <w:pPr>
        <w:tabs>
          <w:tab w:val="left" w:pos="426"/>
        </w:tabs>
        <w:spacing w:line="260" w:lineRule="atLeast"/>
        <w:ind w:left="142"/>
        <w:jc w:val="both"/>
        <w:rPr>
          <w:rFonts w:eastAsia="Calibri"/>
          <w:lang w:eastAsia="en-US"/>
        </w:rPr>
      </w:pPr>
      <w:r w:rsidRPr="00C05F42">
        <w:rPr>
          <w:rFonts w:eastAsia="Calibri"/>
          <w:lang w:eastAsia="en-US"/>
        </w:rPr>
        <w:t>-</w:t>
      </w:r>
      <w:r w:rsidRPr="00C05F42">
        <w:rPr>
          <w:rFonts w:eastAsia="Calibri"/>
          <w:lang w:eastAsia="en-US"/>
        </w:rPr>
        <w:tab/>
        <w:t>as a general rule, at least three different and independent “active substance/mode of action” combinations should remain available through authorized BPs for a given use in order to consider that chemical diversity is adequate.</w:t>
      </w:r>
    </w:p>
    <w:p w14:paraId="23A72B48" w14:textId="77777777" w:rsidR="00C05F42" w:rsidRPr="00C05F42" w:rsidRDefault="00C05F42" w:rsidP="00C05F42">
      <w:pPr>
        <w:spacing w:line="260" w:lineRule="atLeast"/>
        <w:jc w:val="both"/>
        <w:rPr>
          <w:rFonts w:eastAsia="Calibri"/>
          <w:lang w:eastAsia="en-US"/>
        </w:rPr>
      </w:pPr>
    </w:p>
    <w:p w14:paraId="5F3422C6" w14:textId="77777777" w:rsidR="00C05F42" w:rsidRPr="00C05F42" w:rsidRDefault="00C05F42" w:rsidP="00C05F42">
      <w:pPr>
        <w:spacing w:line="260" w:lineRule="atLeast"/>
        <w:jc w:val="both"/>
        <w:rPr>
          <w:rFonts w:eastAsia="Calibri"/>
          <w:lang w:eastAsia="en-US"/>
        </w:rPr>
      </w:pPr>
      <w:r w:rsidRPr="00C05F42">
        <w:rPr>
          <w:rFonts w:eastAsia="Calibri"/>
          <w:lang w:eastAsia="en-US"/>
        </w:rPr>
        <w:t>Considering that no only one products haves been identified as potential better alternatives for FENOX, FR CA concludes that there is currently no products with significantly lower overall risks for human health, animal health or the environment.</w:t>
      </w:r>
    </w:p>
    <w:p w14:paraId="6E26F9EB" w14:textId="77777777" w:rsidR="00C05F42" w:rsidRPr="00C05F42" w:rsidRDefault="00C05F42" w:rsidP="00C05F42">
      <w:pPr>
        <w:spacing w:line="260" w:lineRule="atLeast"/>
        <w:jc w:val="both"/>
        <w:rPr>
          <w:rFonts w:eastAsia="Calibri"/>
          <w:lang w:eastAsia="en-US"/>
        </w:rPr>
      </w:pPr>
    </w:p>
    <w:p w14:paraId="0A89547F" w14:textId="79C5B9FC" w:rsidR="00CC7A84" w:rsidRDefault="00C05F42" w:rsidP="00CC7A84">
      <w:pPr>
        <w:spacing w:line="260" w:lineRule="atLeast"/>
        <w:jc w:val="both"/>
        <w:rPr>
          <w:rFonts w:eastAsia="Calibri"/>
          <w:lang w:eastAsia="en-US"/>
        </w:rPr>
      </w:pPr>
      <w:r w:rsidRPr="00C05F42">
        <w:rPr>
          <w:rFonts w:eastAsia="Calibri"/>
          <w:lang w:eastAsia="en-US"/>
        </w:rPr>
        <w:t xml:space="preserve">Since etofenprox does not meet the exclusion criteria as outlined in Article 5(1), no further assessment is needed at this point. </w:t>
      </w:r>
      <w:r w:rsidR="00CC7A84" w:rsidRPr="00C05F42">
        <w:rPr>
          <w:rFonts w:eastAsia="Calibri"/>
          <w:lang w:eastAsia="en-US"/>
        </w:rPr>
        <w:t xml:space="preserve">The authorization for the product FENOX can be granted in accordance with the BPR 528/2012. </w:t>
      </w:r>
    </w:p>
    <w:p w14:paraId="6EF88B68" w14:textId="77777777" w:rsidR="00CC7A84" w:rsidRDefault="00CC7A84" w:rsidP="00CC7A84">
      <w:pPr>
        <w:spacing w:line="260" w:lineRule="atLeast"/>
        <w:jc w:val="both"/>
        <w:rPr>
          <w:rFonts w:eastAsia="Calibri"/>
          <w:b/>
          <w:i/>
          <w:lang w:val="de-DE" w:eastAsia="en-US"/>
        </w:rPr>
        <w:sectPr w:rsidR="00CC7A84">
          <w:pgSz w:w="11906" w:h="16838"/>
          <w:pgMar w:top="1474" w:right="1247" w:bottom="2013" w:left="1446" w:header="850" w:footer="850" w:gutter="0"/>
          <w:cols w:space="720"/>
          <w:docGrid w:linePitch="272"/>
        </w:sectPr>
      </w:pPr>
    </w:p>
    <w:p w14:paraId="69366169" w14:textId="77777777" w:rsidR="009D0C0B" w:rsidRDefault="00FA480B">
      <w:pPr>
        <w:pStyle w:val="Titre1"/>
      </w:pPr>
      <w:bookmarkStart w:id="96" w:name="_Toc118711333"/>
      <w:r>
        <w:rPr>
          <w:rFonts w:eastAsia="Calibri"/>
        </w:rPr>
        <w:t>Annexes</w:t>
      </w:r>
      <w:r>
        <w:rPr>
          <w:rStyle w:val="Appelnotedebasdep"/>
          <w:rFonts w:eastAsia="Calibri"/>
        </w:rPr>
        <w:footnoteReference w:id="20"/>
      </w:r>
      <w:bookmarkEnd w:id="96"/>
    </w:p>
    <w:p w14:paraId="6643FA65" w14:textId="77777777" w:rsidR="009D0C0B" w:rsidRDefault="00FA480B">
      <w:pPr>
        <w:pStyle w:val="Titre2"/>
      </w:pPr>
      <w:bookmarkStart w:id="97" w:name="_Toc118711334"/>
      <w:r>
        <w:t>List of st</w:t>
      </w:r>
      <w:r w:rsidR="00542C72">
        <w:t>udies for the biocidal product</w:t>
      </w:r>
      <w:bookmarkEnd w:id="97"/>
    </w:p>
    <w:p w14:paraId="58E9DB31" w14:textId="77777777" w:rsidR="00692236" w:rsidRDefault="00692236" w:rsidP="00692236">
      <w:pPr>
        <w:pStyle w:val="Absatz"/>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4252"/>
        <w:gridCol w:w="1418"/>
        <w:gridCol w:w="1420"/>
      </w:tblGrid>
      <w:tr w:rsidR="00692236" w:rsidRPr="00404246" w14:paraId="3FD18DB5" w14:textId="77777777" w:rsidTr="003242F5">
        <w:trPr>
          <w:trHeight w:val="752"/>
        </w:trPr>
        <w:tc>
          <w:tcPr>
            <w:tcW w:w="1384" w:type="dxa"/>
            <w:shd w:val="clear" w:color="auto" w:fill="auto"/>
            <w:hideMark/>
          </w:tcPr>
          <w:p w14:paraId="1E8AD339" w14:textId="77777777" w:rsidR="00692236" w:rsidRPr="00AB22B4" w:rsidRDefault="00692236" w:rsidP="00210232">
            <w:pPr>
              <w:jc w:val="center"/>
              <w:rPr>
                <w:rFonts w:cs="Arial"/>
                <w:b/>
                <w:bCs/>
                <w:lang w:val="en-US" w:eastAsia="en-US"/>
              </w:rPr>
            </w:pPr>
            <w:r w:rsidRPr="00AB22B4">
              <w:rPr>
                <w:rFonts w:cs="Arial"/>
                <w:b/>
                <w:bCs/>
                <w:lang w:val="en-US" w:eastAsia="en-US"/>
              </w:rPr>
              <w:t>Author(s)</w:t>
            </w:r>
          </w:p>
        </w:tc>
        <w:tc>
          <w:tcPr>
            <w:tcW w:w="851" w:type="dxa"/>
            <w:shd w:val="clear" w:color="auto" w:fill="auto"/>
            <w:hideMark/>
          </w:tcPr>
          <w:p w14:paraId="4ED6052D" w14:textId="77777777" w:rsidR="00692236" w:rsidRPr="00AB22B4" w:rsidRDefault="00692236" w:rsidP="00210232">
            <w:pPr>
              <w:jc w:val="center"/>
              <w:rPr>
                <w:rFonts w:cs="Arial"/>
                <w:b/>
                <w:bCs/>
                <w:lang w:val="en-US" w:eastAsia="en-US"/>
              </w:rPr>
            </w:pPr>
            <w:r w:rsidRPr="00AB22B4">
              <w:rPr>
                <w:rFonts w:cs="Arial"/>
                <w:b/>
                <w:bCs/>
                <w:lang w:val="en-US" w:eastAsia="en-US"/>
              </w:rPr>
              <w:t>Year</w:t>
            </w:r>
          </w:p>
        </w:tc>
        <w:tc>
          <w:tcPr>
            <w:tcW w:w="4252" w:type="dxa"/>
            <w:shd w:val="clear" w:color="auto" w:fill="auto"/>
            <w:hideMark/>
          </w:tcPr>
          <w:p w14:paraId="03917687" w14:textId="77777777" w:rsidR="00692236" w:rsidRPr="00AB22B4" w:rsidRDefault="00692236" w:rsidP="00210232">
            <w:pPr>
              <w:jc w:val="center"/>
              <w:rPr>
                <w:rFonts w:cs="Arial"/>
                <w:b/>
                <w:bCs/>
                <w:lang w:val="en-US" w:eastAsia="en-US"/>
              </w:rPr>
            </w:pPr>
            <w:r w:rsidRPr="00AB22B4">
              <w:rPr>
                <w:rFonts w:cs="Arial"/>
                <w:b/>
                <w:bCs/>
                <w:lang w:val="en-US" w:eastAsia="en-US"/>
              </w:rPr>
              <w:t>Title.</w:t>
            </w:r>
            <w:r w:rsidRPr="00AB22B4">
              <w:rPr>
                <w:rFonts w:cs="Arial"/>
                <w:b/>
                <w:bCs/>
                <w:lang w:val="en-US" w:eastAsia="en-US"/>
              </w:rPr>
              <w:br/>
              <w:t>Source (where different from company) Company, Report No. GLP (where relevant) / (Un)Published</w:t>
            </w:r>
          </w:p>
        </w:tc>
        <w:tc>
          <w:tcPr>
            <w:tcW w:w="1418" w:type="dxa"/>
            <w:shd w:val="clear" w:color="auto" w:fill="auto"/>
            <w:hideMark/>
          </w:tcPr>
          <w:p w14:paraId="7E7CD116" w14:textId="77777777" w:rsidR="00692236" w:rsidRPr="00AB22B4" w:rsidRDefault="00692236" w:rsidP="00210232">
            <w:pPr>
              <w:jc w:val="center"/>
              <w:rPr>
                <w:rFonts w:cs="Arial"/>
                <w:b/>
                <w:bCs/>
                <w:lang w:val="en-US" w:eastAsia="en-US"/>
              </w:rPr>
            </w:pPr>
            <w:r w:rsidRPr="00AB22B4">
              <w:rPr>
                <w:rFonts w:cs="Arial"/>
                <w:b/>
                <w:bCs/>
                <w:lang w:val="en-US" w:eastAsia="en-US"/>
              </w:rPr>
              <w:t>Data Protection Claimed (Yes/No)</w:t>
            </w:r>
          </w:p>
        </w:tc>
        <w:tc>
          <w:tcPr>
            <w:tcW w:w="1420" w:type="dxa"/>
            <w:shd w:val="clear" w:color="auto" w:fill="auto"/>
            <w:hideMark/>
          </w:tcPr>
          <w:p w14:paraId="156E341A" w14:textId="77777777" w:rsidR="00692236" w:rsidRPr="00AB22B4" w:rsidRDefault="00692236" w:rsidP="00210232">
            <w:pPr>
              <w:jc w:val="center"/>
              <w:rPr>
                <w:rFonts w:cs="Arial"/>
                <w:b/>
                <w:bCs/>
                <w:lang w:val="en-US" w:eastAsia="en-US"/>
              </w:rPr>
            </w:pPr>
            <w:r w:rsidRPr="00AB22B4">
              <w:rPr>
                <w:rFonts w:cs="Arial"/>
                <w:b/>
                <w:bCs/>
                <w:lang w:val="en-US" w:eastAsia="en-US"/>
              </w:rPr>
              <w:t>Owner (PUB / ORG)</w:t>
            </w:r>
          </w:p>
        </w:tc>
      </w:tr>
      <w:tr w:rsidR="003242F5" w:rsidRPr="00404246" w14:paraId="458C1DE4" w14:textId="77777777" w:rsidTr="003242F5">
        <w:trPr>
          <w:trHeight w:val="473"/>
        </w:trPr>
        <w:tc>
          <w:tcPr>
            <w:tcW w:w="1384" w:type="dxa"/>
            <w:shd w:val="clear" w:color="auto" w:fill="auto"/>
          </w:tcPr>
          <w:p w14:paraId="65361E6F" w14:textId="0BA9176D" w:rsidR="003242F5" w:rsidRPr="00AB22B4" w:rsidRDefault="003242F5" w:rsidP="003242F5">
            <w:pPr>
              <w:jc w:val="center"/>
              <w:rPr>
                <w:rFonts w:cs="Arial"/>
                <w:color w:val="000000"/>
                <w:lang w:val="fr-FR" w:eastAsia="fr-FR"/>
              </w:rPr>
            </w:pPr>
            <w:r w:rsidRPr="00AB22B4">
              <w:rPr>
                <w:rFonts w:cs="Arial"/>
              </w:rPr>
              <w:t>Richerioux, S.</w:t>
            </w:r>
          </w:p>
        </w:tc>
        <w:tc>
          <w:tcPr>
            <w:tcW w:w="851" w:type="dxa"/>
            <w:shd w:val="clear" w:color="auto" w:fill="auto"/>
          </w:tcPr>
          <w:p w14:paraId="683A85AD" w14:textId="69156764" w:rsidR="003242F5" w:rsidRPr="00AB22B4" w:rsidRDefault="003242F5" w:rsidP="003242F5">
            <w:pPr>
              <w:jc w:val="center"/>
              <w:rPr>
                <w:rFonts w:cs="Arial"/>
                <w:color w:val="000000"/>
                <w:lang w:val="fr-FR" w:eastAsia="fr-FR"/>
              </w:rPr>
            </w:pPr>
            <w:r w:rsidRPr="00AB22B4">
              <w:rPr>
                <w:rFonts w:cs="Arial"/>
              </w:rPr>
              <w:t>2016</w:t>
            </w:r>
          </w:p>
        </w:tc>
        <w:tc>
          <w:tcPr>
            <w:tcW w:w="4252" w:type="dxa"/>
            <w:shd w:val="clear" w:color="auto" w:fill="auto"/>
          </w:tcPr>
          <w:p w14:paraId="282739A2" w14:textId="752C66DA" w:rsidR="003242F5" w:rsidRPr="00AB22B4" w:rsidRDefault="003242F5" w:rsidP="003242F5">
            <w:pPr>
              <w:rPr>
                <w:rFonts w:cs="Arial"/>
                <w:color w:val="000000"/>
                <w:lang w:eastAsia="fr-FR"/>
              </w:rPr>
            </w:pPr>
            <w:r w:rsidRPr="00AB22B4">
              <w:rPr>
                <w:rFonts w:cs="Arial"/>
              </w:rPr>
              <w:t xml:space="preserve">Final report: Chemical and packaging stability of Etofenprox 300 g/L EC after storage at 30ºC for 3 years </w:t>
            </w:r>
          </w:p>
        </w:tc>
        <w:tc>
          <w:tcPr>
            <w:tcW w:w="1418" w:type="dxa"/>
            <w:shd w:val="clear" w:color="auto" w:fill="auto"/>
          </w:tcPr>
          <w:p w14:paraId="03DAB207" w14:textId="0204D763" w:rsidR="003242F5" w:rsidRPr="00AB22B4" w:rsidRDefault="00714E90" w:rsidP="003242F5">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7EC7687" w14:textId="072E0601" w:rsidR="003242F5" w:rsidRPr="00AB22B4" w:rsidRDefault="003242F5" w:rsidP="003242F5">
            <w:pPr>
              <w:jc w:val="center"/>
              <w:rPr>
                <w:rFonts w:cs="Arial"/>
                <w:color w:val="000000"/>
                <w:lang w:eastAsia="fr-FR"/>
              </w:rPr>
            </w:pPr>
            <w:r w:rsidRPr="00AB22B4">
              <w:rPr>
                <w:rFonts w:cs="Arial"/>
              </w:rPr>
              <w:t xml:space="preserve">LODI S.A.S. </w:t>
            </w:r>
          </w:p>
        </w:tc>
      </w:tr>
      <w:tr w:rsidR="00714E90" w:rsidRPr="00404246" w14:paraId="62523E15" w14:textId="77777777" w:rsidTr="003242F5">
        <w:trPr>
          <w:trHeight w:val="761"/>
        </w:trPr>
        <w:tc>
          <w:tcPr>
            <w:tcW w:w="1384" w:type="dxa"/>
            <w:shd w:val="clear" w:color="auto" w:fill="auto"/>
          </w:tcPr>
          <w:p w14:paraId="073AFB00" w14:textId="74CEFF8F"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7CBBE206" w14:textId="68598F4D"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4EDAF4C4" w14:textId="4EDB644C" w:rsidR="00714E90" w:rsidRPr="00AB22B4" w:rsidRDefault="00714E90" w:rsidP="00714E90">
            <w:pPr>
              <w:rPr>
                <w:rFonts w:cs="Arial"/>
                <w:color w:val="000000"/>
                <w:lang w:eastAsia="fr-FR"/>
              </w:rPr>
            </w:pPr>
            <w:r w:rsidRPr="00AB22B4">
              <w:rPr>
                <w:rFonts w:cs="Arial"/>
              </w:rPr>
              <w:t>Physico-chemical tests before and after an accelerated storage procedure for 14 days at 54°C ± 2 °C and a low temperature stability storage for 7 days at 0 ± 2 °C on ETOFENPROX 300 G/L EC</w:t>
            </w:r>
          </w:p>
        </w:tc>
        <w:tc>
          <w:tcPr>
            <w:tcW w:w="1418" w:type="dxa"/>
            <w:shd w:val="clear" w:color="auto" w:fill="auto"/>
          </w:tcPr>
          <w:p w14:paraId="40ECF552" w14:textId="12BAB1A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D8C16C4" w14:textId="1A34C0A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422E6220" w14:textId="77777777" w:rsidTr="003242F5">
        <w:trPr>
          <w:trHeight w:val="761"/>
        </w:trPr>
        <w:tc>
          <w:tcPr>
            <w:tcW w:w="1384" w:type="dxa"/>
            <w:shd w:val="clear" w:color="auto" w:fill="auto"/>
          </w:tcPr>
          <w:p w14:paraId="744792A0" w14:textId="5D3375A2" w:rsidR="00714E90" w:rsidRPr="00AB22B4" w:rsidRDefault="00714E90" w:rsidP="00714E90">
            <w:pPr>
              <w:jc w:val="center"/>
              <w:rPr>
                <w:rFonts w:cs="Arial"/>
                <w:color w:val="000000"/>
                <w:lang w:val="fr-FR" w:eastAsia="fr-FR"/>
              </w:rPr>
            </w:pPr>
            <w:r w:rsidRPr="00AB22B4">
              <w:rPr>
                <w:rFonts w:cs="Arial"/>
              </w:rPr>
              <w:t>Tallon, A.</w:t>
            </w:r>
          </w:p>
        </w:tc>
        <w:tc>
          <w:tcPr>
            <w:tcW w:w="851" w:type="dxa"/>
            <w:shd w:val="clear" w:color="auto" w:fill="auto"/>
          </w:tcPr>
          <w:p w14:paraId="78D0F291" w14:textId="5B60D229"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02F69AFE" w14:textId="2C6B4CEE" w:rsidR="00714E90" w:rsidRPr="00AB22B4" w:rsidRDefault="00714E90" w:rsidP="00714E90">
            <w:pPr>
              <w:rPr>
                <w:rFonts w:cs="Arial"/>
                <w:color w:val="000000"/>
                <w:lang w:eastAsia="fr-FR"/>
              </w:rPr>
            </w:pPr>
            <w:r w:rsidRPr="00AB22B4">
              <w:rPr>
                <w:rFonts w:cs="Arial"/>
              </w:rPr>
              <w:t>Emulsion characteristics and re-emulsification properties tests before and after an accelerated storage procedure at 54 °C ± 2 °C for 21 days on ETOFENPROX 300 G/L EC (diluted at 25%)</w:t>
            </w:r>
          </w:p>
        </w:tc>
        <w:tc>
          <w:tcPr>
            <w:tcW w:w="1418" w:type="dxa"/>
            <w:shd w:val="clear" w:color="auto" w:fill="auto"/>
          </w:tcPr>
          <w:p w14:paraId="49A4AE8E" w14:textId="1F3D4575"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DC964D7" w14:textId="15619F9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694AC3D4" w14:textId="77777777" w:rsidTr="003242F5">
        <w:trPr>
          <w:trHeight w:val="761"/>
        </w:trPr>
        <w:tc>
          <w:tcPr>
            <w:tcW w:w="1384" w:type="dxa"/>
            <w:shd w:val="clear" w:color="auto" w:fill="auto"/>
          </w:tcPr>
          <w:p w14:paraId="21322841" w14:textId="0904BA09" w:rsidR="00714E90" w:rsidRPr="00AB22B4" w:rsidRDefault="00714E90" w:rsidP="00714E90">
            <w:pPr>
              <w:jc w:val="center"/>
              <w:rPr>
                <w:rFonts w:cs="Arial"/>
                <w:color w:val="000000"/>
                <w:lang w:val="fr-FR" w:eastAsia="fr-FR"/>
              </w:rPr>
            </w:pPr>
            <w:r w:rsidRPr="00AB22B4">
              <w:rPr>
                <w:rFonts w:cs="Arial"/>
              </w:rPr>
              <w:t>Tallon, A.</w:t>
            </w:r>
          </w:p>
        </w:tc>
        <w:tc>
          <w:tcPr>
            <w:tcW w:w="851" w:type="dxa"/>
            <w:shd w:val="clear" w:color="auto" w:fill="auto"/>
          </w:tcPr>
          <w:p w14:paraId="1C3F0C0C" w14:textId="00BE12A2"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39BDF84F" w14:textId="16DD70D9" w:rsidR="00714E90" w:rsidRPr="00AB22B4" w:rsidRDefault="00714E90" w:rsidP="00714E90">
            <w:pPr>
              <w:rPr>
                <w:rFonts w:cs="Arial"/>
                <w:color w:val="000000"/>
                <w:lang w:eastAsia="fr-FR"/>
              </w:rPr>
            </w:pPr>
            <w:r w:rsidRPr="00AB22B4">
              <w:rPr>
                <w:rFonts w:cs="Arial"/>
              </w:rPr>
              <w:t>Emulsion characteristics and re-emulsification properties tests before and after a storage procedure at 20°C ± 2 °C for 36 months on ETOFENPROX 300 G/L EC (diluted at 25%) - Interim report T initial</w:t>
            </w:r>
          </w:p>
        </w:tc>
        <w:tc>
          <w:tcPr>
            <w:tcW w:w="1418" w:type="dxa"/>
            <w:shd w:val="clear" w:color="auto" w:fill="auto"/>
          </w:tcPr>
          <w:p w14:paraId="47EBC145" w14:textId="0C9E566D"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A62545A" w14:textId="247DCBEB"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52372416" w14:textId="77777777" w:rsidTr="003242F5">
        <w:trPr>
          <w:trHeight w:val="761"/>
        </w:trPr>
        <w:tc>
          <w:tcPr>
            <w:tcW w:w="1384" w:type="dxa"/>
            <w:shd w:val="clear" w:color="auto" w:fill="auto"/>
          </w:tcPr>
          <w:p w14:paraId="7D1DE695" w14:textId="76DA01A3" w:rsidR="00714E90" w:rsidRPr="00AB22B4" w:rsidRDefault="00714E90" w:rsidP="00714E90">
            <w:pPr>
              <w:jc w:val="center"/>
              <w:rPr>
                <w:rFonts w:cs="Arial"/>
                <w:color w:val="000000"/>
                <w:lang w:val="fr-FR" w:eastAsia="fr-FR"/>
              </w:rPr>
            </w:pPr>
            <w:r w:rsidRPr="00AB22B4">
              <w:rPr>
                <w:rFonts w:cs="Arial"/>
              </w:rPr>
              <w:t>Tallon, A.</w:t>
            </w:r>
          </w:p>
        </w:tc>
        <w:tc>
          <w:tcPr>
            <w:tcW w:w="851" w:type="dxa"/>
            <w:shd w:val="clear" w:color="auto" w:fill="auto"/>
          </w:tcPr>
          <w:p w14:paraId="7F23E9D2" w14:textId="015638B6"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1FCE1BB2" w14:textId="63CA557D" w:rsidR="00714E90" w:rsidRPr="00AB22B4" w:rsidRDefault="00714E90" w:rsidP="00714E90">
            <w:pPr>
              <w:rPr>
                <w:rFonts w:cs="Arial"/>
                <w:color w:val="000000"/>
                <w:lang w:eastAsia="fr-FR"/>
              </w:rPr>
            </w:pPr>
            <w:r w:rsidRPr="00AB22B4">
              <w:rPr>
                <w:rFonts w:cs="Arial"/>
              </w:rPr>
              <w:t>Emulsion characteristics and re-emulsification properties tests before and after a storage procedure at 20°C ± 2 °C for 36 months on ETOFENPROX 300 G/L EC (diluted at 1%) - Interim report T initial</w:t>
            </w:r>
          </w:p>
        </w:tc>
        <w:tc>
          <w:tcPr>
            <w:tcW w:w="1418" w:type="dxa"/>
            <w:shd w:val="clear" w:color="auto" w:fill="auto"/>
          </w:tcPr>
          <w:p w14:paraId="41093FA0" w14:textId="31663A90"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ADAAD4D" w14:textId="7DD887AD"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07E1985" w14:textId="77777777" w:rsidTr="003242F5">
        <w:trPr>
          <w:trHeight w:val="70"/>
        </w:trPr>
        <w:tc>
          <w:tcPr>
            <w:tcW w:w="1384" w:type="dxa"/>
            <w:shd w:val="clear" w:color="auto" w:fill="auto"/>
          </w:tcPr>
          <w:p w14:paraId="287033EA" w14:textId="6ECB0700" w:rsidR="00714E90" w:rsidRPr="00AB22B4" w:rsidRDefault="00714E90" w:rsidP="00714E90">
            <w:pPr>
              <w:jc w:val="center"/>
              <w:rPr>
                <w:rFonts w:cs="Arial"/>
                <w:color w:val="000000"/>
                <w:lang w:val="fr-FR" w:eastAsia="fr-FR"/>
              </w:rPr>
            </w:pPr>
            <w:r w:rsidRPr="00AB22B4">
              <w:rPr>
                <w:rFonts w:cs="Arial"/>
              </w:rPr>
              <w:t>Mériadec, E.</w:t>
            </w:r>
          </w:p>
        </w:tc>
        <w:tc>
          <w:tcPr>
            <w:tcW w:w="851" w:type="dxa"/>
            <w:shd w:val="clear" w:color="auto" w:fill="auto"/>
          </w:tcPr>
          <w:p w14:paraId="73845C44" w14:textId="665FAA53"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37D488C0" w14:textId="7F161C3F" w:rsidR="00714E90" w:rsidRPr="00AB22B4" w:rsidRDefault="00714E90" w:rsidP="00714E90">
            <w:pPr>
              <w:rPr>
                <w:rFonts w:cs="Arial"/>
                <w:color w:val="000000"/>
                <w:lang w:eastAsia="fr-FR"/>
              </w:rPr>
            </w:pPr>
            <w:r w:rsidRPr="00AB22B4">
              <w:rPr>
                <w:rFonts w:cs="Arial"/>
              </w:rPr>
              <w:t>Acidity-alkalinity of Etofenprox 300 g/L</w:t>
            </w:r>
          </w:p>
        </w:tc>
        <w:tc>
          <w:tcPr>
            <w:tcW w:w="1418" w:type="dxa"/>
            <w:shd w:val="clear" w:color="auto" w:fill="auto"/>
          </w:tcPr>
          <w:p w14:paraId="6F8F04E4" w14:textId="39E16B2C"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CBB822E" w14:textId="2610D51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AFE21FA" w14:textId="77777777" w:rsidTr="003242F5">
        <w:trPr>
          <w:trHeight w:val="70"/>
        </w:trPr>
        <w:tc>
          <w:tcPr>
            <w:tcW w:w="1384" w:type="dxa"/>
            <w:shd w:val="clear" w:color="auto" w:fill="auto"/>
          </w:tcPr>
          <w:p w14:paraId="20A5D1FE" w14:textId="5D6FD37A" w:rsidR="00714E90" w:rsidRPr="00AB22B4" w:rsidRDefault="00714E90" w:rsidP="00714E90">
            <w:pPr>
              <w:jc w:val="center"/>
              <w:rPr>
                <w:rFonts w:cs="Arial"/>
                <w:color w:val="000000"/>
                <w:lang w:val="fr-FR" w:eastAsia="fr-FR"/>
              </w:rPr>
            </w:pPr>
            <w:r w:rsidRPr="00AB22B4">
              <w:rPr>
                <w:rFonts w:cs="Arial"/>
              </w:rPr>
              <w:t>Meriadec, E.</w:t>
            </w:r>
          </w:p>
        </w:tc>
        <w:tc>
          <w:tcPr>
            <w:tcW w:w="851" w:type="dxa"/>
            <w:shd w:val="clear" w:color="auto" w:fill="auto"/>
          </w:tcPr>
          <w:p w14:paraId="1475CC7A" w14:textId="2106C36F"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06321793" w14:textId="1B844408" w:rsidR="00714E90" w:rsidRPr="00AB22B4" w:rsidRDefault="00714E90" w:rsidP="00714E90">
            <w:pPr>
              <w:rPr>
                <w:rFonts w:cs="Arial"/>
                <w:color w:val="000000"/>
                <w:lang w:eastAsia="fr-FR"/>
              </w:rPr>
            </w:pPr>
            <w:r w:rsidRPr="00AB22B4">
              <w:rPr>
                <w:rFonts w:cs="Arial"/>
              </w:rPr>
              <w:t>pH of Etofenprox 300 g/L EC</w:t>
            </w:r>
          </w:p>
        </w:tc>
        <w:tc>
          <w:tcPr>
            <w:tcW w:w="1418" w:type="dxa"/>
            <w:shd w:val="clear" w:color="auto" w:fill="auto"/>
          </w:tcPr>
          <w:p w14:paraId="4ABF1F2B" w14:textId="17D94E0E"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11B9A60" w14:textId="0B65DA2E"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686EC8E5" w14:textId="77777777" w:rsidTr="003242F5">
        <w:trPr>
          <w:trHeight w:val="70"/>
        </w:trPr>
        <w:tc>
          <w:tcPr>
            <w:tcW w:w="1384" w:type="dxa"/>
            <w:shd w:val="clear" w:color="auto" w:fill="auto"/>
          </w:tcPr>
          <w:p w14:paraId="282CC316" w14:textId="0939D9D1" w:rsidR="00714E90" w:rsidRPr="00AB22B4" w:rsidRDefault="00714E90" w:rsidP="00714E90">
            <w:pPr>
              <w:jc w:val="center"/>
              <w:rPr>
                <w:rFonts w:cs="Arial"/>
                <w:color w:val="000000"/>
                <w:lang w:val="fr-FR" w:eastAsia="fr-FR"/>
              </w:rPr>
            </w:pPr>
            <w:r w:rsidRPr="00AB22B4">
              <w:rPr>
                <w:rFonts w:cs="Arial"/>
              </w:rPr>
              <w:t>Demangel, B.</w:t>
            </w:r>
          </w:p>
        </w:tc>
        <w:tc>
          <w:tcPr>
            <w:tcW w:w="851" w:type="dxa"/>
            <w:shd w:val="clear" w:color="auto" w:fill="auto"/>
          </w:tcPr>
          <w:p w14:paraId="5844F869" w14:textId="2A226277"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68FAB0AE" w14:textId="0428299B" w:rsidR="00714E90" w:rsidRPr="00AB22B4" w:rsidRDefault="00714E90" w:rsidP="00714E90">
            <w:pPr>
              <w:rPr>
                <w:rFonts w:cs="Arial"/>
                <w:color w:val="000000"/>
                <w:lang w:eastAsia="fr-FR"/>
              </w:rPr>
            </w:pPr>
            <w:r w:rsidRPr="00AB22B4">
              <w:rPr>
                <w:rFonts w:cs="Arial"/>
              </w:rPr>
              <w:t>Relative density of liquids on Etofenprox 300 g/L EC</w:t>
            </w:r>
          </w:p>
        </w:tc>
        <w:tc>
          <w:tcPr>
            <w:tcW w:w="1418" w:type="dxa"/>
            <w:shd w:val="clear" w:color="auto" w:fill="auto"/>
          </w:tcPr>
          <w:p w14:paraId="7458E98F" w14:textId="0694251D"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20517CD" w14:textId="0E41B142"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B16FC86" w14:textId="77777777" w:rsidTr="003242F5">
        <w:trPr>
          <w:trHeight w:val="761"/>
        </w:trPr>
        <w:tc>
          <w:tcPr>
            <w:tcW w:w="1384" w:type="dxa"/>
            <w:shd w:val="clear" w:color="auto" w:fill="auto"/>
          </w:tcPr>
          <w:p w14:paraId="4A153F82" w14:textId="094A9BA5"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2C324541" w14:textId="0CAF23CB"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1F979F17" w14:textId="35FCDD6A" w:rsidR="00714E90" w:rsidRPr="00AB22B4" w:rsidRDefault="00714E90" w:rsidP="00714E90">
            <w:pPr>
              <w:rPr>
                <w:rFonts w:cs="Arial"/>
                <w:color w:val="000000"/>
                <w:lang w:eastAsia="fr-FR"/>
              </w:rPr>
            </w:pPr>
            <w:r w:rsidRPr="00AB22B4">
              <w:rPr>
                <w:rFonts w:cs="Arial"/>
              </w:rPr>
              <w:t>Chemical and packaging stability of Etofenprox 300 g/L EC after storage at 54 ºC for 2 weeks</w:t>
            </w:r>
          </w:p>
        </w:tc>
        <w:tc>
          <w:tcPr>
            <w:tcW w:w="1418" w:type="dxa"/>
            <w:shd w:val="clear" w:color="auto" w:fill="auto"/>
          </w:tcPr>
          <w:p w14:paraId="16BEEBFB" w14:textId="7C607B95"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56FBF9F" w14:textId="1F07CCD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CD99DE5" w14:textId="77777777" w:rsidTr="003242F5">
        <w:trPr>
          <w:trHeight w:val="761"/>
        </w:trPr>
        <w:tc>
          <w:tcPr>
            <w:tcW w:w="1384" w:type="dxa"/>
            <w:shd w:val="clear" w:color="auto" w:fill="auto"/>
          </w:tcPr>
          <w:p w14:paraId="5BE25846" w14:textId="737D0A7A"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15616D18" w14:textId="6513062D"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55A2E844" w14:textId="25E0E5A9" w:rsidR="00714E90" w:rsidRPr="00AB22B4" w:rsidRDefault="00714E90" w:rsidP="00714E90">
            <w:pPr>
              <w:rPr>
                <w:rFonts w:cs="Arial"/>
                <w:color w:val="000000"/>
                <w:lang w:eastAsia="fr-FR"/>
              </w:rPr>
            </w:pPr>
            <w:r w:rsidRPr="00AB22B4">
              <w:rPr>
                <w:rFonts w:cs="Arial"/>
              </w:rPr>
              <w:t>Chemical and packaging stability of Etofenprox 300 g/L EC after storage at 54ºC for 3 weeks</w:t>
            </w:r>
          </w:p>
        </w:tc>
        <w:tc>
          <w:tcPr>
            <w:tcW w:w="1418" w:type="dxa"/>
            <w:shd w:val="clear" w:color="auto" w:fill="auto"/>
          </w:tcPr>
          <w:p w14:paraId="65B55B88" w14:textId="1C721039"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98560A5" w14:textId="7D7B0508"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E03B03B" w14:textId="77777777" w:rsidTr="003242F5">
        <w:trPr>
          <w:trHeight w:val="761"/>
        </w:trPr>
        <w:tc>
          <w:tcPr>
            <w:tcW w:w="1384" w:type="dxa"/>
            <w:shd w:val="clear" w:color="auto" w:fill="auto"/>
          </w:tcPr>
          <w:p w14:paraId="138B08BA" w14:textId="217415F4"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57DA7354" w14:textId="312A2FB3"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72873A59" w14:textId="3A74C2DD" w:rsidR="00714E90" w:rsidRPr="00AB22B4" w:rsidRDefault="00714E90" w:rsidP="00714E90">
            <w:pPr>
              <w:rPr>
                <w:rFonts w:cs="Arial"/>
                <w:color w:val="000000"/>
                <w:lang w:eastAsia="fr-FR"/>
              </w:rPr>
            </w:pPr>
            <w:r w:rsidRPr="00AB22B4">
              <w:rPr>
                <w:rFonts w:cs="Arial"/>
              </w:rPr>
              <w:t>Chemical and packaging stability of Etofenprox 300 g/L EC after storage at 20ºC for 1 year</w:t>
            </w:r>
          </w:p>
        </w:tc>
        <w:tc>
          <w:tcPr>
            <w:tcW w:w="1418" w:type="dxa"/>
            <w:shd w:val="clear" w:color="auto" w:fill="auto"/>
          </w:tcPr>
          <w:p w14:paraId="48D66A8F" w14:textId="5EE50F61"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4C2BE19" w14:textId="24F3363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BA2B0F9" w14:textId="77777777" w:rsidTr="003242F5">
        <w:trPr>
          <w:trHeight w:val="761"/>
        </w:trPr>
        <w:tc>
          <w:tcPr>
            <w:tcW w:w="1384" w:type="dxa"/>
            <w:shd w:val="clear" w:color="auto" w:fill="auto"/>
          </w:tcPr>
          <w:p w14:paraId="0E8C9789" w14:textId="5BA35B52"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29E1CEA" w14:textId="4040F30C"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46C8150C" w14:textId="16B8EBB4" w:rsidR="00714E90" w:rsidRPr="00AB22B4" w:rsidRDefault="00714E90" w:rsidP="00714E90">
            <w:pPr>
              <w:rPr>
                <w:rFonts w:cs="Arial"/>
                <w:color w:val="000000"/>
                <w:lang w:eastAsia="fr-FR"/>
              </w:rPr>
            </w:pPr>
            <w:r w:rsidRPr="00AB22B4">
              <w:rPr>
                <w:rFonts w:cs="Arial"/>
              </w:rPr>
              <w:t>Interim report A: Chemical and packaging stability of Etofenprox 300 g/L EC after storage at 20ºC for 2 years (analysis after 18 months of storage)</w:t>
            </w:r>
          </w:p>
        </w:tc>
        <w:tc>
          <w:tcPr>
            <w:tcW w:w="1418" w:type="dxa"/>
            <w:shd w:val="clear" w:color="auto" w:fill="auto"/>
          </w:tcPr>
          <w:p w14:paraId="04DC579D" w14:textId="148BF0AE"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419C4E1" w14:textId="7CA4DC46"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472C9A1" w14:textId="77777777" w:rsidTr="003242F5">
        <w:trPr>
          <w:trHeight w:val="761"/>
        </w:trPr>
        <w:tc>
          <w:tcPr>
            <w:tcW w:w="1384" w:type="dxa"/>
            <w:shd w:val="clear" w:color="auto" w:fill="auto"/>
          </w:tcPr>
          <w:p w14:paraId="6B6C1400" w14:textId="5195D8A4"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2C483225" w14:textId="642C718A"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68B88FE1" w14:textId="180CA6F5" w:rsidR="00714E90" w:rsidRPr="00AB22B4" w:rsidRDefault="00714E90" w:rsidP="00714E90">
            <w:pPr>
              <w:rPr>
                <w:rFonts w:cs="Arial"/>
                <w:color w:val="000000"/>
                <w:lang w:eastAsia="fr-FR"/>
              </w:rPr>
            </w:pPr>
            <w:r w:rsidRPr="00AB22B4">
              <w:rPr>
                <w:rFonts w:cs="Arial"/>
              </w:rPr>
              <w:t xml:space="preserve">Study plan: Chemical and packaging stability of Etofenprox 300 g/L EC after storage at 20ºC for 3 years </w:t>
            </w:r>
          </w:p>
        </w:tc>
        <w:tc>
          <w:tcPr>
            <w:tcW w:w="1418" w:type="dxa"/>
            <w:shd w:val="clear" w:color="auto" w:fill="auto"/>
          </w:tcPr>
          <w:p w14:paraId="0B748DCC" w14:textId="579D010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1708389" w14:textId="151E970F"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A4585A4" w14:textId="77777777" w:rsidTr="003242F5">
        <w:trPr>
          <w:trHeight w:val="447"/>
        </w:trPr>
        <w:tc>
          <w:tcPr>
            <w:tcW w:w="1384" w:type="dxa"/>
            <w:shd w:val="clear" w:color="auto" w:fill="auto"/>
          </w:tcPr>
          <w:p w14:paraId="62ADFB6E" w14:textId="62F2BBE1"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79391EA" w14:textId="2F94DD21"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03518784" w14:textId="7CF4058A" w:rsidR="00714E90" w:rsidRPr="00AB22B4" w:rsidRDefault="00714E90" w:rsidP="00714E90">
            <w:pPr>
              <w:rPr>
                <w:rFonts w:cs="Arial"/>
                <w:color w:val="000000"/>
                <w:lang w:eastAsia="fr-FR"/>
              </w:rPr>
            </w:pPr>
            <w:r w:rsidRPr="00AB22B4">
              <w:rPr>
                <w:rFonts w:cs="Arial"/>
              </w:rPr>
              <w:t xml:space="preserve">Final report: Chemical and packaging stability of Etofenprox 300 g/L EC after storage at 20ºC for 3 years </w:t>
            </w:r>
          </w:p>
        </w:tc>
        <w:tc>
          <w:tcPr>
            <w:tcW w:w="1418" w:type="dxa"/>
            <w:shd w:val="clear" w:color="auto" w:fill="auto"/>
          </w:tcPr>
          <w:p w14:paraId="69C88DB2" w14:textId="3D3D3DC3"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DF0CF17" w14:textId="59EFE360"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9E7A16B" w14:textId="77777777" w:rsidTr="003242F5">
        <w:trPr>
          <w:trHeight w:val="203"/>
        </w:trPr>
        <w:tc>
          <w:tcPr>
            <w:tcW w:w="1384" w:type="dxa"/>
            <w:shd w:val="clear" w:color="auto" w:fill="auto"/>
          </w:tcPr>
          <w:p w14:paraId="4824A7B7" w14:textId="689291CA"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142E7BB" w14:textId="71291A1D"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3EC0B904" w14:textId="50DBD06E" w:rsidR="00714E90" w:rsidRPr="00AB22B4" w:rsidRDefault="00714E90" w:rsidP="00714E90">
            <w:pPr>
              <w:rPr>
                <w:rFonts w:cs="Arial"/>
                <w:color w:val="000000"/>
                <w:lang w:eastAsia="fr-FR"/>
              </w:rPr>
            </w:pPr>
            <w:r w:rsidRPr="00AB22B4">
              <w:rPr>
                <w:rFonts w:cs="Arial"/>
              </w:rPr>
              <w:t>Chemical and packaging stability of Etofenprox 300 g/L EC after storage at 30ºC for 1 year</w:t>
            </w:r>
          </w:p>
        </w:tc>
        <w:tc>
          <w:tcPr>
            <w:tcW w:w="1418" w:type="dxa"/>
            <w:shd w:val="clear" w:color="auto" w:fill="auto"/>
          </w:tcPr>
          <w:p w14:paraId="02869E41" w14:textId="717741F8"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0171E840" w14:textId="00D438C5"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4CA25B4" w14:textId="77777777" w:rsidTr="003242F5">
        <w:trPr>
          <w:trHeight w:val="761"/>
        </w:trPr>
        <w:tc>
          <w:tcPr>
            <w:tcW w:w="1384" w:type="dxa"/>
            <w:shd w:val="clear" w:color="auto" w:fill="auto"/>
          </w:tcPr>
          <w:p w14:paraId="50447F58" w14:textId="7F627FF8"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6ED64289" w14:textId="7F911297"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2CC36D5E" w14:textId="7B831E3E" w:rsidR="00714E90" w:rsidRPr="00AB22B4" w:rsidRDefault="00714E90" w:rsidP="00714E90">
            <w:pPr>
              <w:rPr>
                <w:rFonts w:cs="Arial"/>
                <w:color w:val="000000"/>
                <w:lang w:eastAsia="fr-FR"/>
              </w:rPr>
            </w:pPr>
            <w:r w:rsidRPr="00AB22B4">
              <w:rPr>
                <w:rFonts w:cs="Arial"/>
              </w:rPr>
              <w:t>Interim report A: Chemical and packaging stability of Etofenprox 300 g/L EC after storage at 30ºC for 2 years (analysis after 18 months of storage)</w:t>
            </w:r>
          </w:p>
        </w:tc>
        <w:tc>
          <w:tcPr>
            <w:tcW w:w="1418" w:type="dxa"/>
            <w:shd w:val="clear" w:color="auto" w:fill="auto"/>
          </w:tcPr>
          <w:p w14:paraId="604782B1" w14:textId="072AC906"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26DAE72" w14:textId="563D0E82"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943129F" w14:textId="77777777" w:rsidTr="003242F5">
        <w:trPr>
          <w:trHeight w:val="761"/>
        </w:trPr>
        <w:tc>
          <w:tcPr>
            <w:tcW w:w="1384" w:type="dxa"/>
            <w:shd w:val="clear" w:color="auto" w:fill="auto"/>
          </w:tcPr>
          <w:p w14:paraId="2B3A89D4" w14:textId="497630DB"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7FC663ED" w14:textId="36C7182B"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78F47A19" w14:textId="0EF6EC9C" w:rsidR="00714E90" w:rsidRPr="00AB22B4" w:rsidRDefault="00714E90" w:rsidP="00714E90">
            <w:pPr>
              <w:rPr>
                <w:rFonts w:cs="Arial"/>
                <w:color w:val="000000"/>
                <w:lang w:eastAsia="fr-FR"/>
              </w:rPr>
            </w:pPr>
            <w:r w:rsidRPr="00AB22B4">
              <w:rPr>
                <w:rFonts w:cs="Arial"/>
              </w:rPr>
              <w:t>Study report amendment no. 1: Chemical and packaging stability of Etofenprox 300 g/L EC after storage at 30ºC for 2 years</w:t>
            </w:r>
          </w:p>
        </w:tc>
        <w:tc>
          <w:tcPr>
            <w:tcW w:w="1418" w:type="dxa"/>
            <w:shd w:val="clear" w:color="auto" w:fill="auto"/>
          </w:tcPr>
          <w:p w14:paraId="55FD0CCA" w14:textId="0F6E9D76"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7E07706" w14:textId="7A20700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7730C63" w14:textId="77777777" w:rsidTr="003242F5">
        <w:trPr>
          <w:trHeight w:val="761"/>
        </w:trPr>
        <w:tc>
          <w:tcPr>
            <w:tcW w:w="1384" w:type="dxa"/>
            <w:shd w:val="clear" w:color="auto" w:fill="auto"/>
          </w:tcPr>
          <w:p w14:paraId="0D2E37C1" w14:textId="507380C9"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11DA05C" w14:textId="100AEF10"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289DBA92" w14:textId="0E820491" w:rsidR="00714E90" w:rsidRPr="00AB22B4" w:rsidRDefault="00714E90" w:rsidP="00714E90">
            <w:pPr>
              <w:rPr>
                <w:rFonts w:cs="Arial"/>
                <w:color w:val="000000"/>
                <w:lang w:eastAsia="fr-FR"/>
              </w:rPr>
            </w:pPr>
            <w:r w:rsidRPr="00AB22B4">
              <w:rPr>
                <w:rFonts w:cs="Arial"/>
              </w:rPr>
              <w:t xml:space="preserve">Study plan: Chemical and packaging stability of Etofenprox 300 g/L EC after storage at 30ºC for 3 years </w:t>
            </w:r>
          </w:p>
        </w:tc>
        <w:tc>
          <w:tcPr>
            <w:tcW w:w="1418" w:type="dxa"/>
            <w:shd w:val="clear" w:color="auto" w:fill="auto"/>
          </w:tcPr>
          <w:p w14:paraId="460B4203" w14:textId="219B66C6"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8F0582A" w14:textId="2D95373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73FA49D" w14:textId="77777777" w:rsidTr="00714E90">
        <w:trPr>
          <w:trHeight w:val="163"/>
        </w:trPr>
        <w:tc>
          <w:tcPr>
            <w:tcW w:w="1384" w:type="dxa"/>
            <w:shd w:val="clear" w:color="auto" w:fill="auto"/>
          </w:tcPr>
          <w:p w14:paraId="13AF1699" w14:textId="69098737" w:rsidR="00714E90" w:rsidRPr="00AB22B4" w:rsidRDefault="00714E90" w:rsidP="00714E90">
            <w:pPr>
              <w:jc w:val="center"/>
              <w:rPr>
                <w:rFonts w:cs="Arial"/>
                <w:color w:val="000000"/>
                <w:lang w:val="fr-FR" w:eastAsia="fr-FR"/>
              </w:rPr>
            </w:pPr>
            <w:r w:rsidRPr="00AB22B4">
              <w:rPr>
                <w:rFonts w:cs="Arial"/>
              </w:rPr>
              <w:t xml:space="preserve">Richerioux, S. </w:t>
            </w:r>
          </w:p>
        </w:tc>
        <w:tc>
          <w:tcPr>
            <w:tcW w:w="851" w:type="dxa"/>
            <w:shd w:val="clear" w:color="auto" w:fill="auto"/>
          </w:tcPr>
          <w:p w14:paraId="3F029CF6" w14:textId="04E42ABF"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624C57BE" w14:textId="404890AB" w:rsidR="00714E90" w:rsidRPr="00AB22B4" w:rsidRDefault="00714E90" w:rsidP="00714E90">
            <w:pPr>
              <w:rPr>
                <w:rFonts w:cs="Arial"/>
                <w:color w:val="000000"/>
                <w:lang w:eastAsia="fr-FR"/>
              </w:rPr>
            </w:pPr>
            <w:r w:rsidRPr="00AB22B4">
              <w:rPr>
                <w:rFonts w:cs="Arial"/>
              </w:rPr>
              <w:t>Packaging stability of Etofenprox 300g/L EC after 3 weeks at 54ºC±2ºC</w:t>
            </w:r>
          </w:p>
        </w:tc>
        <w:tc>
          <w:tcPr>
            <w:tcW w:w="1418" w:type="dxa"/>
            <w:shd w:val="clear" w:color="auto" w:fill="auto"/>
          </w:tcPr>
          <w:p w14:paraId="25CEEDB7" w14:textId="61C2888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0E824938" w14:textId="1B49608B"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C1D9D80" w14:textId="77777777" w:rsidTr="003242F5">
        <w:trPr>
          <w:trHeight w:val="761"/>
        </w:trPr>
        <w:tc>
          <w:tcPr>
            <w:tcW w:w="1384" w:type="dxa"/>
            <w:shd w:val="clear" w:color="auto" w:fill="auto"/>
          </w:tcPr>
          <w:p w14:paraId="298450E8" w14:textId="26B57B56" w:rsidR="00714E90" w:rsidRPr="00AB22B4" w:rsidRDefault="00714E90" w:rsidP="00714E90">
            <w:pPr>
              <w:jc w:val="center"/>
              <w:rPr>
                <w:rFonts w:cs="Arial"/>
                <w:color w:val="000000"/>
                <w:lang w:val="fr-FR" w:eastAsia="fr-FR"/>
              </w:rPr>
            </w:pPr>
            <w:r w:rsidRPr="00AB22B4">
              <w:rPr>
                <w:rFonts w:cs="Arial"/>
              </w:rPr>
              <w:t xml:space="preserve">Richerioux, S. </w:t>
            </w:r>
          </w:p>
        </w:tc>
        <w:tc>
          <w:tcPr>
            <w:tcW w:w="851" w:type="dxa"/>
            <w:shd w:val="clear" w:color="auto" w:fill="auto"/>
          </w:tcPr>
          <w:p w14:paraId="5420A98C" w14:textId="215A4090"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041554D4" w14:textId="1E6BA576" w:rsidR="00714E90" w:rsidRPr="00AB22B4" w:rsidRDefault="00714E90" w:rsidP="00714E90">
            <w:pPr>
              <w:rPr>
                <w:rFonts w:cs="Arial"/>
                <w:color w:val="000000"/>
                <w:lang w:eastAsia="fr-FR"/>
              </w:rPr>
            </w:pPr>
            <w:r w:rsidRPr="00AB22B4">
              <w:rPr>
                <w:rFonts w:cs="Arial"/>
              </w:rPr>
              <w:t>Chemical and Packaging stability of Etofenprox 300g/L after storage at 20ºC for 2 years</w:t>
            </w:r>
          </w:p>
        </w:tc>
        <w:tc>
          <w:tcPr>
            <w:tcW w:w="1418" w:type="dxa"/>
            <w:shd w:val="clear" w:color="auto" w:fill="auto"/>
          </w:tcPr>
          <w:p w14:paraId="4163EAE2" w14:textId="7EFC91A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136BDD7" w14:textId="2B0CD789"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783ACEC" w14:textId="77777777" w:rsidTr="003242F5">
        <w:trPr>
          <w:trHeight w:val="761"/>
        </w:trPr>
        <w:tc>
          <w:tcPr>
            <w:tcW w:w="1384" w:type="dxa"/>
            <w:shd w:val="clear" w:color="auto" w:fill="auto"/>
          </w:tcPr>
          <w:p w14:paraId="372FFA69" w14:textId="20850B3D"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46A66FDA" w14:textId="6DE6C2D7"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7A1DD2A3" w14:textId="48CD96BC" w:rsidR="00714E90" w:rsidRPr="00AB22B4" w:rsidRDefault="00714E90" w:rsidP="00714E90">
            <w:pPr>
              <w:rPr>
                <w:rFonts w:cs="Arial"/>
                <w:color w:val="000000"/>
                <w:lang w:eastAsia="fr-FR"/>
              </w:rPr>
            </w:pPr>
            <w:r w:rsidRPr="00AB22B4">
              <w:rPr>
                <w:rFonts w:cs="Arial"/>
              </w:rPr>
              <w:t>Physico-chemical tests before and after an accelerated storage procedure at 54 °C ± 2 °C for 14 days on ETOFENPROX 300 G/L EC</w:t>
            </w:r>
          </w:p>
        </w:tc>
        <w:tc>
          <w:tcPr>
            <w:tcW w:w="1418" w:type="dxa"/>
            <w:shd w:val="clear" w:color="auto" w:fill="auto"/>
          </w:tcPr>
          <w:p w14:paraId="6526AC40" w14:textId="3A6BF7F3"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7AB08F7" w14:textId="7FEF75BF"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576700C3" w14:textId="77777777" w:rsidTr="003242F5">
        <w:trPr>
          <w:trHeight w:val="761"/>
        </w:trPr>
        <w:tc>
          <w:tcPr>
            <w:tcW w:w="1384" w:type="dxa"/>
            <w:shd w:val="clear" w:color="auto" w:fill="auto"/>
          </w:tcPr>
          <w:p w14:paraId="318D8E43" w14:textId="136AB6B2"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1E97607B" w14:textId="512F8E6A"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305D14BE" w14:textId="2877629C" w:rsidR="00714E90" w:rsidRPr="00AB22B4" w:rsidRDefault="00714E90" w:rsidP="00714E90">
            <w:pPr>
              <w:rPr>
                <w:rFonts w:cs="Arial"/>
                <w:color w:val="000000"/>
                <w:lang w:eastAsia="fr-FR"/>
              </w:rPr>
            </w:pPr>
            <w:r w:rsidRPr="00AB22B4">
              <w:rPr>
                <w:rFonts w:cs="Arial"/>
              </w:rPr>
              <w:t>Emulsion characteristics and re-emulsification properties and determination of pH values tests before and after low temperature stability of liquid formulations at 0 ± 2 °C for 7 days on ETOFENPROX 300 G/L EC</w:t>
            </w:r>
          </w:p>
        </w:tc>
        <w:tc>
          <w:tcPr>
            <w:tcW w:w="1418" w:type="dxa"/>
            <w:shd w:val="clear" w:color="auto" w:fill="auto"/>
          </w:tcPr>
          <w:p w14:paraId="7DF1907D" w14:textId="5B14081B"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74118F3" w14:textId="766ECAE5"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4569C38" w14:textId="77777777" w:rsidTr="003242F5">
        <w:trPr>
          <w:trHeight w:val="761"/>
        </w:trPr>
        <w:tc>
          <w:tcPr>
            <w:tcW w:w="1384" w:type="dxa"/>
            <w:shd w:val="clear" w:color="auto" w:fill="auto"/>
          </w:tcPr>
          <w:p w14:paraId="2595148E" w14:textId="4115A52F" w:rsidR="00714E90" w:rsidRPr="00AB22B4" w:rsidRDefault="00714E90" w:rsidP="00714E90">
            <w:pPr>
              <w:jc w:val="center"/>
              <w:rPr>
                <w:rFonts w:cs="Arial"/>
                <w:color w:val="000000"/>
                <w:lang w:val="fr-FR" w:eastAsia="fr-FR"/>
              </w:rPr>
            </w:pPr>
            <w:r w:rsidRPr="00AB22B4">
              <w:rPr>
                <w:rFonts w:cs="Arial"/>
              </w:rPr>
              <w:t>Demangel, B.</w:t>
            </w:r>
          </w:p>
        </w:tc>
        <w:tc>
          <w:tcPr>
            <w:tcW w:w="851" w:type="dxa"/>
            <w:shd w:val="clear" w:color="auto" w:fill="auto"/>
          </w:tcPr>
          <w:p w14:paraId="63424BA6" w14:textId="2FE25B57"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015D04C3" w14:textId="19D6E76F" w:rsidR="00714E90" w:rsidRPr="00AB22B4" w:rsidRDefault="00714E90" w:rsidP="00714E90">
            <w:pPr>
              <w:rPr>
                <w:rFonts w:cs="Arial"/>
                <w:color w:val="000000"/>
                <w:lang w:eastAsia="fr-FR"/>
              </w:rPr>
            </w:pPr>
            <w:r w:rsidRPr="00AB22B4">
              <w:rPr>
                <w:rFonts w:cs="Arial"/>
              </w:rPr>
              <w:t>Determination of pH values test before and after an accelerated storage procedure at 54 °C ± 2 °C for 14 and 21 days on ETOFENPROX 300 G/L EC</w:t>
            </w:r>
          </w:p>
        </w:tc>
        <w:tc>
          <w:tcPr>
            <w:tcW w:w="1418" w:type="dxa"/>
            <w:shd w:val="clear" w:color="auto" w:fill="auto"/>
          </w:tcPr>
          <w:p w14:paraId="688C5E11" w14:textId="2A87E40E"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C0198FA" w14:textId="0613CFC0"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F449911" w14:textId="77777777" w:rsidTr="003242F5">
        <w:trPr>
          <w:trHeight w:val="761"/>
        </w:trPr>
        <w:tc>
          <w:tcPr>
            <w:tcW w:w="1384" w:type="dxa"/>
            <w:shd w:val="clear" w:color="auto" w:fill="auto"/>
          </w:tcPr>
          <w:p w14:paraId="59B3CB50" w14:textId="584FBD08"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618B9407" w14:textId="0BECFA06"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42BAB3D3" w14:textId="1D407087" w:rsidR="00714E90" w:rsidRPr="00AB22B4" w:rsidRDefault="00714E90" w:rsidP="00714E90">
            <w:pPr>
              <w:rPr>
                <w:rFonts w:cs="Arial"/>
                <w:color w:val="000000"/>
                <w:lang w:eastAsia="fr-FR"/>
              </w:rPr>
            </w:pPr>
            <w:r w:rsidRPr="00AB22B4">
              <w:rPr>
                <w:rFonts w:cs="Arial"/>
              </w:rPr>
              <w:t>Emulsion characteristics and re-emulsification properties and determination of pH values tests before and after low temperature stability of liquid formulations at 0 ± 2 °C for 7 days on ETOFENPROX 300 G/L EC</w:t>
            </w:r>
          </w:p>
        </w:tc>
        <w:tc>
          <w:tcPr>
            <w:tcW w:w="1418" w:type="dxa"/>
            <w:shd w:val="clear" w:color="auto" w:fill="auto"/>
          </w:tcPr>
          <w:p w14:paraId="0F9172FB" w14:textId="3A44A44F"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9F4CC0B" w14:textId="12EAE49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C525A6E" w14:textId="77777777" w:rsidTr="00714E90">
        <w:trPr>
          <w:trHeight w:val="70"/>
        </w:trPr>
        <w:tc>
          <w:tcPr>
            <w:tcW w:w="1384" w:type="dxa"/>
            <w:shd w:val="clear" w:color="auto" w:fill="auto"/>
          </w:tcPr>
          <w:p w14:paraId="25B0D733" w14:textId="0BE608C3" w:rsidR="00714E90" w:rsidRPr="00AB22B4" w:rsidRDefault="00714E90" w:rsidP="00714E90">
            <w:pPr>
              <w:jc w:val="center"/>
              <w:rPr>
                <w:rFonts w:cs="Arial"/>
                <w:color w:val="000000"/>
                <w:lang w:val="fr-FR" w:eastAsia="fr-FR"/>
              </w:rPr>
            </w:pPr>
            <w:r w:rsidRPr="00AB22B4">
              <w:rPr>
                <w:rFonts w:cs="Arial"/>
              </w:rPr>
              <w:t>Demangel, B.</w:t>
            </w:r>
          </w:p>
        </w:tc>
        <w:tc>
          <w:tcPr>
            <w:tcW w:w="851" w:type="dxa"/>
            <w:shd w:val="clear" w:color="auto" w:fill="auto"/>
          </w:tcPr>
          <w:p w14:paraId="0C3C97F2" w14:textId="2E62F310"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0B9DDF48" w14:textId="251379EA" w:rsidR="00714E90" w:rsidRPr="00AB22B4" w:rsidRDefault="00714E90" w:rsidP="00714E90">
            <w:pPr>
              <w:rPr>
                <w:rFonts w:cs="Arial"/>
                <w:color w:val="000000"/>
                <w:lang w:eastAsia="fr-FR"/>
              </w:rPr>
            </w:pPr>
            <w:r w:rsidRPr="00AB22B4">
              <w:rPr>
                <w:rFonts w:cs="Arial"/>
              </w:rPr>
              <w:t>Amended report: Persistent foaming test on Etofenprox 300 g/L EC</w:t>
            </w:r>
          </w:p>
        </w:tc>
        <w:tc>
          <w:tcPr>
            <w:tcW w:w="1418" w:type="dxa"/>
            <w:shd w:val="clear" w:color="auto" w:fill="auto"/>
          </w:tcPr>
          <w:p w14:paraId="428B81C2" w14:textId="76603F84"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CFDB695" w14:textId="324E963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46AB71AE" w14:textId="77777777" w:rsidTr="003242F5">
        <w:trPr>
          <w:trHeight w:val="70"/>
        </w:trPr>
        <w:tc>
          <w:tcPr>
            <w:tcW w:w="1384" w:type="dxa"/>
            <w:shd w:val="clear" w:color="auto" w:fill="auto"/>
          </w:tcPr>
          <w:p w14:paraId="6E6401CE" w14:textId="601575A1" w:rsidR="00714E90" w:rsidRPr="00AB22B4" w:rsidRDefault="00714E90" w:rsidP="00714E90">
            <w:pPr>
              <w:jc w:val="center"/>
              <w:rPr>
                <w:rFonts w:cs="Arial"/>
                <w:color w:val="000000"/>
                <w:lang w:val="fr-FR" w:eastAsia="fr-FR"/>
              </w:rPr>
            </w:pPr>
            <w:r w:rsidRPr="00AB22B4">
              <w:rPr>
                <w:rFonts w:cs="Arial"/>
              </w:rPr>
              <w:t>LODI GROUP</w:t>
            </w:r>
          </w:p>
        </w:tc>
        <w:tc>
          <w:tcPr>
            <w:tcW w:w="851" w:type="dxa"/>
            <w:shd w:val="clear" w:color="auto" w:fill="auto"/>
          </w:tcPr>
          <w:p w14:paraId="0DA61F7E" w14:textId="6FB91277" w:rsidR="00714E90" w:rsidRPr="00AB22B4" w:rsidRDefault="00714E90" w:rsidP="00714E90">
            <w:pPr>
              <w:jc w:val="center"/>
              <w:rPr>
                <w:rFonts w:cs="Arial"/>
                <w:color w:val="000000"/>
                <w:lang w:val="fr-FR" w:eastAsia="fr-FR"/>
              </w:rPr>
            </w:pPr>
            <w:r w:rsidRPr="00AB22B4">
              <w:rPr>
                <w:rFonts w:cs="Arial"/>
              </w:rPr>
              <w:t>2012</w:t>
            </w:r>
          </w:p>
        </w:tc>
        <w:tc>
          <w:tcPr>
            <w:tcW w:w="4252" w:type="dxa"/>
            <w:shd w:val="clear" w:color="auto" w:fill="auto"/>
          </w:tcPr>
          <w:p w14:paraId="3912EEBA" w14:textId="2A06492E" w:rsidR="00714E90" w:rsidRPr="00AB22B4" w:rsidRDefault="00714E90" w:rsidP="00714E90">
            <w:pPr>
              <w:rPr>
                <w:rFonts w:cs="Arial"/>
                <w:color w:val="000000"/>
                <w:lang w:eastAsia="fr-FR"/>
              </w:rPr>
            </w:pPr>
            <w:r w:rsidRPr="00AB22B4">
              <w:rPr>
                <w:rFonts w:cs="Arial"/>
              </w:rPr>
              <w:t>Certificate of stability after dilution 1% v/v of Fenox</w:t>
            </w:r>
          </w:p>
        </w:tc>
        <w:tc>
          <w:tcPr>
            <w:tcW w:w="1418" w:type="dxa"/>
            <w:shd w:val="clear" w:color="auto" w:fill="auto"/>
          </w:tcPr>
          <w:p w14:paraId="265D3A20" w14:textId="65719C78"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18BAE52" w14:textId="32F0EF3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D0B8A8C" w14:textId="77777777" w:rsidTr="003242F5">
        <w:trPr>
          <w:trHeight w:val="70"/>
        </w:trPr>
        <w:tc>
          <w:tcPr>
            <w:tcW w:w="1384" w:type="dxa"/>
            <w:shd w:val="clear" w:color="auto" w:fill="auto"/>
          </w:tcPr>
          <w:p w14:paraId="3A34FDA6" w14:textId="51BBF69E" w:rsidR="00714E90" w:rsidRPr="00AB22B4" w:rsidRDefault="00714E90" w:rsidP="00714E90">
            <w:pPr>
              <w:jc w:val="center"/>
              <w:rPr>
                <w:rFonts w:cs="Arial"/>
                <w:color w:val="000000"/>
                <w:lang w:val="fr-FR" w:eastAsia="fr-FR"/>
              </w:rPr>
            </w:pPr>
            <w:r w:rsidRPr="00AB22B4">
              <w:rPr>
                <w:rFonts w:cs="Arial"/>
              </w:rPr>
              <w:t>Benjamin, D.</w:t>
            </w:r>
          </w:p>
        </w:tc>
        <w:tc>
          <w:tcPr>
            <w:tcW w:w="851" w:type="dxa"/>
            <w:shd w:val="clear" w:color="auto" w:fill="auto"/>
          </w:tcPr>
          <w:p w14:paraId="1DF39030" w14:textId="085C9855"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23EF54D6" w14:textId="634CA535" w:rsidR="00714E90" w:rsidRPr="00AB22B4" w:rsidRDefault="00714E90" w:rsidP="00714E90">
            <w:pPr>
              <w:rPr>
                <w:rFonts w:cs="Arial"/>
                <w:color w:val="000000"/>
                <w:lang w:eastAsia="fr-FR"/>
              </w:rPr>
            </w:pPr>
            <w:r w:rsidRPr="00AB22B4">
              <w:rPr>
                <w:rFonts w:cs="Arial"/>
              </w:rPr>
              <w:t>Surface tension test on Etofenprox 300 g/L EC</w:t>
            </w:r>
          </w:p>
        </w:tc>
        <w:tc>
          <w:tcPr>
            <w:tcW w:w="1418" w:type="dxa"/>
            <w:shd w:val="clear" w:color="auto" w:fill="auto"/>
          </w:tcPr>
          <w:p w14:paraId="2F964F97" w14:textId="528C88A0"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4781006" w14:textId="0EFB175D"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34734D5" w14:textId="77777777" w:rsidTr="00714E90">
        <w:trPr>
          <w:trHeight w:val="70"/>
        </w:trPr>
        <w:tc>
          <w:tcPr>
            <w:tcW w:w="1384" w:type="dxa"/>
            <w:shd w:val="clear" w:color="auto" w:fill="auto"/>
          </w:tcPr>
          <w:p w14:paraId="3ECF0AEE" w14:textId="452747D2" w:rsidR="00714E90" w:rsidRPr="00AB22B4" w:rsidRDefault="00714E90" w:rsidP="00714E90">
            <w:pPr>
              <w:jc w:val="center"/>
              <w:rPr>
                <w:rFonts w:cs="Arial"/>
                <w:color w:val="000000"/>
                <w:lang w:val="fr-FR" w:eastAsia="fr-FR"/>
              </w:rPr>
            </w:pPr>
            <w:r w:rsidRPr="00AB22B4">
              <w:rPr>
                <w:rFonts w:cs="Arial"/>
              </w:rPr>
              <w:t>Meriadec, E.</w:t>
            </w:r>
          </w:p>
        </w:tc>
        <w:tc>
          <w:tcPr>
            <w:tcW w:w="851" w:type="dxa"/>
            <w:shd w:val="clear" w:color="auto" w:fill="auto"/>
          </w:tcPr>
          <w:p w14:paraId="27E31FDC" w14:textId="26AF74DD"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4F49F4C4" w14:textId="3423087E" w:rsidR="00714E90" w:rsidRPr="00AB22B4" w:rsidRDefault="00714E90" w:rsidP="00714E90">
            <w:pPr>
              <w:rPr>
                <w:rFonts w:cs="Arial"/>
                <w:color w:val="000000"/>
                <w:lang w:eastAsia="fr-FR"/>
              </w:rPr>
            </w:pPr>
            <w:r w:rsidRPr="00AB22B4">
              <w:rPr>
                <w:rFonts w:cs="Arial"/>
              </w:rPr>
              <w:t>Study report amendment No 1, viscosity of Etofenprox 300 g/L EC</w:t>
            </w:r>
          </w:p>
        </w:tc>
        <w:tc>
          <w:tcPr>
            <w:tcW w:w="1418" w:type="dxa"/>
            <w:shd w:val="clear" w:color="auto" w:fill="auto"/>
          </w:tcPr>
          <w:p w14:paraId="633FE5BB" w14:textId="74624494"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55D31AB" w14:textId="0C160E17"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68255F23" w14:textId="77777777" w:rsidTr="003242F5">
        <w:trPr>
          <w:trHeight w:val="70"/>
        </w:trPr>
        <w:tc>
          <w:tcPr>
            <w:tcW w:w="1384" w:type="dxa"/>
            <w:shd w:val="clear" w:color="auto" w:fill="auto"/>
          </w:tcPr>
          <w:p w14:paraId="5DC27C56" w14:textId="6B5A8E68" w:rsidR="00714E90" w:rsidRPr="00AB22B4" w:rsidRDefault="00714E90" w:rsidP="00714E90">
            <w:pPr>
              <w:jc w:val="center"/>
              <w:rPr>
                <w:rFonts w:cs="Arial"/>
                <w:color w:val="000000"/>
                <w:lang w:val="fr-FR" w:eastAsia="fr-FR"/>
              </w:rPr>
            </w:pPr>
            <w:r w:rsidRPr="00AB22B4">
              <w:rPr>
                <w:rFonts w:cs="Arial"/>
              </w:rPr>
              <w:t>Meriadec, E.</w:t>
            </w:r>
          </w:p>
        </w:tc>
        <w:tc>
          <w:tcPr>
            <w:tcW w:w="851" w:type="dxa"/>
            <w:shd w:val="clear" w:color="auto" w:fill="auto"/>
          </w:tcPr>
          <w:p w14:paraId="0928C87D" w14:textId="171BB31A"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7CA01456" w14:textId="1CB2BA4C" w:rsidR="00714E90" w:rsidRPr="00AB22B4" w:rsidRDefault="00714E90" w:rsidP="00714E90">
            <w:pPr>
              <w:rPr>
                <w:rFonts w:cs="Arial"/>
                <w:color w:val="000000"/>
                <w:lang w:eastAsia="fr-FR"/>
              </w:rPr>
            </w:pPr>
            <w:r w:rsidRPr="00AB22B4">
              <w:rPr>
                <w:rFonts w:cs="Arial"/>
              </w:rPr>
              <w:t>Viscosity of Etofenprox 300 g/L EC</w:t>
            </w:r>
          </w:p>
        </w:tc>
        <w:tc>
          <w:tcPr>
            <w:tcW w:w="1418" w:type="dxa"/>
            <w:shd w:val="clear" w:color="auto" w:fill="auto"/>
          </w:tcPr>
          <w:p w14:paraId="24391889" w14:textId="78EDD58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D6F0BD2" w14:textId="240EEB0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3B0215B" w14:textId="77777777" w:rsidTr="003242F5">
        <w:trPr>
          <w:trHeight w:val="70"/>
        </w:trPr>
        <w:tc>
          <w:tcPr>
            <w:tcW w:w="1384" w:type="dxa"/>
            <w:shd w:val="clear" w:color="auto" w:fill="auto"/>
          </w:tcPr>
          <w:p w14:paraId="7CBFB879" w14:textId="1DC83110"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6214F656" w14:textId="5B0D0295"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593B2F29" w14:textId="1D28F442" w:rsidR="00714E90" w:rsidRPr="00AB22B4" w:rsidRDefault="00714E90" w:rsidP="00714E90">
            <w:pPr>
              <w:rPr>
                <w:rFonts w:cs="Arial"/>
                <w:color w:val="000000"/>
                <w:lang w:eastAsia="fr-FR"/>
              </w:rPr>
            </w:pPr>
            <w:r w:rsidRPr="00AB22B4">
              <w:rPr>
                <w:rFonts w:cs="Arial"/>
              </w:rPr>
              <w:t>Explosive properties of Etofenprox 300 g/L EC</w:t>
            </w:r>
          </w:p>
        </w:tc>
        <w:tc>
          <w:tcPr>
            <w:tcW w:w="1418" w:type="dxa"/>
            <w:shd w:val="clear" w:color="auto" w:fill="auto"/>
          </w:tcPr>
          <w:p w14:paraId="4E8D23A4" w14:textId="57258E4F"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79D2C10" w14:textId="47FBB128"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47BAAD5" w14:textId="77777777" w:rsidTr="00714E90">
        <w:trPr>
          <w:trHeight w:val="70"/>
        </w:trPr>
        <w:tc>
          <w:tcPr>
            <w:tcW w:w="1384" w:type="dxa"/>
            <w:shd w:val="clear" w:color="auto" w:fill="auto"/>
          </w:tcPr>
          <w:p w14:paraId="53EF6464" w14:textId="74E673F7"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21EB206E" w14:textId="4B7EE4B2"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5447D61B" w14:textId="5E1870AE" w:rsidR="00714E90" w:rsidRPr="00AB22B4" w:rsidRDefault="00714E90" w:rsidP="00714E90">
            <w:pPr>
              <w:rPr>
                <w:rFonts w:cs="Arial"/>
                <w:color w:val="000000"/>
                <w:lang w:eastAsia="fr-FR"/>
              </w:rPr>
            </w:pPr>
            <w:r w:rsidRPr="00AB22B4">
              <w:rPr>
                <w:rFonts w:cs="Arial"/>
              </w:rPr>
              <w:t>Study report amendment no. 1: Explosive properties of Etofenprox 300 g/L EC</w:t>
            </w:r>
          </w:p>
        </w:tc>
        <w:tc>
          <w:tcPr>
            <w:tcW w:w="1418" w:type="dxa"/>
            <w:shd w:val="clear" w:color="auto" w:fill="auto"/>
          </w:tcPr>
          <w:p w14:paraId="62EDA1D9" w14:textId="56D146B0"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166EC14" w14:textId="737BF156"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5D9334AC" w14:textId="77777777" w:rsidTr="003242F5">
        <w:trPr>
          <w:trHeight w:val="70"/>
        </w:trPr>
        <w:tc>
          <w:tcPr>
            <w:tcW w:w="1384" w:type="dxa"/>
            <w:shd w:val="clear" w:color="auto" w:fill="auto"/>
          </w:tcPr>
          <w:p w14:paraId="475598FA" w14:textId="1EA9CF21"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39DA825E" w14:textId="27EB8424"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0EC817EF" w14:textId="11391E3D" w:rsidR="00714E90" w:rsidRPr="00AB22B4" w:rsidRDefault="00714E90" w:rsidP="00714E90">
            <w:pPr>
              <w:rPr>
                <w:rFonts w:cs="Arial"/>
                <w:color w:val="000000"/>
                <w:lang w:eastAsia="fr-FR"/>
              </w:rPr>
            </w:pPr>
            <w:r w:rsidRPr="00AB22B4">
              <w:rPr>
                <w:rFonts w:cs="Arial"/>
              </w:rPr>
              <w:t>Oxidising properties of Etofenprox 300 g/L EC</w:t>
            </w:r>
          </w:p>
        </w:tc>
        <w:tc>
          <w:tcPr>
            <w:tcW w:w="1418" w:type="dxa"/>
            <w:shd w:val="clear" w:color="auto" w:fill="auto"/>
          </w:tcPr>
          <w:p w14:paraId="2D4ADFC0" w14:textId="3591AD8C"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C769DDF" w14:textId="485FCF8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0C8DED8" w14:textId="77777777" w:rsidTr="003242F5">
        <w:trPr>
          <w:trHeight w:val="70"/>
        </w:trPr>
        <w:tc>
          <w:tcPr>
            <w:tcW w:w="1384" w:type="dxa"/>
            <w:shd w:val="clear" w:color="auto" w:fill="auto"/>
          </w:tcPr>
          <w:p w14:paraId="7358A151" w14:textId="65C16C2C" w:rsidR="00714E90" w:rsidRPr="00AB22B4" w:rsidRDefault="00714E90" w:rsidP="00714E90">
            <w:pPr>
              <w:jc w:val="center"/>
              <w:rPr>
                <w:rFonts w:cs="Arial"/>
                <w:color w:val="000000"/>
                <w:lang w:val="fr-FR" w:eastAsia="fr-FR"/>
              </w:rPr>
            </w:pPr>
            <w:r w:rsidRPr="00AB22B4">
              <w:rPr>
                <w:rFonts w:cs="Arial"/>
              </w:rPr>
              <w:t>Zurita Blasco, D.</w:t>
            </w:r>
          </w:p>
        </w:tc>
        <w:tc>
          <w:tcPr>
            <w:tcW w:w="851" w:type="dxa"/>
            <w:shd w:val="clear" w:color="auto" w:fill="auto"/>
          </w:tcPr>
          <w:p w14:paraId="2A31A3C7" w14:textId="497D5A3A"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4D64CCCE" w14:textId="68FB3BB5" w:rsidR="00714E90" w:rsidRPr="00AB22B4" w:rsidRDefault="00714E90" w:rsidP="00714E90">
            <w:pPr>
              <w:rPr>
                <w:rFonts w:cs="Arial"/>
                <w:color w:val="000000"/>
                <w:lang w:eastAsia="fr-FR"/>
              </w:rPr>
            </w:pPr>
            <w:r w:rsidRPr="00AB22B4">
              <w:rPr>
                <w:rFonts w:cs="Arial"/>
              </w:rPr>
              <w:t xml:space="preserve">Etofenprox 300g/L EC: Corrosive to metals </w:t>
            </w:r>
          </w:p>
        </w:tc>
        <w:tc>
          <w:tcPr>
            <w:tcW w:w="1418" w:type="dxa"/>
            <w:shd w:val="clear" w:color="auto" w:fill="auto"/>
          </w:tcPr>
          <w:p w14:paraId="2F11C790" w14:textId="30BBA50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821B926" w14:textId="556D862E" w:rsidR="00714E90" w:rsidRPr="00AB22B4" w:rsidRDefault="00714E90" w:rsidP="00714E90">
            <w:pPr>
              <w:jc w:val="center"/>
              <w:rPr>
                <w:rFonts w:cs="Arial"/>
                <w:color w:val="000000"/>
                <w:lang w:eastAsia="fr-FR"/>
              </w:rPr>
            </w:pPr>
            <w:r w:rsidRPr="00AB22B4">
              <w:rPr>
                <w:rFonts w:cs="Arial"/>
              </w:rPr>
              <w:t xml:space="preserve">LODI S.A.S. </w:t>
            </w:r>
          </w:p>
        </w:tc>
      </w:tr>
      <w:tr w:rsidR="00306499" w:rsidRPr="00404246" w14:paraId="6C929213" w14:textId="77777777" w:rsidTr="003242F5">
        <w:trPr>
          <w:trHeight w:val="70"/>
        </w:trPr>
        <w:tc>
          <w:tcPr>
            <w:tcW w:w="1384" w:type="dxa"/>
            <w:shd w:val="clear" w:color="auto" w:fill="auto"/>
          </w:tcPr>
          <w:p w14:paraId="5655DEEA" w14:textId="5B481EFB" w:rsidR="00306499" w:rsidRPr="00AB22B4" w:rsidRDefault="00306499" w:rsidP="00306499">
            <w:pPr>
              <w:jc w:val="center"/>
              <w:rPr>
                <w:rFonts w:cs="Arial"/>
              </w:rPr>
            </w:pPr>
            <w:r w:rsidRPr="00AB22B4">
              <w:rPr>
                <w:rFonts w:cs="Arial"/>
              </w:rPr>
              <w:t>K. Arif</w:t>
            </w:r>
          </w:p>
        </w:tc>
        <w:tc>
          <w:tcPr>
            <w:tcW w:w="851" w:type="dxa"/>
            <w:shd w:val="clear" w:color="auto" w:fill="auto"/>
          </w:tcPr>
          <w:p w14:paraId="37559904" w14:textId="5FE74B70" w:rsidR="00306499" w:rsidRPr="00AB22B4" w:rsidRDefault="00306499" w:rsidP="00306499">
            <w:pPr>
              <w:jc w:val="center"/>
              <w:rPr>
                <w:rFonts w:cs="Arial"/>
              </w:rPr>
            </w:pPr>
            <w:r w:rsidRPr="00AB22B4">
              <w:rPr>
                <w:rFonts w:cs="Arial"/>
              </w:rPr>
              <w:t>2022</w:t>
            </w:r>
          </w:p>
        </w:tc>
        <w:tc>
          <w:tcPr>
            <w:tcW w:w="4252" w:type="dxa"/>
            <w:shd w:val="clear" w:color="auto" w:fill="auto"/>
          </w:tcPr>
          <w:p w14:paraId="69DBF868" w14:textId="75443E9F" w:rsidR="00306499" w:rsidRPr="00AB22B4" w:rsidRDefault="00306499" w:rsidP="00306499">
            <w:pPr>
              <w:rPr>
                <w:rFonts w:cs="Arial"/>
              </w:rPr>
            </w:pPr>
            <w:r w:rsidRPr="00AB22B4">
              <w:rPr>
                <w:rFonts w:cs="Arial"/>
              </w:rPr>
              <w:t>UN Heat Accumulation Storage Test (SADT - H.4 Test) on a Sample of FENOX</w:t>
            </w:r>
          </w:p>
        </w:tc>
        <w:tc>
          <w:tcPr>
            <w:tcW w:w="1418" w:type="dxa"/>
            <w:shd w:val="clear" w:color="auto" w:fill="auto"/>
          </w:tcPr>
          <w:p w14:paraId="36D59256" w14:textId="001BC5A1" w:rsidR="00306499" w:rsidRPr="00AB22B4" w:rsidRDefault="00306499" w:rsidP="00306499">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A5BBDF1" w14:textId="0CC62688" w:rsidR="00306499" w:rsidRPr="00AB22B4" w:rsidRDefault="00306499" w:rsidP="00306499">
            <w:pPr>
              <w:jc w:val="center"/>
              <w:rPr>
                <w:rFonts w:cs="Arial"/>
              </w:rPr>
            </w:pPr>
            <w:r w:rsidRPr="00AB22B4">
              <w:rPr>
                <w:rFonts w:cs="Arial"/>
              </w:rPr>
              <w:t xml:space="preserve">LODI S.A.S. </w:t>
            </w:r>
          </w:p>
        </w:tc>
      </w:tr>
      <w:tr w:rsidR="00714E90" w:rsidRPr="00404246" w14:paraId="4F5766AE" w14:textId="77777777" w:rsidTr="003242F5">
        <w:trPr>
          <w:trHeight w:val="70"/>
        </w:trPr>
        <w:tc>
          <w:tcPr>
            <w:tcW w:w="1384" w:type="dxa"/>
            <w:shd w:val="clear" w:color="auto" w:fill="auto"/>
          </w:tcPr>
          <w:p w14:paraId="5519B77E" w14:textId="49CCEB59" w:rsidR="00714E90" w:rsidRPr="00AB22B4" w:rsidRDefault="00714E90" w:rsidP="00714E90">
            <w:pPr>
              <w:jc w:val="center"/>
              <w:rPr>
                <w:rFonts w:cs="Arial"/>
                <w:color w:val="000000"/>
                <w:lang w:val="en-US" w:eastAsia="fr-FR"/>
              </w:rPr>
            </w:pPr>
            <w:r w:rsidRPr="00AB22B4">
              <w:rPr>
                <w:rFonts w:cs="Arial"/>
              </w:rPr>
              <w:t>Demangel, B.</w:t>
            </w:r>
          </w:p>
        </w:tc>
        <w:tc>
          <w:tcPr>
            <w:tcW w:w="851" w:type="dxa"/>
            <w:shd w:val="clear" w:color="auto" w:fill="auto"/>
          </w:tcPr>
          <w:p w14:paraId="56A1515C" w14:textId="15F170E9" w:rsidR="00714E90" w:rsidRPr="00AB22B4" w:rsidRDefault="00714E90" w:rsidP="00714E90">
            <w:pPr>
              <w:jc w:val="center"/>
              <w:rPr>
                <w:rFonts w:cs="Arial"/>
                <w:color w:val="000000"/>
                <w:lang w:val="en-US" w:eastAsia="fr-FR"/>
              </w:rPr>
            </w:pPr>
            <w:r w:rsidRPr="00AB22B4">
              <w:rPr>
                <w:rFonts w:cs="Arial"/>
              </w:rPr>
              <w:t>2013</w:t>
            </w:r>
          </w:p>
        </w:tc>
        <w:tc>
          <w:tcPr>
            <w:tcW w:w="4252" w:type="dxa"/>
            <w:shd w:val="clear" w:color="auto" w:fill="auto"/>
          </w:tcPr>
          <w:p w14:paraId="05BB288B" w14:textId="6A855204" w:rsidR="00714E90" w:rsidRPr="00AB22B4" w:rsidRDefault="00714E90" w:rsidP="00714E90">
            <w:pPr>
              <w:rPr>
                <w:rFonts w:cs="Arial"/>
                <w:color w:val="000000"/>
                <w:lang w:eastAsia="fr-FR"/>
              </w:rPr>
            </w:pPr>
            <w:r w:rsidRPr="00AB22B4">
              <w:rPr>
                <w:rFonts w:cs="Arial"/>
              </w:rPr>
              <w:t>Self ignition temperature of liquids on Etofenprox 300 g/L EC</w:t>
            </w:r>
          </w:p>
        </w:tc>
        <w:tc>
          <w:tcPr>
            <w:tcW w:w="1418" w:type="dxa"/>
            <w:shd w:val="clear" w:color="auto" w:fill="auto"/>
          </w:tcPr>
          <w:p w14:paraId="780F021B" w14:textId="29B60CB4"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2D0CD0D" w14:textId="7038B036"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1E7DA90" w14:textId="77777777" w:rsidTr="003242F5">
        <w:trPr>
          <w:trHeight w:val="70"/>
        </w:trPr>
        <w:tc>
          <w:tcPr>
            <w:tcW w:w="1384" w:type="dxa"/>
            <w:shd w:val="clear" w:color="auto" w:fill="auto"/>
          </w:tcPr>
          <w:p w14:paraId="670AFDE5" w14:textId="2BFEFCE5"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2BBB2E7B" w14:textId="12DD44C1"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46F2FAED" w14:textId="4DA34E32" w:rsidR="00714E90" w:rsidRPr="00AB22B4" w:rsidRDefault="00714E90" w:rsidP="00714E90">
            <w:pPr>
              <w:rPr>
                <w:rFonts w:cs="Arial"/>
                <w:color w:val="000000"/>
                <w:lang w:eastAsia="fr-FR"/>
              </w:rPr>
            </w:pPr>
            <w:r w:rsidRPr="00AB22B4">
              <w:rPr>
                <w:rFonts w:cs="Arial"/>
              </w:rPr>
              <w:t xml:space="preserve">Flash point test on Etofenprox 300 g/L EC  </w:t>
            </w:r>
          </w:p>
        </w:tc>
        <w:tc>
          <w:tcPr>
            <w:tcW w:w="1418" w:type="dxa"/>
            <w:shd w:val="clear" w:color="auto" w:fill="auto"/>
          </w:tcPr>
          <w:p w14:paraId="7291328E" w14:textId="48121A1A"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74D7755" w14:textId="123F933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A88C3B0" w14:textId="77777777" w:rsidTr="003242F5">
        <w:trPr>
          <w:trHeight w:val="70"/>
        </w:trPr>
        <w:tc>
          <w:tcPr>
            <w:tcW w:w="1384" w:type="dxa"/>
            <w:shd w:val="clear" w:color="auto" w:fill="auto"/>
          </w:tcPr>
          <w:p w14:paraId="36B88242" w14:textId="35B8EBEC" w:rsidR="00714E90" w:rsidRPr="00AB22B4" w:rsidRDefault="00714E90" w:rsidP="00714E90">
            <w:pPr>
              <w:jc w:val="center"/>
              <w:rPr>
                <w:rFonts w:cs="Arial"/>
                <w:color w:val="000000"/>
                <w:lang w:val="fr-FR" w:eastAsia="fr-FR"/>
              </w:rPr>
            </w:pPr>
            <w:r w:rsidRPr="00AB22B4">
              <w:rPr>
                <w:rFonts w:cs="Arial"/>
              </w:rPr>
              <w:t>Zurita Blasco, D</w:t>
            </w:r>
          </w:p>
        </w:tc>
        <w:tc>
          <w:tcPr>
            <w:tcW w:w="851" w:type="dxa"/>
            <w:shd w:val="clear" w:color="auto" w:fill="auto"/>
          </w:tcPr>
          <w:p w14:paraId="5F69DD71" w14:textId="7FAA46F2"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7B61231F" w14:textId="4270BB68" w:rsidR="00714E90" w:rsidRPr="00AB22B4" w:rsidRDefault="00714E90" w:rsidP="00714E90">
            <w:pPr>
              <w:rPr>
                <w:rFonts w:cs="Arial"/>
                <w:color w:val="000000"/>
                <w:lang w:eastAsia="fr-FR"/>
              </w:rPr>
            </w:pPr>
            <w:r w:rsidRPr="00AB22B4">
              <w:rPr>
                <w:rFonts w:cs="Arial"/>
              </w:rPr>
              <w:t xml:space="preserve">Etofenprox 300g/L EC: Self-reactive properties </w:t>
            </w:r>
          </w:p>
        </w:tc>
        <w:tc>
          <w:tcPr>
            <w:tcW w:w="1418" w:type="dxa"/>
            <w:shd w:val="clear" w:color="auto" w:fill="auto"/>
          </w:tcPr>
          <w:p w14:paraId="588D4BC1" w14:textId="7980209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FA00FBE" w14:textId="103AAAD8"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29CB7D0" w14:textId="77777777" w:rsidTr="003242F5">
        <w:trPr>
          <w:trHeight w:val="70"/>
        </w:trPr>
        <w:tc>
          <w:tcPr>
            <w:tcW w:w="1384" w:type="dxa"/>
            <w:shd w:val="clear" w:color="auto" w:fill="auto"/>
          </w:tcPr>
          <w:p w14:paraId="6BC824B5" w14:textId="508EC57A"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783511A3" w14:textId="6B7F695E"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26F28AFC" w14:textId="11FA2CE5" w:rsidR="00714E90" w:rsidRPr="00AB22B4" w:rsidRDefault="00714E90" w:rsidP="00714E90">
            <w:pPr>
              <w:rPr>
                <w:rFonts w:cs="Arial"/>
                <w:color w:val="000000"/>
                <w:lang w:eastAsia="fr-FR"/>
              </w:rPr>
            </w:pPr>
            <w:r w:rsidRPr="00AB22B4">
              <w:rPr>
                <w:rFonts w:cs="Arial"/>
              </w:rPr>
              <w:t>Pyrophoric properties of Etofenprox 300 g/L EC</w:t>
            </w:r>
          </w:p>
        </w:tc>
        <w:tc>
          <w:tcPr>
            <w:tcW w:w="1418" w:type="dxa"/>
            <w:shd w:val="clear" w:color="auto" w:fill="auto"/>
          </w:tcPr>
          <w:p w14:paraId="41CAA742" w14:textId="436E8C08"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67F7448" w14:textId="0AB15822"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419A9EC9" w14:textId="77777777" w:rsidTr="00714E90">
        <w:trPr>
          <w:trHeight w:val="74"/>
        </w:trPr>
        <w:tc>
          <w:tcPr>
            <w:tcW w:w="1384" w:type="dxa"/>
            <w:shd w:val="clear" w:color="auto" w:fill="auto"/>
          </w:tcPr>
          <w:p w14:paraId="41446F3E" w14:textId="54F3091C"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796C7EB4" w14:textId="31A11102" w:rsidR="00714E90" w:rsidRPr="00AB22B4" w:rsidRDefault="00714E90" w:rsidP="00714E90">
            <w:pPr>
              <w:jc w:val="center"/>
              <w:rPr>
                <w:rFonts w:cs="Arial"/>
                <w:color w:val="000000"/>
                <w:lang w:val="fr-FR" w:eastAsia="fr-FR"/>
              </w:rPr>
            </w:pPr>
            <w:r w:rsidRPr="00AB22B4">
              <w:rPr>
                <w:rFonts w:cs="Arial"/>
              </w:rPr>
              <w:t>2012</w:t>
            </w:r>
          </w:p>
        </w:tc>
        <w:tc>
          <w:tcPr>
            <w:tcW w:w="4252" w:type="dxa"/>
            <w:shd w:val="clear" w:color="auto" w:fill="auto"/>
          </w:tcPr>
          <w:p w14:paraId="5245AFC8" w14:textId="0B163B5E" w:rsidR="00714E90" w:rsidRPr="00AB22B4" w:rsidRDefault="00714E90" w:rsidP="00714E90">
            <w:pPr>
              <w:rPr>
                <w:rFonts w:cs="Arial"/>
                <w:color w:val="000000"/>
                <w:lang w:eastAsia="fr-FR"/>
              </w:rPr>
            </w:pPr>
            <w:r w:rsidRPr="00AB22B4">
              <w:rPr>
                <w:rFonts w:cs="Arial"/>
              </w:rPr>
              <w:t>Analytical method validation for determination of Etofenprox in Etofenprox 300g/L EC</w:t>
            </w:r>
          </w:p>
        </w:tc>
        <w:tc>
          <w:tcPr>
            <w:tcW w:w="1418" w:type="dxa"/>
            <w:shd w:val="clear" w:color="auto" w:fill="auto"/>
          </w:tcPr>
          <w:p w14:paraId="5675772D" w14:textId="02FEE6A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369EC49" w14:textId="102ACC79" w:rsidR="00714E90" w:rsidRPr="00AB22B4" w:rsidRDefault="00714E90" w:rsidP="00714E90">
            <w:pPr>
              <w:jc w:val="center"/>
              <w:rPr>
                <w:rFonts w:cs="Arial"/>
                <w:color w:val="000000"/>
                <w:lang w:eastAsia="fr-FR"/>
              </w:rPr>
            </w:pPr>
            <w:r w:rsidRPr="00AB22B4">
              <w:rPr>
                <w:rFonts w:cs="Arial"/>
              </w:rPr>
              <w:t xml:space="preserve">LODI S.A.S. </w:t>
            </w:r>
          </w:p>
        </w:tc>
      </w:tr>
      <w:tr w:rsidR="00A46261" w:rsidRPr="00404246" w14:paraId="76288F91" w14:textId="77777777" w:rsidTr="006C7687">
        <w:trPr>
          <w:trHeight w:val="761"/>
        </w:trPr>
        <w:tc>
          <w:tcPr>
            <w:tcW w:w="1384" w:type="dxa"/>
            <w:shd w:val="clear" w:color="auto" w:fill="auto"/>
            <w:vAlign w:val="center"/>
          </w:tcPr>
          <w:p w14:paraId="2BCB9FAF" w14:textId="1525709C"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3DB9D883" w14:textId="585DCF9C"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1DB3EE90" w14:textId="21F283B1" w:rsidR="00A46261" w:rsidRPr="00AB22B4" w:rsidRDefault="00A46261" w:rsidP="00A46261">
            <w:pPr>
              <w:rPr>
                <w:rFonts w:cs="Arial"/>
                <w:color w:val="000000"/>
                <w:lang w:eastAsia="fr-FR"/>
              </w:rPr>
            </w:pPr>
            <w:r w:rsidRPr="00AB22B4">
              <w:rPr>
                <w:rFonts w:cs="Arial"/>
                <w:color w:val="000000"/>
              </w:rPr>
              <w:t>Field testing of the efficacy of a residual insecticide spray treatment to control German cockroaches – Report 1894-1a/0215R</w:t>
            </w:r>
          </w:p>
        </w:tc>
        <w:tc>
          <w:tcPr>
            <w:tcW w:w="1418" w:type="dxa"/>
            <w:shd w:val="clear" w:color="auto" w:fill="auto"/>
          </w:tcPr>
          <w:p w14:paraId="1AD3BD0B" w14:textId="3D8715F6"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8080159" w14:textId="026256C9"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24BD12C7" w14:textId="77777777" w:rsidTr="006C7687">
        <w:trPr>
          <w:trHeight w:val="761"/>
        </w:trPr>
        <w:tc>
          <w:tcPr>
            <w:tcW w:w="1384" w:type="dxa"/>
            <w:shd w:val="clear" w:color="auto" w:fill="auto"/>
            <w:vAlign w:val="center"/>
          </w:tcPr>
          <w:p w14:paraId="2396795F" w14:textId="11D3A7F7"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5EBAE6EF" w14:textId="7FDF5EC2"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433A5A9B" w14:textId="6E6F9F04" w:rsidR="00A46261" w:rsidRPr="00AB22B4" w:rsidRDefault="00A46261" w:rsidP="00A46261">
            <w:pPr>
              <w:rPr>
                <w:rFonts w:cs="Arial"/>
                <w:color w:val="000000"/>
                <w:lang w:eastAsia="fr-FR"/>
              </w:rPr>
            </w:pPr>
            <w:r w:rsidRPr="00AB22B4">
              <w:rPr>
                <w:rFonts w:cs="Arial"/>
                <w:color w:val="000000"/>
              </w:rPr>
              <w:t>Laboratory comparison of the effectiveness of two insecticide products intended for the control of crawling insects in household environment (Target organisms: German cockroaches and black ants) – Report 18</w:t>
            </w:r>
            <w:r w:rsidR="00186178" w:rsidRPr="00AB22B4">
              <w:rPr>
                <w:rFonts w:cs="Arial"/>
                <w:color w:val="000000"/>
              </w:rPr>
              <w:t>8</w:t>
            </w:r>
            <w:r w:rsidRPr="00AB22B4">
              <w:rPr>
                <w:rFonts w:cs="Arial"/>
                <w:color w:val="000000"/>
              </w:rPr>
              <w:t>9/0215</w:t>
            </w:r>
            <w:r w:rsidR="00186178" w:rsidRPr="00AB22B4">
              <w:rPr>
                <w:rFonts w:cs="Arial"/>
                <w:color w:val="000000"/>
              </w:rPr>
              <w:t>R</w:t>
            </w:r>
          </w:p>
        </w:tc>
        <w:tc>
          <w:tcPr>
            <w:tcW w:w="1418" w:type="dxa"/>
            <w:shd w:val="clear" w:color="auto" w:fill="auto"/>
          </w:tcPr>
          <w:p w14:paraId="30B2C8D9" w14:textId="130E8F49"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5CFECD2" w14:textId="309BA0BD"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4FEFC30B" w14:textId="77777777" w:rsidTr="006C7687">
        <w:trPr>
          <w:trHeight w:val="761"/>
        </w:trPr>
        <w:tc>
          <w:tcPr>
            <w:tcW w:w="1384" w:type="dxa"/>
            <w:shd w:val="clear" w:color="auto" w:fill="auto"/>
            <w:vAlign w:val="center"/>
          </w:tcPr>
          <w:p w14:paraId="048611A5" w14:textId="303C254F"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265FA702" w14:textId="0E701BFF"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3E96B6D1" w14:textId="7DEEC65F" w:rsidR="00A46261" w:rsidRPr="00AB22B4" w:rsidRDefault="00A46261" w:rsidP="00A46261">
            <w:pPr>
              <w:rPr>
                <w:rFonts w:cs="Arial"/>
                <w:color w:val="000000"/>
                <w:lang w:eastAsia="fr-FR"/>
              </w:rPr>
            </w:pPr>
            <w:r w:rsidRPr="00AB22B4">
              <w:rPr>
                <w:rFonts w:cs="Arial"/>
                <w:color w:val="000000"/>
              </w:rPr>
              <w:t xml:space="preserve">Field testing of the efficacy of a residual insecticide spray treatment to control Bed bugs </w:t>
            </w:r>
            <w:r w:rsidRPr="00AB22B4">
              <w:rPr>
                <w:rFonts w:cs="Arial"/>
                <w:i/>
                <w:color w:val="000000"/>
              </w:rPr>
              <w:t>Cimex lectularius</w:t>
            </w:r>
            <w:r w:rsidRPr="00AB22B4">
              <w:rPr>
                <w:rFonts w:cs="Arial"/>
                <w:color w:val="000000"/>
              </w:rPr>
              <w:t xml:space="preserve"> – Report 1894-6/0215R</w:t>
            </w:r>
          </w:p>
        </w:tc>
        <w:tc>
          <w:tcPr>
            <w:tcW w:w="1418" w:type="dxa"/>
            <w:shd w:val="clear" w:color="auto" w:fill="auto"/>
          </w:tcPr>
          <w:p w14:paraId="36F04785" w14:textId="017B23E1"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AF479C1" w14:textId="6C1C20F0"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0AB02E61" w14:textId="77777777" w:rsidTr="006C7687">
        <w:trPr>
          <w:trHeight w:val="761"/>
        </w:trPr>
        <w:tc>
          <w:tcPr>
            <w:tcW w:w="1384" w:type="dxa"/>
            <w:shd w:val="clear" w:color="auto" w:fill="auto"/>
            <w:vAlign w:val="center"/>
          </w:tcPr>
          <w:p w14:paraId="0CEB18A3" w14:textId="569575CA"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321CEF78" w14:textId="3ED49A61"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1B1BA8A9" w14:textId="7D334676" w:rsidR="00A46261" w:rsidRPr="00AB22B4" w:rsidRDefault="00A46261" w:rsidP="00A46261">
            <w:pPr>
              <w:rPr>
                <w:rFonts w:cs="Arial"/>
                <w:color w:val="000000"/>
                <w:lang w:eastAsia="fr-FR"/>
              </w:rPr>
            </w:pPr>
            <w:r w:rsidRPr="00AB22B4">
              <w:rPr>
                <w:rFonts w:cs="Arial"/>
                <w:color w:val="000000"/>
              </w:rPr>
              <w:t>Field testing of the efficacy of a residual insecticide spray treatment to control Oriental cockroaches – Report 1894-1b/0215R</w:t>
            </w:r>
          </w:p>
        </w:tc>
        <w:tc>
          <w:tcPr>
            <w:tcW w:w="1418" w:type="dxa"/>
            <w:shd w:val="clear" w:color="auto" w:fill="auto"/>
          </w:tcPr>
          <w:p w14:paraId="0F221B9D" w14:textId="05542405"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A89FCB3" w14:textId="07F6930F"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06CE4E0B" w14:textId="77777777" w:rsidTr="006C7687">
        <w:trPr>
          <w:trHeight w:val="761"/>
        </w:trPr>
        <w:tc>
          <w:tcPr>
            <w:tcW w:w="1384" w:type="dxa"/>
            <w:shd w:val="clear" w:color="auto" w:fill="auto"/>
            <w:vAlign w:val="center"/>
          </w:tcPr>
          <w:p w14:paraId="0C648821" w14:textId="042FF066" w:rsidR="00A46261" w:rsidRPr="00AB22B4" w:rsidRDefault="00A46261" w:rsidP="00A46261">
            <w:pPr>
              <w:jc w:val="center"/>
              <w:rPr>
                <w:rFonts w:cs="Arial"/>
                <w:color w:val="000000"/>
                <w:lang w:val="en-US" w:eastAsia="fr-FR"/>
              </w:rPr>
            </w:pPr>
            <w:r w:rsidRPr="00AB22B4">
              <w:rPr>
                <w:rFonts w:cs="Arial"/>
              </w:rPr>
              <w:t xml:space="preserve">Serrano, B. </w:t>
            </w:r>
          </w:p>
        </w:tc>
        <w:tc>
          <w:tcPr>
            <w:tcW w:w="851" w:type="dxa"/>
            <w:shd w:val="clear" w:color="auto" w:fill="auto"/>
            <w:vAlign w:val="center"/>
          </w:tcPr>
          <w:p w14:paraId="07C70021" w14:textId="3E2628B6" w:rsidR="00A46261" w:rsidRPr="00AB22B4" w:rsidRDefault="00A46261" w:rsidP="00A46261">
            <w:pPr>
              <w:jc w:val="center"/>
              <w:rPr>
                <w:rFonts w:cs="Arial"/>
                <w:color w:val="000000"/>
                <w:lang w:val="en-US" w:eastAsia="fr-FR"/>
              </w:rPr>
            </w:pPr>
            <w:r w:rsidRPr="00AB22B4">
              <w:rPr>
                <w:rFonts w:cs="Arial"/>
                <w:color w:val="000000"/>
              </w:rPr>
              <w:t>2016</w:t>
            </w:r>
          </w:p>
        </w:tc>
        <w:tc>
          <w:tcPr>
            <w:tcW w:w="4252" w:type="dxa"/>
            <w:shd w:val="clear" w:color="auto" w:fill="auto"/>
            <w:vAlign w:val="center"/>
          </w:tcPr>
          <w:p w14:paraId="785CB6EB" w14:textId="58F495AC" w:rsidR="00A46261" w:rsidRPr="00AB22B4" w:rsidRDefault="00A46261" w:rsidP="00A46261">
            <w:pPr>
              <w:rPr>
                <w:rFonts w:cs="Arial"/>
                <w:color w:val="000000"/>
                <w:lang w:eastAsia="fr-FR"/>
              </w:rPr>
            </w:pPr>
            <w:r w:rsidRPr="00AB22B4">
              <w:rPr>
                <w:rFonts w:cs="Arial"/>
              </w:rPr>
              <w:t>Laboratory trial of the efficacy of the product "FENOX" against various flying and crawling target organisms – Report 2055c-F-LAB/0316R</w:t>
            </w:r>
          </w:p>
        </w:tc>
        <w:tc>
          <w:tcPr>
            <w:tcW w:w="1418" w:type="dxa"/>
            <w:shd w:val="clear" w:color="auto" w:fill="auto"/>
          </w:tcPr>
          <w:p w14:paraId="17E259C6" w14:textId="2EA351C0"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19AB2E8" w14:textId="4A8406E5"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0659F95F" w14:textId="77777777" w:rsidTr="006C7687">
        <w:trPr>
          <w:trHeight w:val="761"/>
        </w:trPr>
        <w:tc>
          <w:tcPr>
            <w:tcW w:w="1384" w:type="dxa"/>
            <w:shd w:val="clear" w:color="auto" w:fill="auto"/>
            <w:vAlign w:val="center"/>
          </w:tcPr>
          <w:p w14:paraId="3394B4B8" w14:textId="4B9A5FEA" w:rsidR="00A46261" w:rsidRPr="00AB22B4" w:rsidRDefault="00A46261" w:rsidP="00A46261">
            <w:pPr>
              <w:jc w:val="center"/>
              <w:rPr>
                <w:rFonts w:cs="Arial"/>
                <w:color w:val="000000"/>
                <w:lang w:val="en-US" w:eastAsia="fr-FR"/>
              </w:rPr>
            </w:pPr>
            <w:r w:rsidRPr="00AB22B4">
              <w:rPr>
                <w:rFonts w:cs="Arial"/>
              </w:rPr>
              <w:t xml:space="preserve">Serrano, B. </w:t>
            </w:r>
          </w:p>
        </w:tc>
        <w:tc>
          <w:tcPr>
            <w:tcW w:w="851" w:type="dxa"/>
            <w:shd w:val="clear" w:color="auto" w:fill="auto"/>
            <w:vAlign w:val="center"/>
          </w:tcPr>
          <w:p w14:paraId="6AE5BD93" w14:textId="7C5E79E8" w:rsidR="00A46261" w:rsidRPr="00AB22B4" w:rsidRDefault="00A46261" w:rsidP="00A46261">
            <w:pPr>
              <w:jc w:val="center"/>
              <w:rPr>
                <w:rFonts w:cs="Arial"/>
                <w:color w:val="000000"/>
                <w:lang w:val="en-US" w:eastAsia="fr-FR"/>
              </w:rPr>
            </w:pPr>
            <w:r w:rsidRPr="00AB22B4">
              <w:rPr>
                <w:rFonts w:cs="Arial"/>
                <w:color w:val="000000"/>
              </w:rPr>
              <w:t>2016</w:t>
            </w:r>
          </w:p>
        </w:tc>
        <w:tc>
          <w:tcPr>
            <w:tcW w:w="4252" w:type="dxa"/>
            <w:shd w:val="clear" w:color="auto" w:fill="auto"/>
            <w:vAlign w:val="center"/>
          </w:tcPr>
          <w:p w14:paraId="0AA69C3A" w14:textId="4F77BAAF" w:rsidR="00A46261" w:rsidRPr="00AB22B4" w:rsidRDefault="00A46261" w:rsidP="00A46261">
            <w:pPr>
              <w:rPr>
                <w:rFonts w:cs="Arial"/>
                <w:color w:val="000000"/>
                <w:lang w:eastAsia="fr-FR"/>
              </w:rPr>
            </w:pPr>
            <w:r w:rsidRPr="00AB22B4">
              <w:rPr>
                <w:rFonts w:cs="Arial"/>
              </w:rPr>
              <w:t>Simulated use trial of the efficacy of an insecticidal product intended to control various pests – Report 2055d-F-SIM/0316R</w:t>
            </w:r>
          </w:p>
        </w:tc>
        <w:tc>
          <w:tcPr>
            <w:tcW w:w="1418" w:type="dxa"/>
            <w:shd w:val="clear" w:color="auto" w:fill="auto"/>
          </w:tcPr>
          <w:p w14:paraId="34C41F3C" w14:textId="6F8F7ABD"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2EF032E" w14:textId="6E64A323"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671E1CB7" w14:textId="77777777" w:rsidTr="006C7687">
        <w:trPr>
          <w:trHeight w:val="761"/>
        </w:trPr>
        <w:tc>
          <w:tcPr>
            <w:tcW w:w="1384" w:type="dxa"/>
            <w:shd w:val="clear" w:color="auto" w:fill="auto"/>
            <w:vAlign w:val="center"/>
          </w:tcPr>
          <w:p w14:paraId="44C05614" w14:textId="52B3395B" w:rsidR="00A46261" w:rsidRPr="00AB22B4" w:rsidRDefault="00A46261" w:rsidP="00A46261">
            <w:pPr>
              <w:jc w:val="center"/>
              <w:rPr>
                <w:rFonts w:cs="Arial"/>
                <w:color w:val="000000"/>
                <w:lang w:val="en-US" w:eastAsia="fr-FR"/>
              </w:rPr>
            </w:pPr>
            <w:r w:rsidRPr="00AB22B4">
              <w:rPr>
                <w:rFonts w:cs="Arial"/>
              </w:rPr>
              <w:t xml:space="preserve">Serrano, B. </w:t>
            </w:r>
          </w:p>
        </w:tc>
        <w:tc>
          <w:tcPr>
            <w:tcW w:w="851" w:type="dxa"/>
            <w:shd w:val="clear" w:color="auto" w:fill="auto"/>
            <w:vAlign w:val="center"/>
          </w:tcPr>
          <w:p w14:paraId="21B30952" w14:textId="40AC2828" w:rsidR="00A46261" w:rsidRPr="00AB22B4" w:rsidRDefault="00A46261" w:rsidP="00A46261">
            <w:pPr>
              <w:jc w:val="center"/>
              <w:rPr>
                <w:rFonts w:cs="Arial"/>
                <w:color w:val="000000"/>
                <w:lang w:val="en-US" w:eastAsia="fr-FR"/>
              </w:rPr>
            </w:pPr>
            <w:r w:rsidRPr="00AB22B4">
              <w:rPr>
                <w:rFonts w:cs="Arial"/>
                <w:color w:val="000000"/>
              </w:rPr>
              <w:t>2016</w:t>
            </w:r>
          </w:p>
        </w:tc>
        <w:tc>
          <w:tcPr>
            <w:tcW w:w="4252" w:type="dxa"/>
            <w:shd w:val="clear" w:color="auto" w:fill="auto"/>
            <w:vAlign w:val="center"/>
          </w:tcPr>
          <w:p w14:paraId="6C795046" w14:textId="278D670A" w:rsidR="00A46261" w:rsidRPr="00AB22B4" w:rsidRDefault="00A46261" w:rsidP="00A46261">
            <w:pPr>
              <w:rPr>
                <w:rFonts w:cs="Arial"/>
                <w:color w:val="000000"/>
                <w:lang w:eastAsia="fr-FR"/>
              </w:rPr>
            </w:pPr>
            <w:r w:rsidRPr="00AB22B4">
              <w:rPr>
                <w:rFonts w:cs="Arial"/>
              </w:rPr>
              <w:t>Field trial of the efficacy of an insecticide applied as a space or surface treatment against flies, stable flies, ants, bed bugs and eight stored products pests – Report 2055f-F-FI/0316R</w:t>
            </w:r>
          </w:p>
        </w:tc>
        <w:tc>
          <w:tcPr>
            <w:tcW w:w="1418" w:type="dxa"/>
            <w:shd w:val="clear" w:color="auto" w:fill="auto"/>
          </w:tcPr>
          <w:p w14:paraId="05098432" w14:textId="3A20A3FC"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92121E4" w14:textId="113FC720" w:rsidR="00A46261" w:rsidRPr="00AB22B4" w:rsidRDefault="00A46261" w:rsidP="00A46261">
            <w:pPr>
              <w:jc w:val="center"/>
              <w:rPr>
                <w:rFonts w:cs="Arial"/>
                <w:color w:val="000000"/>
                <w:lang w:eastAsia="fr-FR"/>
              </w:rPr>
            </w:pPr>
            <w:r w:rsidRPr="00AB22B4">
              <w:rPr>
                <w:rFonts w:cs="Arial"/>
              </w:rPr>
              <w:t xml:space="preserve">LODI S.A.S. </w:t>
            </w:r>
          </w:p>
        </w:tc>
      </w:tr>
      <w:tr w:rsidR="00186178" w:rsidRPr="00404246" w14:paraId="33B16493" w14:textId="77777777" w:rsidTr="006C7687">
        <w:trPr>
          <w:trHeight w:val="761"/>
        </w:trPr>
        <w:tc>
          <w:tcPr>
            <w:tcW w:w="1384" w:type="dxa"/>
            <w:tcBorders>
              <w:left w:val="single" w:sz="4" w:space="0" w:color="auto"/>
              <w:right w:val="single" w:sz="4" w:space="0" w:color="auto"/>
            </w:tcBorders>
            <w:shd w:val="clear" w:color="auto" w:fill="auto"/>
            <w:vAlign w:val="center"/>
          </w:tcPr>
          <w:p w14:paraId="696B6EBF" w14:textId="4D002A26" w:rsidR="00186178" w:rsidRPr="00AB22B4" w:rsidRDefault="00186178" w:rsidP="00186178">
            <w:pPr>
              <w:jc w:val="center"/>
              <w:rPr>
                <w:rFonts w:cs="Arial"/>
              </w:rPr>
            </w:pPr>
            <w:r w:rsidRPr="00AB22B4">
              <w:rPr>
                <w:rFonts w:cs="Arial"/>
              </w:rPr>
              <w:t>Guicherd A.</w:t>
            </w:r>
          </w:p>
        </w:tc>
        <w:tc>
          <w:tcPr>
            <w:tcW w:w="851" w:type="dxa"/>
            <w:tcBorders>
              <w:top w:val="single" w:sz="4" w:space="0" w:color="auto"/>
              <w:left w:val="single" w:sz="4" w:space="0" w:color="auto"/>
              <w:bottom w:val="single" w:sz="4" w:space="0" w:color="auto"/>
            </w:tcBorders>
            <w:shd w:val="clear" w:color="auto" w:fill="auto"/>
            <w:vAlign w:val="center"/>
          </w:tcPr>
          <w:p w14:paraId="5984913E" w14:textId="1A5DD9EF" w:rsidR="00186178" w:rsidRPr="00AB22B4" w:rsidRDefault="00186178" w:rsidP="00186178">
            <w:pPr>
              <w:jc w:val="center"/>
              <w:rPr>
                <w:rFonts w:cs="Arial"/>
                <w:color w:val="000000"/>
              </w:rPr>
            </w:pPr>
            <w:r w:rsidRPr="00AB22B4">
              <w:rPr>
                <w:rFonts w:cs="Arial"/>
                <w:color w:val="000000"/>
              </w:rPr>
              <w:t>2017</w:t>
            </w:r>
          </w:p>
        </w:tc>
        <w:tc>
          <w:tcPr>
            <w:tcW w:w="4252" w:type="dxa"/>
            <w:tcBorders>
              <w:top w:val="single" w:sz="4" w:space="0" w:color="auto"/>
              <w:bottom w:val="single" w:sz="4" w:space="0" w:color="auto"/>
            </w:tcBorders>
            <w:shd w:val="clear" w:color="auto" w:fill="auto"/>
            <w:vAlign w:val="center"/>
          </w:tcPr>
          <w:p w14:paraId="1D7E6F68" w14:textId="77777777" w:rsidR="00186178" w:rsidRPr="00AB22B4" w:rsidRDefault="00186178" w:rsidP="00186178">
            <w:pPr>
              <w:rPr>
                <w:rFonts w:cs="Arial"/>
              </w:rPr>
            </w:pPr>
            <w:r w:rsidRPr="00AB22B4">
              <w:rPr>
                <w:rFonts w:cs="Arial"/>
              </w:rPr>
              <w:t>Evaluation of the efficacy of an emulsifiable concentrate containing 300g/l Etofenprox for the control of bed bug (</w:t>
            </w:r>
            <w:r w:rsidRPr="00AB22B4">
              <w:rPr>
                <w:rFonts w:cs="Arial"/>
                <w:i/>
              </w:rPr>
              <w:t>Cimex lectularius</w:t>
            </w:r>
            <w:r w:rsidRPr="00AB22B4">
              <w:rPr>
                <w:rFonts w:cs="Arial"/>
              </w:rPr>
              <w:t>) infestations</w:t>
            </w:r>
          </w:p>
          <w:p w14:paraId="4DC4DB07" w14:textId="3A5B3FA7" w:rsidR="00186178" w:rsidRPr="00AB22B4" w:rsidRDefault="00186178" w:rsidP="00186178">
            <w:pPr>
              <w:rPr>
                <w:rFonts w:cs="Arial"/>
              </w:rPr>
            </w:pPr>
            <w:r w:rsidRPr="00AB22B4">
              <w:rPr>
                <w:rFonts w:cs="Arial"/>
              </w:rPr>
              <w:t>Field Trial: France, 2017 – Report n°</w:t>
            </w:r>
            <w:r w:rsidRPr="00AB22B4">
              <w:rPr>
                <w:rFonts w:cs="Arial"/>
                <w:lang w:val="en-US" w:eastAsia="fr-FR"/>
              </w:rPr>
              <w:t>17LODCI001</w:t>
            </w:r>
          </w:p>
        </w:tc>
        <w:tc>
          <w:tcPr>
            <w:tcW w:w="1418" w:type="dxa"/>
            <w:shd w:val="clear" w:color="auto" w:fill="auto"/>
          </w:tcPr>
          <w:p w14:paraId="14137DC7" w14:textId="3B55B249" w:rsidR="00186178" w:rsidRPr="00AB22B4" w:rsidRDefault="00186178" w:rsidP="00186178">
            <w:pPr>
              <w:jc w:val="center"/>
              <w:rPr>
                <w:rFonts w:cs="Arial"/>
                <w:color w:val="000000"/>
                <w:lang w:eastAsia="en-US"/>
              </w:rPr>
            </w:pPr>
            <w:r w:rsidRPr="00AB22B4">
              <w:rPr>
                <w:rFonts w:cs="Arial"/>
                <w:color w:val="000000"/>
                <w:lang w:eastAsia="en-US"/>
              </w:rPr>
              <w:t>Yes</w:t>
            </w:r>
          </w:p>
        </w:tc>
        <w:tc>
          <w:tcPr>
            <w:tcW w:w="1420" w:type="dxa"/>
            <w:shd w:val="clear" w:color="auto" w:fill="auto"/>
          </w:tcPr>
          <w:p w14:paraId="4ACCF3CA" w14:textId="3ECC3528" w:rsidR="00186178" w:rsidRPr="00AB22B4" w:rsidRDefault="00186178" w:rsidP="006C7687">
            <w:pPr>
              <w:jc w:val="center"/>
              <w:rPr>
                <w:rFonts w:cs="Arial"/>
              </w:rPr>
            </w:pPr>
            <w:r w:rsidRPr="00AB22B4">
              <w:rPr>
                <w:rFonts w:cs="Arial"/>
              </w:rPr>
              <w:t>LODI S</w:t>
            </w:r>
            <w:r w:rsidR="006C7687" w:rsidRPr="00AB22B4">
              <w:rPr>
                <w:rFonts w:cs="Arial"/>
              </w:rPr>
              <w:t>.</w:t>
            </w:r>
            <w:r w:rsidRPr="00AB22B4">
              <w:rPr>
                <w:rFonts w:cs="Arial"/>
              </w:rPr>
              <w:t>A</w:t>
            </w:r>
            <w:r w:rsidR="006C7687" w:rsidRPr="00AB22B4">
              <w:rPr>
                <w:rFonts w:cs="Arial"/>
              </w:rPr>
              <w:t>.</w:t>
            </w:r>
            <w:r w:rsidRPr="00AB22B4">
              <w:rPr>
                <w:rFonts w:cs="Arial"/>
              </w:rPr>
              <w:t>S</w:t>
            </w:r>
            <w:r w:rsidR="006C7687" w:rsidRPr="00AB22B4">
              <w:rPr>
                <w:rFonts w:cs="Arial"/>
              </w:rPr>
              <w:t>.</w:t>
            </w:r>
          </w:p>
        </w:tc>
      </w:tr>
      <w:tr w:rsidR="00C27631" w:rsidRPr="00404246" w14:paraId="724907DC" w14:textId="77777777" w:rsidTr="00A46261">
        <w:trPr>
          <w:trHeight w:val="761"/>
        </w:trPr>
        <w:tc>
          <w:tcPr>
            <w:tcW w:w="1384" w:type="dxa"/>
            <w:shd w:val="clear" w:color="auto" w:fill="auto"/>
            <w:vAlign w:val="center"/>
          </w:tcPr>
          <w:p w14:paraId="2384EEAE" w14:textId="79F41111" w:rsidR="00C27631" w:rsidRPr="00AB22B4" w:rsidRDefault="00CC7A84" w:rsidP="00F818C3">
            <w:pPr>
              <w:jc w:val="center"/>
              <w:rPr>
                <w:rFonts w:cs="Arial"/>
                <w:color w:val="000000"/>
                <w:lang w:val="en-US" w:eastAsia="fr-FR"/>
              </w:rPr>
            </w:pPr>
            <w:r>
              <w:rPr>
                <w:rFonts w:cs="Arial"/>
                <w:color w:val="000000"/>
                <w:lang w:val="en-US" w:eastAsia="fr-FR"/>
              </w:rPr>
              <w:t>XXX</w:t>
            </w:r>
          </w:p>
        </w:tc>
        <w:tc>
          <w:tcPr>
            <w:tcW w:w="851" w:type="dxa"/>
            <w:shd w:val="clear" w:color="auto" w:fill="auto"/>
            <w:vAlign w:val="center"/>
          </w:tcPr>
          <w:p w14:paraId="3DC53CFD" w14:textId="0457E844" w:rsidR="00C27631" w:rsidRPr="00AB22B4" w:rsidRDefault="00C27631" w:rsidP="00C27631">
            <w:pPr>
              <w:jc w:val="center"/>
              <w:rPr>
                <w:rFonts w:cs="Arial"/>
                <w:color w:val="000000"/>
                <w:lang w:val="en-US" w:eastAsia="fr-FR"/>
              </w:rPr>
            </w:pPr>
            <w:r w:rsidRPr="00AB22B4">
              <w:rPr>
                <w:rFonts w:cs="Arial"/>
                <w:color w:val="000000"/>
              </w:rPr>
              <w:t>2009</w:t>
            </w:r>
          </w:p>
        </w:tc>
        <w:tc>
          <w:tcPr>
            <w:tcW w:w="4252" w:type="dxa"/>
            <w:shd w:val="clear" w:color="auto" w:fill="auto"/>
            <w:vAlign w:val="center"/>
          </w:tcPr>
          <w:p w14:paraId="52C17D17" w14:textId="3B762549" w:rsidR="00C27631" w:rsidRPr="00AB22B4" w:rsidRDefault="00C27631" w:rsidP="00C27631">
            <w:pPr>
              <w:rPr>
                <w:rFonts w:cs="Arial"/>
                <w:color w:val="000000"/>
                <w:lang w:eastAsia="fr-FR"/>
              </w:rPr>
            </w:pPr>
            <w:r w:rsidRPr="00AB22B4">
              <w:rPr>
                <w:rFonts w:cs="Arial"/>
              </w:rPr>
              <w:t>Etofenprox 30CE: Acute oral toxicity in the rat, Acute toxic class method</w:t>
            </w:r>
          </w:p>
        </w:tc>
        <w:tc>
          <w:tcPr>
            <w:tcW w:w="1418" w:type="dxa"/>
            <w:shd w:val="clear" w:color="auto" w:fill="auto"/>
          </w:tcPr>
          <w:p w14:paraId="63E8CA9F" w14:textId="272C9672"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4B22BD9" w14:textId="74945C8B"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32CACD58" w14:textId="77777777" w:rsidTr="00A46261">
        <w:trPr>
          <w:trHeight w:val="761"/>
        </w:trPr>
        <w:tc>
          <w:tcPr>
            <w:tcW w:w="1384" w:type="dxa"/>
            <w:shd w:val="clear" w:color="auto" w:fill="auto"/>
            <w:vAlign w:val="center"/>
          </w:tcPr>
          <w:p w14:paraId="76BF6FA4" w14:textId="3E813E48"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292AD600" w14:textId="7F3F250C" w:rsidR="00C27631" w:rsidRPr="00AB22B4" w:rsidRDefault="00C27631" w:rsidP="00C27631">
            <w:pPr>
              <w:jc w:val="center"/>
              <w:rPr>
                <w:rFonts w:cs="Arial"/>
                <w:color w:val="000000"/>
                <w:lang w:val="en-US" w:eastAsia="fr-FR"/>
              </w:rPr>
            </w:pPr>
            <w:r w:rsidRPr="00AB22B4">
              <w:rPr>
                <w:rFonts w:cs="Arial"/>
                <w:color w:val="000000"/>
              </w:rPr>
              <w:t>2013</w:t>
            </w:r>
          </w:p>
        </w:tc>
        <w:tc>
          <w:tcPr>
            <w:tcW w:w="4252" w:type="dxa"/>
            <w:shd w:val="clear" w:color="auto" w:fill="auto"/>
            <w:vAlign w:val="center"/>
          </w:tcPr>
          <w:p w14:paraId="6B60755F" w14:textId="347D35D8" w:rsidR="00C27631" w:rsidRPr="00AB22B4" w:rsidRDefault="00C27631" w:rsidP="00C27631">
            <w:pPr>
              <w:rPr>
                <w:rFonts w:cs="Arial"/>
                <w:color w:val="000000"/>
                <w:lang w:eastAsia="fr-FR"/>
              </w:rPr>
            </w:pPr>
            <w:r w:rsidRPr="00AB22B4">
              <w:rPr>
                <w:rFonts w:cs="Arial"/>
              </w:rPr>
              <w:t>Etofenprox 300 g/L EC: Acute inhalation toxicity (nose only) study in the rat</w:t>
            </w:r>
          </w:p>
        </w:tc>
        <w:tc>
          <w:tcPr>
            <w:tcW w:w="1418" w:type="dxa"/>
            <w:shd w:val="clear" w:color="auto" w:fill="auto"/>
          </w:tcPr>
          <w:p w14:paraId="6E83A044" w14:textId="7AAF251F"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AA83A20" w14:textId="2C30145E"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5F2DCFF7" w14:textId="77777777" w:rsidTr="00A46261">
        <w:trPr>
          <w:trHeight w:val="761"/>
        </w:trPr>
        <w:tc>
          <w:tcPr>
            <w:tcW w:w="1384" w:type="dxa"/>
            <w:shd w:val="clear" w:color="auto" w:fill="auto"/>
            <w:vAlign w:val="center"/>
          </w:tcPr>
          <w:p w14:paraId="29347C24" w14:textId="57D09251" w:rsidR="00C27631" w:rsidRPr="00AB22B4" w:rsidRDefault="00F818C3" w:rsidP="00F818C3">
            <w:pPr>
              <w:jc w:val="center"/>
              <w:rPr>
                <w:rFonts w:cs="Arial"/>
                <w:color w:val="000000"/>
                <w:lang w:val="en-US" w:eastAsia="fr-FR"/>
              </w:rPr>
            </w:pPr>
            <w:r w:rsidRPr="00AB22B4">
              <w:rPr>
                <w:rFonts w:cs="Arial"/>
                <w:color w:val="000000"/>
                <w:lang w:val="en-US" w:eastAsia="fr-FR"/>
              </w:rPr>
              <w:t>XXX</w:t>
            </w:r>
          </w:p>
        </w:tc>
        <w:tc>
          <w:tcPr>
            <w:tcW w:w="851" w:type="dxa"/>
            <w:shd w:val="clear" w:color="auto" w:fill="auto"/>
            <w:vAlign w:val="center"/>
          </w:tcPr>
          <w:p w14:paraId="5D8B3C61" w14:textId="2DA1DA41" w:rsidR="00C27631" w:rsidRPr="00AB22B4" w:rsidRDefault="00C27631" w:rsidP="00C27631">
            <w:pPr>
              <w:jc w:val="center"/>
              <w:rPr>
                <w:rFonts w:cs="Arial"/>
                <w:color w:val="000000"/>
                <w:lang w:val="en-US" w:eastAsia="fr-FR"/>
              </w:rPr>
            </w:pPr>
            <w:r w:rsidRPr="00AB22B4">
              <w:rPr>
                <w:rFonts w:cs="Arial"/>
                <w:color w:val="000000"/>
              </w:rPr>
              <w:t>2013</w:t>
            </w:r>
          </w:p>
        </w:tc>
        <w:tc>
          <w:tcPr>
            <w:tcW w:w="4252" w:type="dxa"/>
            <w:shd w:val="clear" w:color="auto" w:fill="auto"/>
            <w:vAlign w:val="center"/>
          </w:tcPr>
          <w:p w14:paraId="41984422" w14:textId="353EC7F4" w:rsidR="00C27631" w:rsidRPr="00AB22B4" w:rsidRDefault="00C27631" w:rsidP="00C27631">
            <w:pPr>
              <w:rPr>
                <w:rFonts w:cs="Arial"/>
                <w:color w:val="000000"/>
                <w:lang w:eastAsia="fr-FR"/>
              </w:rPr>
            </w:pPr>
            <w:r w:rsidRPr="00AB22B4">
              <w:rPr>
                <w:rFonts w:cs="Arial"/>
              </w:rPr>
              <w:t>Etofenprox 300 g/L EC: Evaluation of acute dermal toxicity in rats</w:t>
            </w:r>
          </w:p>
        </w:tc>
        <w:tc>
          <w:tcPr>
            <w:tcW w:w="1418" w:type="dxa"/>
            <w:shd w:val="clear" w:color="auto" w:fill="auto"/>
          </w:tcPr>
          <w:p w14:paraId="097A9F9A" w14:textId="4B8A2899"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04982DB" w14:textId="0E44563E"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39CCF33C" w14:textId="77777777" w:rsidTr="00A46261">
        <w:trPr>
          <w:trHeight w:val="761"/>
        </w:trPr>
        <w:tc>
          <w:tcPr>
            <w:tcW w:w="1384" w:type="dxa"/>
            <w:shd w:val="clear" w:color="auto" w:fill="auto"/>
            <w:vAlign w:val="center"/>
          </w:tcPr>
          <w:p w14:paraId="7B9030B6" w14:textId="12F4E906"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65A9AB3A" w14:textId="72E71723" w:rsidR="00C27631" w:rsidRPr="00AB22B4" w:rsidRDefault="00C27631" w:rsidP="00C27631">
            <w:pPr>
              <w:jc w:val="center"/>
              <w:rPr>
                <w:rFonts w:cs="Arial"/>
                <w:color w:val="000000"/>
                <w:lang w:val="en-US" w:eastAsia="fr-FR"/>
              </w:rPr>
            </w:pPr>
            <w:r w:rsidRPr="00AB22B4">
              <w:rPr>
                <w:rFonts w:cs="Arial"/>
              </w:rPr>
              <w:t>2013</w:t>
            </w:r>
          </w:p>
        </w:tc>
        <w:tc>
          <w:tcPr>
            <w:tcW w:w="4252" w:type="dxa"/>
            <w:shd w:val="clear" w:color="auto" w:fill="auto"/>
            <w:vAlign w:val="center"/>
          </w:tcPr>
          <w:p w14:paraId="266F86D0" w14:textId="77777777" w:rsidR="00C27631" w:rsidRPr="00AB22B4" w:rsidRDefault="00C27631" w:rsidP="00C27631">
            <w:pPr>
              <w:rPr>
                <w:rFonts w:cs="Arial"/>
              </w:rPr>
            </w:pPr>
            <w:r w:rsidRPr="00AB22B4">
              <w:rPr>
                <w:rFonts w:cs="Arial"/>
              </w:rPr>
              <w:t>Etofenprox 300 g/L EC: Assessment of acute dermal irritation</w:t>
            </w:r>
          </w:p>
          <w:p w14:paraId="391ACCAD" w14:textId="41183CEE" w:rsidR="00C27631" w:rsidRPr="00AB22B4" w:rsidRDefault="00C27631" w:rsidP="00C27631">
            <w:pPr>
              <w:rPr>
                <w:rFonts w:cs="Arial"/>
                <w:color w:val="000000"/>
                <w:lang w:eastAsia="fr-FR"/>
              </w:rPr>
            </w:pPr>
          </w:p>
        </w:tc>
        <w:tc>
          <w:tcPr>
            <w:tcW w:w="1418" w:type="dxa"/>
            <w:shd w:val="clear" w:color="auto" w:fill="auto"/>
          </w:tcPr>
          <w:p w14:paraId="542AE54F" w14:textId="6EAD4823"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0CABE716" w14:textId="08B548BA"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002B400A" w14:textId="77777777" w:rsidTr="00A46261">
        <w:trPr>
          <w:trHeight w:val="761"/>
        </w:trPr>
        <w:tc>
          <w:tcPr>
            <w:tcW w:w="1384" w:type="dxa"/>
            <w:shd w:val="clear" w:color="auto" w:fill="auto"/>
            <w:vAlign w:val="center"/>
          </w:tcPr>
          <w:p w14:paraId="069C2023" w14:textId="589C3477"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2E89A24D" w14:textId="7D486B43" w:rsidR="00C27631" w:rsidRPr="00AB22B4" w:rsidRDefault="00C27631" w:rsidP="00C27631">
            <w:pPr>
              <w:jc w:val="center"/>
              <w:rPr>
                <w:rFonts w:cs="Arial"/>
                <w:color w:val="000000"/>
                <w:lang w:val="en-US" w:eastAsia="fr-FR"/>
              </w:rPr>
            </w:pPr>
            <w:r w:rsidRPr="00AB22B4">
              <w:rPr>
                <w:rFonts w:cs="Arial"/>
              </w:rPr>
              <w:t>2013</w:t>
            </w:r>
          </w:p>
        </w:tc>
        <w:tc>
          <w:tcPr>
            <w:tcW w:w="4252" w:type="dxa"/>
            <w:shd w:val="clear" w:color="auto" w:fill="auto"/>
            <w:vAlign w:val="center"/>
          </w:tcPr>
          <w:p w14:paraId="5E47F17C" w14:textId="77777777" w:rsidR="00C27631" w:rsidRPr="00AB22B4" w:rsidRDefault="00C27631" w:rsidP="00C27631">
            <w:pPr>
              <w:rPr>
                <w:rFonts w:cs="Arial"/>
              </w:rPr>
            </w:pPr>
            <w:r w:rsidRPr="00AB22B4">
              <w:rPr>
                <w:rFonts w:cs="Arial"/>
              </w:rPr>
              <w:t>Etofenprox 300 g/L EC: Assessment of acute eye irritation</w:t>
            </w:r>
          </w:p>
          <w:p w14:paraId="712437AA" w14:textId="2CDEABBA" w:rsidR="00C27631" w:rsidRPr="00AB22B4" w:rsidRDefault="00C27631" w:rsidP="00C27631">
            <w:pPr>
              <w:rPr>
                <w:rFonts w:cs="Arial"/>
                <w:color w:val="000000"/>
                <w:lang w:eastAsia="fr-FR"/>
              </w:rPr>
            </w:pPr>
          </w:p>
        </w:tc>
        <w:tc>
          <w:tcPr>
            <w:tcW w:w="1418" w:type="dxa"/>
            <w:shd w:val="clear" w:color="auto" w:fill="auto"/>
          </w:tcPr>
          <w:p w14:paraId="157870D8" w14:textId="2DB3AB2A"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88DBA27" w14:textId="60BA2872"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3D07319C" w14:textId="77777777" w:rsidTr="00A46261">
        <w:trPr>
          <w:trHeight w:val="761"/>
        </w:trPr>
        <w:tc>
          <w:tcPr>
            <w:tcW w:w="1384" w:type="dxa"/>
            <w:shd w:val="clear" w:color="auto" w:fill="auto"/>
            <w:vAlign w:val="center"/>
          </w:tcPr>
          <w:p w14:paraId="16447941" w14:textId="7B95964A"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5BEC803D" w14:textId="1296424B" w:rsidR="00C27631" w:rsidRPr="00AB22B4" w:rsidRDefault="00C27631" w:rsidP="00C27631">
            <w:pPr>
              <w:jc w:val="center"/>
              <w:rPr>
                <w:rFonts w:cs="Arial"/>
                <w:color w:val="000000"/>
                <w:lang w:val="en-US" w:eastAsia="fr-FR"/>
              </w:rPr>
            </w:pPr>
            <w:r w:rsidRPr="00AB22B4">
              <w:rPr>
                <w:rFonts w:cs="Arial"/>
              </w:rPr>
              <w:t>2013</w:t>
            </w:r>
          </w:p>
        </w:tc>
        <w:tc>
          <w:tcPr>
            <w:tcW w:w="4252" w:type="dxa"/>
            <w:shd w:val="clear" w:color="auto" w:fill="auto"/>
            <w:vAlign w:val="center"/>
          </w:tcPr>
          <w:p w14:paraId="1B009343" w14:textId="297A02B3" w:rsidR="00C27631" w:rsidRPr="00AB22B4" w:rsidRDefault="00C27631" w:rsidP="00C27631">
            <w:pPr>
              <w:rPr>
                <w:rFonts w:cs="Arial"/>
                <w:color w:val="000000"/>
                <w:lang w:eastAsia="fr-FR"/>
              </w:rPr>
            </w:pPr>
            <w:r w:rsidRPr="00AB22B4">
              <w:rPr>
                <w:rFonts w:cs="Arial"/>
              </w:rPr>
              <w:t>Etofenprox 300 g/L EC: Assessment of sensitising properties on albino guinea pigs: Maximisation test  according to Magnusson and Kligman</w:t>
            </w:r>
          </w:p>
        </w:tc>
        <w:tc>
          <w:tcPr>
            <w:tcW w:w="1418" w:type="dxa"/>
            <w:shd w:val="clear" w:color="auto" w:fill="auto"/>
          </w:tcPr>
          <w:p w14:paraId="001E3B00" w14:textId="60AE9479"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2CA1152" w14:textId="2482D7DA"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58572ECE" w14:textId="77777777" w:rsidTr="00A46261">
        <w:trPr>
          <w:trHeight w:val="761"/>
        </w:trPr>
        <w:tc>
          <w:tcPr>
            <w:tcW w:w="1384" w:type="dxa"/>
            <w:shd w:val="clear" w:color="auto" w:fill="auto"/>
            <w:vAlign w:val="center"/>
          </w:tcPr>
          <w:p w14:paraId="1B522BF8" w14:textId="6609B40C" w:rsidR="00C27631" w:rsidRPr="00AB22B4" w:rsidRDefault="00C27631" w:rsidP="00C27631">
            <w:pPr>
              <w:jc w:val="center"/>
              <w:rPr>
                <w:rFonts w:cs="Arial"/>
              </w:rPr>
            </w:pPr>
            <w:r w:rsidRPr="00AB22B4">
              <w:rPr>
                <w:rFonts w:cs="Arial"/>
              </w:rPr>
              <w:t xml:space="preserve">Webbley, K. </w:t>
            </w:r>
          </w:p>
        </w:tc>
        <w:tc>
          <w:tcPr>
            <w:tcW w:w="851" w:type="dxa"/>
            <w:shd w:val="clear" w:color="auto" w:fill="auto"/>
            <w:vAlign w:val="center"/>
          </w:tcPr>
          <w:p w14:paraId="3A6D9380" w14:textId="1D4D282C" w:rsidR="00C27631" w:rsidRPr="00AB22B4" w:rsidRDefault="00C27631" w:rsidP="00C27631">
            <w:pPr>
              <w:jc w:val="center"/>
              <w:rPr>
                <w:rFonts w:cs="Arial"/>
              </w:rPr>
            </w:pPr>
            <w:r w:rsidRPr="00AB22B4">
              <w:rPr>
                <w:rFonts w:cs="Arial"/>
              </w:rPr>
              <w:t>2015</w:t>
            </w:r>
          </w:p>
        </w:tc>
        <w:tc>
          <w:tcPr>
            <w:tcW w:w="4252" w:type="dxa"/>
            <w:shd w:val="clear" w:color="auto" w:fill="auto"/>
            <w:vAlign w:val="center"/>
          </w:tcPr>
          <w:p w14:paraId="340AE478" w14:textId="77777777" w:rsidR="00C27631" w:rsidRPr="00AB22B4" w:rsidRDefault="00C27631" w:rsidP="00C27631">
            <w:pPr>
              <w:rPr>
                <w:rFonts w:cs="Arial"/>
              </w:rPr>
            </w:pPr>
            <w:r w:rsidRPr="00AB22B4">
              <w:rPr>
                <w:rFonts w:cs="Arial"/>
              </w:rPr>
              <w:t>The in vitro dermal absorption of radiolabelled etofenprox in two formulated products for biocidal use</w:t>
            </w:r>
          </w:p>
          <w:p w14:paraId="18C05724" w14:textId="77777777" w:rsidR="00C27631" w:rsidRPr="00AB22B4" w:rsidRDefault="00C27631" w:rsidP="00C27631">
            <w:pPr>
              <w:rPr>
                <w:rFonts w:cs="Arial"/>
              </w:rPr>
            </w:pPr>
          </w:p>
        </w:tc>
        <w:tc>
          <w:tcPr>
            <w:tcW w:w="1418" w:type="dxa"/>
            <w:shd w:val="clear" w:color="auto" w:fill="auto"/>
          </w:tcPr>
          <w:p w14:paraId="25DBB80D" w14:textId="4A9F7D44"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930987F" w14:textId="639586F2"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2D2E2B0F" w14:textId="77777777" w:rsidTr="00A46261">
        <w:trPr>
          <w:trHeight w:val="761"/>
        </w:trPr>
        <w:tc>
          <w:tcPr>
            <w:tcW w:w="1384" w:type="dxa"/>
            <w:shd w:val="clear" w:color="auto" w:fill="auto"/>
            <w:vAlign w:val="center"/>
          </w:tcPr>
          <w:p w14:paraId="101E2418" w14:textId="20EBAA2F" w:rsidR="00C27631" w:rsidRPr="00AB22B4" w:rsidRDefault="00C27631" w:rsidP="00C27631">
            <w:pPr>
              <w:jc w:val="center"/>
              <w:rPr>
                <w:rFonts w:cs="Arial"/>
              </w:rPr>
            </w:pPr>
            <w:r w:rsidRPr="00AB22B4">
              <w:rPr>
                <w:rFonts w:cs="Arial"/>
              </w:rPr>
              <w:t>Webbley, K.</w:t>
            </w:r>
          </w:p>
        </w:tc>
        <w:tc>
          <w:tcPr>
            <w:tcW w:w="851" w:type="dxa"/>
            <w:shd w:val="clear" w:color="auto" w:fill="auto"/>
            <w:vAlign w:val="center"/>
          </w:tcPr>
          <w:p w14:paraId="6F5B6942" w14:textId="0BEC97B5" w:rsidR="00C27631" w:rsidRPr="00AB22B4" w:rsidRDefault="00C27631" w:rsidP="00C27631">
            <w:pPr>
              <w:jc w:val="center"/>
              <w:rPr>
                <w:rFonts w:cs="Arial"/>
              </w:rPr>
            </w:pPr>
            <w:r w:rsidRPr="00AB22B4">
              <w:rPr>
                <w:rFonts w:cs="Arial"/>
              </w:rPr>
              <w:t>2015</w:t>
            </w:r>
          </w:p>
        </w:tc>
        <w:tc>
          <w:tcPr>
            <w:tcW w:w="4252" w:type="dxa"/>
            <w:shd w:val="clear" w:color="auto" w:fill="auto"/>
            <w:vAlign w:val="center"/>
          </w:tcPr>
          <w:p w14:paraId="0E84AAF0" w14:textId="77777777" w:rsidR="00C27631" w:rsidRPr="00AB22B4" w:rsidRDefault="00C27631" w:rsidP="00C27631">
            <w:pPr>
              <w:rPr>
                <w:rFonts w:cs="Arial"/>
              </w:rPr>
            </w:pPr>
            <w:r w:rsidRPr="00AB22B4">
              <w:rPr>
                <w:rFonts w:cs="Arial"/>
              </w:rPr>
              <w:t>Report amendment: The in vitro dermal absorption of radiolabelled etofenprox in two formulated products for biocidal use</w:t>
            </w:r>
          </w:p>
          <w:p w14:paraId="20E20031" w14:textId="77777777" w:rsidR="00C27631" w:rsidRPr="00AB22B4" w:rsidRDefault="00C27631" w:rsidP="00C27631">
            <w:pPr>
              <w:rPr>
                <w:rFonts w:cs="Arial"/>
              </w:rPr>
            </w:pPr>
          </w:p>
        </w:tc>
        <w:tc>
          <w:tcPr>
            <w:tcW w:w="1418" w:type="dxa"/>
            <w:shd w:val="clear" w:color="auto" w:fill="auto"/>
          </w:tcPr>
          <w:p w14:paraId="192E0AFB" w14:textId="7A66EBAB"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667F4FC" w14:textId="596C05B1" w:rsidR="00C27631" w:rsidRPr="00AB22B4" w:rsidRDefault="00C27631" w:rsidP="00C27631">
            <w:pPr>
              <w:jc w:val="center"/>
              <w:rPr>
                <w:rFonts w:cs="Arial"/>
                <w:color w:val="000000"/>
                <w:lang w:eastAsia="fr-FR"/>
              </w:rPr>
            </w:pPr>
            <w:r w:rsidRPr="00AB22B4">
              <w:rPr>
                <w:rFonts w:cs="Arial"/>
              </w:rPr>
              <w:t xml:space="preserve">LODI S.A.S. </w:t>
            </w:r>
          </w:p>
        </w:tc>
      </w:tr>
    </w:tbl>
    <w:p w14:paraId="2589676F" w14:textId="77777777" w:rsidR="009D0C0B" w:rsidRDefault="009D0C0B">
      <w:pPr>
        <w:rPr>
          <w:rFonts w:eastAsia="Calibri"/>
          <w:b/>
          <w:caps/>
          <w:sz w:val="28"/>
          <w:szCs w:val="28"/>
          <w:lang w:eastAsia="en-US"/>
        </w:rPr>
      </w:pPr>
    </w:p>
    <w:p w14:paraId="2351C84B" w14:textId="77777777" w:rsidR="009D0C0B" w:rsidRDefault="00FA480B">
      <w:pPr>
        <w:pStyle w:val="Titre2"/>
        <w:rPr>
          <w:caps/>
          <w:sz w:val="28"/>
          <w:szCs w:val="28"/>
          <w:lang w:eastAsia="en-US"/>
        </w:rPr>
      </w:pPr>
      <w:bookmarkStart w:id="98" w:name="_Toc118711335"/>
      <w:r>
        <w:t>Output tables from exposure assessment tools</w:t>
      </w:r>
      <w:bookmarkEnd w:id="98"/>
    </w:p>
    <w:p w14:paraId="137DBD37" w14:textId="77777777" w:rsidR="009D0C0B" w:rsidRDefault="009D0C0B">
      <w:pPr>
        <w:rPr>
          <w:rFonts w:eastAsia="Calibri"/>
          <w:b/>
          <w:caps/>
          <w:sz w:val="28"/>
          <w:szCs w:val="28"/>
          <w:lang w:eastAsia="en-US"/>
        </w:rPr>
      </w:pPr>
    </w:p>
    <w:bookmarkStart w:id="99" w:name="_MON_1729323961"/>
    <w:bookmarkEnd w:id="99"/>
    <w:p w14:paraId="07C3CD9C" w14:textId="683CCE7F" w:rsidR="009D0C0B" w:rsidRDefault="009026CC">
      <w:pPr>
        <w:rPr>
          <w:rFonts w:eastAsia="Calibri"/>
          <w:b/>
          <w:caps/>
          <w:sz w:val="28"/>
          <w:szCs w:val="28"/>
          <w:lang w:eastAsia="en-US"/>
        </w:rPr>
      </w:pPr>
      <w:r>
        <w:rPr>
          <w:rFonts w:eastAsia="Calibri"/>
          <w:b/>
          <w:caps/>
          <w:sz w:val="28"/>
          <w:szCs w:val="28"/>
          <w:lang w:eastAsia="en-US"/>
        </w:rPr>
        <w:object w:dxaOrig="1543" w:dyaOrig="998" w14:anchorId="7FFD5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9" o:title=""/>
          </v:shape>
          <o:OLEObject Type="Embed" ProgID="Excel.Sheet.12" ShapeID="_x0000_i1025" DrawAspect="Icon" ObjectID="_1749295611" r:id="rId20"/>
        </w:object>
      </w:r>
      <w:bookmarkStart w:id="100" w:name="_MON_1729323965"/>
      <w:bookmarkEnd w:id="100"/>
      <w:r>
        <w:rPr>
          <w:rFonts w:eastAsia="Calibri"/>
          <w:b/>
          <w:caps/>
          <w:sz w:val="28"/>
          <w:szCs w:val="28"/>
          <w:lang w:eastAsia="en-US"/>
        </w:rPr>
        <w:object w:dxaOrig="1543" w:dyaOrig="998" w14:anchorId="7563682F">
          <v:shape id="_x0000_i1026" type="#_x0000_t75" style="width:77.6pt;height:49.55pt" o:ole="">
            <v:imagedata r:id="rId21" o:title=""/>
          </v:shape>
          <o:OLEObject Type="Embed" ProgID="Excel.Sheet.12" ShapeID="_x0000_i1026" DrawAspect="Icon" ObjectID="_1749295612" r:id="rId22"/>
        </w:object>
      </w:r>
    </w:p>
    <w:p w14:paraId="10710806" w14:textId="77777777" w:rsidR="00F818C3" w:rsidRDefault="00F818C3">
      <w:pPr>
        <w:rPr>
          <w:rFonts w:eastAsia="Calibri"/>
          <w:b/>
          <w:caps/>
          <w:sz w:val="28"/>
          <w:szCs w:val="28"/>
          <w:lang w:eastAsia="en-US"/>
        </w:rPr>
      </w:pPr>
    </w:p>
    <w:p w14:paraId="7DB3A100" w14:textId="77777777" w:rsidR="009D0C0B" w:rsidRDefault="00FA480B">
      <w:pPr>
        <w:pStyle w:val="Titre2"/>
        <w:rPr>
          <w:rFonts w:eastAsia="Verdana"/>
          <w:caps/>
          <w:sz w:val="28"/>
          <w:szCs w:val="28"/>
          <w:lang w:val="de-DE" w:eastAsia="en-US"/>
        </w:rPr>
      </w:pPr>
      <w:bookmarkStart w:id="101" w:name="_Toc118711336"/>
      <w:r>
        <w:rPr>
          <w:lang w:val="de-DE"/>
        </w:rPr>
        <w:t>Confidential annex</w:t>
      </w:r>
      <w:bookmarkEnd w:id="101"/>
      <w:r>
        <w:rPr>
          <w:lang w:val="de-DE"/>
        </w:rPr>
        <w:t xml:space="preserve"> </w:t>
      </w:r>
    </w:p>
    <w:p w14:paraId="6F347A34" w14:textId="3D72579A" w:rsidR="009D0C0B" w:rsidRPr="001B0881" w:rsidRDefault="00FA480B">
      <w:pPr>
        <w:rPr>
          <w:lang w:val="de-DE"/>
        </w:rPr>
      </w:pPr>
      <w:r>
        <w:rPr>
          <w:rFonts w:eastAsia="Verdana"/>
          <w:b/>
          <w:caps/>
          <w:sz w:val="28"/>
          <w:szCs w:val="28"/>
          <w:lang w:val="de-DE" w:eastAsia="en-US"/>
        </w:rPr>
        <w:t xml:space="preserve"> </w:t>
      </w:r>
      <w:r w:rsidR="001B0881" w:rsidRPr="00C27631">
        <w:rPr>
          <w:rFonts w:eastAsia="Verdana"/>
          <w:b/>
          <w:caps/>
          <w:lang w:val="de-DE" w:eastAsia="en-US"/>
        </w:rPr>
        <w:t>S</w:t>
      </w:r>
      <w:r w:rsidR="001B0881" w:rsidRPr="001B0881">
        <w:rPr>
          <w:rFonts w:eastAsia="Verdana"/>
          <w:b/>
          <w:lang w:val="de-DE" w:eastAsia="en-US"/>
        </w:rPr>
        <w:t>ee separate document</w:t>
      </w:r>
      <w:r w:rsidR="001B0881" w:rsidRPr="00C27631">
        <w:rPr>
          <w:rFonts w:eastAsia="Verdana"/>
          <w:b/>
          <w:caps/>
          <w:lang w:val="de-DE" w:eastAsia="en-US"/>
        </w:rPr>
        <w:t>.</w:t>
      </w:r>
    </w:p>
    <w:p w14:paraId="4C6D6746" w14:textId="77777777" w:rsidR="009D0C0B" w:rsidRDefault="009D0C0B">
      <w:pPr>
        <w:pStyle w:val="Default"/>
        <w:spacing w:before="360"/>
      </w:pPr>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2856" w14:textId="77777777" w:rsidR="00602BDE" w:rsidRDefault="00602BDE">
      <w:r>
        <w:separator/>
      </w:r>
    </w:p>
  </w:endnote>
  <w:endnote w:type="continuationSeparator" w:id="0">
    <w:p w14:paraId="31B319F2" w14:textId="77777777" w:rsidR="00602BDE" w:rsidRDefault="00602BDE">
      <w:r>
        <w:continuationSeparator/>
      </w:r>
    </w:p>
  </w:endnote>
  <w:endnote w:type="continuationNotice" w:id="1">
    <w:p w14:paraId="4BA56495" w14:textId="77777777" w:rsidR="00602BDE" w:rsidRDefault="0060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A3BE" w14:textId="1D764ED4" w:rsidR="00602BDE" w:rsidRPr="00AB22B4" w:rsidRDefault="00602BDE">
    <w:pPr>
      <w:pStyle w:val="Pieddepage"/>
      <w:jc w:val="right"/>
      <w:rPr>
        <w:rFonts w:ascii="Verdana" w:hAnsi="Verdana" w:cs="Verdana"/>
        <w:sz w:val="18"/>
      </w:rPr>
    </w:pPr>
    <w:r w:rsidRPr="00AB22B4">
      <w:rPr>
        <w:rFonts w:ascii="Verdana" w:hAnsi="Verdana" w:cs="Verdana"/>
        <w:sz w:val="18"/>
      </w:rPr>
      <w:fldChar w:fldCharType="begin"/>
    </w:r>
    <w:r w:rsidRPr="00AB22B4">
      <w:rPr>
        <w:rFonts w:ascii="Verdana" w:hAnsi="Verdana" w:cs="Verdana"/>
        <w:sz w:val="18"/>
      </w:rPr>
      <w:instrText xml:space="preserve"> PAGE </w:instrText>
    </w:r>
    <w:r w:rsidRPr="00AB22B4">
      <w:rPr>
        <w:rFonts w:ascii="Verdana" w:hAnsi="Verdana" w:cs="Verdana"/>
        <w:sz w:val="18"/>
      </w:rPr>
      <w:fldChar w:fldCharType="separate"/>
    </w:r>
    <w:r w:rsidR="00195F4D">
      <w:rPr>
        <w:rFonts w:ascii="Verdana" w:hAnsi="Verdana" w:cs="Verdana"/>
        <w:noProof/>
        <w:sz w:val="18"/>
      </w:rPr>
      <w:t>21</w:t>
    </w:r>
    <w:r w:rsidRPr="00AB22B4">
      <w:rPr>
        <w:rFonts w:ascii="Verdana" w:hAnsi="Verdana" w:cs="Verdana"/>
        <w:sz w:val="18"/>
      </w:rPr>
      <w:fldChar w:fldCharType="end"/>
    </w:r>
  </w:p>
  <w:p w14:paraId="1A399F25" w14:textId="77777777" w:rsidR="00602BDE" w:rsidRDefault="00602BDE">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BBA4" w14:textId="77777777" w:rsidR="00602BDE" w:rsidRDefault="00602B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2A85" w14:textId="77777777" w:rsidR="00602BDE" w:rsidRDefault="00602B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2624" w14:textId="77777777" w:rsidR="00602BDE" w:rsidRDefault="00602BDE">
      <w:r>
        <w:separator/>
      </w:r>
    </w:p>
  </w:footnote>
  <w:footnote w:type="continuationSeparator" w:id="0">
    <w:p w14:paraId="579F3FA0" w14:textId="77777777" w:rsidR="00602BDE" w:rsidRDefault="00602BDE">
      <w:r>
        <w:continuationSeparator/>
      </w:r>
    </w:p>
  </w:footnote>
  <w:footnote w:type="continuationNotice" w:id="1">
    <w:p w14:paraId="278F27B8" w14:textId="77777777" w:rsidR="00602BDE" w:rsidRDefault="00602BDE"/>
  </w:footnote>
  <w:footnote w:id="2">
    <w:p w14:paraId="196B1DD2" w14:textId="576D7F3B" w:rsidR="00602BDE" w:rsidRPr="004B3276" w:rsidRDefault="00602BDE" w:rsidP="004B3276">
      <w:pPr>
        <w:pStyle w:val="Notedebasdepage"/>
        <w:jc w:val="both"/>
        <w:rPr>
          <w:lang w:val="en-US"/>
        </w:rPr>
      </w:pPr>
      <w:r>
        <w:rPr>
          <w:rStyle w:val="Appelnotedebasdep"/>
        </w:rPr>
        <w:footnoteRef/>
      </w:r>
      <w:r>
        <w:t xml:space="preserve"> </w:t>
      </w:r>
      <w:r w:rsidRPr="004B3276">
        <w:rPr>
          <w:sz w:val="18"/>
        </w:rPr>
        <w:t>COMMISSION IMPLEMENTING REGULATION (EU) No 1036/2013 of 24 October 2013</w:t>
      </w:r>
      <w:r>
        <w:rPr>
          <w:sz w:val="18"/>
        </w:rPr>
        <w:t xml:space="preserve"> approving </w:t>
      </w:r>
      <w:r w:rsidRPr="004B3276">
        <w:rPr>
          <w:sz w:val="18"/>
        </w:rPr>
        <w:t>etofenprox as an existing active substance for use in biocidal products for product- type 18</w:t>
      </w:r>
      <w:r>
        <w:rPr>
          <w:sz w:val="18"/>
        </w:rPr>
        <w:t>.</w:t>
      </w:r>
    </w:p>
  </w:footnote>
  <w:footnote w:id="3">
    <w:p w14:paraId="0E841A71" w14:textId="77777777" w:rsidR="00602BDE" w:rsidRDefault="00602BDE">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2C82603C" w14:textId="77777777" w:rsidR="00602BDE" w:rsidRDefault="00602BDE">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20B2B324" w14:textId="77777777" w:rsidR="00602BDE" w:rsidRDefault="00602BDE">
      <w:pPr>
        <w:pStyle w:val="Notedebasdepage"/>
        <w:jc w:val="both"/>
      </w:pPr>
      <w:r>
        <w:rPr>
          <w:rStyle w:val="Caractresdenotedebasdepage"/>
        </w:rPr>
        <w:footnoteRef/>
      </w:r>
      <w:r>
        <w:rPr>
          <w:rFonts w:eastAsia="Verdana"/>
          <w:sz w:val="16"/>
          <w:szCs w:val="16"/>
        </w:rPr>
        <w:tab/>
        <w:t xml:space="preserve"> </w:t>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6">
    <w:p w14:paraId="56F51F0B" w14:textId="77777777" w:rsidR="00602BDE" w:rsidRPr="0050069B" w:rsidRDefault="00602BDE" w:rsidP="00CF55C9">
      <w:pPr>
        <w:pStyle w:val="Notedebasdepage"/>
        <w:jc w:val="both"/>
        <w:rPr>
          <w:rFonts w:cs="Arial"/>
          <w:sz w:val="16"/>
          <w:szCs w:val="16"/>
        </w:rPr>
      </w:pPr>
      <w:r w:rsidRPr="0050069B">
        <w:rPr>
          <w:rStyle w:val="Appelnotedebasdep"/>
          <w:rFonts w:cs="Arial"/>
          <w:sz w:val="16"/>
          <w:szCs w:val="16"/>
        </w:rPr>
        <w:footnoteRef/>
      </w:r>
      <w:r w:rsidRPr="0050069B">
        <w:rPr>
          <w:rFonts w:cs="Arial"/>
          <w:sz w:val="16"/>
          <w:szCs w:val="16"/>
        </w:rPr>
        <w:t xml:space="preserve"> IRAC: </w:t>
      </w:r>
      <w:r w:rsidRPr="0050069B">
        <w:rPr>
          <w:rStyle w:val="wordmark"/>
          <w:rFonts w:cs="Arial"/>
          <w:sz w:val="16"/>
          <w:szCs w:val="16"/>
        </w:rPr>
        <w:t>Insecticide Resistance Action Committee. http://www.irac-online.org/</w:t>
      </w:r>
    </w:p>
  </w:footnote>
  <w:footnote w:id="7">
    <w:p w14:paraId="14B4E06F" w14:textId="77777777" w:rsidR="00602BDE" w:rsidRPr="00DB1223" w:rsidRDefault="00602BDE" w:rsidP="00CF55C9">
      <w:pPr>
        <w:pStyle w:val="Notedebasdepage"/>
        <w:jc w:val="both"/>
        <w:rPr>
          <w:sz w:val="16"/>
          <w:szCs w:val="16"/>
          <w:lang w:val="en-US"/>
        </w:rPr>
      </w:pPr>
      <w:r w:rsidRPr="0050069B">
        <w:rPr>
          <w:rStyle w:val="Appelnotedebasdep"/>
          <w:sz w:val="16"/>
          <w:szCs w:val="16"/>
        </w:rPr>
        <w:footnoteRef/>
      </w:r>
      <w:r w:rsidRPr="0050069B">
        <w:rPr>
          <w:sz w:val="16"/>
          <w:szCs w:val="16"/>
        </w:rPr>
        <w:t xml:space="preserve"> </w:t>
      </w:r>
      <w:r w:rsidRPr="0050069B">
        <w:rPr>
          <w:rFonts w:cs="Arial"/>
          <w:color w:val="212121"/>
          <w:sz w:val="16"/>
          <w:szCs w:val="16"/>
          <w:shd w:val="clear" w:color="auto" w:fill="FFFFFF"/>
        </w:rPr>
        <w:t xml:space="preserve">Gliniewicz A, </w:t>
      </w:r>
      <w:r w:rsidRPr="00DB1223">
        <w:rPr>
          <w:rFonts w:cs="Arial"/>
          <w:i/>
          <w:color w:val="212121"/>
          <w:sz w:val="16"/>
          <w:szCs w:val="16"/>
          <w:shd w:val="clear" w:color="auto" w:fill="FFFFFF"/>
        </w:rPr>
        <w:t>et</w:t>
      </w:r>
      <w:r w:rsidRPr="00DB1223">
        <w:rPr>
          <w:rFonts w:cs="Arial"/>
          <w:color w:val="212121"/>
          <w:sz w:val="16"/>
          <w:szCs w:val="16"/>
          <w:shd w:val="clear" w:color="auto" w:fill="FFFFFF"/>
        </w:rPr>
        <w:t xml:space="preserve"> </w:t>
      </w:r>
      <w:r w:rsidRPr="00DB1223">
        <w:rPr>
          <w:rFonts w:cs="Arial"/>
          <w:i/>
          <w:color w:val="212121"/>
          <w:sz w:val="16"/>
          <w:szCs w:val="16"/>
          <w:shd w:val="clear" w:color="auto" w:fill="FFFFFF"/>
        </w:rPr>
        <w:t>al</w:t>
      </w:r>
      <w:r w:rsidRPr="00DB1223">
        <w:rPr>
          <w:rFonts w:cs="Arial"/>
          <w:color w:val="212121"/>
          <w:sz w:val="16"/>
          <w:szCs w:val="16"/>
          <w:shd w:val="clear" w:color="auto" w:fill="FFFFFF"/>
        </w:rPr>
        <w:t xml:space="preserve">. [Susceptibility of cockroaches </w:t>
      </w:r>
      <w:r w:rsidRPr="00DB1223">
        <w:rPr>
          <w:rFonts w:cs="Arial"/>
          <w:i/>
          <w:color w:val="212121"/>
          <w:sz w:val="16"/>
          <w:szCs w:val="16"/>
          <w:shd w:val="clear" w:color="auto" w:fill="FFFFFF"/>
        </w:rPr>
        <w:t>Blattella germanica</w:t>
      </w:r>
      <w:r w:rsidRPr="00DB1223">
        <w:rPr>
          <w:rFonts w:cs="Arial"/>
          <w:color w:val="212121"/>
          <w:sz w:val="16"/>
          <w:szCs w:val="16"/>
          <w:shd w:val="clear" w:color="auto" w:fill="FFFFFF"/>
        </w:rPr>
        <w:t xml:space="preserve"> L. collected from hospitals to selected pyrethroid and carbamate insecticides]. Rocz Panstw Zakl Hig. 1996</w:t>
      </w:r>
      <w:proofErr w:type="gramStart"/>
      <w:r w:rsidRPr="00DB1223">
        <w:rPr>
          <w:rFonts w:cs="Arial"/>
          <w:color w:val="212121"/>
          <w:sz w:val="16"/>
          <w:szCs w:val="16"/>
          <w:shd w:val="clear" w:color="auto" w:fill="FFFFFF"/>
        </w:rPr>
        <w:t>;47</w:t>
      </w:r>
      <w:proofErr w:type="gramEnd"/>
      <w:r w:rsidRPr="00DB1223">
        <w:rPr>
          <w:rFonts w:cs="Arial"/>
          <w:color w:val="212121"/>
          <w:sz w:val="16"/>
          <w:szCs w:val="16"/>
          <w:shd w:val="clear" w:color="auto" w:fill="FFFFFF"/>
        </w:rPr>
        <w:t>(3):333-41. Polish. PMID: 9026900.</w:t>
      </w:r>
    </w:p>
  </w:footnote>
  <w:footnote w:id="8">
    <w:p w14:paraId="7A12CA54" w14:textId="77777777" w:rsidR="00602BDE" w:rsidRPr="00DB1223" w:rsidRDefault="00602BDE" w:rsidP="00CF55C9">
      <w:pPr>
        <w:pStyle w:val="Notedebasdepage"/>
        <w:jc w:val="both"/>
        <w:rPr>
          <w:sz w:val="16"/>
          <w:szCs w:val="16"/>
          <w:lang w:val="en-US"/>
        </w:rPr>
      </w:pPr>
      <w:r w:rsidRPr="0050069B">
        <w:rPr>
          <w:rStyle w:val="Appelnotedebasdep"/>
          <w:sz w:val="16"/>
          <w:szCs w:val="16"/>
        </w:rPr>
        <w:footnoteRef/>
      </w:r>
      <w:r w:rsidRPr="0050069B">
        <w:rPr>
          <w:sz w:val="16"/>
          <w:szCs w:val="16"/>
          <w:lang w:val="en-US"/>
        </w:rPr>
        <w:t xml:space="preserve"> Tucker NSG </w:t>
      </w:r>
      <w:r w:rsidRPr="00DB1223">
        <w:rPr>
          <w:i/>
          <w:sz w:val="16"/>
          <w:szCs w:val="16"/>
          <w:lang w:val="en-US"/>
        </w:rPr>
        <w:t>et</w:t>
      </w:r>
      <w:r w:rsidRPr="00DB1223">
        <w:rPr>
          <w:sz w:val="16"/>
          <w:szCs w:val="16"/>
          <w:lang w:val="en-US"/>
        </w:rPr>
        <w:t xml:space="preserve"> </w:t>
      </w:r>
      <w:r w:rsidRPr="00DB1223">
        <w:rPr>
          <w:i/>
          <w:sz w:val="16"/>
          <w:szCs w:val="16"/>
          <w:lang w:val="en-US"/>
        </w:rPr>
        <w:t>al</w:t>
      </w:r>
      <w:r w:rsidRPr="00DB1223">
        <w:rPr>
          <w:sz w:val="16"/>
          <w:szCs w:val="16"/>
          <w:lang w:val="en-US"/>
        </w:rPr>
        <w:t xml:space="preserve">. </w:t>
      </w:r>
      <w:r w:rsidRPr="00DB1223">
        <w:rPr>
          <w:sz w:val="16"/>
          <w:szCs w:val="16"/>
        </w:rPr>
        <w:t xml:space="preserve">Prevalence and distribution of pathogen infection and permethrin resistance in tropical and temperate populations of </w:t>
      </w:r>
      <w:r w:rsidRPr="00DB1223">
        <w:rPr>
          <w:i/>
          <w:sz w:val="16"/>
          <w:szCs w:val="16"/>
        </w:rPr>
        <w:t>Rhipicephalus sanguineus</w:t>
      </w:r>
      <w:r w:rsidRPr="00DB1223">
        <w:rPr>
          <w:sz w:val="16"/>
          <w:szCs w:val="16"/>
        </w:rPr>
        <w:t xml:space="preserve"> s.l. collected worldwide. Med Vet Entomol. 2021 Jun</w:t>
      </w:r>
      <w:proofErr w:type="gramStart"/>
      <w:r w:rsidRPr="00DB1223">
        <w:rPr>
          <w:sz w:val="16"/>
          <w:szCs w:val="16"/>
        </w:rPr>
        <w:t>;35</w:t>
      </w:r>
      <w:proofErr w:type="gramEnd"/>
      <w:r w:rsidRPr="00DB1223">
        <w:rPr>
          <w:sz w:val="16"/>
          <w:szCs w:val="16"/>
        </w:rPr>
        <w:t xml:space="preserve">(2):147-157. </w:t>
      </w:r>
      <w:proofErr w:type="gramStart"/>
      <w:r w:rsidRPr="00DB1223">
        <w:rPr>
          <w:sz w:val="16"/>
          <w:szCs w:val="16"/>
        </w:rPr>
        <w:t>doi</w:t>
      </w:r>
      <w:proofErr w:type="gramEnd"/>
      <w:r w:rsidRPr="00DB1223">
        <w:rPr>
          <w:sz w:val="16"/>
          <w:szCs w:val="16"/>
        </w:rPr>
        <w:t>: 10.1111/mve.12479.</w:t>
      </w:r>
    </w:p>
  </w:footnote>
  <w:footnote w:id="9">
    <w:p w14:paraId="3DE8E7B6" w14:textId="77777777" w:rsidR="00602BDE" w:rsidRPr="00CF55C9" w:rsidRDefault="00602BDE" w:rsidP="00CF55C9">
      <w:pPr>
        <w:pStyle w:val="Notedebasdepage"/>
        <w:ind w:left="142" w:hanging="142"/>
        <w:jc w:val="both"/>
        <w:rPr>
          <w:sz w:val="16"/>
          <w:szCs w:val="16"/>
          <w:lang w:val="fr-FR"/>
        </w:rPr>
      </w:pPr>
      <w:r w:rsidRPr="00F340EE">
        <w:rPr>
          <w:rStyle w:val="Appelnotedebasdep"/>
          <w:sz w:val="16"/>
          <w:szCs w:val="16"/>
        </w:rPr>
        <w:footnoteRef/>
      </w:r>
      <w:r w:rsidRPr="00F340EE">
        <w:rPr>
          <w:sz w:val="16"/>
          <w:szCs w:val="16"/>
        </w:rPr>
        <w:t xml:space="preserve"> Tawatsin A, </w:t>
      </w:r>
      <w:r w:rsidRPr="00F340EE">
        <w:rPr>
          <w:i/>
          <w:sz w:val="16"/>
          <w:szCs w:val="16"/>
          <w:lang w:val="en-US"/>
        </w:rPr>
        <w:t>et</w:t>
      </w:r>
      <w:r w:rsidRPr="00F340EE">
        <w:rPr>
          <w:sz w:val="16"/>
          <w:szCs w:val="16"/>
          <w:lang w:val="en-US"/>
        </w:rPr>
        <w:t xml:space="preserve"> </w:t>
      </w:r>
      <w:r w:rsidRPr="00F340EE">
        <w:rPr>
          <w:i/>
          <w:sz w:val="16"/>
          <w:szCs w:val="16"/>
          <w:lang w:val="en-US"/>
        </w:rPr>
        <w:t>al</w:t>
      </w:r>
      <w:r w:rsidRPr="00F340EE">
        <w:rPr>
          <w:sz w:val="16"/>
          <w:szCs w:val="16"/>
          <w:lang w:val="en-US"/>
        </w:rPr>
        <w:t>.</w:t>
      </w:r>
      <w:r w:rsidRPr="00F340EE">
        <w:rPr>
          <w:sz w:val="16"/>
          <w:szCs w:val="16"/>
        </w:rPr>
        <w:t xml:space="preserve"> Insecticide resistance in bedbugs in Thailand and laboratory evaluation of insecticides for the control of </w:t>
      </w:r>
      <w:r w:rsidRPr="00F340EE">
        <w:rPr>
          <w:i/>
          <w:sz w:val="16"/>
          <w:szCs w:val="16"/>
        </w:rPr>
        <w:t>Cimex hemipterus</w:t>
      </w:r>
      <w:r w:rsidRPr="00F340EE">
        <w:rPr>
          <w:sz w:val="16"/>
          <w:szCs w:val="16"/>
        </w:rPr>
        <w:t xml:space="preserve"> and </w:t>
      </w:r>
      <w:r w:rsidRPr="00F340EE">
        <w:rPr>
          <w:i/>
          <w:sz w:val="16"/>
          <w:szCs w:val="16"/>
        </w:rPr>
        <w:t>Cimex lectularius</w:t>
      </w:r>
      <w:r w:rsidRPr="00F340EE">
        <w:rPr>
          <w:sz w:val="16"/>
          <w:szCs w:val="16"/>
        </w:rPr>
        <w:t xml:space="preserve"> (Hemiptera: Cimicidae). </w:t>
      </w:r>
      <w:r w:rsidRPr="00CF55C9">
        <w:rPr>
          <w:sz w:val="16"/>
          <w:szCs w:val="16"/>
          <w:lang w:val="fr-FR"/>
        </w:rPr>
        <w:t xml:space="preserve">J Med Entomol. 2011 Sep;48(5):1023-30. </w:t>
      </w:r>
      <w:proofErr w:type="gramStart"/>
      <w:r w:rsidRPr="00CF55C9">
        <w:rPr>
          <w:sz w:val="16"/>
          <w:szCs w:val="16"/>
          <w:lang w:val="fr-FR"/>
        </w:rPr>
        <w:t>doi</w:t>
      </w:r>
      <w:proofErr w:type="gramEnd"/>
      <w:r w:rsidRPr="00CF55C9">
        <w:rPr>
          <w:sz w:val="16"/>
          <w:szCs w:val="16"/>
          <w:lang w:val="fr-FR"/>
        </w:rPr>
        <w:t>: 10.1603/me11003.</w:t>
      </w:r>
    </w:p>
  </w:footnote>
  <w:footnote w:id="10">
    <w:p w14:paraId="2B0DF9E0" w14:textId="77777777" w:rsidR="00602BDE" w:rsidRPr="00F340EE" w:rsidRDefault="00602BDE" w:rsidP="00CF55C9">
      <w:pPr>
        <w:pStyle w:val="Notedebasdepage"/>
        <w:ind w:left="142" w:hanging="142"/>
        <w:jc w:val="both"/>
        <w:rPr>
          <w:sz w:val="16"/>
          <w:szCs w:val="16"/>
          <w:lang w:val="fr-FR"/>
        </w:rPr>
      </w:pPr>
      <w:r w:rsidRPr="00F340EE">
        <w:rPr>
          <w:rStyle w:val="Appelnotedebasdep"/>
          <w:sz w:val="16"/>
          <w:szCs w:val="16"/>
        </w:rPr>
        <w:footnoteRef/>
      </w:r>
      <w:r w:rsidRPr="00CF55C9">
        <w:rPr>
          <w:sz w:val="16"/>
          <w:szCs w:val="16"/>
          <w:lang w:val="fr-FR"/>
        </w:rPr>
        <w:t xml:space="preserve"> Dang K. </w:t>
      </w:r>
      <w:r w:rsidRPr="00CF55C9">
        <w:rPr>
          <w:i/>
          <w:sz w:val="16"/>
          <w:szCs w:val="16"/>
          <w:lang w:val="fr-FR"/>
        </w:rPr>
        <w:t>et</w:t>
      </w:r>
      <w:r w:rsidRPr="00CF55C9">
        <w:rPr>
          <w:sz w:val="16"/>
          <w:szCs w:val="16"/>
          <w:lang w:val="fr-FR"/>
        </w:rPr>
        <w:t xml:space="preserve"> </w:t>
      </w:r>
      <w:r w:rsidRPr="00CF55C9">
        <w:rPr>
          <w:i/>
          <w:sz w:val="16"/>
          <w:szCs w:val="16"/>
          <w:lang w:val="fr-FR"/>
        </w:rPr>
        <w:t>al</w:t>
      </w:r>
      <w:r w:rsidRPr="00CF55C9">
        <w:rPr>
          <w:sz w:val="16"/>
          <w:szCs w:val="16"/>
          <w:lang w:val="fr-FR"/>
        </w:rPr>
        <w:t xml:space="preserve">. </w:t>
      </w:r>
      <w:r w:rsidRPr="00F340EE">
        <w:rPr>
          <w:sz w:val="16"/>
          <w:szCs w:val="16"/>
        </w:rPr>
        <w:t xml:space="preserve">Insecticide resistance and resistance mechanisms in bed bugs, </w:t>
      </w:r>
      <w:r w:rsidRPr="00F340EE">
        <w:rPr>
          <w:i/>
          <w:sz w:val="16"/>
          <w:szCs w:val="16"/>
        </w:rPr>
        <w:t>Cimex</w:t>
      </w:r>
      <w:r w:rsidRPr="00F340EE">
        <w:rPr>
          <w:sz w:val="16"/>
          <w:szCs w:val="16"/>
        </w:rPr>
        <w:t xml:space="preserve"> spp. </w:t>
      </w:r>
      <w:r w:rsidRPr="00F340EE">
        <w:rPr>
          <w:sz w:val="16"/>
          <w:szCs w:val="16"/>
          <w:lang w:val="fr-FR"/>
        </w:rPr>
        <w:t xml:space="preserve">(Hemiptera: Cimicidae). Parasit Vectors. 2017 Jun 29;10(1):318. </w:t>
      </w:r>
      <w:proofErr w:type="gramStart"/>
      <w:r w:rsidRPr="00F340EE">
        <w:rPr>
          <w:sz w:val="16"/>
          <w:szCs w:val="16"/>
          <w:lang w:val="fr-FR"/>
        </w:rPr>
        <w:t>doi</w:t>
      </w:r>
      <w:proofErr w:type="gramEnd"/>
      <w:r w:rsidRPr="00F340EE">
        <w:rPr>
          <w:sz w:val="16"/>
          <w:szCs w:val="16"/>
          <w:lang w:val="fr-FR"/>
        </w:rPr>
        <w:t>: 10.1186/s13071-017-2232-3.</w:t>
      </w:r>
    </w:p>
  </w:footnote>
  <w:footnote w:id="11">
    <w:p w14:paraId="5237C829" w14:textId="77777777" w:rsidR="00602BDE" w:rsidRPr="00F340EE" w:rsidRDefault="00602BDE" w:rsidP="00CF55C9">
      <w:pPr>
        <w:pStyle w:val="Notedebasdepage"/>
        <w:ind w:left="142" w:hanging="142"/>
        <w:jc w:val="both"/>
        <w:rPr>
          <w:sz w:val="16"/>
          <w:szCs w:val="16"/>
          <w:lang w:val="fr-FR"/>
        </w:rPr>
      </w:pPr>
      <w:r w:rsidRPr="00F340EE">
        <w:rPr>
          <w:rStyle w:val="Appelnotedebasdep"/>
          <w:sz w:val="16"/>
          <w:szCs w:val="16"/>
        </w:rPr>
        <w:footnoteRef/>
      </w:r>
      <w:r w:rsidRPr="00F340EE">
        <w:rPr>
          <w:sz w:val="16"/>
          <w:szCs w:val="16"/>
          <w:lang w:val="fr-FR"/>
        </w:rPr>
        <w:t xml:space="preserve"> Fonseca-González I. </w:t>
      </w:r>
      <w:r w:rsidRPr="00F340EE">
        <w:rPr>
          <w:i/>
          <w:sz w:val="16"/>
          <w:szCs w:val="16"/>
          <w:lang w:val="fr-FR"/>
        </w:rPr>
        <w:t>et</w:t>
      </w:r>
      <w:r w:rsidRPr="00F340EE">
        <w:rPr>
          <w:sz w:val="16"/>
          <w:szCs w:val="16"/>
          <w:lang w:val="fr-FR"/>
        </w:rPr>
        <w:t xml:space="preserve"> </w:t>
      </w:r>
      <w:r w:rsidRPr="00F340EE">
        <w:rPr>
          <w:i/>
          <w:sz w:val="16"/>
          <w:szCs w:val="16"/>
          <w:lang w:val="fr-FR"/>
        </w:rPr>
        <w:t>al</w:t>
      </w:r>
      <w:r w:rsidRPr="00F340EE">
        <w:rPr>
          <w:sz w:val="16"/>
          <w:szCs w:val="16"/>
          <w:lang w:val="fr-FR"/>
        </w:rPr>
        <w:t xml:space="preserve">. </w:t>
      </w:r>
      <w:r w:rsidRPr="00F340EE">
        <w:rPr>
          <w:sz w:val="16"/>
          <w:szCs w:val="16"/>
        </w:rPr>
        <w:t xml:space="preserve">Insecticide resistance status of </w:t>
      </w:r>
      <w:r w:rsidRPr="00F340EE">
        <w:rPr>
          <w:i/>
          <w:sz w:val="16"/>
          <w:szCs w:val="16"/>
        </w:rPr>
        <w:t>Aedes aegypti</w:t>
      </w:r>
      <w:r w:rsidRPr="00F340EE">
        <w:rPr>
          <w:sz w:val="16"/>
          <w:szCs w:val="16"/>
        </w:rPr>
        <w:t xml:space="preserve"> (L.) from Colombia. </w:t>
      </w:r>
      <w:r w:rsidRPr="00F340EE">
        <w:rPr>
          <w:sz w:val="16"/>
          <w:szCs w:val="16"/>
          <w:lang w:val="fr-FR"/>
        </w:rPr>
        <w:t xml:space="preserve">Pest Manag Sci. 2011 Apr;67(4):430-7. </w:t>
      </w:r>
      <w:proofErr w:type="gramStart"/>
      <w:r w:rsidRPr="00F340EE">
        <w:rPr>
          <w:sz w:val="16"/>
          <w:szCs w:val="16"/>
          <w:lang w:val="fr-FR"/>
        </w:rPr>
        <w:t>doi</w:t>
      </w:r>
      <w:proofErr w:type="gramEnd"/>
      <w:r w:rsidRPr="00F340EE">
        <w:rPr>
          <w:sz w:val="16"/>
          <w:szCs w:val="16"/>
          <w:lang w:val="fr-FR"/>
        </w:rPr>
        <w:t>: 10.1002/ps.2081.</w:t>
      </w:r>
    </w:p>
  </w:footnote>
  <w:footnote w:id="12">
    <w:p w14:paraId="4106B92B" w14:textId="77777777" w:rsidR="00602BDE" w:rsidRPr="00F340EE" w:rsidRDefault="00602BDE" w:rsidP="00CF55C9">
      <w:pPr>
        <w:pStyle w:val="Notedebasdepage"/>
        <w:ind w:left="142" w:hanging="142"/>
        <w:jc w:val="both"/>
        <w:rPr>
          <w:sz w:val="16"/>
          <w:szCs w:val="16"/>
          <w:lang w:val="en-US"/>
        </w:rPr>
      </w:pPr>
      <w:r w:rsidRPr="00F340EE">
        <w:rPr>
          <w:rStyle w:val="Appelnotedebasdep"/>
          <w:sz w:val="16"/>
          <w:szCs w:val="16"/>
        </w:rPr>
        <w:footnoteRef/>
      </w:r>
      <w:r w:rsidRPr="00F340EE">
        <w:rPr>
          <w:sz w:val="16"/>
          <w:szCs w:val="16"/>
          <w:lang w:val="fr-FR"/>
        </w:rPr>
        <w:t xml:space="preserve"> Koou SY. </w:t>
      </w:r>
      <w:proofErr w:type="gramStart"/>
      <w:r w:rsidRPr="00F340EE">
        <w:rPr>
          <w:i/>
          <w:sz w:val="16"/>
          <w:szCs w:val="16"/>
          <w:lang w:val="fr-FR"/>
        </w:rPr>
        <w:t>et</w:t>
      </w:r>
      <w:proofErr w:type="gramEnd"/>
      <w:r w:rsidRPr="00F340EE">
        <w:rPr>
          <w:sz w:val="16"/>
          <w:szCs w:val="16"/>
          <w:lang w:val="fr-FR"/>
        </w:rPr>
        <w:t xml:space="preserve"> </w:t>
      </w:r>
      <w:r w:rsidRPr="00F340EE">
        <w:rPr>
          <w:i/>
          <w:sz w:val="16"/>
          <w:szCs w:val="16"/>
          <w:lang w:val="fr-FR"/>
        </w:rPr>
        <w:t>al</w:t>
      </w:r>
      <w:r w:rsidRPr="00F340EE">
        <w:rPr>
          <w:sz w:val="16"/>
          <w:szCs w:val="16"/>
          <w:lang w:val="fr-FR"/>
        </w:rPr>
        <w:t xml:space="preserve">. </w:t>
      </w:r>
      <w:r w:rsidRPr="00F340EE">
        <w:rPr>
          <w:sz w:val="16"/>
          <w:szCs w:val="16"/>
        </w:rPr>
        <w:t xml:space="preserve">Pyrethroid resistance in </w:t>
      </w:r>
      <w:r w:rsidRPr="00F340EE">
        <w:rPr>
          <w:i/>
          <w:sz w:val="16"/>
          <w:szCs w:val="16"/>
        </w:rPr>
        <w:t>Aedes aegypti</w:t>
      </w:r>
      <w:r w:rsidRPr="00F340EE">
        <w:rPr>
          <w:sz w:val="16"/>
          <w:szCs w:val="16"/>
        </w:rPr>
        <w:t xml:space="preserve"> larvae (Diptera: Culicidae) from Singapore. J Med Entomol. 2014 Jan</w:t>
      </w:r>
      <w:proofErr w:type="gramStart"/>
      <w:r w:rsidRPr="00F340EE">
        <w:rPr>
          <w:sz w:val="16"/>
          <w:szCs w:val="16"/>
        </w:rPr>
        <w:t>;51</w:t>
      </w:r>
      <w:proofErr w:type="gramEnd"/>
      <w:r w:rsidRPr="00F340EE">
        <w:rPr>
          <w:sz w:val="16"/>
          <w:szCs w:val="16"/>
        </w:rPr>
        <w:t xml:space="preserve">(1):170-81. </w:t>
      </w:r>
      <w:proofErr w:type="gramStart"/>
      <w:r w:rsidRPr="00F340EE">
        <w:rPr>
          <w:sz w:val="16"/>
          <w:szCs w:val="16"/>
        </w:rPr>
        <w:t>doi</w:t>
      </w:r>
      <w:proofErr w:type="gramEnd"/>
      <w:r w:rsidRPr="00F340EE">
        <w:rPr>
          <w:sz w:val="16"/>
          <w:szCs w:val="16"/>
        </w:rPr>
        <w:t>: 10.1603/me13113.</w:t>
      </w:r>
    </w:p>
  </w:footnote>
  <w:footnote w:id="13">
    <w:p w14:paraId="39FA6C28" w14:textId="77777777" w:rsidR="00602BDE" w:rsidRPr="00F340EE" w:rsidRDefault="00602BDE" w:rsidP="00CF55C9">
      <w:pPr>
        <w:pStyle w:val="Notedebasdepage"/>
        <w:ind w:left="142" w:hanging="142"/>
        <w:jc w:val="both"/>
        <w:rPr>
          <w:sz w:val="16"/>
          <w:szCs w:val="16"/>
          <w:lang w:val="fr-FR"/>
        </w:rPr>
      </w:pPr>
      <w:r w:rsidRPr="00F340EE">
        <w:rPr>
          <w:rStyle w:val="Appelnotedebasdep"/>
          <w:sz w:val="16"/>
          <w:szCs w:val="16"/>
        </w:rPr>
        <w:footnoteRef/>
      </w:r>
      <w:r w:rsidRPr="00F340EE">
        <w:rPr>
          <w:sz w:val="16"/>
          <w:szCs w:val="16"/>
        </w:rPr>
        <w:t xml:space="preserve"> </w:t>
      </w:r>
      <w:r w:rsidRPr="00F340EE">
        <w:rPr>
          <w:rFonts w:cs="Segoe UI"/>
          <w:color w:val="212121"/>
          <w:sz w:val="16"/>
          <w:szCs w:val="16"/>
          <w:shd w:val="clear" w:color="auto" w:fill="FFFFFF"/>
        </w:rPr>
        <w:t xml:space="preserve">Francis S. </w:t>
      </w:r>
      <w:r w:rsidRPr="00F340EE">
        <w:rPr>
          <w:rFonts w:cs="Segoe UI"/>
          <w:i/>
          <w:color w:val="212121"/>
          <w:sz w:val="16"/>
          <w:szCs w:val="16"/>
          <w:shd w:val="clear" w:color="auto" w:fill="FFFFFF"/>
        </w:rPr>
        <w:t>et</w:t>
      </w:r>
      <w:r w:rsidRPr="00F340EE">
        <w:rPr>
          <w:rFonts w:cs="Segoe UI"/>
          <w:color w:val="212121"/>
          <w:sz w:val="16"/>
          <w:szCs w:val="16"/>
          <w:shd w:val="clear" w:color="auto" w:fill="FFFFFF"/>
        </w:rPr>
        <w:t xml:space="preserve"> </w:t>
      </w:r>
      <w:r w:rsidRPr="00F340EE">
        <w:rPr>
          <w:rFonts w:cs="Segoe UI"/>
          <w:i/>
          <w:color w:val="212121"/>
          <w:sz w:val="16"/>
          <w:szCs w:val="16"/>
          <w:shd w:val="clear" w:color="auto" w:fill="FFFFFF"/>
        </w:rPr>
        <w:t>al</w:t>
      </w:r>
      <w:r w:rsidRPr="00F340EE">
        <w:rPr>
          <w:rFonts w:cs="Segoe UI"/>
          <w:color w:val="212121"/>
          <w:sz w:val="16"/>
          <w:szCs w:val="16"/>
          <w:shd w:val="clear" w:color="auto" w:fill="FFFFFF"/>
        </w:rPr>
        <w:t xml:space="preserve">. Screening of insecticide resistance in </w:t>
      </w:r>
      <w:r w:rsidRPr="00150E5A">
        <w:rPr>
          <w:rFonts w:cs="Segoe UI"/>
          <w:i/>
          <w:color w:val="212121"/>
          <w:sz w:val="16"/>
          <w:szCs w:val="16"/>
          <w:shd w:val="clear" w:color="auto" w:fill="FFFFFF"/>
        </w:rPr>
        <w:t>Aedes aegypti</w:t>
      </w:r>
      <w:r w:rsidRPr="00F340EE">
        <w:rPr>
          <w:rFonts w:cs="Segoe UI"/>
          <w:color w:val="212121"/>
          <w:sz w:val="16"/>
          <w:szCs w:val="16"/>
          <w:shd w:val="clear" w:color="auto" w:fill="FFFFFF"/>
        </w:rPr>
        <w:t xml:space="preserve"> populations collected from parishes in Eastern Jamaica. </w:t>
      </w:r>
      <w:r w:rsidRPr="00F340EE">
        <w:rPr>
          <w:rFonts w:cs="Segoe UI"/>
          <w:color w:val="212121"/>
          <w:sz w:val="16"/>
          <w:szCs w:val="16"/>
          <w:shd w:val="clear" w:color="auto" w:fill="FFFFFF"/>
          <w:lang w:val="fr-FR"/>
        </w:rPr>
        <w:t>PLoS Negl Trop Dis. 2020 Jul 27;14(7</w:t>
      </w:r>
      <w:proofErr w:type="gramStart"/>
      <w:r w:rsidRPr="00F340EE">
        <w:rPr>
          <w:rFonts w:cs="Segoe UI"/>
          <w:color w:val="212121"/>
          <w:sz w:val="16"/>
          <w:szCs w:val="16"/>
          <w:shd w:val="clear" w:color="auto" w:fill="FFFFFF"/>
          <w:lang w:val="fr-FR"/>
        </w:rPr>
        <w:t>):e</w:t>
      </w:r>
      <w:proofErr w:type="gramEnd"/>
      <w:r w:rsidRPr="00F340EE">
        <w:rPr>
          <w:rFonts w:cs="Segoe UI"/>
          <w:color w:val="212121"/>
          <w:sz w:val="16"/>
          <w:szCs w:val="16"/>
          <w:shd w:val="clear" w:color="auto" w:fill="FFFFFF"/>
          <w:lang w:val="fr-FR"/>
        </w:rPr>
        <w:t xml:space="preserve">0008490. </w:t>
      </w:r>
      <w:proofErr w:type="gramStart"/>
      <w:r w:rsidRPr="00F340EE">
        <w:rPr>
          <w:rFonts w:cs="Segoe UI"/>
          <w:color w:val="212121"/>
          <w:sz w:val="16"/>
          <w:szCs w:val="16"/>
          <w:shd w:val="clear" w:color="auto" w:fill="FFFFFF"/>
          <w:lang w:val="fr-FR"/>
        </w:rPr>
        <w:t>doi</w:t>
      </w:r>
      <w:proofErr w:type="gramEnd"/>
      <w:r w:rsidRPr="00F340EE">
        <w:rPr>
          <w:rFonts w:cs="Segoe UI"/>
          <w:color w:val="212121"/>
          <w:sz w:val="16"/>
          <w:szCs w:val="16"/>
          <w:shd w:val="clear" w:color="auto" w:fill="FFFFFF"/>
          <w:lang w:val="fr-FR"/>
        </w:rPr>
        <w:t>: 10.1371/journal.pntd.0008490.</w:t>
      </w:r>
    </w:p>
  </w:footnote>
  <w:footnote w:id="14">
    <w:p w14:paraId="57140396" w14:textId="77777777" w:rsidR="00602BDE" w:rsidRPr="00F340EE" w:rsidRDefault="00602BDE" w:rsidP="00CF55C9">
      <w:pPr>
        <w:pStyle w:val="Notedebasdepage"/>
        <w:ind w:left="142" w:hanging="142"/>
        <w:jc w:val="both"/>
        <w:rPr>
          <w:sz w:val="16"/>
          <w:szCs w:val="16"/>
        </w:rPr>
      </w:pPr>
      <w:r w:rsidRPr="00F340EE">
        <w:rPr>
          <w:rStyle w:val="Appelnotedebasdep"/>
          <w:sz w:val="16"/>
          <w:szCs w:val="16"/>
        </w:rPr>
        <w:footnoteRef/>
      </w:r>
      <w:r w:rsidRPr="00F340EE">
        <w:rPr>
          <w:sz w:val="16"/>
          <w:szCs w:val="16"/>
          <w:lang w:val="fr-FR"/>
        </w:rPr>
        <w:t xml:space="preserve"> Koffi AA. </w:t>
      </w:r>
      <w:proofErr w:type="gramStart"/>
      <w:r w:rsidRPr="00F340EE">
        <w:rPr>
          <w:i/>
          <w:sz w:val="16"/>
          <w:szCs w:val="16"/>
          <w:lang w:val="fr-FR"/>
        </w:rPr>
        <w:t>et</w:t>
      </w:r>
      <w:proofErr w:type="gramEnd"/>
      <w:r w:rsidRPr="00F340EE">
        <w:rPr>
          <w:i/>
          <w:sz w:val="16"/>
          <w:szCs w:val="16"/>
          <w:lang w:val="fr-FR"/>
        </w:rPr>
        <w:t xml:space="preserve"> al</w:t>
      </w:r>
      <w:r w:rsidRPr="00F340EE">
        <w:rPr>
          <w:sz w:val="16"/>
          <w:szCs w:val="16"/>
          <w:lang w:val="fr-FR"/>
        </w:rPr>
        <w:t xml:space="preserve">. </w:t>
      </w:r>
      <w:r w:rsidRPr="00F340EE">
        <w:rPr>
          <w:sz w:val="16"/>
          <w:szCs w:val="16"/>
        </w:rPr>
        <w:t xml:space="preserve">Insecticide resistance status of </w:t>
      </w:r>
      <w:r w:rsidRPr="00F340EE">
        <w:rPr>
          <w:i/>
          <w:sz w:val="16"/>
          <w:szCs w:val="16"/>
        </w:rPr>
        <w:t>Anopheles gambiae</w:t>
      </w:r>
      <w:r w:rsidRPr="00F340EE">
        <w:rPr>
          <w:sz w:val="16"/>
          <w:szCs w:val="16"/>
        </w:rPr>
        <w:t xml:space="preserve"> s.s population from </w:t>
      </w:r>
      <w:proofErr w:type="gramStart"/>
      <w:r w:rsidRPr="00F340EE">
        <w:rPr>
          <w:sz w:val="16"/>
          <w:szCs w:val="16"/>
        </w:rPr>
        <w:t>M'Bé</w:t>
      </w:r>
      <w:proofErr w:type="gramEnd"/>
      <w:r w:rsidRPr="00F340EE">
        <w:rPr>
          <w:sz w:val="16"/>
          <w:szCs w:val="16"/>
        </w:rPr>
        <w:t>: a WHOPES-labelled experimental hut station, 10 years after the political crisis in Côte d'Ivoire. Malar J. 2013 May 4</w:t>
      </w:r>
      <w:proofErr w:type="gramStart"/>
      <w:r w:rsidRPr="00F340EE">
        <w:rPr>
          <w:sz w:val="16"/>
          <w:szCs w:val="16"/>
        </w:rPr>
        <w:t>;12:151</w:t>
      </w:r>
      <w:proofErr w:type="gramEnd"/>
      <w:r w:rsidRPr="00F340EE">
        <w:rPr>
          <w:sz w:val="16"/>
          <w:szCs w:val="16"/>
        </w:rPr>
        <w:t xml:space="preserve">. </w:t>
      </w:r>
      <w:proofErr w:type="gramStart"/>
      <w:r w:rsidRPr="00F340EE">
        <w:rPr>
          <w:sz w:val="16"/>
          <w:szCs w:val="16"/>
        </w:rPr>
        <w:t>doi</w:t>
      </w:r>
      <w:proofErr w:type="gramEnd"/>
      <w:r w:rsidRPr="00F340EE">
        <w:rPr>
          <w:sz w:val="16"/>
          <w:szCs w:val="16"/>
        </w:rPr>
        <w:t>: 10.1186/1475-2875-12-151.</w:t>
      </w:r>
    </w:p>
  </w:footnote>
  <w:footnote w:id="15">
    <w:p w14:paraId="35DA6F27" w14:textId="77777777" w:rsidR="00602BDE" w:rsidRPr="00EB73DC" w:rsidRDefault="00602BDE" w:rsidP="00CF55C9">
      <w:pPr>
        <w:pStyle w:val="Notedebasdepage"/>
        <w:ind w:left="142" w:hanging="142"/>
        <w:jc w:val="both"/>
        <w:rPr>
          <w:sz w:val="16"/>
          <w:szCs w:val="16"/>
          <w:lang w:val="en-US"/>
        </w:rPr>
      </w:pPr>
      <w:r w:rsidRPr="00F340EE">
        <w:rPr>
          <w:rStyle w:val="Appelnotedebasdep"/>
          <w:sz w:val="16"/>
          <w:szCs w:val="16"/>
        </w:rPr>
        <w:footnoteRef/>
      </w:r>
      <w:r w:rsidRPr="00743417">
        <w:rPr>
          <w:sz w:val="16"/>
          <w:szCs w:val="16"/>
          <w:lang w:val="en-US"/>
        </w:rPr>
        <w:t xml:space="preserve"> Menze B.D. et al. </w:t>
      </w:r>
      <w:r w:rsidRPr="00F340EE">
        <w:rPr>
          <w:sz w:val="16"/>
          <w:szCs w:val="16"/>
          <w:lang w:val="en-US"/>
        </w:rPr>
        <w:t xml:space="preserve">Multiple Insecticide Resistance in the Malaria Vector </w:t>
      </w:r>
      <w:r w:rsidRPr="00F340EE">
        <w:rPr>
          <w:i/>
          <w:sz w:val="16"/>
          <w:szCs w:val="16"/>
          <w:lang w:val="en-US"/>
        </w:rPr>
        <w:t>Anopheles funestus</w:t>
      </w:r>
      <w:r w:rsidRPr="00F340EE">
        <w:rPr>
          <w:sz w:val="16"/>
          <w:szCs w:val="16"/>
          <w:lang w:val="en-US"/>
        </w:rPr>
        <w:t xml:space="preserve"> from Northern Cameroon Is Mediated by Metabolic Resistance a</w:t>
      </w:r>
      <w:r w:rsidRPr="00EB73DC">
        <w:rPr>
          <w:sz w:val="16"/>
          <w:szCs w:val="16"/>
          <w:lang w:val="en-US"/>
        </w:rPr>
        <w:t>longside Potential Target Site Insensitivity Mutations. PLoS One. 2016 Oct 10</w:t>
      </w:r>
      <w:proofErr w:type="gramStart"/>
      <w:r w:rsidRPr="00EB73DC">
        <w:rPr>
          <w:sz w:val="16"/>
          <w:szCs w:val="16"/>
          <w:lang w:val="en-US"/>
        </w:rPr>
        <w:t>;11</w:t>
      </w:r>
      <w:proofErr w:type="gramEnd"/>
      <w:r w:rsidRPr="00EB73DC">
        <w:rPr>
          <w:sz w:val="16"/>
          <w:szCs w:val="16"/>
          <w:lang w:val="en-US"/>
        </w:rPr>
        <w:t xml:space="preserve">(10):e0163261. </w:t>
      </w:r>
      <w:proofErr w:type="gramStart"/>
      <w:r w:rsidRPr="00EB73DC">
        <w:rPr>
          <w:sz w:val="16"/>
          <w:szCs w:val="16"/>
          <w:lang w:val="en-US"/>
        </w:rPr>
        <w:t>doi</w:t>
      </w:r>
      <w:proofErr w:type="gramEnd"/>
      <w:r w:rsidRPr="00EB73DC">
        <w:rPr>
          <w:sz w:val="16"/>
          <w:szCs w:val="16"/>
          <w:lang w:val="en-US"/>
        </w:rPr>
        <w:t>: 10.1371/journal.pone.0163261.</w:t>
      </w:r>
    </w:p>
  </w:footnote>
  <w:footnote w:id="16">
    <w:p w14:paraId="17E706F5" w14:textId="77777777" w:rsidR="00602BDE" w:rsidRPr="00F340EE" w:rsidRDefault="00602BDE" w:rsidP="00CF55C9">
      <w:pPr>
        <w:pStyle w:val="Notedebasdepage"/>
        <w:ind w:left="142" w:hanging="142"/>
        <w:jc w:val="both"/>
        <w:rPr>
          <w:sz w:val="16"/>
          <w:szCs w:val="16"/>
          <w:lang w:val="en-US"/>
        </w:rPr>
      </w:pPr>
      <w:r w:rsidRPr="00F340EE">
        <w:rPr>
          <w:rStyle w:val="Appelnotedebasdep"/>
          <w:sz w:val="16"/>
          <w:szCs w:val="16"/>
        </w:rPr>
        <w:footnoteRef/>
      </w:r>
      <w:r w:rsidRPr="00743417">
        <w:rPr>
          <w:sz w:val="16"/>
          <w:szCs w:val="16"/>
          <w:lang w:val="en-US"/>
        </w:rPr>
        <w:t xml:space="preserve"> </w:t>
      </w:r>
      <w:r w:rsidRPr="00743417">
        <w:rPr>
          <w:rFonts w:cs="Segoe UI"/>
          <w:color w:val="212121"/>
          <w:sz w:val="16"/>
          <w:szCs w:val="16"/>
          <w:shd w:val="clear" w:color="auto" w:fill="FFFFFF"/>
          <w:lang w:val="en-US"/>
        </w:rPr>
        <w:t xml:space="preserve">Richards S.L. </w:t>
      </w:r>
      <w:r w:rsidRPr="00743417">
        <w:rPr>
          <w:rFonts w:cs="Segoe UI"/>
          <w:i/>
          <w:color w:val="212121"/>
          <w:sz w:val="16"/>
          <w:szCs w:val="16"/>
          <w:shd w:val="clear" w:color="auto" w:fill="FFFFFF"/>
          <w:lang w:val="en-US"/>
        </w:rPr>
        <w:t>et al</w:t>
      </w:r>
      <w:r w:rsidRPr="00743417">
        <w:rPr>
          <w:rFonts w:cs="Segoe UI"/>
          <w:color w:val="212121"/>
          <w:sz w:val="16"/>
          <w:szCs w:val="16"/>
          <w:shd w:val="clear" w:color="auto" w:fill="FFFFFF"/>
          <w:lang w:val="en-US"/>
        </w:rPr>
        <w:t xml:space="preserve">. </w:t>
      </w:r>
      <w:r w:rsidRPr="00F340EE">
        <w:rPr>
          <w:rFonts w:cs="Segoe UI"/>
          <w:color w:val="212121"/>
          <w:sz w:val="16"/>
          <w:szCs w:val="16"/>
          <w:shd w:val="clear" w:color="auto" w:fill="FFFFFF"/>
        </w:rPr>
        <w:t>Insecticide Susceptibility Screening against Culex and Aedes (Diptera: Culicidae) Mosquitoes From the United States. J Med Entomol. 2018 Feb 28</w:t>
      </w:r>
      <w:proofErr w:type="gramStart"/>
      <w:r w:rsidRPr="00F340EE">
        <w:rPr>
          <w:rFonts w:cs="Segoe UI"/>
          <w:color w:val="212121"/>
          <w:sz w:val="16"/>
          <w:szCs w:val="16"/>
          <w:shd w:val="clear" w:color="auto" w:fill="FFFFFF"/>
        </w:rPr>
        <w:t>;55</w:t>
      </w:r>
      <w:proofErr w:type="gramEnd"/>
      <w:r w:rsidRPr="00F340EE">
        <w:rPr>
          <w:rFonts w:cs="Segoe UI"/>
          <w:color w:val="212121"/>
          <w:sz w:val="16"/>
          <w:szCs w:val="16"/>
          <w:shd w:val="clear" w:color="auto" w:fill="FFFFFF"/>
        </w:rPr>
        <w:t xml:space="preserve">(2):398-407. </w:t>
      </w:r>
      <w:proofErr w:type="gramStart"/>
      <w:r w:rsidRPr="00F340EE">
        <w:rPr>
          <w:rFonts w:cs="Segoe UI"/>
          <w:color w:val="212121"/>
          <w:sz w:val="16"/>
          <w:szCs w:val="16"/>
          <w:shd w:val="clear" w:color="auto" w:fill="FFFFFF"/>
        </w:rPr>
        <w:t>doi</w:t>
      </w:r>
      <w:proofErr w:type="gramEnd"/>
      <w:r w:rsidRPr="00F340EE">
        <w:rPr>
          <w:rFonts w:cs="Segoe UI"/>
          <w:color w:val="212121"/>
          <w:sz w:val="16"/>
          <w:szCs w:val="16"/>
          <w:shd w:val="clear" w:color="auto" w:fill="FFFFFF"/>
        </w:rPr>
        <w:t>: 10.1093/jme/tjx198.</w:t>
      </w:r>
    </w:p>
  </w:footnote>
  <w:footnote w:id="17">
    <w:p w14:paraId="1502AC0A" w14:textId="77777777" w:rsidR="00602BDE" w:rsidRPr="00F340EE" w:rsidRDefault="00602BDE" w:rsidP="00CF55C9">
      <w:pPr>
        <w:pStyle w:val="Notedebasdepage"/>
        <w:ind w:left="142" w:hanging="142"/>
        <w:jc w:val="both"/>
        <w:rPr>
          <w:sz w:val="16"/>
          <w:szCs w:val="16"/>
          <w:lang w:val="en-US"/>
        </w:rPr>
      </w:pPr>
      <w:r w:rsidRPr="00F340EE">
        <w:rPr>
          <w:rStyle w:val="Appelnotedebasdep"/>
          <w:sz w:val="16"/>
          <w:szCs w:val="16"/>
        </w:rPr>
        <w:footnoteRef/>
      </w:r>
      <w:r w:rsidRPr="00F340EE">
        <w:rPr>
          <w:sz w:val="16"/>
          <w:szCs w:val="16"/>
          <w:lang w:val="en-US"/>
        </w:rPr>
        <w:t xml:space="preserve"> Ghorbani F. </w:t>
      </w:r>
      <w:r w:rsidRPr="00F340EE">
        <w:rPr>
          <w:i/>
          <w:sz w:val="16"/>
          <w:szCs w:val="16"/>
          <w:lang w:val="en-US"/>
        </w:rPr>
        <w:t>et al</w:t>
      </w:r>
      <w:r w:rsidRPr="00F340EE">
        <w:rPr>
          <w:sz w:val="16"/>
          <w:szCs w:val="16"/>
          <w:lang w:val="en-US"/>
        </w:rPr>
        <w:t xml:space="preserve">. </w:t>
      </w:r>
      <w:r w:rsidRPr="00F340EE">
        <w:rPr>
          <w:sz w:val="16"/>
          <w:szCs w:val="16"/>
        </w:rPr>
        <w:t>High Resistance of Vector of West Nile Virus, </w:t>
      </w:r>
      <w:r w:rsidRPr="00F340EE">
        <w:rPr>
          <w:i/>
          <w:iCs/>
          <w:sz w:val="16"/>
          <w:szCs w:val="16"/>
        </w:rPr>
        <w:t>Culex pipiens</w:t>
      </w:r>
      <w:r w:rsidRPr="00F340EE">
        <w:rPr>
          <w:sz w:val="16"/>
          <w:szCs w:val="16"/>
        </w:rPr>
        <w:t> Linnaeus (Diptera: Culicidae) to Different Insecticides Recommended by WHO in Northern Iran. J Arthropod Borne Dis. 2018 Mar 18</w:t>
      </w:r>
      <w:proofErr w:type="gramStart"/>
      <w:r w:rsidRPr="00F340EE">
        <w:rPr>
          <w:sz w:val="16"/>
          <w:szCs w:val="16"/>
        </w:rPr>
        <w:t>;12</w:t>
      </w:r>
      <w:proofErr w:type="gramEnd"/>
      <w:r w:rsidRPr="00F340EE">
        <w:rPr>
          <w:sz w:val="16"/>
          <w:szCs w:val="16"/>
        </w:rPr>
        <w:t>(1):24-30. PMID: 30018991.</w:t>
      </w:r>
    </w:p>
  </w:footnote>
  <w:footnote w:id="18">
    <w:p w14:paraId="228EB69A" w14:textId="77777777" w:rsidR="00602BDE" w:rsidRPr="00F340EE" w:rsidRDefault="00602BDE" w:rsidP="00CF55C9">
      <w:pPr>
        <w:pStyle w:val="Notedebasdepage"/>
        <w:ind w:left="142" w:hanging="142"/>
        <w:jc w:val="both"/>
        <w:rPr>
          <w:sz w:val="16"/>
          <w:szCs w:val="16"/>
          <w:lang w:val="en-US"/>
        </w:rPr>
      </w:pPr>
      <w:r w:rsidRPr="00F340EE">
        <w:rPr>
          <w:rStyle w:val="Appelnotedebasdep"/>
          <w:sz w:val="16"/>
          <w:szCs w:val="16"/>
        </w:rPr>
        <w:footnoteRef/>
      </w:r>
      <w:r w:rsidRPr="00602BDE">
        <w:rPr>
          <w:sz w:val="16"/>
          <w:szCs w:val="16"/>
          <w:lang w:val="fr-FR"/>
        </w:rPr>
        <w:t xml:space="preserve"> </w:t>
      </w:r>
      <w:r w:rsidRPr="00602BDE">
        <w:rPr>
          <w:sz w:val="16"/>
          <w:szCs w:val="16"/>
          <w:lang w:val="fr-FR"/>
        </w:rPr>
        <w:t xml:space="preserve">Richards S.L. </w:t>
      </w:r>
      <w:r w:rsidRPr="00602BDE">
        <w:rPr>
          <w:i/>
          <w:sz w:val="16"/>
          <w:szCs w:val="16"/>
          <w:lang w:val="fr-FR"/>
        </w:rPr>
        <w:t>et al</w:t>
      </w:r>
      <w:r w:rsidRPr="00602BDE">
        <w:rPr>
          <w:sz w:val="16"/>
          <w:szCs w:val="16"/>
          <w:lang w:val="fr-FR"/>
        </w:rPr>
        <w:t xml:space="preserve">. </w:t>
      </w:r>
      <w:r w:rsidRPr="00F340EE">
        <w:rPr>
          <w:sz w:val="16"/>
          <w:szCs w:val="16"/>
        </w:rPr>
        <w:t>Baseline Insecticide Susceptibility Screening against Six Active Ingredients for Culex and Aedes (Diptera: Culicidae) Mosquitoes in the United States. J Med Entomol. 2017 May 1</w:t>
      </w:r>
      <w:proofErr w:type="gramStart"/>
      <w:r w:rsidRPr="00F340EE">
        <w:rPr>
          <w:sz w:val="16"/>
          <w:szCs w:val="16"/>
        </w:rPr>
        <w:t>;54</w:t>
      </w:r>
      <w:proofErr w:type="gramEnd"/>
      <w:r w:rsidRPr="00F340EE">
        <w:rPr>
          <w:sz w:val="16"/>
          <w:szCs w:val="16"/>
        </w:rPr>
        <w:t xml:space="preserve">(3):682-695. </w:t>
      </w:r>
      <w:proofErr w:type="gramStart"/>
      <w:r w:rsidRPr="00F340EE">
        <w:rPr>
          <w:sz w:val="16"/>
          <w:szCs w:val="16"/>
        </w:rPr>
        <w:t>doi</w:t>
      </w:r>
      <w:proofErr w:type="gramEnd"/>
      <w:r w:rsidRPr="00F340EE">
        <w:rPr>
          <w:sz w:val="16"/>
          <w:szCs w:val="16"/>
        </w:rPr>
        <w:t>: 10.1093/jme/tjw231.</w:t>
      </w:r>
    </w:p>
  </w:footnote>
  <w:footnote w:id="19">
    <w:p w14:paraId="580009E9" w14:textId="77777777" w:rsidR="00602BDE" w:rsidRPr="00D70A13" w:rsidRDefault="00602BDE" w:rsidP="00CF55C9">
      <w:pPr>
        <w:pStyle w:val="Notedebasdepage"/>
        <w:ind w:left="142" w:hanging="142"/>
        <w:jc w:val="both"/>
        <w:rPr>
          <w:lang w:val="en-US"/>
        </w:rPr>
      </w:pPr>
      <w:r w:rsidRPr="00F340EE">
        <w:rPr>
          <w:rStyle w:val="Appelnotedebasdep"/>
          <w:sz w:val="16"/>
          <w:szCs w:val="16"/>
        </w:rPr>
        <w:footnoteRef/>
      </w:r>
      <w:r w:rsidRPr="00F340EE">
        <w:rPr>
          <w:sz w:val="16"/>
          <w:szCs w:val="16"/>
        </w:rPr>
        <w:t xml:space="preserve"> Rahimi S. </w:t>
      </w:r>
      <w:r w:rsidRPr="00F340EE">
        <w:rPr>
          <w:i/>
          <w:sz w:val="16"/>
          <w:szCs w:val="16"/>
        </w:rPr>
        <w:t>et al</w:t>
      </w:r>
      <w:r w:rsidRPr="00F340EE">
        <w:rPr>
          <w:sz w:val="16"/>
          <w:szCs w:val="16"/>
        </w:rPr>
        <w:t>. Resistant status of </w:t>
      </w:r>
      <w:r w:rsidRPr="00F340EE">
        <w:rPr>
          <w:i/>
          <w:iCs/>
          <w:sz w:val="16"/>
          <w:szCs w:val="16"/>
        </w:rPr>
        <w:t>Culex pipiens</w:t>
      </w:r>
      <w:r w:rsidRPr="00F340EE">
        <w:rPr>
          <w:sz w:val="16"/>
          <w:szCs w:val="16"/>
        </w:rPr>
        <w:t> complex species to different imagicides in Tehran, Iran. J Vector Borne Dis. 2020 Jan-Mar</w:t>
      </w:r>
      <w:proofErr w:type="gramStart"/>
      <w:r w:rsidRPr="00F340EE">
        <w:rPr>
          <w:sz w:val="16"/>
          <w:szCs w:val="16"/>
        </w:rPr>
        <w:t>;57</w:t>
      </w:r>
      <w:proofErr w:type="gramEnd"/>
      <w:r w:rsidRPr="00F340EE">
        <w:rPr>
          <w:sz w:val="16"/>
          <w:szCs w:val="16"/>
        </w:rPr>
        <w:t xml:space="preserve">(1):47-51. </w:t>
      </w:r>
      <w:proofErr w:type="gramStart"/>
      <w:r w:rsidRPr="00F340EE">
        <w:rPr>
          <w:sz w:val="16"/>
          <w:szCs w:val="16"/>
        </w:rPr>
        <w:t>doi</w:t>
      </w:r>
      <w:proofErr w:type="gramEnd"/>
      <w:r w:rsidRPr="00F340EE">
        <w:rPr>
          <w:sz w:val="16"/>
          <w:szCs w:val="16"/>
        </w:rPr>
        <w:t>: 10.4103/0972-9062.308800.</w:t>
      </w:r>
    </w:p>
  </w:footnote>
  <w:footnote w:id="20">
    <w:p w14:paraId="1B29345A" w14:textId="77777777" w:rsidR="00602BDE" w:rsidRDefault="00602BDE">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02BDE" w14:paraId="7F3FA551" w14:textId="77777777">
      <w:tc>
        <w:tcPr>
          <w:tcW w:w="1276" w:type="dxa"/>
          <w:tcBorders>
            <w:bottom w:val="single" w:sz="4" w:space="0" w:color="000000"/>
          </w:tcBorders>
          <w:shd w:val="clear" w:color="auto" w:fill="auto"/>
          <w:vAlign w:val="center"/>
        </w:tcPr>
        <w:p w14:paraId="4AAE10DD" w14:textId="77777777" w:rsidR="00602BDE" w:rsidRDefault="00602BDE" w:rsidP="006E6723">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12C9B984" w14:textId="77777777" w:rsidR="00602BDE" w:rsidRDefault="00602BDE" w:rsidP="006E6723">
          <w:pPr>
            <w:widowControl w:val="0"/>
            <w:autoSpaceDE w:val="0"/>
            <w:jc w:val="center"/>
            <w:rPr>
              <w:rFonts w:cs="Times"/>
              <w:color w:val="000000"/>
              <w:sz w:val="18"/>
              <w:szCs w:val="18"/>
            </w:rPr>
          </w:pPr>
          <w:r>
            <w:rPr>
              <w:rFonts w:cs="Times"/>
              <w:color w:val="000000"/>
              <w:sz w:val="18"/>
              <w:szCs w:val="18"/>
            </w:rPr>
            <w:t>&lt;FENOX&gt;</w:t>
          </w:r>
        </w:p>
      </w:tc>
      <w:tc>
        <w:tcPr>
          <w:tcW w:w="2552" w:type="dxa"/>
          <w:tcBorders>
            <w:bottom w:val="single" w:sz="4" w:space="0" w:color="000000"/>
          </w:tcBorders>
          <w:shd w:val="clear" w:color="auto" w:fill="auto"/>
          <w:vAlign w:val="center"/>
        </w:tcPr>
        <w:p w14:paraId="5FDEBE84" w14:textId="77777777" w:rsidR="00602BDE" w:rsidRDefault="00602BDE">
          <w:pPr>
            <w:widowControl w:val="0"/>
            <w:autoSpaceDE w:val="0"/>
            <w:jc w:val="center"/>
          </w:pPr>
          <w:r>
            <w:rPr>
              <w:rFonts w:cs="Times"/>
              <w:color w:val="000000"/>
              <w:sz w:val="18"/>
              <w:szCs w:val="18"/>
            </w:rPr>
            <w:t>&lt;PT18&gt;</w:t>
          </w:r>
        </w:p>
      </w:tc>
    </w:tr>
  </w:tbl>
  <w:p w14:paraId="47B60CB0" w14:textId="77777777" w:rsidR="00602BDE" w:rsidRDefault="00602B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4D36" w14:textId="77777777" w:rsidR="00602BDE" w:rsidRDefault="00602B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23D7" w14:textId="77777777" w:rsidR="00602BDE" w:rsidRDefault="00602B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D67416"/>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3686"/>
        </w:tabs>
        <w:ind w:left="4550"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8D5779"/>
    <w:multiLevelType w:val="hybridMultilevel"/>
    <w:tmpl w:val="AD4E05CA"/>
    <w:lvl w:ilvl="0" w:tplc="F3909E46">
      <w:numFmt w:val="bullet"/>
      <w:lvlText w:val="-"/>
      <w:lvlJc w:val="left"/>
      <w:pPr>
        <w:ind w:left="720" w:hanging="360"/>
      </w:pPr>
      <w:rPr>
        <w:rFonts w:ascii="Arial" w:eastAsia="Times New Roman" w:hAnsi="Arial" w:cs="Arial" w:hint="default"/>
      </w:rPr>
    </w:lvl>
    <w:lvl w:ilvl="1" w:tplc="5B1EEFC2">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122F93"/>
    <w:multiLevelType w:val="hybridMultilevel"/>
    <w:tmpl w:val="52F0418C"/>
    <w:lvl w:ilvl="0" w:tplc="D18C9CF0">
      <w:numFmt w:val="bullet"/>
      <w:lvlText w:val="-"/>
      <w:lvlJc w:val="left"/>
      <w:pPr>
        <w:ind w:left="1429" w:hanging="360"/>
      </w:pPr>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055A01D0"/>
    <w:multiLevelType w:val="hybridMultilevel"/>
    <w:tmpl w:val="B6EAD936"/>
    <w:lvl w:ilvl="0" w:tplc="0B484D16">
      <w:numFmt w:val="bullet"/>
      <w:lvlText w:val="-"/>
      <w:lvlJc w:val="righ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1F4DED"/>
    <w:multiLevelType w:val="hybridMultilevel"/>
    <w:tmpl w:val="8DD24C82"/>
    <w:lvl w:ilvl="0" w:tplc="EDD8076C">
      <w:start w:val="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8600D"/>
    <w:multiLevelType w:val="hybridMultilevel"/>
    <w:tmpl w:val="16E0FA74"/>
    <w:lvl w:ilvl="0" w:tplc="39A867FC">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27E26"/>
    <w:multiLevelType w:val="multilevel"/>
    <w:tmpl w:val="09763496"/>
    <w:lvl w:ilvl="0">
      <w:numFmt w:val="decimal"/>
      <w:lvlText w:val="%1."/>
      <w:lvlJc w:val="left"/>
      <w:pPr>
        <w:ind w:left="648" w:hanging="360"/>
      </w:pPr>
      <w:rPr>
        <w:rFonts w:hint="default"/>
      </w:rPr>
    </w:lvl>
    <w:lvl w:ilvl="1">
      <w:start w:val="5"/>
      <w:numFmt w:val="decimal"/>
      <w:isLgl/>
      <w:lvlText w:val="%1.%2"/>
      <w:lvlJc w:val="left"/>
      <w:pPr>
        <w:ind w:left="1008" w:hanging="7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728" w:hanging="144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448" w:hanging="2160"/>
      </w:pPr>
      <w:rPr>
        <w:rFonts w:hint="default"/>
      </w:rPr>
    </w:lvl>
    <w:lvl w:ilvl="8">
      <w:start w:val="1"/>
      <w:numFmt w:val="decimal"/>
      <w:isLgl/>
      <w:lvlText w:val="%1.%2.%3.%4.%5.%6.%7.%8.%9"/>
      <w:lvlJc w:val="left"/>
      <w:pPr>
        <w:ind w:left="2448" w:hanging="2160"/>
      </w:pPr>
      <w:rPr>
        <w:rFonts w:hint="default"/>
      </w:rPr>
    </w:lvl>
  </w:abstractNum>
  <w:abstractNum w:abstractNumId="12" w15:restartNumberingAfterBreak="0">
    <w:nsid w:val="357D36CB"/>
    <w:multiLevelType w:val="hybridMultilevel"/>
    <w:tmpl w:val="9F5AE6F6"/>
    <w:lvl w:ilvl="0" w:tplc="35E88508">
      <w:numFmt w:val="bullet"/>
      <w:lvlText w:val="-"/>
      <w:lvlJc w:val="left"/>
      <w:pPr>
        <w:ind w:left="1571" w:hanging="360"/>
      </w:pPr>
      <w:rPr>
        <w:rFonts w:ascii="Calibri" w:eastAsia="Times New Roman" w:hAnsi="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3ABA2634"/>
    <w:multiLevelType w:val="hybridMultilevel"/>
    <w:tmpl w:val="98E05346"/>
    <w:lvl w:ilvl="0" w:tplc="EDD8076C">
      <w:start w:val="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801D91"/>
    <w:multiLevelType w:val="hybridMultilevel"/>
    <w:tmpl w:val="9C24C122"/>
    <w:lvl w:ilvl="0" w:tplc="0B484D16">
      <w:numFmt w:val="bullet"/>
      <w:lvlText w:val="-"/>
      <w:lvlJc w:val="righ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ED0AB7"/>
    <w:multiLevelType w:val="hybridMultilevel"/>
    <w:tmpl w:val="3DCE7134"/>
    <w:lvl w:ilvl="0" w:tplc="5B321180">
      <w:numFmt w:val="bullet"/>
      <w:lvlText w:val="-"/>
      <w:lvlJc w:val="left"/>
      <w:pPr>
        <w:ind w:left="360" w:hanging="360"/>
      </w:pPr>
      <w:rPr>
        <w:rFonts w:ascii="Calibri" w:eastAsia="Times New Roman" w:hAnsi="Calibri" w:hint="default"/>
        <w:lang w:val="en-G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582820"/>
    <w:multiLevelType w:val="hybridMultilevel"/>
    <w:tmpl w:val="3B22FF90"/>
    <w:lvl w:ilvl="0" w:tplc="35E88508">
      <w:numFmt w:val="bullet"/>
      <w:lvlText w:val="-"/>
      <w:lvlJc w:val="left"/>
      <w:pPr>
        <w:ind w:left="1571" w:hanging="360"/>
      </w:pPr>
      <w:rPr>
        <w:rFonts w:ascii="Calibri" w:eastAsia="Times New Roman" w:hAnsi="Calibri"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62C62157"/>
    <w:multiLevelType w:val="hybridMultilevel"/>
    <w:tmpl w:val="9F46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880B91"/>
    <w:multiLevelType w:val="hybridMultilevel"/>
    <w:tmpl w:val="B234010A"/>
    <w:lvl w:ilvl="0" w:tplc="5B1EEFC2">
      <w:numFmt w:val="bullet"/>
      <w:lvlText w:val="-"/>
      <w:lvlJc w:val="left"/>
      <w:pPr>
        <w:ind w:left="1037" w:hanging="360"/>
      </w:pPr>
      <w:rPr>
        <w:rFonts w:ascii="Verdana" w:eastAsia="Times New Roman" w:hAnsi="Verdana" w:cs="Times New Roman"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9"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15:restartNumberingAfterBreak="0">
    <w:nsid w:val="7B914201"/>
    <w:multiLevelType w:val="hybridMultilevel"/>
    <w:tmpl w:val="D04688D4"/>
    <w:lvl w:ilvl="0" w:tplc="52281BE6">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19"/>
  </w:num>
  <w:num w:numId="11">
    <w:abstractNumId w:val="9"/>
  </w:num>
  <w:num w:numId="12">
    <w:abstractNumId w:val="15"/>
  </w:num>
  <w:num w:numId="13">
    <w:abstractNumId w:val="14"/>
  </w:num>
  <w:num w:numId="14">
    <w:abstractNumId w:val="16"/>
  </w:num>
  <w:num w:numId="15">
    <w:abstractNumId w:val="12"/>
  </w:num>
  <w:num w:numId="16">
    <w:abstractNumId w:val="17"/>
  </w:num>
  <w:num w:numId="17">
    <w:abstractNumId w:val="6"/>
  </w:num>
  <w:num w:numId="18">
    <w:abstractNumId w:val="10"/>
  </w:num>
  <w:num w:numId="19">
    <w:abstractNumId w:val="18"/>
  </w:num>
  <w:num w:numId="20">
    <w:abstractNumId w:val="5"/>
  </w:num>
  <w:num w:numId="21">
    <w:abstractNumId w:val="13"/>
  </w:num>
  <w:num w:numId="22">
    <w:abstractNumId w:val="8"/>
  </w:num>
  <w:num w:numId="23">
    <w:abstractNumId w:val="7"/>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7735"/>
    <w:rsid w:val="000170D2"/>
    <w:rsid w:val="00020881"/>
    <w:rsid w:val="00021D6F"/>
    <w:rsid w:val="000275BF"/>
    <w:rsid w:val="000445BF"/>
    <w:rsid w:val="00051A16"/>
    <w:rsid w:val="00051AAA"/>
    <w:rsid w:val="000546A2"/>
    <w:rsid w:val="000548B0"/>
    <w:rsid w:val="00060E0D"/>
    <w:rsid w:val="00064D56"/>
    <w:rsid w:val="000662AB"/>
    <w:rsid w:val="0006673F"/>
    <w:rsid w:val="000769D8"/>
    <w:rsid w:val="00090E2E"/>
    <w:rsid w:val="00094B22"/>
    <w:rsid w:val="00095A99"/>
    <w:rsid w:val="000A2A64"/>
    <w:rsid w:val="000A2C28"/>
    <w:rsid w:val="000A385D"/>
    <w:rsid w:val="000A6A29"/>
    <w:rsid w:val="000D1B19"/>
    <w:rsid w:val="00110C65"/>
    <w:rsid w:val="00114AD2"/>
    <w:rsid w:val="001370D0"/>
    <w:rsid w:val="00137CF2"/>
    <w:rsid w:val="001448D5"/>
    <w:rsid w:val="00153840"/>
    <w:rsid w:val="0016468D"/>
    <w:rsid w:val="001766F0"/>
    <w:rsid w:val="00186178"/>
    <w:rsid w:val="00192BB4"/>
    <w:rsid w:val="00195F4D"/>
    <w:rsid w:val="001A64EA"/>
    <w:rsid w:val="001B0881"/>
    <w:rsid w:val="001C51BA"/>
    <w:rsid w:val="001D3B74"/>
    <w:rsid w:val="001E042D"/>
    <w:rsid w:val="001E220C"/>
    <w:rsid w:val="001F125B"/>
    <w:rsid w:val="00206D31"/>
    <w:rsid w:val="00210232"/>
    <w:rsid w:val="0021387E"/>
    <w:rsid w:val="00217B86"/>
    <w:rsid w:val="00227484"/>
    <w:rsid w:val="0023114E"/>
    <w:rsid w:val="002315AB"/>
    <w:rsid w:val="00240C6F"/>
    <w:rsid w:val="002579AE"/>
    <w:rsid w:val="00271D8E"/>
    <w:rsid w:val="00284BEF"/>
    <w:rsid w:val="00287453"/>
    <w:rsid w:val="0029003B"/>
    <w:rsid w:val="00294970"/>
    <w:rsid w:val="00294D13"/>
    <w:rsid w:val="002A6D9F"/>
    <w:rsid w:val="002A719F"/>
    <w:rsid w:val="002A7438"/>
    <w:rsid w:val="002F1CFA"/>
    <w:rsid w:val="002F4512"/>
    <w:rsid w:val="003006BD"/>
    <w:rsid w:val="00306499"/>
    <w:rsid w:val="003242F5"/>
    <w:rsid w:val="00343052"/>
    <w:rsid w:val="0035001E"/>
    <w:rsid w:val="00355828"/>
    <w:rsid w:val="00356A87"/>
    <w:rsid w:val="00372274"/>
    <w:rsid w:val="00377555"/>
    <w:rsid w:val="00380797"/>
    <w:rsid w:val="00384613"/>
    <w:rsid w:val="00397C2A"/>
    <w:rsid w:val="00397DD0"/>
    <w:rsid w:val="003A0DE3"/>
    <w:rsid w:val="003B2A4A"/>
    <w:rsid w:val="003C342C"/>
    <w:rsid w:val="003C3816"/>
    <w:rsid w:val="003C50A3"/>
    <w:rsid w:val="003E4D46"/>
    <w:rsid w:val="003F55F9"/>
    <w:rsid w:val="003F5DF6"/>
    <w:rsid w:val="0040093E"/>
    <w:rsid w:val="00402FD0"/>
    <w:rsid w:val="0040313D"/>
    <w:rsid w:val="00403465"/>
    <w:rsid w:val="00406ABB"/>
    <w:rsid w:val="00412C96"/>
    <w:rsid w:val="004246F3"/>
    <w:rsid w:val="00430B99"/>
    <w:rsid w:val="00433474"/>
    <w:rsid w:val="0043418B"/>
    <w:rsid w:val="00434F07"/>
    <w:rsid w:val="00441B0C"/>
    <w:rsid w:val="00460323"/>
    <w:rsid w:val="004628E1"/>
    <w:rsid w:val="00466D3E"/>
    <w:rsid w:val="00470EA7"/>
    <w:rsid w:val="0047213F"/>
    <w:rsid w:val="004742F6"/>
    <w:rsid w:val="00480148"/>
    <w:rsid w:val="00482C00"/>
    <w:rsid w:val="0049007E"/>
    <w:rsid w:val="004904DE"/>
    <w:rsid w:val="004920F9"/>
    <w:rsid w:val="0049647E"/>
    <w:rsid w:val="004A7F58"/>
    <w:rsid w:val="004B2BC7"/>
    <w:rsid w:val="004B3276"/>
    <w:rsid w:val="004B61B4"/>
    <w:rsid w:val="004B66ED"/>
    <w:rsid w:val="004B795F"/>
    <w:rsid w:val="004C2C28"/>
    <w:rsid w:val="004C7C9B"/>
    <w:rsid w:val="004D1854"/>
    <w:rsid w:val="004D3220"/>
    <w:rsid w:val="004D359E"/>
    <w:rsid w:val="004D5BC6"/>
    <w:rsid w:val="004E40BC"/>
    <w:rsid w:val="004F5F9C"/>
    <w:rsid w:val="005001D3"/>
    <w:rsid w:val="00504AE8"/>
    <w:rsid w:val="00511D6B"/>
    <w:rsid w:val="00515DF3"/>
    <w:rsid w:val="00542C72"/>
    <w:rsid w:val="00555151"/>
    <w:rsid w:val="00555993"/>
    <w:rsid w:val="0055720C"/>
    <w:rsid w:val="00560BB4"/>
    <w:rsid w:val="00563331"/>
    <w:rsid w:val="00563765"/>
    <w:rsid w:val="00572C8D"/>
    <w:rsid w:val="005837C7"/>
    <w:rsid w:val="005867C7"/>
    <w:rsid w:val="00591378"/>
    <w:rsid w:val="005B00EC"/>
    <w:rsid w:val="005B3B5C"/>
    <w:rsid w:val="005B4BA1"/>
    <w:rsid w:val="005B5086"/>
    <w:rsid w:val="005C2B2F"/>
    <w:rsid w:val="005D3247"/>
    <w:rsid w:val="005E052E"/>
    <w:rsid w:val="005E18D1"/>
    <w:rsid w:val="00602BDE"/>
    <w:rsid w:val="00604E10"/>
    <w:rsid w:val="00614697"/>
    <w:rsid w:val="00624D51"/>
    <w:rsid w:val="00624E45"/>
    <w:rsid w:val="00631896"/>
    <w:rsid w:val="00637D06"/>
    <w:rsid w:val="00637F2D"/>
    <w:rsid w:val="00642CAD"/>
    <w:rsid w:val="00644E3D"/>
    <w:rsid w:val="00646706"/>
    <w:rsid w:val="0064781B"/>
    <w:rsid w:val="006629CD"/>
    <w:rsid w:val="00664A1E"/>
    <w:rsid w:val="00671E49"/>
    <w:rsid w:val="006759C4"/>
    <w:rsid w:val="00682ABB"/>
    <w:rsid w:val="00684564"/>
    <w:rsid w:val="00692236"/>
    <w:rsid w:val="00692CDB"/>
    <w:rsid w:val="0069324F"/>
    <w:rsid w:val="00697C51"/>
    <w:rsid w:val="006A2BDF"/>
    <w:rsid w:val="006A6C22"/>
    <w:rsid w:val="006B1F5C"/>
    <w:rsid w:val="006C666D"/>
    <w:rsid w:val="006C7687"/>
    <w:rsid w:val="006D40CD"/>
    <w:rsid w:val="006E4AA0"/>
    <w:rsid w:val="006E52E6"/>
    <w:rsid w:val="006E6723"/>
    <w:rsid w:val="006F4895"/>
    <w:rsid w:val="006F6076"/>
    <w:rsid w:val="00707463"/>
    <w:rsid w:val="00714AFC"/>
    <w:rsid w:val="00714E90"/>
    <w:rsid w:val="00720608"/>
    <w:rsid w:val="00720A8E"/>
    <w:rsid w:val="007212F9"/>
    <w:rsid w:val="00721975"/>
    <w:rsid w:val="0073048B"/>
    <w:rsid w:val="00732AD9"/>
    <w:rsid w:val="00743417"/>
    <w:rsid w:val="00753114"/>
    <w:rsid w:val="007603AC"/>
    <w:rsid w:val="00762567"/>
    <w:rsid w:val="00763862"/>
    <w:rsid w:val="007749A8"/>
    <w:rsid w:val="00792E08"/>
    <w:rsid w:val="007E4B1F"/>
    <w:rsid w:val="007F76AB"/>
    <w:rsid w:val="00803057"/>
    <w:rsid w:val="00824FDB"/>
    <w:rsid w:val="00833B37"/>
    <w:rsid w:val="00837364"/>
    <w:rsid w:val="00852DBB"/>
    <w:rsid w:val="00857B95"/>
    <w:rsid w:val="00857BE3"/>
    <w:rsid w:val="00861654"/>
    <w:rsid w:val="00866535"/>
    <w:rsid w:val="008712D2"/>
    <w:rsid w:val="00871973"/>
    <w:rsid w:val="00872555"/>
    <w:rsid w:val="0088687C"/>
    <w:rsid w:val="00892563"/>
    <w:rsid w:val="008B74EE"/>
    <w:rsid w:val="008C4DE8"/>
    <w:rsid w:val="008C4E90"/>
    <w:rsid w:val="008C76A7"/>
    <w:rsid w:val="008D006E"/>
    <w:rsid w:val="008D16E8"/>
    <w:rsid w:val="008D390B"/>
    <w:rsid w:val="008E4406"/>
    <w:rsid w:val="008E51EF"/>
    <w:rsid w:val="008E5AA1"/>
    <w:rsid w:val="009026CC"/>
    <w:rsid w:val="00905184"/>
    <w:rsid w:val="00905524"/>
    <w:rsid w:val="0090688C"/>
    <w:rsid w:val="0091542B"/>
    <w:rsid w:val="0092140D"/>
    <w:rsid w:val="00940500"/>
    <w:rsid w:val="009470AF"/>
    <w:rsid w:val="009477D9"/>
    <w:rsid w:val="00947B93"/>
    <w:rsid w:val="00951278"/>
    <w:rsid w:val="00967FA8"/>
    <w:rsid w:val="0097088D"/>
    <w:rsid w:val="00984AA9"/>
    <w:rsid w:val="009918D7"/>
    <w:rsid w:val="00993382"/>
    <w:rsid w:val="009A12DF"/>
    <w:rsid w:val="009B67BA"/>
    <w:rsid w:val="009C2423"/>
    <w:rsid w:val="009C3340"/>
    <w:rsid w:val="009D0C0B"/>
    <w:rsid w:val="009D4FA4"/>
    <w:rsid w:val="009D5434"/>
    <w:rsid w:val="009D62BD"/>
    <w:rsid w:val="009D6EF4"/>
    <w:rsid w:val="009D7872"/>
    <w:rsid w:val="009E1162"/>
    <w:rsid w:val="009E7A07"/>
    <w:rsid w:val="009F3DA4"/>
    <w:rsid w:val="009F40F3"/>
    <w:rsid w:val="009F7128"/>
    <w:rsid w:val="00A1589F"/>
    <w:rsid w:val="00A27F91"/>
    <w:rsid w:val="00A459AA"/>
    <w:rsid w:val="00A46261"/>
    <w:rsid w:val="00A53F93"/>
    <w:rsid w:val="00A66EEB"/>
    <w:rsid w:val="00A70AF2"/>
    <w:rsid w:val="00A75F87"/>
    <w:rsid w:val="00A90062"/>
    <w:rsid w:val="00A9206D"/>
    <w:rsid w:val="00A93ACA"/>
    <w:rsid w:val="00AA01FF"/>
    <w:rsid w:val="00AA6E21"/>
    <w:rsid w:val="00AB13F7"/>
    <w:rsid w:val="00AB1B72"/>
    <w:rsid w:val="00AB22B4"/>
    <w:rsid w:val="00AC1E71"/>
    <w:rsid w:val="00AD7605"/>
    <w:rsid w:val="00AD7DFF"/>
    <w:rsid w:val="00AE3924"/>
    <w:rsid w:val="00AE7383"/>
    <w:rsid w:val="00AF50A7"/>
    <w:rsid w:val="00AF6747"/>
    <w:rsid w:val="00AF6C82"/>
    <w:rsid w:val="00B21CE1"/>
    <w:rsid w:val="00B22CFB"/>
    <w:rsid w:val="00B22EA5"/>
    <w:rsid w:val="00B246C5"/>
    <w:rsid w:val="00B24CC1"/>
    <w:rsid w:val="00B432BE"/>
    <w:rsid w:val="00B45E8B"/>
    <w:rsid w:val="00B51EB0"/>
    <w:rsid w:val="00B675C5"/>
    <w:rsid w:val="00B74E9B"/>
    <w:rsid w:val="00B76CDC"/>
    <w:rsid w:val="00B826F3"/>
    <w:rsid w:val="00B86395"/>
    <w:rsid w:val="00BA2034"/>
    <w:rsid w:val="00BA3194"/>
    <w:rsid w:val="00BB08BB"/>
    <w:rsid w:val="00BC0AA8"/>
    <w:rsid w:val="00BC44C1"/>
    <w:rsid w:val="00BD2B21"/>
    <w:rsid w:val="00BE08D9"/>
    <w:rsid w:val="00BE7EEA"/>
    <w:rsid w:val="00C008B3"/>
    <w:rsid w:val="00C05F42"/>
    <w:rsid w:val="00C12972"/>
    <w:rsid w:val="00C25A42"/>
    <w:rsid w:val="00C263F0"/>
    <w:rsid w:val="00C27631"/>
    <w:rsid w:val="00C3153C"/>
    <w:rsid w:val="00C31AC6"/>
    <w:rsid w:val="00C46880"/>
    <w:rsid w:val="00C51D4A"/>
    <w:rsid w:val="00C55447"/>
    <w:rsid w:val="00C64368"/>
    <w:rsid w:val="00C656BE"/>
    <w:rsid w:val="00C74BD2"/>
    <w:rsid w:val="00C80B7A"/>
    <w:rsid w:val="00C92F43"/>
    <w:rsid w:val="00CB08A7"/>
    <w:rsid w:val="00CB0BB5"/>
    <w:rsid w:val="00CB49DC"/>
    <w:rsid w:val="00CC7A84"/>
    <w:rsid w:val="00CD2F79"/>
    <w:rsid w:val="00CE098C"/>
    <w:rsid w:val="00CE4A4F"/>
    <w:rsid w:val="00CF3C75"/>
    <w:rsid w:val="00CF55C9"/>
    <w:rsid w:val="00CF5E85"/>
    <w:rsid w:val="00D0347F"/>
    <w:rsid w:val="00D05865"/>
    <w:rsid w:val="00D07D0A"/>
    <w:rsid w:val="00D141F0"/>
    <w:rsid w:val="00D2345E"/>
    <w:rsid w:val="00D44DE0"/>
    <w:rsid w:val="00D517BC"/>
    <w:rsid w:val="00D5560C"/>
    <w:rsid w:val="00D61FF8"/>
    <w:rsid w:val="00D72B0C"/>
    <w:rsid w:val="00D830AA"/>
    <w:rsid w:val="00D8500E"/>
    <w:rsid w:val="00D85201"/>
    <w:rsid w:val="00D86366"/>
    <w:rsid w:val="00D9761B"/>
    <w:rsid w:val="00DA63F3"/>
    <w:rsid w:val="00DA6DD7"/>
    <w:rsid w:val="00DC5802"/>
    <w:rsid w:val="00DD7C5E"/>
    <w:rsid w:val="00DE2EA2"/>
    <w:rsid w:val="00DF2EFC"/>
    <w:rsid w:val="00DF4927"/>
    <w:rsid w:val="00DF531E"/>
    <w:rsid w:val="00DF6A3B"/>
    <w:rsid w:val="00DF6B06"/>
    <w:rsid w:val="00E0195B"/>
    <w:rsid w:val="00E03EF9"/>
    <w:rsid w:val="00E13028"/>
    <w:rsid w:val="00E239B5"/>
    <w:rsid w:val="00E25F17"/>
    <w:rsid w:val="00E27C89"/>
    <w:rsid w:val="00E31255"/>
    <w:rsid w:val="00E35C07"/>
    <w:rsid w:val="00E40B8C"/>
    <w:rsid w:val="00E559CF"/>
    <w:rsid w:val="00E73D78"/>
    <w:rsid w:val="00E742D2"/>
    <w:rsid w:val="00E84779"/>
    <w:rsid w:val="00E84EC8"/>
    <w:rsid w:val="00E920E6"/>
    <w:rsid w:val="00E96E1A"/>
    <w:rsid w:val="00EA5257"/>
    <w:rsid w:val="00EB2294"/>
    <w:rsid w:val="00EB7FDA"/>
    <w:rsid w:val="00EC1527"/>
    <w:rsid w:val="00EC7C93"/>
    <w:rsid w:val="00ED0DAF"/>
    <w:rsid w:val="00EF1325"/>
    <w:rsid w:val="00EF548B"/>
    <w:rsid w:val="00EF71C9"/>
    <w:rsid w:val="00F33B28"/>
    <w:rsid w:val="00F34AC5"/>
    <w:rsid w:val="00F37807"/>
    <w:rsid w:val="00F4676F"/>
    <w:rsid w:val="00F513E2"/>
    <w:rsid w:val="00F5385C"/>
    <w:rsid w:val="00F56C6D"/>
    <w:rsid w:val="00F619D5"/>
    <w:rsid w:val="00F81040"/>
    <w:rsid w:val="00F818C3"/>
    <w:rsid w:val="00F843F3"/>
    <w:rsid w:val="00F94D56"/>
    <w:rsid w:val="00F94D65"/>
    <w:rsid w:val="00FA480B"/>
    <w:rsid w:val="00FB0F98"/>
    <w:rsid w:val="00FB5E51"/>
    <w:rsid w:val="00FC0BF3"/>
    <w:rsid w:val="00FE75D7"/>
    <w:rsid w:val="00FF3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7DB30216"/>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
    <w:uiPriority w:val="99"/>
    <w:unhideWhenUsed/>
    <w:rsid w:val="006E6723"/>
    <w:pPr>
      <w:suppressAutoHyphens w:val="0"/>
      <w:spacing w:after="20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E6723"/>
    <w:rPr>
      <w:rFonts w:ascii="Verdana" w:hAnsi="Verdana" w:cs="Verdana"/>
      <w:lang w:val="en-GB" w:eastAsia="zh-CN"/>
    </w:rPr>
  </w:style>
  <w:style w:type="character" w:styleId="Marquedecommentaire">
    <w:name w:val="annotation reference"/>
    <w:uiPriority w:val="99"/>
    <w:rsid w:val="006E6723"/>
    <w:rPr>
      <w:sz w:val="16"/>
      <w:szCs w:val="16"/>
    </w:rPr>
  </w:style>
  <w:style w:type="character" w:customStyle="1" w:styleId="ParagraphedelisteCar">
    <w:name w:val="Paragraphe de liste Car"/>
    <w:link w:val="Paragraphedeliste"/>
    <w:uiPriority w:val="34"/>
    <w:rsid w:val="006E6723"/>
    <w:rPr>
      <w:rFonts w:ascii="Verdana" w:hAnsi="Verdana" w:cs="Verdana"/>
      <w:lang w:val="en-GB" w:eastAsia="zh-CN"/>
    </w:rPr>
  </w:style>
  <w:style w:type="character" w:customStyle="1" w:styleId="Standard-italicsZchn">
    <w:name w:val="Standard-italics Zchn"/>
    <w:link w:val="Standard-italics"/>
    <w:rsid w:val="00EF1325"/>
    <w:rPr>
      <w:rFonts w:ascii="Verdana" w:hAnsi="Verdana" w:cs="Verdana"/>
      <w:i/>
      <w:lang w:val="en-GB" w:eastAsia="zh-CN"/>
    </w:rPr>
  </w:style>
  <w:style w:type="table" w:styleId="Grilledutableau">
    <w:name w:val="Table Grid"/>
    <w:basedOn w:val="TableauNormal"/>
    <w:uiPriority w:val="59"/>
    <w:rsid w:val="000548B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rsid w:val="00CF55C9"/>
  </w:style>
  <w:style w:type="paragraph" w:customStyle="1" w:styleId="TableParagraph">
    <w:name w:val="Table Paragraph"/>
    <w:basedOn w:val="Normal"/>
    <w:uiPriority w:val="1"/>
    <w:qFormat/>
    <w:rsid w:val="00E31255"/>
    <w:pPr>
      <w:widowControl w:val="0"/>
      <w:suppressAutoHyphens w:val="0"/>
      <w:spacing w:before="17"/>
      <w:ind w:left="62"/>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0526">
      <w:bodyDiv w:val="1"/>
      <w:marLeft w:val="0"/>
      <w:marRight w:val="0"/>
      <w:marTop w:val="0"/>
      <w:marBottom w:val="0"/>
      <w:divBdr>
        <w:top w:val="none" w:sz="0" w:space="0" w:color="auto"/>
        <w:left w:val="none" w:sz="0" w:space="0" w:color="auto"/>
        <w:bottom w:val="none" w:sz="0" w:space="0" w:color="auto"/>
        <w:right w:val="none" w:sz="0" w:space="0" w:color="auto"/>
      </w:divBdr>
    </w:div>
    <w:div w:id="288241425">
      <w:bodyDiv w:val="1"/>
      <w:marLeft w:val="0"/>
      <w:marRight w:val="0"/>
      <w:marTop w:val="0"/>
      <w:marBottom w:val="0"/>
      <w:divBdr>
        <w:top w:val="none" w:sz="0" w:space="0" w:color="auto"/>
        <w:left w:val="none" w:sz="0" w:space="0" w:color="auto"/>
        <w:bottom w:val="none" w:sz="0" w:space="0" w:color="auto"/>
        <w:right w:val="none" w:sz="0" w:space="0" w:color="auto"/>
      </w:divBdr>
    </w:div>
    <w:div w:id="372995974">
      <w:bodyDiv w:val="1"/>
      <w:marLeft w:val="0"/>
      <w:marRight w:val="0"/>
      <w:marTop w:val="0"/>
      <w:marBottom w:val="0"/>
      <w:divBdr>
        <w:top w:val="none" w:sz="0" w:space="0" w:color="auto"/>
        <w:left w:val="none" w:sz="0" w:space="0" w:color="auto"/>
        <w:bottom w:val="none" w:sz="0" w:space="0" w:color="auto"/>
        <w:right w:val="none" w:sz="0" w:space="0" w:color="auto"/>
      </w:divBdr>
    </w:div>
    <w:div w:id="375546106">
      <w:bodyDiv w:val="1"/>
      <w:marLeft w:val="0"/>
      <w:marRight w:val="0"/>
      <w:marTop w:val="0"/>
      <w:marBottom w:val="0"/>
      <w:divBdr>
        <w:top w:val="none" w:sz="0" w:space="0" w:color="auto"/>
        <w:left w:val="none" w:sz="0" w:space="0" w:color="auto"/>
        <w:bottom w:val="none" w:sz="0" w:space="0" w:color="auto"/>
        <w:right w:val="none" w:sz="0" w:space="0" w:color="auto"/>
      </w:divBdr>
    </w:div>
    <w:div w:id="459494436">
      <w:bodyDiv w:val="1"/>
      <w:marLeft w:val="0"/>
      <w:marRight w:val="0"/>
      <w:marTop w:val="0"/>
      <w:marBottom w:val="0"/>
      <w:divBdr>
        <w:top w:val="none" w:sz="0" w:space="0" w:color="auto"/>
        <w:left w:val="none" w:sz="0" w:space="0" w:color="auto"/>
        <w:bottom w:val="none" w:sz="0" w:space="0" w:color="auto"/>
        <w:right w:val="none" w:sz="0" w:space="0" w:color="auto"/>
      </w:divBdr>
    </w:div>
    <w:div w:id="609821624">
      <w:bodyDiv w:val="1"/>
      <w:marLeft w:val="0"/>
      <w:marRight w:val="0"/>
      <w:marTop w:val="0"/>
      <w:marBottom w:val="0"/>
      <w:divBdr>
        <w:top w:val="none" w:sz="0" w:space="0" w:color="auto"/>
        <w:left w:val="none" w:sz="0" w:space="0" w:color="auto"/>
        <w:bottom w:val="none" w:sz="0" w:space="0" w:color="auto"/>
        <w:right w:val="none" w:sz="0" w:space="0" w:color="auto"/>
      </w:divBdr>
    </w:div>
    <w:div w:id="677392458">
      <w:bodyDiv w:val="1"/>
      <w:marLeft w:val="0"/>
      <w:marRight w:val="0"/>
      <w:marTop w:val="0"/>
      <w:marBottom w:val="0"/>
      <w:divBdr>
        <w:top w:val="none" w:sz="0" w:space="0" w:color="auto"/>
        <w:left w:val="none" w:sz="0" w:space="0" w:color="auto"/>
        <w:bottom w:val="none" w:sz="0" w:space="0" w:color="auto"/>
        <w:right w:val="none" w:sz="0" w:space="0" w:color="auto"/>
      </w:divBdr>
    </w:div>
    <w:div w:id="860774905">
      <w:bodyDiv w:val="1"/>
      <w:marLeft w:val="0"/>
      <w:marRight w:val="0"/>
      <w:marTop w:val="0"/>
      <w:marBottom w:val="0"/>
      <w:divBdr>
        <w:top w:val="none" w:sz="0" w:space="0" w:color="auto"/>
        <w:left w:val="none" w:sz="0" w:space="0" w:color="auto"/>
        <w:bottom w:val="none" w:sz="0" w:space="0" w:color="auto"/>
        <w:right w:val="none" w:sz="0" w:space="0" w:color="auto"/>
      </w:divBdr>
    </w:div>
    <w:div w:id="962227282">
      <w:bodyDiv w:val="1"/>
      <w:marLeft w:val="0"/>
      <w:marRight w:val="0"/>
      <w:marTop w:val="0"/>
      <w:marBottom w:val="0"/>
      <w:divBdr>
        <w:top w:val="none" w:sz="0" w:space="0" w:color="auto"/>
        <w:left w:val="none" w:sz="0" w:space="0" w:color="auto"/>
        <w:bottom w:val="none" w:sz="0" w:space="0" w:color="auto"/>
        <w:right w:val="none" w:sz="0" w:space="0" w:color="auto"/>
      </w:divBdr>
    </w:div>
    <w:div w:id="1061440094">
      <w:bodyDiv w:val="1"/>
      <w:marLeft w:val="0"/>
      <w:marRight w:val="0"/>
      <w:marTop w:val="0"/>
      <w:marBottom w:val="0"/>
      <w:divBdr>
        <w:top w:val="none" w:sz="0" w:space="0" w:color="auto"/>
        <w:left w:val="none" w:sz="0" w:space="0" w:color="auto"/>
        <w:bottom w:val="none" w:sz="0" w:space="0" w:color="auto"/>
        <w:right w:val="none" w:sz="0" w:space="0" w:color="auto"/>
      </w:divBdr>
    </w:div>
    <w:div w:id="1149402548">
      <w:bodyDiv w:val="1"/>
      <w:marLeft w:val="0"/>
      <w:marRight w:val="0"/>
      <w:marTop w:val="0"/>
      <w:marBottom w:val="0"/>
      <w:divBdr>
        <w:top w:val="none" w:sz="0" w:space="0" w:color="auto"/>
        <w:left w:val="none" w:sz="0" w:space="0" w:color="auto"/>
        <w:bottom w:val="none" w:sz="0" w:space="0" w:color="auto"/>
        <w:right w:val="none" w:sz="0" w:space="0" w:color="auto"/>
      </w:divBdr>
    </w:div>
    <w:div w:id="1163010353">
      <w:bodyDiv w:val="1"/>
      <w:marLeft w:val="0"/>
      <w:marRight w:val="0"/>
      <w:marTop w:val="0"/>
      <w:marBottom w:val="0"/>
      <w:divBdr>
        <w:top w:val="none" w:sz="0" w:space="0" w:color="auto"/>
        <w:left w:val="none" w:sz="0" w:space="0" w:color="auto"/>
        <w:bottom w:val="none" w:sz="0" w:space="0" w:color="auto"/>
        <w:right w:val="none" w:sz="0" w:space="0" w:color="auto"/>
      </w:divBdr>
    </w:div>
    <w:div w:id="1241870355">
      <w:bodyDiv w:val="1"/>
      <w:marLeft w:val="0"/>
      <w:marRight w:val="0"/>
      <w:marTop w:val="0"/>
      <w:marBottom w:val="0"/>
      <w:divBdr>
        <w:top w:val="none" w:sz="0" w:space="0" w:color="auto"/>
        <w:left w:val="none" w:sz="0" w:space="0" w:color="auto"/>
        <w:bottom w:val="none" w:sz="0" w:space="0" w:color="auto"/>
        <w:right w:val="none" w:sz="0" w:space="0" w:color="auto"/>
      </w:divBdr>
    </w:div>
    <w:div w:id="1358197700">
      <w:bodyDiv w:val="1"/>
      <w:marLeft w:val="0"/>
      <w:marRight w:val="0"/>
      <w:marTop w:val="0"/>
      <w:marBottom w:val="0"/>
      <w:divBdr>
        <w:top w:val="none" w:sz="0" w:space="0" w:color="auto"/>
        <w:left w:val="none" w:sz="0" w:space="0" w:color="auto"/>
        <w:bottom w:val="none" w:sz="0" w:space="0" w:color="auto"/>
        <w:right w:val="none" w:sz="0" w:space="0" w:color="auto"/>
      </w:divBdr>
    </w:div>
    <w:div w:id="1407418053">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58455363">
      <w:bodyDiv w:val="1"/>
      <w:marLeft w:val="0"/>
      <w:marRight w:val="0"/>
      <w:marTop w:val="0"/>
      <w:marBottom w:val="0"/>
      <w:divBdr>
        <w:top w:val="none" w:sz="0" w:space="0" w:color="auto"/>
        <w:left w:val="none" w:sz="0" w:space="0" w:color="auto"/>
        <w:bottom w:val="none" w:sz="0" w:space="0" w:color="auto"/>
        <w:right w:val="none" w:sz="0" w:space="0" w:color="auto"/>
      </w:divBdr>
    </w:div>
    <w:div w:id="1542858122">
      <w:bodyDiv w:val="1"/>
      <w:marLeft w:val="0"/>
      <w:marRight w:val="0"/>
      <w:marTop w:val="0"/>
      <w:marBottom w:val="0"/>
      <w:divBdr>
        <w:top w:val="none" w:sz="0" w:space="0" w:color="auto"/>
        <w:left w:val="none" w:sz="0" w:space="0" w:color="auto"/>
        <w:bottom w:val="none" w:sz="0" w:space="0" w:color="auto"/>
        <w:right w:val="none" w:sz="0" w:space="0" w:color="auto"/>
      </w:divBdr>
    </w:div>
    <w:div w:id="1624968134">
      <w:bodyDiv w:val="1"/>
      <w:marLeft w:val="0"/>
      <w:marRight w:val="0"/>
      <w:marTop w:val="0"/>
      <w:marBottom w:val="0"/>
      <w:divBdr>
        <w:top w:val="none" w:sz="0" w:space="0" w:color="auto"/>
        <w:left w:val="none" w:sz="0" w:space="0" w:color="auto"/>
        <w:bottom w:val="none" w:sz="0" w:space="0" w:color="auto"/>
        <w:right w:val="none" w:sz="0" w:space="0" w:color="auto"/>
      </w:divBdr>
    </w:div>
    <w:div w:id="1770006228">
      <w:bodyDiv w:val="1"/>
      <w:marLeft w:val="0"/>
      <w:marRight w:val="0"/>
      <w:marTop w:val="0"/>
      <w:marBottom w:val="0"/>
      <w:divBdr>
        <w:top w:val="none" w:sz="0" w:space="0" w:color="auto"/>
        <w:left w:val="none" w:sz="0" w:space="0" w:color="auto"/>
        <w:bottom w:val="none" w:sz="0" w:space="0" w:color="auto"/>
        <w:right w:val="none" w:sz="0" w:space="0" w:color="auto"/>
      </w:divBdr>
    </w:div>
    <w:div w:id="1791514112">
      <w:bodyDiv w:val="1"/>
      <w:marLeft w:val="0"/>
      <w:marRight w:val="0"/>
      <w:marTop w:val="0"/>
      <w:marBottom w:val="0"/>
      <w:divBdr>
        <w:top w:val="none" w:sz="0" w:space="0" w:color="auto"/>
        <w:left w:val="none" w:sz="0" w:space="0" w:color="auto"/>
        <w:bottom w:val="none" w:sz="0" w:space="0" w:color="auto"/>
        <w:right w:val="none" w:sz="0" w:space="0" w:color="auto"/>
      </w:divBdr>
    </w:div>
    <w:div w:id="2048408996">
      <w:bodyDiv w:val="1"/>
      <w:marLeft w:val="0"/>
      <w:marRight w:val="0"/>
      <w:marTop w:val="0"/>
      <w:marBottom w:val="0"/>
      <w:divBdr>
        <w:top w:val="none" w:sz="0" w:space="0" w:color="auto"/>
        <w:left w:val="none" w:sz="0" w:space="0" w:color="auto"/>
        <w:bottom w:val="none" w:sz="0" w:space="0" w:color="auto"/>
        <w:right w:val="none" w:sz="0" w:space="0" w:color="auto"/>
      </w:divBdr>
    </w:div>
    <w:div w:id="21167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package" Target="embeddings/Feuille_de_calcul_Microsoft_Excel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A301-1A9E-4506-BBC7-43A346DE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DB62-F2D9-4458-93B6-D1138DB80D06}">
  <ds:schemaRefs>
    <ds:schemaRef ds:uri="http://schemas.microsoft.com/sharepoint/v3/contenttype/forms"/>
  </ds:schemaRefs>
</ds:datastoreItem>
</file>

<file path=customXml/itemProps3.xml><?xml version="1.0" encoding="utf-8"?>
<ds:datastoreItem xmlns:ds="http://schemas.openxmlformats.org/officeDocument/2006/customXml" ds:itemID="{01D0F0E7-BC06-47D5-A91D-7E38BA81FD0D}">
  <ds:schemaRefs>
    <ds:schemaRef ds:uri="http://purl.org/dc/elements/1.1/"/>
    <ds:schemaRef ds:uri="764a75d7-b33f-4a9f-acbd-b0607662a84d"/>
    <ds:schemaRef ds:uri="ad92bc46-598f-4ca9-bdb2-45c880761d99"/>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98814DC-68DA-4C2C-AA1E-525B13AA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98</Pages>
  <Words>21428</Words>
  <Characters>117859</Characters>
  <Application>Microsoft Office Word</Application>
  <DocSecurity>0</DocSecurity>
  <Lines>982</Lines>
  <Paragraphs>278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 Annabelle</cp:lastModifiedBy>
  <cp:revision>15</cp:revision>
  <cp:lastPrinted>2015-04-10T08:18:00Z</cp:lastPrinted>
  <dcterms:created xsi:type="dcterms:W3CDTF">2022-07-20T08:55:00Z</dcterms:created>
  <dcterms:modified xsi:type="dcterms:W3CDTF">2023-06-26T12:40:00Z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