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C10B3D"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3863553" wp14:editId="5EB892B5">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0082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0D90EB0" w14:textId="77777777" w:rsidR="009D0C0B" w:rsidRDefault="009D0C0B">
      <w:pPr>
        <w:tabs>
          <w:tab w:val="left" w:pos="8505"/>
        </w:tabs>
        <w:ind w:left="-142" w:right="-45"/>
        <w:rPr>
          <w:sz w:val="36"/>
          <w:szCs w:val="36"/>
        </w:rPr>
      </w:pPr>
    </w:p>
    <w:p w14:paraId="22151C27" w14:textId="77777777" w:rsidR="009D0C0B" w:rsidRDefault="009D0C0B">
      <w:pPr>
        <w:tabs>
          <w:tab w:val="left" w:pos="8505"/>
        </w:tabs>
        <w:ind w:left="-142" w:right="-45"/>
        <w:jc w:val="center"/>
        <w:rPr>
          <w:b/>
          <w:bCs/>
          <w:sz w:val="22"/>
          <w:szCs w:val="36"/>
        </w:rPr>
      </w:pPr>
    </w:p>
    <w:p w14:paraId="1EE5D013" w14:textId="77777777" w:rsidR="009D0C0B" w:rsidRDefault="00FA480B">
      <w:pPr>
        <w:jc w:val="center"/>
        <w:rPr>
          <w:b/>
          <w:bCs/>
          <w:sz w:val="24"/>
          <w:szCs w:val="24"/>
        </w:rPr>
      </w:pPr>
      <w:r>
        <w:rPr>
          <w:b/>
          <w:bCs/>
          <w:sz w:val="36"/>
          <w:szCs w:val="36"/>
        </w:rPr>
        <w:t>PRODUCT ASSESSMENT REPORT OF A BIOCIDAL PRODUCT FOR NATIONAL AUTHORISATION APPLICATIONS</w:t>
      </w:r>
    </w:p>
    <w:p w14:paraId="716C27F4" w14:textId="77777777" w:rsidR="009D0C0B" w:rsidRDefault="009D0C0B">
      <w:pPr>
        <w:tabs>
          <w:tab w:val="left" w:pos="8505"/>
        </w:tabs>
        <w:ind w:left="-142" w:right="-45"/>
        <w:jc w:val="center"/>
        <w:rPr>
          <w:b/>
          <w:bCs/>
          <w:sz w:val="24"/>
          <w:szCs w:val="24"/>
        </w:rPr>
      </w:pPr>
    </w:p>
    <w:p w14:paraId="5D45A2EE"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53885A41" w14:textId="77777777" w:rsidR="009D0C0B" w:rsidRDefault="009D0C0B">
      <w:pPr>
        <w:tabs>
          <w:tab w:val="left" w:pos="8505"/>
        </w:tabs>
        <w:ind w:left="-142" w:right="-45"/>
        <w:jc w:val="center"/>
        <w:rPr>
          <w:b/>
          <w:bCs/>
          <w:sz w:val="36"/>
          <w:szCs w:val="24"/>
          <w:lang w:val="en-US"/>
        </w:rPr>
      </w:pPr>
    </w:p>
    <w:p w14:paraId="30FB48A1"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69E1169F" wp14:editId="7B2DCF0A">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331E1A3C" w14:textId="77777777" w:rsidR="009D0C0B" w:rsidRDefault="00CD760F">
      <w:pPr>
        <w:keepNext/>
        <w:widowControl w:val="0"/>
        <w:tabs>
          <w:tab w:val="left" w:pos="1304"/>
        </w:tabs>
        <w:autoSpaceDE w:val="0"/>
        <w:spacing w:before="480" w:after="120" w:line="400" w:lineRule="atLeast"/>
        <w:jc w:val="center"/>
        <w:rPr>
          <w:bCs/>
          <w:sz w:val="32"/>
          <w:szCs w:val="32"/>
        </w:rPr>
      </w:pPr>
      <w:r>
        <w:rPr>
          <w:bCs/>
          <w:sz w:val="32"/>
          <w:szCs w:val="32"/>
        </w:rPr>
        <w:t>ENCLEAN PAE</w:t>
      </w:r>
    </w:p>
    <w:p w14:paraId="24E15028" w14:textId="77777777" w:rsidR="009D0C0B" w:rsidRDefault="009D0C0B">
      <w:pPr>
        <w:rPr>
          <w:bCs/>
          <w:sz w:val="32"/>
          <w:szCs w:val="32"/>
        </w:rPr>
      </w:pPr>
    </w:p>
    <w:p w14:paraId="72CCD8A2" w14:textId="77777777" w:rsidR="009D0C0B" w:rsidRDefault="00FA480B">
      <w:pPr>
        <w:tabs>
          <w:tab w:val="left" w:pos="8505"/>
        </w:tabs>
        <w:ind w:left="-142" w:right="-45"/>
        <w:jc w:val="center"/>
        <w:rPr>
          <w:bCs/>
          <w:sz w:val="32"/>
          <w:szCs w:val="32"/>
        </w:rPr>
      </w:pPr>
      <w:r>
        <w:rPr>
          <w:bCs/>
          <w:sz w:val="32"/>
          <w:szCs w:val="32"/>
        </w:rPr>
        <w:t xml:space="preserve">Product type </w:t>
      </w:r>
      <w:r w:rsidR="00CD760F">
        <w:rPr>
          <w:bCs/>
          <w:sz w:val="32"/>
          <w:szCs w:val="32"/>
        </w:rPr>
        <w:t>2</w:t>
      </w:r>
    </w:p>
    <w:p w14:paraId="379FB158" w14:textId="77777777" w:rsidR="009D0C0B" w:rsidRDefault="009D0C0B">
      <w:pPr>
        <w:tabs>
          <w:tab w:val="left" w:pos="8505"/>
        </w:tabs>
        <w:ind w:right="-45"/>
        <w:rPr>
          <w:bCs/>
          <w:sz w:val="32"/>
          <w:szCs w:val="32"/>
        </w:rPr>
      </w:pPr>
    </w:p>
    <w:p w14:paraId="0463456E" w14:textId="77777777" w:rsidR="009D0C0B" w:rsidRDefault="00CD760F">
      <w:pPr>
        <w:tabs>
          <w:tab w:val="left" w:pos="8505"/>
        </w:tabs>
        <w:ind w:left="-142" w:right="-45"/>
        <w:jc w:val="center"/>
        <w:rPr>
          <w:bCs/>
          <w:sz w:val="32"/>
          <w:szCs w:val="32"/>
        </w:rPr>
      </w:pPr>
      <w:r>
        <w:rPr>
          <w:bCs/>
          <w:sz w:val="32"/>
          <w:szCs w:val="32"/>
        </w:rPr>
        <w:t>Nonanoic acid</w:t>
      </w:r>
    </w:p>
    <w:p w14:paraId="6F6B32DF" w14:textId="77777777" w:rsidR="009D0C0B" w:rsidRDefault="009D0C0B">
      <w:pPr>
        <w:tabs>
          <w:tab w:val="left" w:pos="8505"/>
        </w:tabs>
        <w:ind w:right="-45"/>
        <w:rPr>
          <w:bCs/>
          <w:sz w:val="32"/>
          <w:szCs w:val="32"/>
        </w:rPr>
      </w:pPr>
    </w:p>
    <w:p w14:paraId="7E8B91C4" w14:textId="77777777" w:rsidR="009D0C0B" w:rsidRDefault="009D0C0B">
      <w:pPr>
        <w:tabs>
          <w:tab w:val="left" w:pos="8505"/>
        </w:tabs>
        <w:ind w:right="-45"/>
        <w:jc w:val="center"/>
        <w:rPr>
          <w:bCs/>
          <w:sz w:val="32"/>
          <w:szCs w:val="32"/>
        </w:rPr>
      </w:pPr>
    </w:p>
    <w:p w14:paraId="4B63F6AD" w14:textId="77777777" w:rsidR="009D0C0B" w:rsidRDefault="00FA480B">
      <w:pPr>
        <w:tabs>
          <w:tab w:val="left" w:pos="8505"/>
        </w:tabs>
        <w:ind w:right="-45"/>
        <w:jc w:val="center"/>
        <w:rPr>
          <w:bCs/>
          <w:sz w:val="32"/>
          <w:szCs w:val="32"/>
        </w:rPr>
      </w:pPr>
      <w:r>
        <w:rPr>
          <w:bCs/>
          <w:sz w:val="32"/>
          <w:szCs w:val="32"/>
        </w:rPr>
        <w:t xml:space="preserve">Case Number in R4BP: </w:t>
      </w:r>
      <w:r w:rsidR="00CD760F">
        <w:rPr>
          <w:rFonts w:cs="Arial"/>
          <w:bCs/>
          <w:sz w:val="32"/>
          <w:szCs w:val="32"/>
        </w:rPr>
        <w:t>BC-RCO19989-24</w:t>
      </w:r>
    </w:p>
    <w:p w14:paraId="54FB2908" w14:textId="77777777" w:rsidR="009D0C0B" w:rsidRDefault="009D0C0B">
      <w:pPr>
        <w:tabs>
          <w:tab w:val="left" w:pos="8505"/>
        </w:tabs>
        <w:ind w:right="-45"/>
        <w:rPr>
          <w:bCs/>
          <w:sz w:val="32"/>
          <w:szCs w:val="32"/>
        </w:rPr>
      </w:pPr>
    </w:p>
    <w:p w14:paraId="4261FE1C" w14:textId="77777777" w:rsidR="009D0C0B" w:rsidRDefault="009D0C0B">
      <w:pPr>
        <w:tabs>
          <w:tab w:val="left" w:pos="8505"/>
        </w:tabs>
        <w:ind w:left="-142" w:right="-45"/>
        <w:jc w:val="center"/>
        <w:rPr>
          <w:bCs/>
          <w:sz w:val="32"/>
          <w:szCs w:val="32"/>
        </w:rPr>
      </w:pPr>
    </w:p>
    <w:p w14:paraId="445E48B8"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A27C30">
        <w:rPr>
          <w:bCs/>
          <w:sz w:val="32"/>
          <w:szCs w:val="32"/>
        </w:rPr>
        <w:t>FR</w:t>
      </w:r>
    </w:p>
    <w:p w14:paraId="70189ECC" w14:textId="77777777" w:rsidR="009D0C0B" w:rsidRDefault="00FA480B">
      <w:pPr>
        <w:tabs>
          <w:tab w:val="left" w:pos="8505"/>
        </w:tabs>
        <w:ind w:left="-142" w:right="-45"/>
        <w:jc w:val="center"/>
        <w:rPr>
          <w:bCs/>
          <w:sz w:val="32"/>
          <w:szCs w:val="32"/>
        </w:rPr>
      </w:pPr>
      <w:r>
        <w:rPr>
          <w:rFonts w:eastAsia="Verdana"/>
        </w:rPr>
        <w:t xml:space="preserve"> </w:t>
      </w:r>
    </w:p>
    <w:p w14:paraId="7B90DDC9" w14:textId="77777777" w:rsidR="009D0C0B" w:rsidRDefault="009D0C0B">
      <w:pPr>
        <w:tabs>
          <w:tab w:val="left" w:pos="8505"/>
        </w:tabs>
        <w:ind w:left="-142" w:right="-45"/>
        <w:jc w:val="center"/>
        <w:rPr>
          <w:bCs/>
          <w:sz w:val="32"/>
          <w:szCs w:val="32"/>
        </w:rPr>
      </w:pPr>
    </w:p>
    <w:p w14:paraId="7F995496" w14:textId="5EA17CC3"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F61E75">
        <w:rPr>
          <w:bCs/>
          <w:sz w:val="32"/>
          <w:szCs w:val="32"/>
        </w:rPr>
        <w:t>October</w:t>
      </w:r>
      <w:r w:rsidR="00A323D9">
        <w:rPr>
          <w:bCs/>
          <w:sz w:val="32"/>
          <w:szCs w:val="32"/>
        </w:rPr>
        <w:t xml:space="preserve"> </w:t>
      </w:r>
      <w:r w:rsidR="0022305A">
        <w:rPr>
          <w:bCs/>
          <w:sz w:val="32"/>
          <w:szCs w:val="32"/>
        </w:rPr>
        <w:t>201</w:t>
      </w:r>
      <w:r w:rsidR="005124A6">
        <w:rPr>
          <w:bCs/>
          <w:sz w:val="32"/>
          <w:szCs w:val="32"/>
        </w:rPr>
        <w:t>8</w:t>
      </w:r>
    </w:p>
    <w:p w14:paraId="384F0657" w14:textId="77777777" w:rsidR="009D0C0B" w:rsidRDefault="00FA480B">
      <w:pPr>
        <w:pStyle w:val="Inhaltsverzeichnisberschrift"/>
        <w:pageBreakBefore/>
        <w:rPr>
          <w:rFonts w:cs="Verdana"/>
          <w:color w:val="000000"/>
          <w:u w:val="single"/>
        </w:rPr>
      </w:pPr>
      <w:bookmarkStart w:id="0" w:name="_Toc526178689"/>
      <w:r>
        <w:rPr>
          <w:rFonts w:ascii="Verdana" w:hAnsi="Verdana" w:cs="Verdana"/>
          <w:color w:val="000000"/>
          <w:u w:val="single"/>
        </w:rPr>
        <w:lastRenderedPageBreak/>
        <w:t>Table of Contents</w:t>
      </w:r>
      <w:bookmarkEnd w:id="0"/>
    </w:p>
    <w:p w14:paraId="4AB2F738" w14:textId="77777777" w:rsidR="009D0C0B" w:rsidRDefault="009D0C0B">
      <w:pPr>
        <w:rPr>
          <w:color w:val="000000"/>
          <w:u w:val="single"/>
          <w:lang w:val="en-US" w:eastAsia="ja-JP"/>
        </w:rPr>
      </w:pPr>
    </w:p>
    <w:p w14:paraId="73949B16" w14:textId="6650E42E" w:rsidR="00BC37DB" w:rsidRDefault="00FA480B">
      <w:pPr>
        <w:pStyle w:val="TM1"/>
        <w:tabs>
          <w:tab w:val="right" w:leader="dot" w:pos="9487"/>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26178689" w:history="1">
        <w:r w:rsidR="00BC37DB" w:rsidRPr="005929EA">
          <w:rPr>
            <w:rStyle w:val="Lienhypertexte"/>
            <w:rFonts w:ascii="Verdana" w:hAnsi="Verdana" w:cs="Verdana"/>
            <w:noProof/>
          </w:rPr>
          <w:t>Table of Contents</w:t>
        </w:r>
        <w:r w:rsidR="00BC37DB">
          <w:rPr>
            <w:noProof/>
          </w:rPr>
          <w:tab/>
        </w:r>
        <w:r w:rsidR="00BC37DB">
          <w:rPr>
            <w:noProof/>
          </w:rPr>
          <w:fldChar w:fldCharType="begin"/>
        </w:r>
        <w:r w:rsidR="00BC37DB">
          <w:rPr>
            <w:noProof/>
          </w:rPr>
          <w:instrText xml:space="preserve"> PAGEREF _Toc526178689 \h </w:instrText>
        </w:r>
        <w:r w:rsidR="00BC37DB">
          <w:rPr>
            <w:noProof/>
          </w:rPr>
        </w:r>
        <w:r w:rsidR="00BC37DB">
          <w:rPr>
            <w:noProof/>
          </w:rPr>
          <w:fldChar w:fldCharType="separate"/>
        </w:r>
        <w:r w:rsidR="00F61E75">
          <w:rPr>
            <w:noProof/>
          </w:rPr>
          <w:t>2</w:t>
        </w:r>
        <w:r w:rsidR="00BC37DB">
          <w:rPr>
            <w:noProof/>
          </w:rPr>
          <w:fldChar w:fldCharType="end"/>
        </w:r>
      </w:hyperlink>
    </w:p>
    <w:p w14:paraId="270E944E" w14:textId="5D0C8DD2" w:rsidR="00BC37DB" w:rsidRDefault="00B22333">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26178690" w:history="1">
        <w:r w:rsidR="00BC37DB" w:rsidRPr="005929EA">
          <w:rPr>
            <w:rStyle w:val="Lienhypertexte"/>
            <w:rFonts w:eastAsia="Calibri" w:cs="Times New Roman"/>
            <w:i/>
            <w:noProof/>
            <w:kern w:val="1"/>
            <w:lang w:eastAsia="en-US" w:bidi="x-none"/>
          </w:rPr>
          <w:t>1</w:t>
        </w:r>
        <w:r w:rsidR="00BC37DB">
          <w:rPr>
            <w:rFonts w:asciiTheme="minorHAnsi" w:eastAsiaTheme="minorEastAsia" w:hAnsiTheme="minorHAnsi" w:cstheme="minorBidi"/>
            <w:b w:val="0"/>
            <w:bCs w:val="0"/>
            <w:caps w:val="0"/>
            <w:noProof/>
            <w:sz w:val="22"/>
            <w:szCs w:val="22"/>
            <w:lang w:val="fr-FR" w:eastAsia="fr-FR"/>
          </w:rPr>
          <w:tab/>
        </w:r>
        <w:r w:rsidR="00BC37DB" w:rsidRPr="005929EA">
          <w:rPr>
            <w:rStyle w:val="Lienhypertexte"/>
            <w:rFonts w:eastAsia="Calibri"/>
            <w:noProof/>
          </w:rPr>
          <w:t>CONCLUSION</w:t>
        </w:r>
        <w:r w:rsidR="00BC37DB">
          <w:rPr>
            <w:noProof/>
          </w:rPr>
          <w:tab/>
        </w:r>
        <w:r w:rsidR="00BC37DB">
          <w:rPr>
            <w:noProof/>
          </w:rPr>
          <w:fldChar w:fldCharType="begin"/>
        </w:r>
        <w:r w:rsidR="00BC37DB">
          <w:rPr>
            <w:noProof/>
          </w:rPr>
          <w:instrText xml:space="preserve"> PAGEREF _Toc526178690 \h </w:instrText>
        </w:r>
        <w:r w:rsidR="00BC37DB">
          <w:rPr>
            <w:noProof/>
          </w:rPr>
        </w:r>
        <w:r w:rsidR="00BC37DB">
          <w:rPr>
            <w:noProof/>
          </w:rPr>
          <w:fldChar w:fldCharType="separate"/>
        </w:r>
        <w:r w:rsidR="00F61E75">
          <w:rPr>
            <w:noProof/>
          </w:rPr>
          <w:t>4</w:t>
        </w:r>
        <w:r w:rsidR="00BC37DB">
          <w:rPr>
            <w:noProof/>
          </w:rPr>
          <w:fldChar w:fldCharType="end"/>
        </w:r>
      </w:hyperlink>
    </w:p>
    <w:p w14:paraId="755C2ACE" w14:textId="187C75E9" w:rsidR="00BC37DB" w:rsidRDefault="00B22333">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26178691" w:history="1">
        <w:r w:rsidR="00BC37DB" w:rsidRPr="005929EA">
          <w:rPr>
            <w:rStyle w:val="Lienhypertexte"/>
            <w:rFonts w:cs="Times New Roman"/>
            <w:i/>
            <w:noProof/>
            <w:kern w:val="1"/>
            <w:lang w:bidi="x-none"/>
          </w:rPr>
          <w:t>2</w:t>
        </w:r>
        <w:r w:rsidR="00BC37DB">
          <w:rPr>
            <w:rFonts w:asciiTheme="minorHAnsi" w:eastAsiaTheme="minorEastAsia" w:hAnsiTheme="minorHAnsi" w:cstheme="minorBidi"/>
            <w:b w:val="0"/>
            <w:bCs w:val="0"/>
            <w:caps w:val="0"/>
            <w:noProof/>
            <w:sz w:val="22"/>
            <w:szCs w:val="22"/>
            <w:lang w:val="fr-FR" w:eastAsia="fr-FR"/>
          </w:rPr>
          <w:tab/>
        </w:r>
        <w:r w:rsidR="00BC37DB" w:rsidRPr="005929EA">
          <w:rPr>
            <w:rStyle w:val="Lienhypertexte"/>
            <w:rFonts w:eastAsia="Calibri"/>
            <w:noProof/>
          </w:rPr>
          <w:t>ASSESSMENT REPORT</w:t>
        </w:r>
        <w:r w:rsidR="00BC37DB">
          <w:rPr>
            <w:noProof/>
          </w:rPr>
          <w:tab/>
        </w:r>
        <w:r w:rsidR="00BC37DB">
          <w:rPr>
            <w:noProof/>
          </w:rPr>
          <w:fldChar w:fldCharType="begin"/>
        </w:r>
        <w:r w:rsidR="00BC37DB">
          <w:rPr>
            <w:noProof/>
          </w:rPr>
          <w:instrText xml:space="preserve"> PAGEREF _Toc526178691 \h </w:instrText>
        </w:r>
        <w:r w:rsidR="00BC37DB">
          <w:rPr>
            <w:noProof/>
          </w:rPr>
        </w:r>
        <w:r w:rsidR="00BC37DB">
          <w:rPr>
            <w:noProof/>
          </w:rPr>
          <w:fldChar w:fldCharType="separate"/>
        </w:r>
        <w:r w:rsidR="00F61E75">
          <w:rPr>
            <w:noProof/>
          </w:rPr>
          <w:t>5</w:t>
        </w:r>
        <w:r w:rsidR="00BC37DB">
          <w:rPr>
            <w:noProof/>
          </w:rPr>
          <w:fldChar w:fldCharType="end"/>
        </w:r>
      </w:hyperlink>
    </w:p>
    <w:p w14:paraId="6BE3230F" w14:textId="121E15E3"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692" w:history="1">
        <w:r w:rsidR="00BC37DB" w:rsidRPr="005929EA">
          <w:rPr>
            <w:rStyle w:val="Lienhypertexte"/>
            <w:noProof/>
            <w:lang w:val="de-DE"/>
          </w:rPr>
          <w:t>2.1</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rPr>
          <w:t>Summary of the product assessment</w:t>
        </w:r>
        <w:r w:rsidR="00BC37DB">
          <w:rPr>
            <w:noProof/>
          </w:rPr>
          <w:tab/>
        </w:r>
        <w:r w:rsidR="00BC37DB">
          <w:rPr>
            <w:noProof/>
          </w:rPr>
          <w:fldChar w:fldCharType="begin"/>
        </w:r>
        <w:r w:rsidR="00BC37DB">
          <w:rPr>
            <w:noProof/>
          </w:rPr>
          <w:instrText xml:space="preserve"> PAGEREF _Toc526178692 \h </w:instrText>
        </w:r>
        <w:r w:rsidR="00BC37DB">
          <w:rPr>
            <w:noProof/>
          </w:rPr>
        </w:r>
        <w:r w:rsidR="00BC37DB">
          <w:rPr>
            <w:noProof/>
          </w:rPr>
          <w:fldChar w:fldCharType="separate"/>
        </w:r>
        <w:r w:rsidR="00F61E75">
          <w:rPr>
            <w:noProof/>
          </w:rPr>
          <w:t>5</w:t>
        </w:r>
        <w:r w:rsidR="00BC37DB">
          <w:rPr>
            <w:noProof/>
          </w:rPr>
          <w:fldChar w:fldCharType="end"/>
        </w:r>
      </w:hyperlink>
    </w:p>
    <w:p w14:paraId="03C4EAF7" w14:textId="5D0204A7"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693" w:history="1">
        <w:r w:rsidR="00BC37DB" w:rsidRPr="005929EA">
          <w:rPr>
            <w:rStyle w:val="Lienhypertexte"/>
            <w:noProof/>
          </w:rPr>
          <w:t>2.1.1</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Administrative information</w:t>
        </w:r>
        <w:r w:rsidR="00BC37DB">
          <w:rPr>
            <w:noProof/>
          </w:rPr>
          <w:tab/>
        </w:r>
        <w:r w:rsidR="00BC37DB">
          <w:rPr>
            <w:noProof/>
          </w:rPr>
          <w:fldChar w:fldCharType="begin"/>
        </w:r>
        <w:r w:rsidR="00BC37DB">
          <w:rPr>
            <w:noProof/>
          </w:rPr>
          <w:instrText xml:space="preserve"> PAGEREF _Toc526178693 \h </w:instrText>
        </w:r>
        <w:r w:rsidR="00BC37DB">
          <w:rPr>
            <w:noProof/>
          </w:rPr>
        </w:r>
        <w:r w:rsidR="00BC37DB">
          <w:rPr>
            <w:noProof/>
          </w:rPr>
          <w:fldChar w:fldCharType="separate"/>
        </w:r>
        <w:r w:rsidR="00F61E75">
          <w:rPr>
            <w:noProof/>
          </w:rPr>
          <w:t>5</w:t>
        </w:r>
        <w:r w:rsidR="00BC37DB">
          <w:rPr>
            <w:noProof/>
          </w:rPr>
          <w:fldChar w:fldCharType="end"/>
        </w:r>
      </w:hyperlink>
    </w:p>
    <w:p w14:paraId="3476CA97" w14:textId="1E695805"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694" w:history="1">
        <w:r w:rsidR="00BC37DB" w:rsidRPr="005929EA">
          <w:rPr>
            <w:rStyle w:val="Lienhypertexte"/>
            <w:b/>
            <w:bCs/>
            <w:noProof/>
            <w:lang w:eastAsia="en-GB"/>
          </w:rPr>
          <w:t>2.1.1.1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Identifier of the product / product family</w:t>
        </w:r>
        <w:r w:rsidR="00BC37DB">
          <w:rPr>
            <w:noProof/>
          </w:rPr>
          <w:tab/>
        </w:r>
        <w:r w:rsidR="00BC37DB">
          <w:rPr>
            <w:noProof/>
          </w:rPr>
          <w:fldChar w:fldCharType="begin"/>
        </w:r>
        <w:r w:rsidR="00BC37DB">
          <w:rPr>
            <w:noProof/>
          </w:rPr>
          <w:instrText xml:space="preserve"> PAGEREF _Toc526178694 \h </w:instrText>
        </w:r>
        <w:r w:rsidR="00BC37DB">
          <w:rPr>
            <w:noProof/>
          </w:rPr>
        </w:r>
        <w:r w:rsidR="00BC37DB">
          <w:rPr>
            <w:noProof/>
          </w:rPr>
          <w:fldChar w:fldCharType="separate"/>
        </w:r>
        <w:r w:rsidR="00F61E75">
          <w:rPr>
            <w:noProof/>
          </w:rPr>
          <w:t>5</w:t>
        </w:r>
        <w:r w:rsidR="00BC37DB">
          <w:rPr>
            <w:noProof/>
          </w:rPr>
          <w:fldChar w:fldCharType="end"/>
        </w:r>
      </w:hyperlink>
    </w:p>
    <w:p w14:paraId="4C46D9EC" w14:textId="15740358"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695" w:history="1">
        <w:r w:rsidR="00BC37DB" w:rsidRPr="005929EA">
          <w:rPr>
            <w:rStyle w:val="Lienhypertexte"/>
            <w:b/>
            <w:bCs/>
            <w:noProof/>
            <w:lang w:eastAsia="en-GB"/>
          </w:rPr>
          <w:t>2.1.1.2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Authorisation holder</w:t>
        </w:r>
        <w:r w:rsidR="00BC37DB">
          <w:rPr>
            <w:noProof/>
          </w:rPr>
          <w:tab/>
        </w:r>
        <w:r w:rsidR="00BC37DB">
          <w:rPr>
            <w:noProof/>
          </w:rPr>
          <w:fldChar w:fldCharType="begin"/>
        </w:r>
        <w:r w:rsidR="00BC37DB">
          <w:rPr>
            <w:noProof/>
          </w:rPr>
          <w:instrText xml:space="preserve"> PAGEREF _Toc526178695 \h </w:instrText>
        </w:r>
        <w:r w:rsidR="00BC37DB">
          <w:rPr>
            <w:noProof/>
          </w:rPr>
        </w:r>
        <w:r w:rsidR="00BC37DB">
          <w:rPr>
            <w:noProof/>
          </w:rPr>
          <w:fldChar w:fldCharType="separate"/>
        </w:r>
        <w:r w:rsidR="00F61E75">
          <w:rPr>
            <w:noProof/>
          </w:rPr>
          <w:t>5</w:t>
        </w:r>
        <w:r w:rsidR="00BC37DB">
          <w:rPr>
            <w:noProof/>
          </w:rPr>
          <w:fldChar w:fldCharType="end"/>
        </w:r>
      </w:hyperlink>
    </w:p>
    <w:p w14:paraId="55230F1F" w14:textId="40007D3C"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696" w:history="1">
        <w:r w:rsidR="00BC37DB" w:rsidRPr="005929EA">
          <w:rPr>
            <w:rStyle w:val="Lienhypertexte"/>
            <w:b/>
            <w:noProof/>
          </w:rPr>
          <w:t>2.1.1.3</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Manufacturer(s) of the products</w:t>
        </w:r>
        <w:r w:rsidR="00BC37DB">
          <w:rPr>
            <w:noProof/>
          </w:rPr>
          <w:tab/>
        </w:r>
        <w:r w:rsidR="00BC37DB">
          <w:rPr>
            <w:noProof/>
          </w:rPr>
          <w:fldChar w:fldCharType="begin"/>
        </w:r>
        <w:r w:rsidR="00BC37DB">
          <w:rPr>
            <w:noProof/>
          </w:rPr>
          <w:instrText xml:space="preserve"> PAGEREF _Toc526178696 \h </w:instrText>
        </w:r>
        <w:r w:rsidR="00BC37DB">
          <w:rPr>
            <w:noProof/>
          </w:rPr>
        </w:r>
        <w:r w:rsidR="00BC37DB">
          <w:rPr>
            <w:noProof/>
          </w:rPr>
          <w:fldChar w:fldCharType="separate"/>
        </w:r>
        <w:r w:rsidR="00F61E75">
          <w:rPr>
            <w:noProof/>
          </w:rPr>
          <w:t>5</w:t>
        </w:r>
        <w:r w:rsidR="00BC37DB">
          <w:rPr>
            <w:noProof/>
          </w:rPr>
          <w:fldChar w:fldCharType="end"/>
        </w:r>
      </w:hyperlink>
    </w:p>
    <w:p w14:paraId="3D07F0AD" w14:textId="767BA519"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697" w:history="1">
        <w:r w:rsidR="00BC37DB" w:rsidRPr="005929EA">
          <w:rPr>
            <w:rStyle w:val="Lienhypertexte"/>
            <w:b/>
            <w:bCs/>
            <w:noProof/>
            <w:lang w:eastAsia="en-GB"/>
          </w:rPr>
          <w:t>2.1.1.4</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Manufacturer(s) of the active substance(s)</w:t>
        </w:r>
        <w:r w:rsidR="00BC37DB">
          <w:rPr>
            <w:noProof/>
          </w:rPr>
          <w:tab/>
        </w:r>
        <w:r w:rsidR="00BC37DB">
          <w:rPr>
            <w:noProof/>
          </w:rPr>
          <w:fldChar w:fldCharType="begin"/>
        </w:r>
        <w:r w:rsidR="00BC37DB">
          <w:rPr>
            <w:noProof/>
          </w:rPr>
          <w:instrText xml:space="preserve"> PAGEREF _Toc526178697 \h </w:instrText>
        </w:r>
        <w:r w:rsidR="00BC37DB">
          <w:rPr>
            <w:noProof/>
          </w:rPr>
        </w:r>
        <w:r w:rsidR="00BC37DB">
          <w:rPr>
            <w:noProof/>
          </w:rPr>
          <w:fldChar w:fldCharType="separate"/>
        </w:r>
        <w:r w:rsidR="00F61E75">
          <w:rPr>
            <w:noProof/>
          </w:rPr>
          <w:t>6</w:t>
        </w:r>
        <w:r w:rsidR="00BC37DB">
          <w:rPr>
            <w:noProof/>
          </w:rPr>
          <w:fldChar w:fldCharType="end"/>
        </w:r>
      </w:hyperlink>
    </w:p>
    <w:p w14:paraId="74A90392" w14:textId="550D3BD3"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698" w:history="1">
        <w:r w:rsidR="00BC37DB" w:rsidRPr="005929EA">
          <w:rPr>
            <w:rStyle w:val="Lienhypertexte"/>
            <w:rFonts w:eastAsia="Calibri"/>
            <w:noProof/>
            <w:lang w:eastAsia="en-US"/>
          </w:rPr>
          <w:t>2.1.2</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Product composition and formulation</w:t>
        </w:r>
        <w:r w:rsidR="00BC37DB">
          <w:rPr>
            <w:noProof/>
          </w:rPr>
          <w:tab/>
        </w:r>
        <w:r w:rsidR="00BC37DB">
          <w:rPr>
            <w:noProof/>
          </w:rPr>
          <w:fldChar w:fldCharType="begin"/>
        </w:r>
        <w:r w:rsidR="00BC37DB">
          <w:rPr>
            <w:noProof/>
          </w:rPr>
          <w:instrText xml:space="preserve"> PAGEREF _Toc526178698 \h </w:instrText>
        </w:r>
        <w:r w:rsidR="00BC37DB">
          <w:rPr>
            <w:noProof/>
          </w:rPr>
        </w:r>
        <w:r w:rsidR="00BC37DB">
          <w:rPr>
            <w:noProof/>
          </w:rPr>
          <w:fldChar w:fldCharType="separate"/>
        </w:r>
        <w:r w:rsidR="00F61E75">
          <w:rPr>
            <w:noProof/>
          </w:rPr>
          <w:t>6</w:t>
        </w:r>
        <w:r w:rsidR="00BC37DB">
          <w:rPr>
            <w:noProof/>
          </w:rPr>
          <w:fldChar w:fldCharType="end"/>
        </w:r>
      </w:hyperlink>
    </w:p>
    <w:p w14:paraId="12FAF95E" w14:textId="637CF44C"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699" w:history="1">
        <w:r w:rsidR="00BC37DB" w:rsidRPr="005929EA">
          <w:rPr>
            <w:rStyle w:val="Lienhypertexte"/>
            <w:b/>
            <w:noProof/>
            <w:lang w:eastAsia="en-US"/>
          </w:rPr>
          <w:t>2.1.2.1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Identity of the active substance</w:t>
        </w:r>
        <w:r w:rsidR="00BC37DB">
          <w:rPr>
            <w:noProof/>
          </w:rPr>
          <w:tab/>
        </w:r>
        <w:r w:rsidR="00BC37DB">
          <w:rPr>
            <w:noProof/>
          </w:rPr>
          <w:fldChar w:fldCharType="begin"/>
        </w:r>
        <w:r w:rsidR="00BC37DB">
          <w:rPr>
            <w:noProof/>
          </w:rPr>
          <w:instrText xml:space="preserve"> PAGEREF _Toc526178699 \h </w:instrText>
        </w:r>
        <w:r w:rsidR="00BC37DB">
          <w:rPr>
            <w:noProof/>
          </w:rPr>
        </w:r>
        <w:r w:rsidR="00BC37DB">
          <w:rPr>
            <w:noProof/>
          </w:rPr>
          <w:fldChar w:fldCharType="separate"/>
        </w:r>
        <w:r w:rsidR="00F61E75">
          <w:rPr>
            <w:noProof/>
          </w:rPr>
          <w:t>6</w:t>
        </w:r>
        <w:r w:rsidR="00BC37DB">
          <w:rPr>
            <w:noProof/>
          </w:rPr>
          <w:fldChar w:fldCharType="end"/>
        </w:r>
      </w:hyperlink>
    </w:p>
    <w:p w14:paraId="413D5268" w14:textId="1CFDB713"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0" w:history="1">
        <w:r w:rsidR="00BC37DB" w:rsidRPr="005929EA">
          <w:rPr>
            <w:rStyle w:val="Lienhypertexte"/>
            <w:rFonts w:cs="Times New Roman"/>
            <w:b/>
            <w:noProof/>
            <w:lang w:eastAsia="fr-FR"/>
          </w:rPr>
          <w:t>2.1.2.2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Candidate(s) for substitution</w:t>
        </w:r>
        <w:r w:rsidR="00BC37DB">
          <w:rPr>
            <w:noProof/>
          </w:rPr>
          <w:tab/>
        </w:r>
        <w:r w:rsidR="00BC37DB">
          <w:rPr>
            <w:noProof/>
          </w:rPr>
          <w:fldChar w:fldCharType="begin"/>
        </w:r>
        <w:r w:rsidR="00BC37DB">
          <w:rPr>
            <w:noProof/>
          </w:rPr>
          <w:instrText xml:space="preserve"> PAGEREF _Toc526178700 \h </w:instrText>
        </w:r>
        <w:r w:rsidR="00BC37DB">
          <w:rPr>
            <w:noProof/>
          </w:rPr>
        </w:r>
        <w:r w:rsidR="00BC37DB">
          <w:rPr>
            <w:noProof/>
          </w:rPr>
          <w:fldChar w:fldCharType="separate"/>
        </w:r>
        <w:r w:rsidR="00F61E75">
          <w:rPr>
            <w:noProof/>
          </w:rPr>
          <w:t>7</w:t>
        </w:r>
        <w:r w:rsidR="00BC37DB">
          <w:rPr>
            <w:noProof/>
          </w:rPr>
          <w:fldChar w:fldCharType="end"/>
        </w:r>
      </w:hyperlink>
    </w:p>
    <w:p w14:paraId="688F2FA7" w14:textId="76E2933A"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1" w:history="1">
        <w:r w:rsidR="00BC37DB" w:rsidRPr="005929EA">
          <w:rPr>
            <w:rStyle w:val="Lienhypertexte"/>
            <w:b/>
            <w:bCs/>
            <w:noProof/>
            <w:lang w:eastAsia="en-GB"/>
          </w:rPr>
          <w:t>2.1.2.3</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Qualitative and quantitative information on the composition of the biocidal product</w:t>
        </w:r>
        <w:r w:rsidR="00BC37DB">
          <w:rPr>
            <w:noProof/>
          </w:rPr>
          <w:tab/>
        </w:r>
        <w:r w:rsidR="00BC37DB">
          <w:rPr>
            <w:noProof/>
          </w:rPr>
          <w:fldChar w:fldCharType="begin"/>
        </w:r>
        <w:r w:rsidR="00BC37DB">
          <w:rPr>
            <w:noProof/>
          </w:rPr>
          <w:instrText xml:space="preserve"> PAGEREF _Toc526178701 \h </w:instrText>
        </w:r>
        <w:r w:rsidR="00BC37DB">
          <w:rPr>
            <w:noProof/>
          </w:rPr>
        </w:r>
        <w:r w:rsidR="00BC37DB">
          <w:rPr>
            <w:noProof/>
          </w:rPr>
          <w:fldChar w:fldCharType="separate"/>
        </w:r>
        <w:r w:rsidR="00F61E75">
          <w:rPr>
            <w:noProof/>
          </w:rPr>
          <w:t>7</w:t>
        </w:r>
        <w:r w:rsidR="00BC37DB">
          <w:rPr>
            <w:noProof/>
          </w:rPr>
          <w:fldChar w:fldCharType="end"/>
        </w:r>
      </w:hyperlink>
    </w:p>
    <w:p w14:paraId="58240BA2" w14:textId="2B82B3CD"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2" w:history="1">
        <w:r w:rsidR="00BC37DB" w:rsidRPr="005929EA">
          <w:rPr>
            <w:rStyle w:val="Lienhypertexte"/>
            <w:rFonts w:cs="Times New Roman"/>
            <w:b/>
            <w:noProof/>
            <w:lang w:eastAsia="fr-FR"/>
          </w:rPr>
          <w:t>2.1.2.4</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Information on technical equivalence</w:t>
        </w:r>
        <w:r w:rsidR="00BC37DB">
          <w:rPr>
            <w:noProof/>
          </w:rPr>
          <w:tab/>
        </w:r>
        <w:r w:rsidR="00BC37DB">
          <w:rPr>
            <w:noProof/>
          </w:rPr>
          <w:fldChar w:fldCharType="begin"/>
        </w:r>
        <w:r w:rsidR="00BC37DB">
          <w:rPr>
            <w:noProof/>
          </w:rPr>
          <w:instrText xml:space="preserve"> PAGEREF _Toc526178702 \h </w:instrText>
        </w:r>
        <w:r w:rsidR="00BC37DB">
          <w:rPr>
            <w:noProof/>
          </w:rPr>
        </w:r>
        <w:r w:rsidR="00BC37DB">
          <w:rPr>
            <w:noProof/>
          </w:rPr>
          <w:fldChar w:fldCharType="separate"/>
        </w:r>
        <w:r w:rsidR="00F61E75">
          <w:rPr>
            <w:noProof/>
          </w:rPr>
          <w:t>7</w:t>
        </w:r>
        <w:r w:rsidR="00BC37DB">
          <w:rPr>
            <w:noProof/>
          </w:rPr>
          <w:fldChar w:fldCharType="end"/>
        </w:r>
      </w:hyperlink>
    </w:p>
    <w:p w14:paraId="79DF2A41" w14:textId="6EBDD2CF"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3" w:history="1">
        <w:r w:rsidR="00BC37DB" w:rsidRPr="005929EA">
          <w:rPr>
            <w:rStyle w:val="Lienhypertexte"/>
            <w:rFonts w:cs="Times"/>
            <w:b/>
            <w:bCs/>
            <w:noProof/>
          </w:rPr>
          <w:t>2.1.2.5</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Information on the substance(s) of concern</w:t>
        </w:r>
        <w:r w:rsidR="00BC37DB">
          <w:rPr>
            <w:noProof/>
          </w:rPr>
          <w:tab/>
        </w:r>
        <w:r w:rsidR="00BC37DB">
          <w:rPr>
            <w:noProof/>
          </w:rPr>
          <w:fldChar w:fldCharType="begin"/>
        </w:r>
        <w:r w:rsidR="00BC37DB">
          <w:rPr>
            <w:noProof/>
          </w:rPr>
          <w:instrText xml:space="preserve"> PAGEREF _Toc526178703 \h </w:instrText>
        </w:r>
        <w:r w:rsidR="00BC37DB">
          <w:rPr>
            <w:noProof/>
          </w:rPr>
        </w:r>
        <w:r w:rsidR="00BC37DB">
          <w:rPr>
            <w:noProof/>
          </w:rPr>
          <w:fldChar w:fldCharType="separate"/>
        </w:r>
        <w:r w:rsidR="00F61E75">
          <w:rPr>
            <w:noProof/>
          </w:rPr>
          <w:t>7</w:t>
        </w:r>
        <w:r w:rsidR="00BC37DB">
          <w:rPr>
            <w:noProof/>
          </w:rPr>
          <w:fldChar w:fldCharType="end"/>
        </w:r>
      </w:hyperlink>
    </w:p>
    <w:p w14:paraId="0164E8BE" w14:textId="605A014F"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4" w:history="1">
        <w:r w:rsidR="00BC37DB" w:rsidRPr="005929EA">
          <w:rPr>
            <w:rStyle w:val="Lienhypertexte"/>
            <w:b/>
            <w:noProof/>
          </w:rPr>
          <w:t>2.1.2.6</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Type of formulation</w:t>
        </w:r>
        <w:r w:rsidR="00BC37DB">
          <w:rPr>
            <w:noProof/>
          </w:rPr>
          <w:tab/>
        </w:r>
        <w:r w:rsidR="00BC37DB">
          <w:rPr>
            <w:noProof/>
          </w:rPr>
          <w:fldChar w:fldCharType="begin"/>
        </w:r>
        <w:r w:rsidR="00BC37DB">
          <w:rPr>
            <w:noProof/>
          </w:rPr>
          <w:instrText xml:space="preserve"> PAGEREF _Toc526178704 \h </w:instrText>
        </w:r>
        <w:r w:rsidR="00BC37DB">
          <w:rPr>
            <w:noProof/>
          </w:rPr>
        </w:r>
        <w:r w:rsidR="00BC37DB">
          <w:rPr>
            <w:noProof/>
          </w:rPr>
          <w:fldChar w:fldCharType="separate"/>
        </w:r>
        <w:r w:rsidR="00F61E75">
          <w:rPr>
            <w:noProof/>
          </w:rPr>
          <w:t>7</w:t>
        </w:r>
        <w:r w:rsidR="00BC37DB">
          <w:rPr>
            <w:noProof/>
          </w:rPr>
          <w:fldChar w:fldCharType="end"/>
        </w:r>
      </w:hyperlink>
    </w:p>
    <w:p w14:paraId="17416E82" w14:textId="09ED6792"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05" w:history="1">
        <w:r w:rsidR="00BC37DB" w:rsidRPr="005929EA">
          <w:rPr>
            <w:rStyle w:val="Lienhypertexte"/>
            <w:noProof/>
          </w:rPr>
          <w:t>2.1.3</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Hazard and precautionary statements</w:t>
        </w:r>
        <w:r w:rsidR="00BC37DB">
          <w:rPr>
            <w:noProof/>
          </w:rPr>
          <w:tab/>
        </w:r>
        <w:r w:rsidR="00BC37DB">
          <w:rPr>
            <w:noProof/>
          </w:rPr>
          <w:fldChar w:fldCharType="begin"/>
        </w:r>
        <w:r w:rsidR="00BC37DB">
          <w:rPr>
            <w:noProof/>
          </w:rPr>
          <w:instrText xml:space="preserve"> PAGEREF _Toc526178705 \h </w:instrText>
        </w:r>
        <w:r w:rsidR="00BC37DB">
          <w:rPr>
            <w:noProof/>
          </w:rPr>
        </w:r>
        <w:r w:rsidR="00BC37DB">
          <w:rPr>
            <w:noProof/>
          </w:rPr>
          <w:fldChar w:fldCharType="separate"/>
        </w:r>
        <w:r w:rsidR="00F61E75">
          <w:rPr>
            <w:noProof/>
          </w:rPr>
          <w:t>7</w:t>
        </w:r>
        <w:r w:rsidR="00BC37DB">
          <w:rPr>
            <w:noProof/>
          </w:rPr>
          <w:fldChar w:fldCharType="end"/>
        </w:r>
      </w:hyperlink>
    </w:p>
    <w:p w14:paraId="44392E85" w14:textId="2ED218AB"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06" w:history="1">
        <w:r w:rsidR="00BC37DB" w:rsidRPr="005929EA">
          <w:rPr>
            <w:rStyle w:val="Lienhypertexte"/>
            <w:noProof/>
          </w:rPr>
          <w:t>2.1.4</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Authorised use(s)</w:t>
        </w:r>
        <w:r w:rsidR="00BC37DB">
          <w:rPr>
            <w:noProof/>
          </w:rPr>
          <w:tab/>
        </w:r>
        <w:r w:rsidR="00BC37DB">
          <w:rPr>
            <w:noProof/>
          </w:rPr>
          <w:fldChar w:fldCharType="begin"/>
        </w:r>
        <w:r w:rsidR="00BC37DB">
          <w:rPr>
            <w:noProof/>
          </w:rPr>
          <w:instrText xml:space="preserve"> PAGEREF _Toc526178706 \h </w:instrText>
        </w:r>
        <w:r w:rsidR="00BC37DB">
          <w:rPr>
            <w:noProof/>
          </w:rPr>
        </w:r>
        <w:r w:rsidR="00BC37DB">
          <w:rPr>
            <w:noProof/>
          </w:rPr>
          <w:fldChar w:fldCharType="separate"/>
        </w:r>
        <w:r w:rsidR="00F61E75">
          <w:rPr>
            <w:noProof/>
          </w:rPr>
          <w:t>7</w:t>
        </w:r>
        <w:r w:rsidR="00BC37DB">
          <w:rPr>
            <w:noProof/>
          </w:rPr>
          <w:fldChar w:fldCharType="end"/>
        </w:r>
      </w:hyperlink>
    </w:p>
    <w:p w14:paraId="60BA799F" w14:textId="59A344EC"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7" w:history="1">
        <w:r w:rsidR="00BC37DB" w:rsidRPr="005929EA">
          <w:rPr>
            <w:rStyle w:val="Lienhypertexte"/>
            <w:b/>
            <w:noProof/>
          </w:rPr>
          <w:t>2.1.4.1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Use description</w:t>
        </w:r>
        <w:r w:rsidR="00BC37DB">
          <w:rPr>
            <w:noProof/>
          </w:rPr>
          <w:tab/>
        </w:r>
        <w:r w:rsidR="00BC37DB">
          <w:rPr>
            <w:noProof/>
          </w:rPr>
          <w:fldChar w:fldCharType="begin"/>
        </w:r>
        <w:r w:rsidR="00BC37DB">
          <w:rPr>
            <w:noProof/>
          </w:rPr>
          <w:instrText xml:space="preserve"> PAGEREF _Toc526178707 \h </w:instrText>
        </w:r>
        <w:r w:rsidR="00BC37DB">
          <w:rPr>
            <w:noProof/>
          </w:rPr>
        </w:r>
        <w:r w:rsidR="00BC37DB">
          <w:rPr>
            <w:noProof/>
          </w:rPr>
          <w:fldChar w:fldCharType="separate"/>
        </w:r>
        <w:r w:rsidR="00F61E75">
          <w:rPr>
            <w:noProof/>
          </w:rPr>
          <w:t>7</w:t>
        </w:r>
        <w:r w:rsidR="00BC37DB">
          <w:rPr>
            <w:noProof/>
          </w:rPr>
          <w:fldChar w:fldCharType="end"/>
        </w:r>
      </w:hyperlink>
    </w:p>
    <w:p w14:paraId="6CD8AE10" w14:textId="339C79FC"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8" w:history="1">
        <w:r w:rsidR="00BC37DB" w:rsidRPr="005929EA">
          <w:rPr>
            <w:rStyle w:val="Lienhypertexte"/>
            <w:rFonts w:cs="Times"/>
            <w:b/>
            <w:bCs/>
            <w:noProof/>
          </w:rPr>
          <w:t>2.1.4.2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Use-specific instructions for use</w:t>
        </w:r>
        <w:r w:rsidR="00BC37DB">
          <w:rPr>
            <w:noProof/>
          </w:rPr>
          <w:tab/>
        </w:r>
        <w:r w:rsidR="00BC37DB">
          <w:rPr>
            <w:noProof/>
          </w:rPr>
          <w:fldChar w:fldCharType="begin"/>
        </w:r>
        <w:r w:rsidR="00BC37DB">
          <w:rPr>
            <w:noProof/>
          </w:rPr>
          <w:instrText xml:space="preserve"> PAGEREF _Toc526178708 \h </w:instrText>
        </w:r>
        <w:r w:rsidR="00BC37DB">
          <w:rPr>
            <w:noProof/>
          </w:rPr>
        </w:r>
        <w:r w:rsidR="00BC37DB">
          <w:rPr>
            <w:noProof/>
          </w:rPr>
          <w:fldChar w:fldCharType="separate"/>
        </w:r>
        <w:r w:rsidR="00F61E75">
          <w:rPr>
            <w:noProof/>
          </w:rPr>
          <w:t>8</w:t>
        </w:r>
        <w:r w:rsidR="00BC37DB">
          <w:rPr>
            <w:noProof/>
          </w:rPr>
          <w:fldChar w:fldCharType="end"/>
        </w:r>
      </w:hyperlink>
    </w:p>
    <w:p w14:paraId="4F9A8BD4" w14:textId="4546DCFC"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09" w:history="1">
        <w:r w:rsidR="00BC37DB" w:rsidRPr="005929EA">
          <w:rPr>
            <w:rStyle w:val="Lienhypertexte"/>
            <w:rFonts w:cs="Times"/>
            <w:b/>
            <w:bCs/>
            <w:noProof/>
          </w:rPr>
          <w:t>2.1.4.3</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Use-specific risk mitigation measures</w:t>
        </w:r>
        <w:r w:rsidR="00BC37DB">
          <w:rPr>
            <w:noProof/>
          </w:rPr>
          <w:tab/>
        </w:r>
        <w:r w:rsidR="00BC37DB">
          <w:rPr>
            <w:noProof/>
          </w:rPr>
          <w:fldChar w:fldCharType="begin"/>
        </w:r>
        <w:r w:rsidR="00BC37DB">
          <w:rPr>
            <w:noProof/>
          </w:rPr>
          <w:instrText xml:space="preserve"> PAGEREF _Toc526178709 \h </w:instrText>
        </w:r>
        <w:r w:rsidR="00BC37DB">
          <w:rPr>
            <w:noProof/>
          </w:rPr>
        </w:r>
        <w:r w:rsidR="00BC37DB">
          <w:rPr>
            <w:noProof/>
          </w:rPr>
          <w:fldChar w:fldCharType="separate"/>
        </w:r>
        <w:r w:rsidR="00F61E75">
          <w:rPr>
            <w:noProof/>
          </w:rPr>
          <w:t>8</w:t>
        </w:r>
        <w:r w:rsidR="00BC37DB">
          <w:rPr>
            <w:noProof/>
          </w:rPr>
          <w:fldChar w:fldCharType="end"/>
        </w:r>
      </w:hyperlink>
    </w:p>
    <w:p w14:paraId="76F33322" w14:textId="32092C82"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10" w:history="1">
        <w:r w:rsidR="00BC37DB" w:rsidRPr="005929EA">
          <w:rPr>
            <w:rStyle w:val="Lienhypertexte"/>
            <w:rFonts w:cs="Times"/>
            <w:b/>
            <w:bCs/>
            <w:noProof/>
          </w:rPr>
          <w:t>2.1.4.4</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Where specific to the use, the particulars of likely direct or indirect effects, first aid instructions and emergency measures to protect the environment</w:t>
        </w:r>
        <w:r w:rsidR="00BC37DB">
          <w:rPr>
            <w:noProof/>
          </w:rPr>
          <w:tab/>
        </w:r>
        <w:r w:rsidR="00BC37DB">
          <w:rPr>
            <w:noProof/>
          </w:rPr>
          <w:fldChar w:fldCharType="begin"/>
        </w:r>
        <w:r w:rsidR="00BC37DB">
          <w:rPr>
            <w:noProof/>
          </w:rPr>
          <w:instrText xml:space="preserve"> PAGEREF _Toc526178710 \h </w:instrText>
        </w:r>
        <w:r w:rsidR="00BC37DB">
          <w:rPr>
            <w:noProof/>
          </w:rPr>
        </w:r>
        <w:r w:rsidR="00BC37DB">
          <w:rPr>
            <w:noProof/>
          </w:rPr>
          <w:fldChar w:fldCharType="separate"/>
        </w:r>
        <w:r w:rsidR="00F61E75">
          <w:rPr>
            <w:noProof/>
          </w:rPr>
          <w:t>8</w:t>
        </w:r>
        <w:r w:rsidR="00BC37DB">
          <w:rPr>
            <w:noProof/>
          </w:rPr>
          <w:fldChar w:fldCharType="end"/>
        </w:r>
      </w:hyperlink>
    </w:p>
    <w:p w14:paraId="6AFD8780" w14:textId="302FBCB6"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11" w:history="1">
        <w:r w:rsidR="00BC37DB" w:rsidRPr="005929EA">
          <w:rPr>
            <w:rStyle w:val="Lienhypertexte"/>
            <w:rFonts w:cs="Times"/>
            <w:b/>
            <w:bCs/>
            <w:noProof/>
          </w:rPr>
          <w:t>2.1.4.5</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Where specific to the use, the instructions for safe disposal of the product and its packaging</w:t>
        </w:r>
        <w:r w:rsidR="00BC37DB">
          <w:rPr>
            <w:noProof/>
          </w:rPr>
          <w:tab/>
        </w:r>
        <w:r w:rsidR="00BC37DB">
          <w:rPr>
            <w:noProof/>
          </w:rPr>
          <w:fldChar w:fldCharType="begin"/>
        </w:r>
        <w:r w:rsidR="00BC37DB">
          <w:rPr>
            <w:noProof/>
          </w:rPr>
          <w:instrText xml:space="preserve"> PAGEREF _Toc526178711 \h </w:instrText>
        </w:r>
        <w:r w:rsidR="00BC37DB">
          <w:rPr>
            <w:noProof/>
          </w:rPr>
        </w:r>
        <w:r w:rsidR="00BC37DB">
          <w:rPr>
            <w:noProof/>
          </w:rPr>
          <w:fldChar w:fldCharType="separate"/>
        </w:r>
        <w:r w:rsidR="00F61E75">
          <w:rPr>
            <w:noProof/>
          </w:rPr>
          <w:t>8</w:t>
        </w:r>
        <w:r w:rsidR="00BC37DB">
          <w:rPr>
            <w:noProof/>
          </w:rPr>
          <w:fldChar w:fldCharType="end"/>
        </w:r>
      </w:hyperlink>
    </w:p>
    <w:p w14:paraId="1B4425EC" w14:textId="28B73A9B"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12" w:history="1">
        <w:r w:rsidR="00BC37DB" w:rsidRPr="005929EA">
          <w:rPr>
            <w:rStyle w:val="Lienhypertexte"/>
            <w:rFonts w:cs="Times"/>
            <w:b/>
            <w:bCs/>
            <w:noProof/>
          </w:rPr>
          <w:t>2.1.4.6</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Where specific to the use, the conditions of storage and shelf-life of the product under normal conditions of storage</w:t>
        </w:r>
        <w:r w:rsidR="00BC37DB">
          <w:rPr>
            <w:noProof/>
          </w:rPr>
          <w:tab/>
        </w:r>
        <w:r w:rsidR="00BC37DB">
          <w:rPr>
            <w:noProof/>
          </w:rPr>
          <w:tab/>
        </w:r>
        <w:r w:rsidR="00BC37DB">
          <w:rPr>
            <w:noProof/>
          </w:rPr>
          <w:fldChar w:fldCharType="begin"/>
        </w:r>
        <w:r w:rsidR="00BC37DB">
          <w:rPr>
            <w:noProof/>
          </w:rPr>
          <w:instrText xml:space="preserve"> PAGEREF _Toc526178712 \h </w:instrText>
        </w:r>
        <w:r w:rsidR="00BC37DB">
          <w:rPr>
            <w:noProof/>
          </w:rPr>
        </w:r>
        <w:r w:rsidR="00BC37DB">
          <w:rPr>
            <w:noProof/>
          </w:rPr>
          <w:fldChar w:fldCharType="separate"/>
        </w:r>
        <w:r w:rsidR="00F61E75">
          <w:rPr>
            <w:noProof/>
          </w:rPr>
          <w:t>8</w:t>
        </w:r>
        <w:r w:rsidR="00BC37DB">
          <w:rPr>
            <w:noProof/>
          </w:rPr>
          <w:fldChar w:fldCharType="end"/>
        </w:r>
      </w:hyperlink>
    </w:p>
    <w:p w14:paraId="206FA248" w14:textId="733C3086"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13" w:history="1">
        <w:r w:rsidR="00BC37DB" w:rsidRPr="005929EA">
          <w:rPr>
            <w:rStyle w:val="Lienhypertexte"/>
            <w:noProof/>
          </w:rPr>
          <w:t>2.1.5</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General directions for use</w:t>
        </w:r>
        <w:r w:rsidR="00BC37DB">
          <w:rPr>
            <w:noProof/>
          </w:rPr>
          <w:tab/>
        </w:r>
        <w:r w:rsidR="00BC37DB">
          <w:rPr>
            <w:noProof/>
          </w:rPr>
          <w:fldChar w:fldCharType="begin"/>
        </w:r>
        <w:r w:rsidR="00BC37DB">
          <w:rPr>
            <w:noProof/>
          </w:rPr>
          <w:instrText xml:space="preserve"> PAGEREF _Toc526178713 \h </w:instrText>
        </w:r>
        <w:r w:rsidR="00BC37DB">
          <w:rPr>
            <w:noProof/>
          </w:rPr>
        </w:r>
        <w:r w:rsidR="00BC37DB">
          <w:rPr>
            <w:noProof/>
          </w:rPr>
          <w:fldChar w:fldCharType="separate"/>
        </w:r>
        <w:r w:rsidR="00F61E75">
          <w:rPr>
            <w:noProof/>
          </w:rPr>
          <w:t>9</w:t>
        </w:r>
        <w:r w:rsidR="00BC37DB">
          <w:rPr>
            <w:noProof/>
          </w:rPr>
          <w:fldChar w:fldCharType="end"/>
        </w:r>
      </w:hyperlink>
    </w:p>
    <w:p w14:paraId="75B16BEF" w14:textId="032C0049"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14" w:history="1">
        <w:r w:rsidR="00BC37DB" w:rsidRPr="005929EA">
          <w:rPr>
            <w:rStyle w:val="Lienhypertexte"/>
            <w:b/>
            <w:noProof/>
          </w:rPr>
          <w:t>2.1.5.1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Instructions for use</w:t>
        </w:r>
        <w:r w:rsidR="00BC37DB">
          <w:rPr>
            <w:noProof/>
          </w:rPr>
          <w:tab/>
        </w:r>
        <w:r w:rsidR="00BC37DB">
          <w:rPr>
            <w:noProof/>
          </w:rPr>
          <w:fldChar w:fldCharType="begin"/>
        </w:r>
        <w:r w:rsidR="00BC37DB">
          <w:rPr>
            <w:noProof/>
          </w:rPr>
          <w:instrText xml:space="preserve"> PAGEREF _Toc526178714 \h </w:instrText>
        </w:r>
        <w:r w:rsidR="00BC37DB">
          <w:rPr>
            <w:noProof/>
          </w:rPr>
        </w:r>
        <w:r w:rsidR="00BC37DB">
          <w:rPr>
            <w:noProof/>
          </w:rPr>
          <w:fldChar w:fldCharType="separate"/>
        </w:r>
        <w:r w:rsidR="00F61E75">
          <w:rPr>
            <w:noProof/>
          </w:rPr>
          <w:t>9</w:t>
        </w:r>
        <w:r w:rsidR="00BC37DB">
          <w:rPr>
            <w:noProof/>
          </w:rPr>
          <w:fldChar w:fldCharType="end"/>
        </w:r>
      </w:hyperlink>
    </w:p>
    <w:p w14:paraId="3286B07A" w14:textId="0AE08988"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15" w:history="1">
        <w:r w:rsidR="00BC37DB" w:rsidRPr="005929EA">
          <w:rPr>
            <w:rStyle w:val="Lienhypertexte"/>
            <w:b/>
            <w:noProof/>
          </w:rPr>
          <w:t>2.1.5.2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Risk mitigation measures</w:t>
        </w:r>
        <w:r w:rsidR="00BC37DB">
          <w:rPr>
            <w:noProof/>
          </w:rPr>
          <w:tab/>
        </w:r>
        <w:r w:rsidR="00BC37DB">
          <w:rPr>
            <w:noProof/>
          </w:rPr>
          <w:fldChar w:fldCharType="begin"/>
        </w:r>
        <w:r w:rsidR="00BC37DB">
          <w:rPr>
            <w:noProof/>
          </w:rPr>
          <w:instrText xml:space="preserve"> PAGEREF _Toc526178715 \h </w:instrText>
        </w:r>
        <w:r w:rsidR="00BC37DB">
          <w:rPr>
            <w:noProof/>
          </w:rPr>
        </w:r>
        <w:r w:rsidR="00BC37DB">
          <w:rPr>
            <w:noProof/>
          </w:rPr>
          <w:fldChar w:fldCharType="separate"/>
        </w:r>
        <w:r w:rsidR="00F61E75">
          <w:rPr>
            <w:noProof/>
          </w:rPr>
          <w:t>9</w:t>
        </w:r>
        <w:r w:rsidR="00BC37DB">
          <w:rPr>
            <w:noProof/>
          </w:rPr>
          <w:fldChar w:fldCharType="end"/>
        </w:r>
      </w:hyperlink>
    </w:p>
    <w:p w14:paraId="742D0D83" w14:textId="4DA674B1"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16" w:history="1">
        <w:r w:rsidR="00BC37DB" w:rsidRPr="005929EA">
          <w:rPr>
            <w:rStyle w:val="Lienhypertexte"/>
            <w:b/>
            <w:noProof/>
          </w:rPr>
          <w:t>2.1.5.3</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Particulars of likely direct or indirect effects, first aid instructions and emergency measures to protect the environment</w:t>
        </w:r>
        <w:r w:rsidR="00BC37DB">
          <w:rPr>
            <w:noProof/>
          </w:rPr>
          <w:tab/>
        </w:r>
        <w:r w:rsidR="00BC37DB">
          <w:rPr>
            <w:noProof/>
          </w:rPr>
          <w:fldChar w:fldCharType="begin"/>
        </w:r>
        <w:r w:rsidR="00BC37DB">
          <w:rPr>
            <w:noProof/>
          </w:rPr>
          <w:instrText xml:space="preserve"> PAGEREF _Toc526178716 \h </w:instrText>
        </w:r>
        <w:r w:rsidR="00BC37DB">
          <w:rPr>
            <w:noProof/>
          </w:rPr>
        </w:r>
        <w:r w:rsidR="00BC37DB">
          <w:rPr>
            <w:noProof/>
          </w:rPr>
          <w:fldChar w:fldCharType="separate"/>
        </w:r>
        <w:r w:rsidR="00F61E75">
          <w:rPr>
            <w:noProof/>
          </w:rPr>
          <w:t>9</w:t>
        </w:r>
        <w:r w:rsidR="00BC37DB">
          <w:rPr>
            <w:noProof/>
          </w:rPr>
          <w:fldChar w:fldCharType="end"/>
        </w:r>
      </w:hyperlink>
    </w:p>
    <w:p w14:paraId="7F6C4895" w14:textId="1CA074F7"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17" w:history="1">
        <w:r w:rsidR="00BC37DB" w:rsidRPr="005929EA">
          <w:rPr>
            <w:rStyle w:val="Lienhypertexte"/>
            <w:b/>
            <w:noProof/>
          </w:rPr>
          <w:t>2.1.5.4</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Instructions for safe disposal of the product and its packaging</w:t>
        </w:r>
        <w:r w:rsidR="00BC37DB">
          <w:rPr>
            <w:noProof/>
          </w:rPr>
          <w:tab/>
        </w:r>
        <w:r w:rsidR="00BC37DB">
          <w:rPr>
            <w:noProof/>
          </w:rPr>
          <w:fldChar w:fldCharType="begin"/>
        </w:r>
        <w:r w:rsidR="00BC37DB">
          <w:rPr>
            <w:noProof/>
          </w:rPr>
          <w:instrText xml:space="preserve"> PAGEREF _Toc526178717 \h </w:instrText>
        </w:r>
        <w:r w:rsidR="00BC37DB">
          <w:rPr>
            <w:noProof/>
          </w:rPr>
        </w:r>
        <w:r w:rsidR="00BC37DB">
          <w:rPr>
            <w:noProof/>
          </w:rPr>
          <w:fldChar w:fldCharType="separate"/>
        </w:r>
        <w:r w:rsidR="00F61E75">
          <w:rPr>
            <w:noProof/>
          </w:rPr>
          <w:t>9</w:t>
        </w:r>
        <w:r w:rsidR="00BC37DB">
          <w:rPr>
            <w:noProof/>
          </w:rPr>
          <w:fldChar w:fldCharType="end"/>
        </w:r>
      </w:hyperlink>
    </w:p>
    <w:p w14:paraId="78296ED7" w14:textId="66472095"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18" w:history="1">
        <w:r w:rsidR="00BC37DB" w:rsidRPr="005929EA">
          <w:rPr>
            <w:rStyle w:val="Lienhypertexte"/>
            <w:noProof/>
          </w:rPr>
          <w:t>2.1.6</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Other information</w:t>
        </w:r>
        <w:r w:rsidR="00BC37DB">
          <w:rPr>
            <w:noProof/>
          </w:rPr>
          <w:tab/>
        </w:r>
        <w:r w:rsidR="00BC37DB">
          <w:rPr>
            <w:noProof/>
          </w:rPr>
          <w:fldChar w:fldCharType="begin"/>
        </w:r>
        <w:r w:rsidR="00BC37DB">
          <w:rPr>
            <w:noProof/>
          </w:rPr>
          <w:instrText xml:space="preserve"> PAGEREF _Toc526178718 \h </w:instrText>
        </w:r>
        <w:r w:rsidR="00BC37DB">
          <w:rPr>
            <w:noProof/>
          </w:rPr>
        </w:r>
        <w:r w:rsidR="00BC37DB">
          <w:rPr>
            <w:noProof/>
          </w:rPr>
          <w:fldChar w:fldCharType="separate"/>
        </w:r>
        <w:r w:rsidR="00F61E75">
          <w:rPr>
            <w:noProof/>
          </w:rPr>
          <w:t>9</w:t>
        </w:r>
        <w:r w:rsidR="00BC37DB">
          <w:rPr>
            <w:noProof/>
          </w:rPr>
          <w:fldChar w:fldCharType="end"/>
        </w:r>
      </w:hyperlink>
    </w:p>
    <w:p w14:paraId="688E31E7" w14:textId="3B70EE05"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19" w:history="1">
        <w:r w:rsidR="00BC37DB" w:rsidRPr="005929EA">
          <w:rPr>
            <w:rStyle w:val="Lienhypertexte"/>
            <w:rFonts w:eastAsia="Calibri"/>
            <w:noProof/>
            <w:lang w:eastAsia="en-US"/>
          </w:rPr>
          <w:t>2.1.7</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Packaging of the biocidal product</w:t>
        </w:r>
        <w:r w:rsidR="00BC37DB">
          <w:rPr>
            <w:noProof/>
          </w:rPr>
          <w:tab/>
        </w:r>
        <w:r w:rsidR="00BC37DB">
          <w:rPr>
            <w:noProof/>
          </w:rPr>
          <w:fldChar w:fldCharType="begin"/>
        </w:r>
        <w:r w:rsidR="00BC37DB">
          <w:rPr>
            <w:noProof/>
          </w:rPr>
          <w:instrText xml:space="preserve"> PAGEREF _Toc526178719 \h </w:instrText>
        </w:r>
        <w:r w:rsidR="00BC37DB">
          <w:rPr>
            <w:noProof/>
          </w:rPr>
        </w:r>
        <w:r w:rsidR="00BC37DB">
          <w:rPr>
            <w:noProof/>
          </w:rPr>
          <w:fldChar w:fldCharType="separate"/>
        </w:r>
        <w:r w:rsidR="00F61E75">
          <w:rPr>
            <w:noProof/>
          </w:rPr>
          <w:t>10</w:t>
        </w:r>
        <w:r w:rsidR="00BC37DB">
          <w:rPr>
            <w:noProof/>
          </w:rPr>
          <w:fldChar w:fldCharType="end"/>
        </w:r>
      </w:hyperlink>
    </w:p>
    <w:p w14:paraId="321D583D" w14:textId="7621D1FC"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20" w:history="1">
        <w:r w:rsidR="00BC37DB" w:rsidRPr="005929EA">
          <w:rPr>
            <w:rStyle w:val="Lienhypertexte"/>
            <w:noProof/>
          </w:rPr>
          <w:t>2.1.8</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lang w:eastAsia="en-US"/>
          </w:rPr>
          <w:t>Documentation</w:t>
        </w:r>
        <w:r w:rsidR="00BC37DB">
          <w:rPr>
            <w:noProof/>
          </w:rPr>
          <w:tab/>
        </w:r>
        <w:r w:rsidR="00BC37DB">
          <w:rPr>
            <w:noProof/>
          </w:rPr>
          <w:fldChar w:fldCharType="begin"/>
        </w:r>
        <w:r w:rsidR="00BC37DB">
          <w:rPr>
            <w:noProof/>
          </w:rPr>
          <w:instrText xml:space="preserve"> PAGEREF _Toc526178720 \h </w:instrText>
        </w:r>
        <w:r w:rsidR="00BC37DB">
          <w:rPr>
            <w:noProof/>
          </w:rPr>
        </w:r>
        <w:r w:rsidR="00BC37DB">
          <w:rPr>
            <w:noProof/>
          </w:rPr>
          <w:fldChar w:fldCharType="separate"/>
        </w:r>
        <w:r w:rsidR="00F61E75">
          <w:rPr>
            <w:noProof/>
          </w:rPr>
          <w:t>10</w:t>
        </w:r>
        <w:r w:rsidR="00BC37DB">
          <w:rPr>
            <w:noProof/>
          </w:rPr>
          <w:fldChar w:fldCharType="end"/>
        </w:r>
      </w:hyperlink>
    </w:p>
    <w:p w14:paraId="2ACEF686" w14:textId="3540284B"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21" w:history="1">
        <w:r w:rsidR="00BC37DB" w:rsidRPr="005929EA">
          <w:rPr>
            <w:rStyle w:val="Lienhypertexte"/>
            <w:rFonts w:cs="Times New Roman"/>
            <w:b/>
            <w:iCs/>
            <w:noProof/>
            <w:lang w:eastAsia="en-US"/>
          </w:rPr>
          <w:t>2.1.8.1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Data submitted in relation to product application</w:t>
        </w:r>
        <w:r w:rsidR="00BC37DB">
          <w:rPr>
            <w:noProof/>
          </w:rPr>
          <w:tab/>
        </w:r>
        <w:r w:rsidR="00BC37DB">
          <w:rPr>
            <w:noProof/>
          </w:rPr>
          <w:fldChar w:fldCharType="begin"/>
        </w:r>
        <w:r w:rsidR="00BC37DB">
          <w:rPr>
            <w:noProof/>
          </w:rPr>
          <w:instrText xml:space="preserve"> PAGEREF _Toc526178721 \h </w:instrText>
        </w:r>
        <w:r w:rsidR="00BC37DB">
          <w:rPr>
            <w:noProof/>
          </w:rPr>
        </w:r>
        <w:r w:rsidR="00BC37DB">
          <w:rPr>
            <w:noProof/>
          </w:rPr>
          <w:fldChar w:fldCharType="separate"/>
        </w:r>
        <w:r w:rsidR="00F61E75">
          <w:rPr>
            <w:noProof/>
          </w:rPr>
          <w:t>10</w:t>
        </w:r>
        <w:r w:rsidR="00BC37DB">
          <w:rPr>
            <w:noProof/>
          </w:rPr>
          <w:fldChar w:fldCharType="end"/>
        </w:r>
      </w:hyperlink>
    </w:p>
    <w:p w14:paraId="60D44EC4" w14:textId="3E22F6BA"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22" w:history="1">
        <w:r w:rsidR="00BC37DB" w:rsidRPr="005929EA">
          <w:rPr>
            <w:rStyle w:val="Lienhypertexte"/>
            <w:rFonts w:cs="Times New Roman"/>
            <w:b/>
            <w:iCs/>
            <w:noProof/>
            <w:lang w:eastAsia="en-US"/>
          </w:rPr>
          <w:t>2.1.8.2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Access to documentation</w:t>
        </w:r>
        <w:r w:rsidR="00BC37DB">
          <w:rPr>
            <w:noProof/>
          </w:rPr>
          <w:tab/>
        </w:r>
        <w:r w:rsidR="00BC37DB">
          <w:rPr>
            <w:noProof/>
          </w:rPr>
          <w:fldChar w:fldCharType="begin"/>
        </w:r>
        <w:r w:rsidR="00BC37DB">
          <w:rPr>
            <w:noProof/>
          </w:rPr>
          <w:instrText xml:space="preserve"> PAGEREF _Toc526178722 \h </w:instrText>
        </w:r>
        <w:r w:rsidR="00BC37DB">
          <w:rPr>
            <w:noProof/>
          </w:rPr>
        </w:r>
        <w:r w:rsidR="00BC37DB">
          <w:rPr>
            <w:noProof/>
          </w:rPr>
          <w:fldChar w:fldCharType="separate"/>
        </w:r>
        <w:r w:rsidR="00F61E75">
          <w:rPr>
            <w:noProof/>
          </w:rPr>
          <w:t>10</w:t>
        </w:r>
        <w:r w:rsidR="00BC37DB">
          <w:rPr>
            <w:noProof/>
          </w:rPr>
          <w:fldChar w:fldCharType="end"/>
        </w:r>
      </w:hyperlink>
    </w:p>
    <w:p w14:paraId="4BDE981C" w14:textId="25BAC83E"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23" w:history="1">
        <w:r w:rsidR="00BC37DB" w:rsidRPr="005929EA">
          <w:rPr>
            <w:rStyle w:val="Lienhypertexte"/>
            <w:noProof/>
            <w:lang w:val="de-DE"/>
          </w:rPr>
          <w:t>2.2</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rPr>
          <w:t>Assessment of the biocidal product</w:t>
        </w:r>
        <w:r w:rsidR="00BC37DB">
          <w:rPr>
            <w:noProof/>
          </w:rPr>
          <w:tab/>
        </w:r>
        <w:r w:rsidR="00BC37DB">
          <w:rPr>
            <w:noProof/>
          </w:rPr>
          <w:fldChar w:fldCharType="begin"/>
        </w:r>
        <w:r w:rsidR="00BC37DB">
          <w:rPr>
            <w:noProof/>
          </w:rPr>
          <w:instrText xml:space="preserve"> PAGEREF _Toc526178723 \h </w:instrText>
        </w:r>
        <w:r w:rsidR="00BC37DB">
          <w:rPr>
            <w:noProof/>
          </w:rPr>
        </w:r>
        <w:r w:rsidR="00BC37DB">
          <w:rPr>
            <w:noProof/>
          </w:rPr>
          <w:fldChar w:fldCharType="separate"/>
        </w:r>
        <w:r w:rsidR="00F61E75">
          <w:rPr>
            <w:noProof/>
          </w:rPr>
          <w:t>11</w:t>
        </w:r>
        <w:r w:rsidR="00BC37DB">
          <w:rPr>
            <w:noProof/>
          </w:rPr>
          <w:fldChar w:fldCharType="end"/>
        </w:r>
      </w:hyperlink>
    </w:p>
    <w:p w14:paraId="357E3B05" w14:textId="59086E72"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24" w:history="1">
        <w:r w:rsidR="00BC37DB" w:rsidRPr="005929EA">
          <w:rPr>
            <w:rStyle w:val="Lienhypertexte"/>
            <w:noProof/>
          </w:rPr>
          <w:t>2.2.1</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Intended use(s) as applied for by the applicant</w:t>
        </w:r>
        <w:r w:rsidR="00BC37DB">
          <w:rPr>
            <w:noProof/>
          </w:rPr>
          <w:tab/>
        </w:r>
        <w:r w:rsidR="00BC37DB">
          <w:rPr>
            <w:noProof/>
          </w:rPr>
          <w:fldChar w:fldCharType="begin"/>
        </w:r>
        <w:r w:rsidR="00BC37DB">
          <w:rPr>
            <w:noProof/>
          </w:rPr>
          <w:instrText xml:space="preserve"> PAGEREF _Toc526178724 \h </w:instrText>
        </w:r>
        <w:r w:rsidR="00BC37DB">
          <w:rPr>
            <w:noProof/>
          </w:rPr>
        </w:r>
        <w:r w:rsidR="00BC37DB">
          <w:rPr>
            <w:noProof/>
          </w:rPr>
          <w:fldChar w:fldCharType="separate"/>
        </w:r>
        <w:r w:rsidR="00F61E75">
          <w:rPr>
            <w:noProof/>
          </w:rPr>
          <w:t>11</w:t>
        </w:r>
        <w:r w:rsidR="00BC37DB">
          <w:rPr>
            <w:noProof/>
          </w:rPr>
          <w:fldChar w:fldCharType="end"/>
        </w:r>
      </w:hyperlink>
    </w:p>
    <w:p w14:paraId="46AB0848" w14:textId="0B200093"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25" w:history="1">
        <w:r w:rsidR="00BC37DB" w:rsidRPr="005929EA">
          <w:rPr>
            <w:rStyle w:val="Lienhypertexte"/>
            <w:rFonts w:eastAsia="Calibri"/>
            <w:noProof/>
            <w:lang w:eastAsia="sv-SE"/>
          </w:rPr>
          <w:t>2.2.2</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Physical, chemical and technical properties</w:t>
        </w:r>
        <w:r w:rsidR="00BC37DB">
          <w:rPr>
            <w:noProof/>
          </w:rPr>
          <w:tab/>
        </w:r>
        <w:r w:rsidR="00BC37DB">
          <w:rPr>
            <w:noProof/>
          </w:rPr>
          <w:fldChar w:fldCharType="begin"/>
        </w:r>
        <w:r w:rsidR="00BC37DB">
          <w:rPr>
            <w:noProof/>
          </w:rPr>
          <w:instrText xml:space="preserve"> PAGEREF _Toc526178725 \h </w:instrText>
        </w:r>
        <w:r w:rsidR="00BC37DB">
          <w:rPr>
            <w:noProof/>
          </w:rPr>
        </w:r>
        <w:r w:rsidR="00BC37DB">
          <w:rPr>
            <w:noProof/>
          </w:rPr>
          <w:fldChar w:fldCharType="separate"/>
        </w:r>
        <w:r w:rsidR="00F61E75">
          <w:rPr>
            <w:noProof/>
          </w:rPr>
          <w:t>11</w:t>
        </w:r>
        <w:r w:rsidR="00BC37DB">
          <w:rPr>
            <w:noProof/>
          </w:rPr>
          <w:fldChar w:fldCharType="end"/>
        </w:r>
      </w:hyperlink>
    </w:p>
    <w:p w14:paraId="2A69875A" w14:textId="44E2D0C4"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26" w:history="1">
        <w:r w:rsidR="00BC37DB" w:rsidRPr="005929EA">
          <w:rPr>
            <w:rStyle w:val="Lienhypertexte"/>
            <w:rFonts w:eastAsia="Calibri"/>
            <w:noProof/>
            <w:lang w:eastAsia="en-US"/>
          </w:rPr>
          <w:t>2.2.3</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Physical hazards and respective characteristics</w:t>
        </w:r>
        <w:r w:rsidR="00BC37DB">
          <w:rPr>
            <w:noProof/>
          </w:rPr>
          <w:tab/>
        </w:r>
        <w:r w:rsidR="00BC37DB">
          <w:rPr>
            <w:noProof/>
          </w:rPr>
          <w:fldChar w:fldCharType="begin"/>
        </w:r>
        <w:r w:rsidR="00BC37DB">
          <w:rPr>
            <w:noProof/>
          </w:rPr>
          <w:instrText xml:space="preserve"> PAGEREF _Toc526178726 \h </w:instrText>
        </w:r>
        <w:r w:rsidR="00BC37DB">
          <w:rPr>
            <w:noProof/>
          </w:rPr>
        </w:r>
        <w:r w:rsidR="00BC37DB">
          <w:rPr>
            <w:noProof/>
          </w:rPr>
          <w:fldChar w:fldCharType="separate"/>
        </w:r>
        <w:r w:rsidR="00F61E75">
          <w:rPr>
            <w:noProof/>
          </w:rPr>
          <w:t>17</w:t>
        </w:r>
        <w:r w:rsidR="00BC37DB">
          <w:rPr>
            <w:noProof/>
          </w:rPr>
          <w:fldChar w:fldCharType="end"/>
        </w:r>
      </w:hyperlink>
    </w:p>
    <w:p w14:paraId="2D7A4F54" w14:textId="1B094DA4"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27" w:history="1">
        <w:r w:rsidR="00BC37DB" w:rsidRPr="005929EA">
          <w:rPr>
            <w:rStyle w:val="Lienhypertexte"/>
            <w:noProof/>
          </w:rPr>
          <w:t>2.2.4</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Methods for detection and identification</w:t>
        </w:r>
        <w:r w:rsidR="00BC37DB">
          <w:rPr>
            <w:noProof/>
          </w:rPr>
          <w:tab/>
        </w:r>
        <w:r w:rsidR="00BC37DB">
          <w:rPr>
            <w:noProof/>
          </w:rPr>
          <w:fldChar w:fldCharType="begin"/>
        </w:r>
        <w:r w:rsidR="00BC37DB">
          <w:rPr>
            <w:noProof/>
          </w:rPr>
          <w:instrText xml:space="preserve"> PAGEREF _Toc526178727 \h </w:instrText>
        </w:r>
        <w:r w:rsidR="00BC37DB">
          <w:rPr>
            <w:noProof/>
          </w:rPr>
        </w:r>
        <w:r w:rsidR="00BC37DB">
          <w:rPr>
            <w:noProof/>
          </w:rPr>
          <w:fldChar w:fldCharType="separate"/>
        </w:r>
        <w:r w:rsidR="00F61E75">
          <w:rPr>
            <w:noProof/>
          </w:rPr>
          <w:t>21</w:t>
        </w:r>
        <w:r w:rsidR="00BC37DB">
          <w:rPr>
            <w:noProof/>
          </w:rPr>
          <w:fldChar w:fldCharType="end"/>
        </w:r>
      </w:hyperlink>
    </w:p>
    <w:p w14:paraId="484215DE" w14:textId="74006357"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28" w:history="1">
        <w:r w:rsidR="00BC37DB" w:rsidRPr="005929EA">
          <w:rPr>
            <w:rStyle w:val="Lienhypertexte"/>
            <w:noProof/>
          </w:rPr>
          <w:t>2.2.5</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Efficacy against target organisms</w:t>
        </w:r>
        <w:r w:rsidR="00BC37DB">
          <w:rPr>
            <w:noProof/>
          </w:rPr>
          <w:tab/>
        </w:r>
        <w:r w:rsidR="00BC37DB">
          <w:rPr>
            <w:noProof/>
          </w:rPr>
          <w:fldChar w:fldCharType="begin"/>
        </w:r>
        <w:r w:rsidR="00BC37DB">
          <w:rPr>
            <w:noProof/>
          </w:rPr>
          <w:instrText xml:space="preserve"> PAGEREF _Toc526178728 \h </w:instrText>
        </w:r>
        <w:r w:rsidR="00BC37DB">
          <w:rPr>
            <w:noProof/>
          </w:rPr>
        </w:r>
        <w:r w:rsidR="00BC37DB">
          <w:rPr>
            <w:noProof/>
          </w:rPr>
          <w:fldChar w:fldCharType="separate"/>
        </w:r>
        <w:r w:rsidR="00F61E75">
          <w:rPr>
            <w:noProof/>
          </w:rPr>
          <w:t>24</w:t>
        </w:r>
        <w:r w:rsidR="00BC37DB">
          <w:rPr>
            <w:noProof/>
          </w:rPr>
          <w:fldChar w:fldCharType="end"/>
        </w:r>
      </w:hyperlink>
    </w:p>
    <w:p w14:paraId="2A4DC303" w14:textId="2E59206F"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29" w:history="1">
        <w:r w:rsidR="00BC37DB" w:rsidRPr="005929EA">
          <w:rPr>
            <w:rStyle w:val="Lienhypertexte"/>
            <w:rFonts w:cs="Times New Roman"/>
            <w:b/>
            <w:iCs/>
            <w:noProof/>
            <w:lang w:eastAsia="en-US"/>
          </w:rPr>
          <w:t>2.2.5.1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Function and field of use</w:t>
        </w:r>
        <w:r w:rsidR="00BC37DB">
          <w:rPr>
            <w:noProof/>
          </w:rPr>
          <w:tab/>
        </w:r>
        <w:r w:rsidR="00BC37DB">
          <w:rPr>
            <w:noProof/>
          </w:rPr>
          <w:fldChar w:fldCharType="begin"/>
        </w:r>
        <w:r w:rsidR="00BC37DB">
          <w:rPr>
            <w:noProof/>
          </w:rPr>
          <w:instrText xml:space="preserve"> PAGEREF _Toc526178729 \h </w:instrText>
        </w:r>
        <w:r w:rsidR="00BC37DB">
          <w:rPr>
            <w:noProof/>
          </w:rPr>
        </w:r>
        <w:r w:rsidR="00BC37DB">
          <w:rPr>
            <w:noProof/>
          </w:rPr>
          <w:fldChar w:fldCharType="separate"/>
        </w:r>
        <w:r w:rsidR="00F61E75">
          <w:rPr>
            <w:noProof/>
          </w:rPr>
          <w:t>24</w:t>
        </w:r>
        <w:r w:rsidR="00BC37DB">
          <w:rPr>
            <w:noProof/>
          </w:rPr>
          <w:fldChar w:fldCharType="end"/>
        </w:r>
      </w:hyperlink>
    </w:p>
    <w:p w14:paraId="043F0A02" w14:textId="4A937652"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0" w:history="1">
        <w:r w:rsidR="00BC37DB" w:rsidRPr="005929EA">
          <w:rPr>
            <w:rStyle w:val="Lienhypertexte"/>
            <w:rFonts w:cs="Times New Roman"/>
            <w:b/>
            <w:iCs/>
            <w:noProof/>
            <w:lang w:eastAsia="en-US"/>
          </w:rPr>
          <w:t>2.2.5.2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Organisms to be controlled and products, organisms or objects to be protected</w:t>
        </w:r>
        <w:r w:rsidR="00BC37DB">
          <w:rPr>
            <w:noProof/>
          </w:rPr>
          <w:tab/>
        </w:r>
        <w:r w:rsidR="00BC37DB">
          <w:rPr>
            <w:noProof/>
          </w:rPr>
          <w:fldChar w:fldCharType="begin"/>
        </w:r>
        <w:r w:rsidR="00BC37DB">
          <w:rPr>
            <w:noProof/>
          </w:rPr>
          <w:instrText xml:space="preserve"> PAGEREF _Toc526178730 \h </w:instrText>
        </w:r>
        <w:r w:rsidR="00BC37DB">
          <w:rPr>
            <w:noProof/>
          </w:rPr>
        </w:r>
        <w:r w:rsidR="00BC37DB">
          <w:rPr>
            <w:noProof/>
          </w:rPr>
          <w:fldChar w:fldCharType="separate"/>
        </w:r>
        <w:r w:rsidR="00F61E75">
          <w:rPr>
            <w:noProof/>
          </w:rPr>
          <w:t>24</w:t>
        </w:r>
        <w:r w:rsidR="00BC37DB">
          <w:rPr>
            <w:noProof/>
          </w:rPr>
          <w:fldChar w:fldCharType="end"/>
        </w:r>
      </w:hyperlink>
    </w:p>
    <w:p w14:paraId="016F9FE2" w14:textId="33AE8894"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1" w:history="1">
        <w:r w:rsidR="00BC37DB" w:rsidRPr="005929EA">
          <w:rPr>
            <w:rStyle w:val="Lienhypertexte"/>
            <w:rFonts w:cs="Times New Roman"/>
            <w:b/>
            <w:iCs/>
            <w:noProof/>
            <w:lang w:eastAsia="en-US"/>
          </w:rPr>
          <w:t>2.2.5.3</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Effects on target organisms, including unacceptable suffering</w:t>
        </w:r>
        <w:r w:rsidR="00BC37DB">
          <w:rPr>
            <w:noProof/>
          </w:rPr>
          <w:tab/>
        </w:r>
        <w:r w:rsidR="00BC37DB">
          <w:rPr>
            <w:noProof/>
          </w:rPr>
          <w:fldChar w:fldCharType="begin"/>
        </w:r>
        <w:r w:rsidR="00BC37DB">
          <w:rPr>
            <w:noProof/>
          </w:rPr>
          <w:instrText xml:space="preserve"> PAGEREF _Toc526178731 \h </w:instrText>
        </w:r>
        <w:r w:rsidR="00BC37DB">
          <w:rPr>
            <w:noProof/>
          </w:rPr>
        </w:r>
        <w:r w:rsidR="00BC37DB">
          <w:rPr>
            <w:noProof/>
          </w:rPr>
          <w:fldChar w:fldCharType="separate"/>
        </w:r>
        <w:r w:rsidR="00F61E75">
          <w:rPr>
            <w:noProof/>
          </w:rPr>
          <w:t>24</w:t>
        </w:r>
        <w:r w:rsidR="00BC37DB">
          <w:rPr>
            <w:noProof/>
          </w:rPr>
          <w:fldChar w:fldCharType="end"/>
        </w:r>
      </w:hyperlink>
    </w:p>
    <w:p w14:paraId="32555A93" w14:textId="5E8C7C02"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2" w:history="1">
        <w:r w:rsidR="00BC37DB" w:rsidRPr="005929EA">
          <w:rPr>
            <w:rStyle w:val="Lienhypertexte"/>
            <w:b/>
            <w:iCs/>
            <w:noProof/>
            <w:lang w:val="en-US"/>
          </w:rPr>
          <w:t>2.2.5.4</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Mode of action, including time delay</w:t>
        </w:r>
        <w:r w:rsidR="00BC37DB">
          <w:rPr>
            <w:noProof/>
          </w:rPr>
          <w:tab/>
        </w:r>
        <w:r w:rsidR="00BC37DB">
          <w:rPr>
            <w:noProof/>
          </w:rPr>
          <w:fldChar w:fldCharType="begin"/>
        </w:r>
        <w:r w:rsidR="00BC37DB">
          <w:rPr>
            <w:noProof/>
          </w:rPr>
          <w:instrText xml:space="preserve"> PAGEREF _Toc526178732 \h </w:instrText>
        </w:r>
        <w:r w:rsidR="00BC37DB">
          <w:rPr>
            <w:noProof/>
          </w:rPr>
        </w:r>
        <w:r w:rsidR="00BC37DB">
          <w:rPr>
            <w:noProof/>
          </w:rPr>
          <w:fldChar w:fldCharType="separate"/>
        </w:r>
        <w:r w:rsidR="00F61E75">
          <w:rPr>
            <w:noProof/>
          </w:rPr>
          <w:t>24</w:t>
        </w:r>
        <w:r w:rsidR="00BC37DB">
          <w:rPr>
            <w:noProof/>
          </w:rPr>
          <w:fldChar w:fldCharType="end"/>
        </w:r>
      </w:hyperlink>
    </w:p>
    <w:p w14:paraId="0F807919" w14:textId="041B55DE"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3" w:history="1">
        <w:r w:rsidR="00BC37DB" w:rsidRPr="005929EA">
          <w:rPr>
            <w:rStyle w:val="Lienhypertexte"/>
            <w:rFonts w:cs="Times New Roman"/>
            <w:b/>
            <w:iCs/>
            <w:noProof/>
            <w:lang w:eastAsia="en-US"/>
          </w:rPr>
          <w:t>2.2.5.5</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Efficacy data</w:t>
        </w:r>
        <w:r w:rsidR="00BC37DB">
          <w:rPr>
            <w:noProof/>
          </w:rPr>
          <w:tab/>
        </w:r>
        <w:r w:rsidR="00BC37DB">
          <w:rPr>
            <w:noProof/>
          </w:rPr>
          <w:fldChar w:fldCharType="begin"/>
        </w:r>
        <w:r w:rsidR="00BC37DB">
          <w:rPr>
            <w:noProof/>
          </w:rPr>
          <w:instrText xml:space="preserve"> PAGEREF _Toc526178733 \h </w:instrText>
        </w:r>
        <w:r w:rsidR="00BC37DB">
          <w:rPr>
            <w:noProof/>
          </w:rPr>
        </w:r>
        <w:r w:rsidR="00BC37DB">
          <w:rPr>
            <w:noProof/>
          </w:rPr>
          <w:fldChar w:fldCharType="separate"/>
        </w:r>
        <w:r w:rsidR="00F61E75">
          <w:rPr>
            <w:noProof/>
          </w:rPr>
          <w:t>24</w:t>
        </w:r>
        <w:r w:rsidR="00BC37DB">
          <w:rPr>
            <w:noProof/>
          </w:rPr>
          <w:fldChar w:fldCharType="end"/>
        </w:r>
      </w:hyperlink>
    </w:p>
    <w:p w14:paraId="4EB25BD5" w14:textId="33ABB2A7"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4" w:history="1">
        <w:r w:rsidR="00BC37DB" w:rsidRPr="005929EA">
          <w:rPr>
            <w:rStyle w:val="Lienhypertexte"/>
            <w:b/>
            <w:noProof/>
          </w:rPr>
          <w:t>2.2.5.6</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Occurrence of resistance and resistance management</w:t>
        </w:r>
        <w:r w:rsidR="00BC37DB">
          <w:rPr>
            <w:noProof/>
          </w:rPr>
          <w:tab/>
        </w:r>
        <w:r w:rsidR="00BC37DB">
          <w:rPr>
            <w:noProof/>
          </w:rPr>
          <w:fldChar w:fldCharType="begin"/>
        </w:r>
        <w:r w:rsidR="00BC37DB">
          <w:rPr>
            <w:noProof/>
          </w:rPr>
          <w:instrText xml:space="preserve"> PAGEREF _Toc526178734 \h </w:instrText>
        </w:r>
        <w:r w:rsidR="00BC37DB">
          <w:rPr>
            <w:noProof/>
          </w:rPr>
        </w:r>
        <w:r w:rsidR="00BC37DB">
          <w:rPr>
            <w:noProof/>
          </w:rPr>
          <w:fldChar w:fldCharType="separate"/>
        </w:r>
        <w:r w:rsidR="00F61E75">
          <w:rPr>
            <w:noProof/>
          </w:rPr>
          <w:t>27</w:t>
        </w:r>
        <w:r w:rsidR="00BC37DB">
          <w:rPr>
            <w:noProof/>
          </w:rPr>
          <w:fldChar w:fldCharType="end"/>
        </w:r>
      </w:hyperlink>
    </w:p>
    <w:p w14:paraId="2B79CEDD" w14:textId="07A72C2F"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5" w:history="1">
        <w:r w:rsidR="00BC37DB" w:rsidRPr="005929EA">
          <w:rPr>
            <w:rStyle w:val="Lienhypertexte"/>
            <w:b/>
            <w:noProof/>
          </w:rPr>
          <w:t>2.2.5.7</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Known limitations</w:t>
        </w:r>
        <w:r w:rsidR="00BC37DB">
          <w:rPr>
            <w:noProof/>
          </w:rPr>
          <w:tab/>
        </w:r>
        <w:r w:rsidR="00BC37DB">
          <w:rPr>
            <w:noProof/>
          </w:rPr>
          <w:fldChar w:fldCharType="begin"/>
        </w:r>
        <w:r w:rsidR="00BC37DB">
          <w:rPr>
            <w:noProof/>
          </w:rPr>
          <w:instrText xml:space="preserve"> PAGEREF _Toc526178735 \h </w:instrText>
        </w:r>
        <w:r w:rsidR="00BC37DB">
          <w:rPr>
            <w:noProof/>
          </w:rPr>
        </w:r>
        <w:r w:rsidR="00BC37DB">
          <w:rPr>
            <w:noProof/>
          </w:rPr>
          <w:fldChar w:fldCharType="separate"/>
        </w:r>
        <w:r w:rsidR="00F61E75">
          <w:rPr>
            <w:noProof/>
          </w:rPr>
          <w:t>27</w:t>
        </w:r>
        <w:r w:rsidR="00BC37DB">
          <w:rPr>
            <w:noProof/>
          </w:rPr>
          <w:fldChar w:fldCharType="end"/>
        </w:r>
      </w:hyperlink>
    </w:p>
    <w:p w14:paraId="7B01B339" w14:textId="6BD87BB3"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6" w:history="1">
        <w:r w:rsidR="00BC37DB" w:rsidRPr="005929EA">
          <w:rPr>
            <w:rStyle w:val="Lienhypertexte"/>
            <w:b/>
            <w:noProof/>
          </w:rPr>
          <w:t>2.2.5.8</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Evaluation of the label claims</w:t>
        </w:r>
        <w:r w:rsidR="00BC37DB">
          <w:rPr>
            <w:noProof/>
          </w:rPr>
          <w:tab/>
        </w:r>
        <w:r w:rsidR="00BC37DB">
          <w:rPr>
            <w:noProof/>
          </w:rPr>
          <w:fldChar w:fldCharType="begin"/>
        </w:r>
        <w:r w:rsidR="00BC37DB">
          <w:rPr>
            <w:noProof/>
          </w:rPr>
          <w:instrText xml:space="preserve"> PAGEREF _Toc526178736 \h </w:instrText>
        </w:r>
        <w:r w:rsidR="00BC37DB">
          <w:rPr>
            <w:noProof/>
          </w:rPr>
        </w:r>
        <w:r w:rsidR="00BC37DB">
          <w:rPr>
            <w:noProof/>
          </w:rPr>
          <w:fldChar w:fldCharType="separate"/>
        </w:r>
        <w:r w:rsidR="00F61E75">
          <w:rPr>
            <w:noProof/>
          </w:rPr>
          <w:t>27</w:t>
        </w:r>
        <w:r w:rsidR="00BC37DB">
          <w:rPr>
            <w:noProof/>
          </w:rPr>
          <w:fldChar w:fldCharType="end"/>
        </w:r>
      </w:hyperlink>
    </w:p>
    <w:p w14:paraId="0B4581BA" w14:textId="3E8CD8D8"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7" w:history="1">
        <w:r w:rsidR="00BC37DB" w:rsidRPr="005929EA">
          <w:rPr>
            <w:rStyle w:val="Lienhypertexte"/>
            <w:b/>
            <w:noProof/>
          </w:rPr>
          <w:t>2.2.5.9</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Relevant information if the product is intended to be authorised for use with other biocidal product(s)</w:t>
        </w:r>
        <w:r w:rsidR="00BC37DB">
          <w:rPr>
            <w:noProof/>
          </w:rPr>
          <w:tab/>
        </w:r>
        <w:r w:rsidR="00BC37DB">
          <w:rPr>
            <w:noProof/>
          </w:rPr>
          <w:fldChar w:fldCharType="begin"/>
        </w:r>
        <w:r w:rsidR="00BC37DB">
          <w:rPr>
            <w:noProof/>
          </w:rPr>
          <w:instrText xml:space="preserve"> PAGEREF _Toc526178737 \h </w:instrText>
        </w:r>
        <w:r w:rsidR="00BC37DB">
          <w:rPr>
            <w:noProof/>
          </w:rPr>
        </w:r>
        <w:r w:rsidR="00BC37DB">
          <w:rPr>
            <w:noProof/>
          </w:rPr>
          <w:fldChar w:fldCharType="separate"/>
        </w:r>
        <w:r w:rsidR="00F61E75">
          <w:rPr>
            <w:noProof/>
          </w:rPr>
          <w:t>27</w:t>
        </w:r>
        <w:r w:rsidR="00BC37DB">
          <w:rPr>
            <w:noProof/>
          </w:rPr>
          <w:fldChar w:fldCharType="end"/>
        </w:r>
      </w:hyperlink>
    </w:p>
    <w:p w14:paraId="048E8554" w14:textId="6AC2A790"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38" w:history="1">
        <w:r w:rsidR="00BC37DB" w:rsidRPr="005929EA">
          <w:rPr>
            <w:rStyle w:val="Lienhypertexte"/>
            <w:rFonts w:eastAsia="Calibri"/>
            <w:noProof/>
          </w:rPr>
          <w:t>2.2.6</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Risk assessment for human health</w:t>
        </w:r>
        <w:r w:rsidR="00BC37DB">
          <w:rPr>
            <w:noProof/>
          </w:rPr>
          <w:tab/>
        </w:r>
        <w:r w:rsidR="00BC37DB">
          <w:rPr>
            <w:noProof/>
          </w:rPr>
          <w:fldChar w:fldCharType="begin"/>
        </w:r>
        <w:r w:rsidR="00BC37DB">
          <w:rPr>
            <w:noProof/>
          </w:rPr>
          <w:instrText xml:space="preserve"> PAGEREF _Toc526178738 \h </w:instrText>
        </w:r>
        <w:r w:rsidR="00BC37DB">
          <w:rPr>
            <w:noProof/>
          </w:rPr>
        </w:r>
        <w:r w:rsidR="00BC37DB">
          <w:rPr>
            <w:noProof/>
          </w:rPr>
          <w:fldChar w:fldCharType="separate"/>
        </w:r>
        <w:r w:rsidR="00F61E75">
          <w:rPr>
            <w:noProof/>
          </w:rPr>
          <w:t>27</w:t>
        </w:r>
        <w:r w:rsidR="00BC37DB">
          <w:rPr>
            <w:noProof/>
          </w:rPr>
          <w:fldChar w:fldCharType="end"/>
        </w:r>
      </w:hyperlink>
    </w:p>
    <w:p w14:paraId="6A9DA94D" w14:textId="467612D0"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39" w:history="1">
        <w:r w:rsidR="00BC37DB" w:rsidRPr="005929EA">
          <w:rPr>
            <w:rStyle w:val="Lienhypertexte"/>
            <w:b/>
            <w:noProof/>
          </w:rPr>
          <w:t>2.2.6.1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Assessment of effects on Human Health</w:t>
        </w:r>
        <w:r w:rsidR="00BC37DB">
          <w:rPr>
            <w:noProof/>
          </w:rPr>
          <w:tab/>
        </w:r>
        <w:r w:rsidR="00BC37DB">
          <w:rPr>
            <w:noProof/>
          </w:rPr>
          <w:fldChar w:fldCharType="begin"/>
        </w:r>
        <w:r w:rsidR="00BC37DB">
          <w:rPr>
            <w:noProof/>
          </w:rPr>
          <w:instrText xml:space="preserve"> PAGEREF _Toc526178739 \h </w:instrText>
        </w:r>
        <w:r w:rsidR="00BC37DB">
          <w:rPr>
            <w:noProof/>
          </w:rPr>
        </w:r>
        <w:r w:rsidR="00BC37DB">
          <w:rPr>
            <w:noProof/>
          </w:rPr>
          <w:fldChar w:fldCharType="separate"/>
        </w:r>
        <w:r w:rsidR="00F61E75">
          <w:rPr>
            <w:noProof/>
          </w:rPr>
          <w:t>28</w:t>
        </w:r>
        <w:r w:rsidR="00BC37DB">
          <w:rPr>
            <w:noProof/>
          </w:rPr>
          <w:fldChar w:fldCharType="end"/>
        </w:r>
      </w:hyperlink>
    </w:p>
    <w:p w14:paraId="3D74DB3F" w14:textId="30AB3342"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40" w:history="1">
        <w:r w:rsidR="00BC37DB" w:rsidRPr="005929EA">
          <w:rPr>
            <w:rStyle w:val="Lienhypertexte"/>
            <w:rFonts w:cs="Times New Roman"/>
            <w:b/>
            <w:iCs/>
            <w:noProof/>
            <w:lang w:eastAsia="en-US"/>
          </w:rPr>
          <w:t>2.2.6.2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Exposure assessment</w:t>
        </w:r>
        <w:r w:rsidR="00BC37DB">
          <w:rPr>
            <w:noProof/>
          </w:rPr>
          <w:tab/>
        </w:r>
        <w:r w:rsidR="00BC37DB">
          <w:rPr>
            <w:noProof/>
          </w:rPr>
          <w:fldChar w:fldCharType="begin"/>
        </w:r>
        <w:r w:rsidR="00BC37DB">
          <w:rPr>
            <w:noProof/>
          </w:rPr>
          <w:instrText xml:space="preserve"> PAGEREF _Toc526178740 \h </w:instrText>
        </w:r>
        <w:r w:rsidR="00BC37DB">
          <w:rPr>
            <w:noProof/>
          </w:rPr>
        </w:r>
        <w:r w:rsidR="00BC37DB">
          <w:rPr>
            <w:noProof/>
          </w:rPr>
          <w:fldChar w:fldCharType="separate"/>
        </w:r>
        <w:r w:rsidR="00F61E75">
          <w:rPr>
            <w:noProof/>
          </w:rPr>
          <w:t>30</w:t>
        </w:r>
        <w:r w:rsidR="00BC37DB">
          <w:rPr>
            <w:noProof/>
          </w:rPr>
          <w:fldChar w:fldCharType="end"/>
        </w:r>
      </w:hyperlink>
    </w:p>
    <w:p w14:paraId="470BC56C" w14:textId="180A7249"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41" w:history="1">
        <w:r w:rsidR="00BC37DB" w:rsidRPr="005929EA">
          <w:rPr>
            <w:rStyle w:val="Lienhypertexte"/>
            <w:b/>
            <w:noProof/>
          </w:rPr>
          <w:t>2.2.6.3</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Risk characterisation for human health</w:t>
        </w:r>
        <w:r w:rsidR="00BC37DB">
          <w:rPr>
            <w:noProof/>
          </w:rPr>
          <w:tab/>
        </w:r>
        <w:r w:rsidR="00BC37DB">
          <w:rPr>
            <w:noProof/>
          </w:rPr>
          <w:fldChar w:fldCharType="begin"/>
        </w:r>
        <w:r w:rsidR="00BC37DB">
          <w:rPr>
            <w:noProof/>
          </w:rPr>
          <w:instrText xml:space="preserve"> PAGEREF _Toc526178741 \h </w:instrText>
        </w:r>
        <w:r w:rsidR="00BC37DB">
          <w:rPr>
            <w:noProof/>
          </w:rPr>
        </w:r>
        <w:r w:rsidR="00BC37DB">
          <w:rPr>
            <w:noProof/>
          </w:rPr>
          <w:fldChar w:fldCharType="separate"/>
        </w:r>
        <w:r w:rsidR="00F61E75">
          <w:rPr>
            <w:noProof/>
          </w:rPr>
          <w:t>33</w:t>
        </w:r>
        <w:r w:rsidR="00BC37DB">
          <w:rPr>
            <w:noProof/>
          </w:rPr>
          <w:fldChar w:fldCharType="end"/>
        </w:r>
      </w:hyperlink>
    </w:p>
    <w:p w14:paraId="29A1894B" w14:textId="02EFB380"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42" w:history="1">
        <w:r w:rsidR="00BC37DB" w:rsidRPr="005929EA">
          <w:rPr>
            <w:rStyle w:val="Lienhypertexte"/>
            <w:rFonts w:eastAsia="Calibri"/>
            <w:noProof/>
          </w:rPr>
          <w:t>2.2.7</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Risk assessment for animal health</w:t>
        </w:r>
        <w:r w:rsidR="00BC37DB">
          <w:rPr>
            <w:noProof/>
          </w:rPr>
          <w:tab/>
        </w:r>
        <w:r w:rsidR="00BC37DB">
          <w:rPr>
            <w:noProof/>
          </w:rPr>
          <w:fldChar w:fldCharType="begin"/>
        </w:r>
        <w:r w:rsidR="00BC37DB">
          <w:rPr>
            <w:noProof/>
          </w:rPr>
          <w:instrText xml:space="preserve"> PAGEREF _Toc526178742 \h </w:instrText>
        </w:r>
        <w:r w:rsidR="00BC37DB">
          <w:rPr>
            <w:noProof/>
          </w:rPr>
        </w:r>
        <w:r w:rsidR="00BC37DB">
          <w:rPr>
            <w:noProof/>
          </w:rPr>
          <w:fldChar w:fldCharType="separate"/>
        </w:r>
        <w:r w:rsidR="00F61E75">
          <w:rPr>
            <w:noProof/>
          </w:rPr>
          <w:t>34</w:t>
        </w:r>
        <w:r w:rsidR="00BC37DB">
          <w:rPr>
            <w:noProof/>
          </w:rPr>
          <w:fldChar w:fldCharType="end"/>
        </w:r>
      </w:hyperlink>
    </w:p>
    <w:p w14:paraId="351CB98B" w14:textId="5BDB8524"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43" w:history="1">
        <w:r w:rsidR="00BC37DB" w:rsidRPr="005929EA">
          <w:rPr>
            <w:rStyle w:val="Lienhypertexte"/>
            <w:rFonts w:eastAsia="Calibri"/>
            <w:noProof/>
          </w:rPr>
          <w:t>2.2.8</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Risk assessment for the environment</w:t>
        </w:r>
        <w:r w:rsidR="00BC37DB">
          <w:rPr>
            <w:noProof/>
          </w:rPr>
          <w:tab/>
        </w:r>
        <w:r w:rsidR="00BC37DB">
          <w:rPr>
            <w:noProof/>
          </w:rPr>
          <w:fldChar w:fldCharType="begin"/>
        </w:r>
        <w:r w:rsidR="00BC37DB">
          <w:rPr>
            <w:noProof/>
          </w:rPr>
          <w:instrText xml:space="preserve"> PAGEREF _Toc526178743 \h </w:instrText>
        </w:r>
        <w:r w:rsidR="00BC37DB">
          <w:rPr>
            <w:noProof/>
          </w:rPr>
        </w:r>
        <w:r w:rsidR="00BC37DB">
          <w:rPr>
            <w:noProof/>
          </w:rPr>
          <w:fldChar w:fldCharType="separate"/>
        </w:r>
        <w:r w:rsidR="00F61E75">
          <w:rPr>
            <w:noProof/>
          </w:rPr>
          <w:t>34</w:t>
        </w:r>
        <w:r w:rsidR="00BC37DB">
          <w:rPr>
            <w:noProof/>
          </w:rPr>
          <w:fldChar w:fldCharType="end"/>
        </w:r>
      </w:hyperlink>
    </w:p>
    <w:p w14:paraId="07816182" w14:textId="03F8F4B6"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48" w:history="1">
        <w:r w:rsidR="00BC37DB" w:rsidRPr="005929EA">
          <w:rPr>
            <w:rStyle w:val="Lienhypertexte"/>
            <w:rFonts w:cs="Times New Roman"/>
            <w:b/>
            <w:noProof/>
            <w:lang w:eastAsia="en-US"/>
          </w:rPr>
          <w:t>2.2.8.1</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Exposure assessment</w:t>
        </w:r>
        <w:r w:rsidR="00BC37DB">
          <w:rPr>
            <w:noProof/>
          </w:rPr>
          <w:tab/>
        </w:r>
        <w:r w:rsidR="00BC37DB">
          <w:rPr>
            <w:noProof/>
          </w:rPr>
          <w:fldChar w:fldCharType="begin"/>
        </w:r>
        <w:r w:rsidR="00BC37DB">
          <w:rPr>
            <w:noProof/>
          </w:rPr>
          <w:instrText xml:space="preserve"> PAGEREF _Toc526178748 \h </w:instrText>
        </w:r>
        <w:r w:rsidR="00BC37DB">
          <w:rPr>
            <w:noProof/>
          </w:rPr>
        </w:r>
        <w:r w:rsidR="00BC37DB">
          <w:rPr>
            <w:noProof/>
          </w:rPr>
          <w:fldChar w:fldCharType="separate"/>
        </w:r>
        <w:r w:rsidR="00F61E75">
          <w:rPr>
            <w:noProof/>
          </w:rPr>
          <w:t>40</w:t>
        </w:r>
        <w:r w:rsidR="00BC37DB">
          <w:rPr>
            <w:noProof/>
          </w:rPr>
          <w:fldChar w:fldCharType="end"/>
        </w:r>
      </w:hyperlink>
    </w:p>
    <w:p w14:paraId="09865F31" w14:textId="43D8801A" w:rsidR="00BC37DB" w:rsidRDefault="00B22333">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26178749" w:history="1">
        <w:r w:rsidR="00BC37DB" w:rsidRPr="005929EA">
          <w:rPr>
            <w:rStyle w:val="Lienhypertexte"/>
            <w:b/>
            <w:noProof/>
            <w:lang w:eastAsia="en-US"/>
          </w:rPr>
          <w:t>2.2.8.2</w:t>
        </w:r>
        <w:r w:rsidR="00BC37DB">
          <w:rPr>
            <w:rFonts w:asciiTheme="minorHAnsi" w:eastAsiaTheme="minorEastAsia" w:hAnsiTheme="minorHAnsi" w:cstheme="minorBidi"/>
            <w:noProof/>
            <w:sz w:val="22"/>
            <w:szCs w:val="22"/>
            <w:lang w:val="fr-FR" w:eastAsia="fr-FR"/>
          </w:rPr>
          <w:tab/>
        </w:r>
        <w:r w:rsidR="00BC37DB" w:rsidRPr="005929EA">
          <w:rPr>
            <w:rStyle w:val="Lienhypertexte"/>
            <w:noProof/>
          </w:rPr>
          <w:t>Risk characterisation</w:t>
        </w:r>
        <w:r w:rsidR="00BC37DB">
          <w:rPr>
            <w:noProof/>
          </w:rPr>
          <w:tab/>
        </w:r>
        <w:r w:rsidR="00BC37DB">
          <w:rPr>
            <w:noProof/>
          </w:rPr>
          <w:fldChar w:fldCharType="begin"/>
        </w:r>
        <w:r w:rsidR="00BC37DB">
          <w:rPr>
            <w:noProof/>
          </w:rPr>
          <w:instrText xml:space="preserve"> PAGEREF _Toc526178749 \h </w:instrText>
        </w:r>
        <w:r w:rsidR="00BC37DB">
          <w:rPr>
            <w:noProof/>
          </w:rPr>
        </w:r>
        <w:r w:rsidR="00BC37DB">
          <w:rPr>
            <w:noProof/>
          </w:rPr>
          <w:fldChar w:fldCharType="separate"/>
        </w:r>
        <w:r w:rsidR="00F61E75">
          <w:rPr>
            <w:noProof/>
          </w:rPr>
          <w:t>70</w:t>
        </w:r>
        <w:r w:rsidR="00BC37DB">
          <w:rPr>
            <w:noProof/>
          </w:rPr>
          <w:fldChar w:fldCharType="end"/>
        </w:r>
      </w:hyperlink>
    </w:p>
    <w:p w14:paraId="02FE9FAA" w14:textId="6B52D8DD"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50" w:history="1">
        <w:r w:rsidR="00BC37DB" w:rsidRPr="005929EA">
          <w:rPr>
            <w:rStyle w:val="Lienhypertexte"/>
            <w:rFonts w:ascii="Times New Roman" w:eastAsia="Calibri" w:hAnsi="Times New Roman" w:cs="Times New Roman"/>
            <w:noProof/>
            <w:lang w:eastAsia="en-US"/>
          </w:rPr>
          <w:t>2.2.9</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Measures to protect man, animals and the environment</w:t>
        </w:r>
        <w:r w:rsidR="00BC37DB">
          <w:rPr>
            <w:noProof/>
          </w:rPr>
          <w:tab/>
        </w:r>
        <w:r w:rsidR="00BC37DB">
          <w:rPr>
            <w:noProof/>
          </w:rPr>
          <w:fldChar w:fldCharType="begin"/>
        </w:r>
        <w:r w:rsidR="00BC37DB">
          <w:rPr>
            <w:noProof/>
          </w:rPr>
          <w:instrText xml:space="preserve"> PAGEREF _Toc526178750 \h </w:instrText>
        </w:r>
        <w:r w:rsidR="00BC37DB">
          <w:rPr>
            <w:noProof/>
          </w:rPr>
        </w:r>
        <w:r w:rsidR="00BC37DB">
          <w:rPr>
            <w:noProof/>
          </w:rPr>
          <w:fldChar w:fldCharType="separate"/>
        </w:r>
        <w:r w:rsidR="00F61E75">
          <w:rPr>
            <w:noProof/>
          </w:rPr>
          <w:t>80</w:t>
        </w:r>
        <w:r w:rsidR="00BC37DB">
          <w:rPr>
            <w:noProof/>
          </w:rPr>
          <w:fldChar w:fldCharType="end"/>
        </w:r>
      </w:hyperlink>
    </w:p>
    <w:p w14:paraId="7D3FED75" w14:textId="3FDF8A30" w:rsidR="00BC37DB" w:rsidRDefault="00B22333">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26178751" w:history="1">
        <w:r w:rsidR="00BC37DB" w:rsidRPr="005929EA">
          <w:rPr>
            <w:rStyle w:val="Lienhypertexte"/>
            <w:rFonts w:eastAsia="Calibri"/>
            <w:noProof/>
            <w:lang w:eastAsia="en-US"/>
          </w:rPr>
          <w:t>2.2.10</w:t>
        </w:r>
        <w:r w:rsidR="00BC37DB">
          <w:rPr>
            <w:rFonts w:asciiTheme="minorHAnsi" w:eastAsiaTheme="minorEastAsia" w:hAnsiTheme="minorHAnsi" w:cstheme="minorBidi"/>
            <w:i w:val="0"/>
            <w:iCs w:val="0"/>
            <w:noProof/>
            <w:sz w:val="22"/>
            <w:szCs w:val="22"/>
            <w:lang w:val="fr-FR" w:eastAsia="fr-FR"/>
          </w:rPr>
          <w:tab/>
        </w:r>
        <w:r w:rsidR="00BC37DB" w:rsidRPr="005929EA">
          <w:rPr>
            <w:rStyle w:val="Lienhypertexte"/>
            <w:noProof/>
          </w:rPr>
          <w:t>Assessment of a combination of biocidal products</w:t>
        </w:r>
        <w:r w:rsidR="00BC37DB">
          <w:rPr>
            <w:noProof/>
          </w:rPr>
          <w:tab/>
        </w:r>
        <w:r w:rsidR="00BC37DB">
          <w:rPr>
            <w:noProof/>
          </w:rPr>
          <w:fldChar w:fldCharType="begin"/>
        </w:r>
        <w:r w:rsidR="00BC37DB">
          <w:rPr>
            <w:noProof/>
          </w:rPr>
          <w:instrText xml:space="preserve"> PAGEREF _Toc526178751 \h </w:instrText>
        </w:r>
        <w:r w:rsidR="00BC37DB">
          <w:rPr>
            <w:noProof/>
          </w:rPr>
        </w:r>
        <w:r w:rsidR="00BC37DB">
          <w:rPr>
            <w:noProof/>
          </w:rPr>
          <w:fldChar w:fldCharType="separate"/>
        </w:r>
        <w:r w:rsidR="00F61E75">
          <w:rPr>
            <w:noProof/>
          </w:rPr>
          <w:t>80</w:t>
        </w:r>
        <w:r w:rsidR="00BC37DB">
          <w:rPr>
            <w:noProof/>
          </w:rPr>
          <w:fldChar w:fldCharType="end"/>
        </w:r>
      </w:hyperlink>
    </w:p>
    <w:p w14:paraId="1885A442" w14:textId="0001252A" w:rsidR="00BC37DB" w:rsidRDefault="00B22333">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26178752" w:history="1">
        <w:r w:rsidR="00BC37DB" w:rsidRPr="005929EA">
          <w:rPr>
            <w:rStyle w:val="Lienhypertexte"/>
            <w:rFonts w:cs="Times New Roman"/>
            <w:i/>
            <w:noProof/>
            <w:kern w:val="1"/>
            <w:lang w:bidi="x-none"/>
          </w:rPr>
          <w:t>3</w:t>
        </w:r>
        <w:r w:rsidR="00BC37DB">
          <w:rPr>
            <w:rFonts w:asciiTheme="minorHAnsi" w:eastAsiaTheme="minorEastAsia" w:hAnsiTheme="minorHAnsi" w:cstheme="minorBidi"/>
            <w:b w:val="0"/>
            <w:bCs w:val="0"/>
            <w:caps w:val="0"/>
            <w:noProof/>
            <w:sz w:val="22"/>
            <w:szCs w:val="22"/>
            <w:lang w:val="fr-FR" w:eastAsia="fr-FR"/>
          </w:rPr>
          <w:tab/>
        </w:r>
        <w:r w:rsidR="00BC37DB" w:rsidRPr="005929EA">
          <w:rPr>
            <w:rStyle w:val="Lienhypertexte"/>
            <w:rFonts w:eastAsia="Calibri"/>
            <w:noProof/>
          </w:rPr>
          <w:t>Annexes</w:t>
        </w:r>
        <w:r w:rsidR="00BC37DB">
          <w:rPr>
            <w:noProof/>
          </w:rPr>
          <w:tab/>
        </w:r>
        <w:r w:rsidR="00BC37DB">
          <w:rPr>
            <w:noProof/>
          </w:rPr>
          <w:fldChar w:fldCharType="begin"/>
        </w:r>
        <w:r w:rsidR="00BC37DB">
          <w:rPr>
            <w:noProof/>
          </w:rPr>
          <w:instrText xml:space="preserve"> PAGEREF _Toc526178752 \h </w:instrText>
        </w:r>
        <w:r w:rsidR="00BC37DB">
          <w:rPr>
            <w:noProof/>
          </w:rPr>
        </w:r>
        <w:r w:rsidR="00BC37DB">
          <w:rPr>
            <w:noProof/>
          </w:rPr>
          <w:fldChar w:fldCharType="separate"/>
        </w:r>
        <w:r w:rsidR="00F61E75">
          <w:rPr>
            <w:noProof/>
          </w:rPr>
          <w:t>81</w:t>
        </w:r>
        <w:r w:rsidR="00BC37DB">
          <w:rPr>
            <w:noProof/>
          </w:rPr>
          <w:fldChar w:fldCharType="end"/>
        </w:r>
      </w:hyperlink>
    </w:p>
    <w:p w14:paraId="59FB4108" w14:textId="3E8396F2"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53" w:history="1">
        <w:r w:rsidR="00BC37DB" w:rsidRPr="005929EA">
          <w:rPr>
            <w:rStyle w:val="Lienhypertexte"/>
            <w:caps/>
            <w:noProof/>
            <w:lang w:val="de-DE" w:eastAsia="en-US"/>
          </w:rPr>
          <w:t>3.1</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lang w:val="en-US"/>
          </w:rPr>
          <w:t>List of studies for the biocidal product</w:t>
        </w:r>
        <w:r w:rsidR="00BC37DB">
          <w:rPr>
            <w:noProof/>
          </w:rPr>
          <w:tab/>
        </w:r>
        <w:r w:rsidR="00BC37DB">
          <w:rPr>
            <w:noProof/>
          </w:rPr>
          <w:fldChar w:fldCharType="begin"/>
        </w:r>
        <w:r w:rsidR="00BC37DB">
          <w:rPr>
            <w:noProof/>
          </w:rPr>
          <w:instrText xml:space="preserve"> PAGEREF _Toc526178753 \h </w:instrText>
        </w:r>
        <w:r w:rsidR="00BC37DB">
          <w:rPr>
            <w:noProof/>
          </w:rPr>
        </w:r>
        <w:r w:rsidR="00BC37DB">
          <w:rPr>
            <w:noProof/>
          </w:rPr>
          <w:fldChar w:fldCharType="separate"/>
        </w:r>
        <w:r w:rsidR="00F61E75">
          <w:rPr>
            <w:noProof/>
          </w:rPr>
          <w:t>81</w:t>
        </w:r>
        <w:r w:rsidR="00BC37DB">
          <w:rPr>
            <w:noProof/>
          </w:rPr>
          <w:fldChar w:fldCharType="end"/>
        </w:r>
      </w:hyperlink>
    </w:p>
    <w:p w14:paraId="16FAAD92" w14:textId="0EACE39B"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54" w:history="1">
        <w:r w:rsidR="00BC37DB" w:rsidRPr="005929EA">
          <w:rPr>
            <w:rStyle w:val="Lienhypertexte"/>
            <w:caps/>
            <w:noProof/>
            <w:lang w:val="de-DE" w:eastAsia="en-US"/>
          </w:rPr>
          <w:t>3.2</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rPr>
          <w:t>Output tables from exposure assessment tools</w:t>
        </w:r>
        <w:r w:rsidR="00BC37DB">
          <w:rPr>
            <w:noProof/>
          </w:rPr>
          <w:tab/>
        </w:r>
        <w:r w:rsidR="00BC37DB">
          <w:rPr>
            <w:noProof/>
          </w:rPr>
          <w:fldChar w:fldCharType="begin"/>
        </w:r>
        <w:r w:rsidR="00BC37DB">
          <w:rPr>
            <w:noProof/>
          </w:rPr>
          <w:instrText xml:space="preserve"> PAGEREF _Toc526178754 \h </w:instrText>
        </w:r>
        <w:r w:rsidR="00BC37DB">
          <w:rPr>
            <w:noProof/>
          </w:rPr>
        </w:r>
        <w:r w:rsidR="00BC37DB">
          <w:rPr>
            <w:noProof/>
          </w:rPr>
          <w:fldChar w:fldCharType="separate"/>
        </w:r>
        <w:r w:rsidR="00F61E75">
          <w:rPr>
            <w:noProof/>
          </w:rPr>
          <w:t>85</w:t>
        </w:r>
        <w:r w:rsidR="00BC37DB">
          <w:rPr>
            <w:noProof/>
          </w:rPr>
          <w:fldChar w:fldCharType="end"/>
        </w:r>
      </w:hyperlink>
    </w:p>
    <w:p w14:paraId="29E16F77" w14:textId="45EE1AA9"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55" w:history="1">
        <w:r w:rsidR="00BC37DB" w:rsidRPr="005929EA">
          <w:rPr>
            <w:rStyle w:val="Lienhypertexte"/>
            <w:caps/>
            <w:noProof/>
            <w:lang w:val="de-DE" w:eastAsia="en-US"/>
          </w:rPr>
          <w:t>3.3</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rPr>
          <w:t>New information on the active substance</w:t>
        </w:r>
        <w:r w:rsidR="00BC37DB">
          <w:rPr>
            <w:noProof/>
          </w:rPr>
          <w:tab/>
        </w:r>
        <w:r w:rsidR="00BC37DB">
          <w:rPr>
            <w:noProof/>
          </w:rPr>
          <w:fldChar w:fldCharType="begin"/>
        </w:r>
        <w:r w:rsidR="00BC37DB">
          <w:rPr>
            <w:noProof/>
          </w:rPr>
          <w:instrText xml:space="preserve"> PAGEREF _Toc526178755 \h </w:instrText>
        </w:r>
        <w:r w:rsidR="00BC37DB">
          <w:rPr>
            <w:noProof/>
          </w:rPr>
        </w:r>
        <w:r w:rsidR="00BC37DB">
          <w:rPr>
            <w:noProof/>
          </w:rPr>
          <w:fldChar w:fldCharType="separate"/>
        </w:r>
        <w:r w:rsidR="00F61E75">
          <w:rPr>
            <w:noProof/>
          </w:rPr>
          <w:t>85</w:t>
        </w:r>
        <w:r w:rsidR="00BC37DB">
          <w:rPr>
            <w:noProof/>
          </w:rPr>
          <w:fldChar w:fldCharType="end"/>
        </w:r>
      </w:hyperlink>
    </w:p>
    <w:p w14:paraId="487DEF43" w14:textId="608EE4C8"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56" w:history="1">
        <w:r w:rsidR="00BC37DB" w:rsidRPr="005929EA">
          <w:rPr>
            <w:rStyle w:val="Lienhypertexte"/>
            <w:caps/>
            <w:noProof/>
            <w:lang w:val="de-DE" w:eastAsia="en-US"/>
          </w:rPr>
          <w:t>3.4</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lang w:val="de-DE"/>
          </w:rPr>
          <w:t>Residue behaviour</w:t>
        </w:r>
        <w:r w:rsidR="00BC37DB">
          <w:rPr>
            <w:noProof/>
          </w:rPr>
          <w:tab/>
        </w:r>
        <w:r w:rsidR="00BC37DB">
          <w:rPr>
            <w:noProof/>
          </w:rPr>
          <w:fldChar w:fldCharType="begin"/>
        </w:r>
        <w:r w:rsidR="00BC37DB">
          <w:rPr>
            <w:noProof/>
          </w:rPr>
          <w:instrText xml:space="preserve"> PAGEREF _Toc526178756 \h </w:instrText>
        </w:r>
        <w:r w:rsidR="00BC37DB">
          <w:rPr>
            <w:noProof/>
          </w:rPr>
        </w:r>
        <w:r w:rsidR="00BC37DB">
          <w:rPr>
            <w:noProof/>
          </w:rPr>
          <w:fldChar w:fldCharType="separate"/>
        </w:r>
        <w:r w:rsidR="00F61E75">
          <w:rPr>
            <w:noProof/>
          </w:rPr>
          <w:t>85</w:t>
        </w:r>
        <w:r w:rsidR="00BC37DB">
          <w:rPr>
            <w:noProof/>
          </w:rPr>
          <w:fldChar w:fldCharType="end"/>
        </w:r>
      </w:hyperlink>
    </w:p>
    <w:p w14:paraId="2250BEAD" w14:textId="050A098A"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57" w:history="1">
        <w:r w:rsidR="00BC37DB" w:rsidRPr="005929EA">
          <w:rPr>
            <w:rStyle w:val="Lienhypertexte"/>
            <w:caps/>
            <w:noProof/>
            <w:lang w:val="de-DE" w:eastAsia="en-US"/>
          </w:rPr>
          <w:t>3.5</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rPr>
          <w:t>Summaries of the efficacy studies (B.5.10.1-xx)</w:t>
        </w:r>
        <w:r w:rsidR="00BC37DB">
          <w:rPr>
            <w:noProof/>
          </w:rPr>
          <w:tab/>
        </w:r>
        <w:r w:rsidR="00BC37DB">
          <w:rPr>
            <w:noProof/>
          </w:rPr>
          <w:fldChar w:fldCharType="begin"/>
        </w:r>
        <w:r w:rsidR="00BC37DB">
          <w:rPr>
            <w:noProof/>
          </w:rPr>
          <w:instrText xml:space="preserve"> PAGEREF _Toc526178757 \h </w:instrText>
        </w:r>
        <w:r w:rsidR="00BC37DB">
          <w:rPr>
            <w:noProof/>
          </w:rPr>
        </w:r>
        <w:r w:rsidR="00BC37DB">
          <w:rPr>
            <w:noProof/>
          </w:rPr>
          <w:fldChar w:fldCharType="separate"/>
        </w:r>
        <w:r w:rsidR="00F61E75">
          <w:rPr>
            <w:noProof/>
          </w:rPr>
          <w:t>85</w:t>
        </w:r>
        <w:r w:rsidR="00BC37DB">
          <w:rPr>
            <w:noProof/>
          </w:rPr>
          <w:fldChar w:fldCharType="end"/>
        </w:r>
      </w:hyperlink>
    </w:p>
    <w:p w14:paraId="0EAFA474" w14:textId="7AFDDC11"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58" w:history="1">
        <w:r w:rsidR="00BC37DB" w:rsidRPr="005929EA">
          <w:rPr>
            <w:rStyle w:val="Lienhypertexte"/>
            <w:rFonts w:eastAsia="Verdana"/>
            <w:caps/>
            <w:noProof/>
            <w:lang w:val="de-DE" w:eastAsia="en-US"/>
          </w:rPr>
          <w:t>3.6</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lang w:val="de-DE"/>
          </w:rPr>
          <w:t>Confidential annex</w:t>
        </w:r>
        <w:r w:rsidR="00BC37DB">
          <w:rPr>
            <w:noProof/>
          </w:rPr>
          <w:tab/>
        </w:r>
        <w:r w:rsidR="00BC37DB">
          <w:rPr>
            <w:noProof/>
          </w:rPr>
          <w:fldChar w:fldCharType="begin"/>
        </w:r>
        <w:r w:rsidR="00BC37DB">
          <w:rPr>
            <w:noProof/>
          </w:rPr>
          <w:instrText xml:space="preserve"> PAGEREF _Toc526178758 \h </w:instrText>
        </w:r>
        <w:r w:rsidR="00BC37DB">
          <w:rPr>
            <w:noProof/>
          </w:rPr>
        </w:r>
        <w:r w:rsidR="00BC37DB">
          <w:rPr>
            <w:noProof/>
          </w:rPr>
          <w:fldChar w:fldCharType="separate"/>
        </w:r>
        <w:r w:rsidR="00F61E75">
          <w:rPr>
            <w:noProof/>
          </w:rPr>
          <w:t>85</w:t>
        </w:r>
        <w:r w:rsidR="00BC37DB">
          <w:rPr>
            <w:noProof/>
          </w:rPr>
          <w:fldChar w:fldCharType="end"/>
        </w:r>
      </w:hyperlink>
    </w:p>
    <w:p w14:paraId="0344B310" w14:textId="5F4BB7DB" w:rsidR="00BC37DB" w:rsidRDefault="00B22333">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26178759" w:history="1">
        <w:r w:rsidR="00BC37DB" w:rsidRPr="005929EA">
          <w:rPr>
            <w:rStyle w:val="Lienhypertexte"/>
            <w:noProof/>
            <w:lang w:val="de-DE"/>
          </w:rPr>
          <w:t>3.7</w:t>
        </w:r>
        <w:r w:rsidR="00BC37DB">
          <w:rPr>
            <w:rFonts w:asciiTheme="minorHAnsi" w:eastAsiaTheme="minorEastAsia" w:hAnsiTheme="minorHAnsi" w:cstheme="minorBidi"/>
            <w:smallCaps w:val="0"/>
            <w:noProof/>
            <w:sz w:val="22"/>
            <w:szCs w:val="22"/>
            <w:lang w:val="fr-FR" w:eastAsia="fr-FR"/>
          </w:rPr>
          <w:tab/>
        </w:r>
        <w:r w:rsidR="00BC37DB" w:rsidRPr="005929EA">
          <w:rPr>
            <w:rStyle w:val="Lienhypertexte"/>
            <w:noProof/>
            <w:lang w:val="de-DE"/>
          </w:rPr>
          <w:t>Other</w:t>
        </w:r>
        <w:r w:rsidR="00BC37DB">
          <w:rPr>
            <w:noProof/>
          </w:rPr>
          <w:tab/>
        </w:r>
        <w:r w:rsidR="00BC37DB">
          <w:rPr>
            <w:noProof/>
          </w:rPr>
          <w:fldChar w:fldCharType="begin"/>
        </w:r>
        <w:r w:rsidR="00BC37DB">
          <w:rPr>
            <w:noProof/>
          </w:rPr>
          <w:instrText xml:space="preserve"> PAGEREF _Toc526178759 \h </w:instrText>
        </w:r>
        <w:r w:rsidR="00BC37DB">
          <w:rPr>
            <w:noProof/>
          </w:rPr>
        </w:r>
        <w:r w:rsidR="00BC37DB">
          <w:rPr>
            <w:noProof/>
          </w:rPr>
          <w:fldChar w:fldCharType="separate"/>
        </w:r>
        <w:r w:rsidR="00F61E75">
          <w:rPr>
            <w:noProof/>
          </w:rPr>
          <w:t>85</w:t>
        </w:r>
        <w:r w:rsidR="00BC37DB">
          <w:rPr>
            <w:noProof/>
          </w:rPr>
          <w:fldChar w:fldCharType="end"/>
        </w:r>
      </w:hyperlink>
    </w:p>
    <w:p w14:paraId="082F6220" w14:textId="5AC9321E" w:rsidR="009D0C0B" w:rsidRDefault="00FA480B">
      <w:pPr>
        <w:spacing w:line="276" w:lineRule="auto"/>
        <w:rPr>
          <w:rFonts w:eastAsia="Calibri"/>
          <w:b/>
          <w:bCs/>
          <w:caps/>
          <w:lang w:val="fr-FR" w:eastAsia="en-US"/>
        </w:rPr>
      </w:pPr>
      <w:r>
        <w:fldChar w:fldCharType="end"/>
      </w:r>
    </w:p>
    <w:p w14:paraId="1CD4283D" w14:textId="77777777" w:rsidR="009D0C0B" w:rsidRDefault="00FA480B">
      <w:pPr>
        <w:pStyle w:val="Titre1"/>
        <w:pageBreakBefore/>
        <w:rPr>
          <w:rFonts w:eastAsia="Calibri"/>
          <w:i/>
          <w:lang w:eastAsia="en-US"/>
        </w:rPr>
      </w:pPr>
      <w:bookmarkStart w:id="1" w:name="_Toc526178690"/>
      <w:r>
        <w:rPr>
          <w:rFonts w:eastAsia="Calibri"/>
        </w:rPr>
        <w:lastRenderedPageBreak/>
        <w:t>CONCLUSION</w:t>
      </w:r>
      <w:bookmarkEnd w:id="1"/>
    </w:p>
    <w:p w14:paraId="121871FF" w14:textId="77777777" w:rsidR="00F00E70" w:rsidRDefault="00F00E70" w:rsidP="00F00E70">
      <w:pPr>
        <w:spacing w:line="260" w:lineRule="atLeast"/>
        <w:rPr>
          <w:rFonts w:eastAsia="Calibri"/>
          <w:i/>
          <w:lang w:eastAsia="en-US"/>
        </w:rPr>
      </w:pPr>
    </w:p>
    <w:p w14:paraId="4EDA0234" w14:textId="77777777" w:rsidR="00F00E70" w:rsidRPr="003D28C2" w:rsidRDefault="00F00E70" w:rsidP="00F00E70">
      <w:pPr>
        <w:spacing w:after="240" w:line="260" w:lineRule="atLeast"/>
        <w:rPr>
          <w:rFonts w:eastAsia="Calibri"/>
          <w:b/>
          <w:i/>
          <w:lang w:eastAsia="en-US"/>
        </w:rPr>
      </w:pPr>
      <w:r w:rsidRPr="003D28C2">
        <w:rPr>
          <w:rFonts w:eastAsia="Calibri"/>
          <w:b/>
          <w:i/>
          <w:lang w:eastAsia="en-US"/>
        </w:rPr>
        <w:t xml:space="preserve">Conclusion for </w:t>
      </w:r>
      <w:r>
        <w:rPr>
          <w:rFonts w:eastAsia="Calibri"/>
          <w:b/>
          <w:i/>
          <w:lang w:eastAsia="en-US"/>
        </w:rPr>
        <w:t>Physico-chemistry</w:t>
      </w:r>
      <w:r w:rsidRPr="003D28C2">
        <w:rPr>
          <w:rFonts w:eastAsia="Calibri"/>
          <w:b/>
          <w:i/>
          <w:lang w:eastAsia="en-US"/>
        </w:rPr>
        <w:t>:</w:t>
      </w:r>
    </w:p>
    <w:p w14:paraId="1C935212" w14:textId="77777777" w:rsidR="00B16C3E" w:rsidRPr="009A61EE" w:rsidRDefault="00B16C3E" w:rsidP="00B16C3E">
      <w:pPr>
        <w:spacing w:after="200" w:line="276" w:lineRule="auto"/>
        <w:jc w:val="both"/>
        <w:rPr>
          <w:rFonts w:cs="Arial"/>
          <w:lang w:val="en-US" w:eastAsia="en-US"/>
        </w:rPr>
      </w:pPr>
      <w:r w:rsidRPr="009A61EE">
        <w:rPr>
          <w:rFonts w:cs="Arial"/>
          <w:lang w:eastAsia="en-US"/>
        </w:rPr>
        <w:t xml:space="preserve">The product ENCLEAN PAE </w:t>
      </w:r>
      <w:r w:rsidRPr="009A61EE">
        <w:rPr>
          <w:rFonts w:cs="Arial"/>
          <w:szCs w:val="22"/>
          <w:lang w:eastAsia="en-US"/>
        </w:rPr>
        <w:t xml:space="preserve">is Another Liquid (AL) formulation, ready-to-use. </w:t>
      </w:r>
      <w:r w:rsidRPr="009A61EE">
        <w:rPr>
          <w:rFonts w:cs="Arial"/>
          <w:szCs w:val="22"/>
          <w:lang w:val="en-US" w:eastAsia="en-US"/>
        </w:rPr>
        <w:t>All studies have been performed in accordance with the current requirements and the results are deemed to be acceptable. The appearance of the product is that of homogeneous yellowish liquid, with characteristic</w:t>
      </w:r>
      <w:r w:rsidRPr="009A61EE">
        <w:rPr>
          <w:rFonts w:cs="Arial"/>
          <w:bCs/>
          <w:szCs w:val="22"/>
        </w:rPr>
        <w:t xml:space="preserve"> odour</w:t>
      </w:r>
      <w:r w:rsidRPr="009A61EE">
        <w:rPr>
          <w:rFonts w:cs="Arial"/>
          <w:szCs w:val="22"/>
          <w:lang w:val="en-US" w:eastAsia="en-US"/>
        </w:rPr>
        <w:t xml:space="preserve">. There is no effect of low and high temperature on the stability of the formulation, since after 7 days at 0°C and 14 days at 54°C, neither the active ingredient content nor the technical properties were changed. </w:t>
      </w:r>
      <w:r w:rsidR="003323A8" w:rsidRPr="009A61EE">
        <w:rPr>
          <w:rFonts w:cs="Arial"/>
          <w:szCs w:val="22"/>
          <w:lang w:val="en-US" w:eastAsia="en-US"/>
        </w:rPr>
        <w:t xml:space="preserve">The shelf-life of the product is 24 months. </w:t>
      </w:r>
      <w:r w:rsidRPr="009A61EE">
        <w:rPr>
          <w:rFonts w:cs="Arial"/>
          <w:b/>
          <w:szCs w:val="22"/>
          <w:lang w:eastAsia="en-US"/>
        </w:rPr>
        <w:t>Final results of long term storage study should be provided in post-authorization.</w:t>
      </w:r>
      <w:r w:rsidRPr="009A61EE">
        <w:rPr>
          <w:rFonts w:cs="Arial"/>
          <w:lang w:eastAsia="en-US"/>
        </w:rPr>
        <w:t xml:space="preserve"> </w:t>
      </w:r>
      <w:r w:rsidRPr="009A61EE">
        <w:rPr>
          <w:rFonts w:cs="Arial"/>
          <w:lang w:val="en-US" w:eastAsia="en-US"/>
        </w:rPr>
        <w:t>Its technical characteristics are acceptable for an AL formulation.</w:t>
      </w:r>
    </w:p>
    <w:p w14:paraId="5AC03376" w14:textId="77777777" w:rsidR="00B16C3E" w:rsidRPr="009A61EE" w:rsidRDefault="00B16C3E">
      <w:pPr>
        <w:spacing w:after="200" w:line="276" w:lineRule="auto"/>
        <w:jc w:val="both"/>
        <w:rPr>
          <w:rFonts w:cs="Arial"/>
          <w:strike/>
          <w:lang w:val="en-US" w:eastAsia="en-US"/>
        </w:rPr>
      </w:pPr>
      <w:r w:rsidRPr="009A61EE">
        <w:rPr>
          <w:rFonts w:cs="Arial"/>
          <w:lang w:eastAsia="en-US"/>
        </w:rPr>
        <w:t xml:space="preserve">The product ENCLEAN PAE </w:t>
      </w:r>
      <w:r w:rsidRPr="009A61EE">
        <w:rPr>
          <w:rFonts w:cs="Arial"/>
          <w:szCs w:val="22"/>
          <w:lang w:val="en-US" w:eastAsia="en-US"/>
        </w:rPr>
        <w:t>is not explosive and has no oxidizing properties. The product is not considered as flammable.</w:t>
      </w:r>
    </w:p>
    <w:p w14:paraId="1A83152E" w14:textId="77777777" w:rsidR="00F00E70" w:rsidRPr="001D0449" w:rsidRDefault="00F00E70">
      <w:pPr>
        <w:spacing w:line="260" w:lineRule="atLeast"/>
        <w:rPr>
          <w:rFonts w:eastAsia="Calibri"/>
          <w:i/>
          <w:lang w:val="en-US" w:eastAsia="en-US"/>
        </w:rPr>
      </w:pPr>
    </w:p>
    <w:p w14:paraId="1C73B502" w14:textId="77777777" w:rsidR="003D28C2" w:rsidRPr="009A61EE" w:rsidRDefault="003D28C2" w:rsidP="003D28C2">
      <w:pPr>
        <w:spacing w:after="240" w:line="260" w:lineRule="atLeast"/>
        <w:rPr>
          <w:rFonts w:eastAsia="Calibri"/>
          <w:b/>
          <w:i/>
          <w:lang w:eastAsia="en-US"/>
        </w:rPr>
      </w:pPr>
      <w:r w:rsidRPr="009A61EE">
        <w:rPr>
          <w:rFonts w:eastAsia="Calibri"/>
          <w:b/>
          <w:i/>
          <w:lang w:eastAsia="en-US"/>
        </w:rPr>
        <w:t>Conclusion for Efficacy:</w:t>
      </w:r>
    </w:p>
    <w:p w14:paraId="1DF3D0F1" w14:textId="77777777" w:rsidR="003D28C2" w:rsidRPr="009A61EE" w:rsidRDefault="003D28C2" w:rsidP="003D28C2">
      <w:pPr>
        <w:jc w:val="both"/>
        <w:rPr>
          <w:lang w:val="en-US" w:eastAsia="en-US"/>
        </w:rPr>
      </w:pPr>
      <w:r w:rsidRPr="009A61EE">
        <w:rPr>
          <w:lang w:val="en-US" w:eastAsia="en-US"/>
        </w:rPr>
        <w:t>In conclusion, in accordance with the submitted tests, the product ENCLEAN PAE is efficient against green algae (</w:t>
      </w:r>
      <w:r w:rsidRPr="009A61EE">
        <w:rPr>
          <w:i/>
          <w:lang w:val="en-US" w:eastAsia="en-US"/>
        </w:rPr>
        <w:t>Chlorophyta spp</w:t>
      </w:r>
      <w:r w:rsidRPr="009A61EE">
        <w:rPr>
          <w:lang w:val="en-US" w:eastAsia="en-US"/>
        </w:rPr>
        <w:t xml:space="preserve">.) by spraying on hard porous and non-porous surfaces </w:t>
      </w:r>
      <w:r w:rsidRPr="009A61EE">
        <w:rPr>
          <w:rFonts w:cs="Arial"/>
          <w:lang w:val="en-US"/>
        </w:rPr>
        <w:t xml:space="preserve">for </w:t>
      </w:r>
      <w:r w:rsidRPr="009A61EE">
        <w:rPr>
          <w:lang w:val="en-US" w:eastAsia="en-US"/>
        </w:rPr>
        <w:t>use outdoor by professional and non-professional users.</w:t>
      </w:r>
    </w:p>
    <w:p w14:paraId="2DA35E68" w14:textId="77777777" w:rsidR="003D28C2" w:rsidRPr="009A61EE" w:rsidRDefault="003D28C2" w:rsidP="003D28C2">
      <w:pPr>
        <w:jc w:val="both"/>
        <w:rPr>
          <w:lang w:val="en-US" w:eastAsia="en-US"/>
        </w:rPr>
      </w:pPr>
    </w:p>
    <w:p w14:paraId="6F697FBD" w14:textId="77777777" w:rsidR="003D28C2" w:rsidRPr="009A61EE" w:rsidRDefault="003D28C2" w:rsidP="003D28C2">
      <w:pPr>
        <w:jc w:val="both"/>
        <w:rPr>
          <w:bCs/>
          <w:iCs/>
          <w:lang w:val="en-US" w:eastAsia="en-US"/>
        </w:rPr>
      </w:pPr>
      <w:r w:rsidRPr="009A61EE">
        <w:rPr>
          <w:bCs/>
          <w:iCs/>
          <w:lang w:val="en-US" w:eastAsia="en-US"/>
        </w:rPr>
        <w:t>The authorization holder has to report any observed resistance incidents to the Competent Authorities (CA) or other appointed bodies involved in resistance management.</w:t>
      </w:r>
    </w:p>
    <w:p w14:paraId="3D566C32" w14:textId="77777777" w:rsidR="003D28C2" w:rsidRPr="009A61EE" w:rsidRDefault="003D28C2">
      <w:pPr>
        <w:spacing w:line="260" w:lineRule="atLeast"/>
        <w:rPr>
          <w:rFonts w:eastAsia="Calibri"/>
          <w:i/>
          <w:lang w:val="en-US" w:eastAsia="en-US"/>
        </w:rPr>
      </w:pPr>
    </w:p>
    <w:p w14:paraId="3781A1CA" w14:textId="77777777" w:rsidR="0011670C" w:rsidRPr="009A61EE" w:rsidRDefault="0011670C" w:rsidP="0011670C">
      <w:pPr>
        <w:spacing w:line="260" w:lineRule="atLeast"/>
        <w:rPr>
          <w:rFonts w:eastAsia="Calibri"/>
          <w:i/>
          <w:lang w:eastAsia="en-US"/>
        </w:rPr>
      </w:pPr>
    </w:p>
    <w:p w14:paraId="0328A43E" w14:textId="77777777" w:rsidR="0011670C" w:rsidRPr="009A61EE" w:rsidRDefault="0011670C" w:rsidP="0011670C">
      <w:pPr>
        <w:spacing w:after="240" w:line="260" w:lineRule="atLeast"/>
        <w:rPr>
          <w:rFonts w:eastAsia="Calibri"/>
          <w:b/>
          <w:i/>
          <w:lang w:eastAsia="en-US"/>
        </w:rPr>
      </w:pPr>
      <w:r w:rsidRPr="009A61EE">
        <w:rPr>
          <w:rFonts w:eastAsia="Calibri"/>
          <w:b/>
          <w:i/>
          <w:lang w:eastAsia="en-US"/>
        </w:rPr>
        <w:t>Conclusion for Human health:</w:t>
      </w:r>
    </w:p>
    <w:p w14:paraId="49319A8A" w14:textId="77777777" w:rsidR="0011670C" w:rsidRPr="009A61EE" w:rsidRDefault="0011670C" w:rsidP="0011670C">
      <w:pPr>
        <w:jc w:val="both"/>
        <w:rPr>
          <w:bCs/>
          <w:iCs/>
          <w:lang w:val="en-US" w:eastAsia="en-US"/>
        </w:rPr>
      </w:pPr>
      <w:r w:rsidRPr="009A61EE">
        <w:rPr>
          <w:bCs/>
          <w:iCs/>
          <w:lang w:val="en-US" w:eastAsia="en-US"/>
        </w:rPr>
        <w:t>No unacceptable risk is observed for profession</w:t>
      </w:r>
      <w:r w:rsidR="006667F4" w:rsidRPr="009A61EE">
        <w:rPr>
          <w:bCs/>
          <w:iCs/>
          <w:lang w:val="en-US" w:eastAsia="en-US"/>
        </w:rPr>
        <w:t>a</w:t>
      </w:r>
      <w:r w:rsidRPr="009A61EE">
        <w:rPr>
          <w:bCs/>
          <w:iCs/>
          <w:lang w:val="en-US" w:eastAsia="en-US"/>
        </w:rPr>
        <w:t>l and non professional users.</w:t>
      </w:r>
    </w:p>
    <w:p w14:paraId="0F028CEF" w14:textId="4B1F6D16" w:rsidR="0053792B" w:rsidRPr="009A61EE" w:rsidRDefault="0053792B" w:rsidP="0053792B">
      <w:pPr>
        <w:spacing w:line="260" w:lineRule="atLeast"/>
        <w:rPr>
          <w:rFonts w:eastAsia="Calibri"/>
          <w:i/>
          <w:lang w:eastAsia="en-US"/>
        </w:rPr>
      </w:pPr>
    </w:p>
    <w:p w14:paraId="724177BE" w14:textId="43D4A784" w:rsidR="00081C2C" w:rsidRPr="009A61EE" w:rsidRDefault="00081C2C" w:rsidP="00081C2C">
      <w:pPr>
        <w:jc w:val="both"/>
        <w:rPr>
          <w:rFonts w:eastAsia="Calibri"/>
          <w:i/>
          <w:lang w:eastAsia="en-US"/>
        </w:rPr>
      </w:pPr>
      <w:r w:rsidRPr="009A61EE">
        <w:rPr>
          <w:rFonts w:eastAsia="Calibri"/>
          <w:i/>
          <w:lang w:eastAsia="en-US"/>
        </w:rPr>
        <w:t>For practical reasons, the larger packaging sizes (over 20L) will be restricted to professional users only.</w:t>
      </w:r>
    </w:p>
    <w:p w14:paraId="0FA8AF23" w14:textId="77777777" w:rsidR="00081C2C" w:rsidRPr="009A61EE" w:rsidRDefault="00081C2C" w:rsidP="0053792B">
      <w:pPr>
        <w:spacing w:line="260" w:lineRule="atLeast"/>
        <w:rPr>
          <w:rFonts w:eastAsia="Calibri"/>
          <w:i/>
          <w:lang w:eastAsia="en-US"/>
        </w:rPr>
      </w:pPr>
    </w:p>
    <w:p w14:paraId="4FA34503" w14:textId="77777777" w:rsidR="0053792B" w:rsidRPr="009A61EE" w:rsidRDefault="0053792B" w:rsidP="0053792B">
      <w:pPr>
        <w:spacing w:after="240" w:line="260" w:lineRule="atLeast"/>
        <w:rPr>
          <w:rFonts w:eastAsia="Calibri"/>
          <w:b/>
          <w:i/>
          <w:lang w:eastAsia="en-US"/>
        </w:rPr>
      </w:pPr>
      <w:r w:rsidRPr="009A61EE">
        <w:rPr>
          <w:rFonts w:eastAsia="Calibri"/>
          <w:b/>
          <w:i/>
          <w:lang w:eastAsia="en-US"/>
        </w:rPr>
        <w:t>Conclusion for Environment:</w:t>
      </w:r>
    </w:p>
    <w:p w14:paraId="459B6546" w14:textId="77777777" w:rsidR="0053792B" w:rsidRPr="009A61EE" w:rsidRDefault="0053792B" w:rsidP="0053792B">
      <w:pPr>
        <w:jc w:val="both"/>
        <w:rPr>
          <w:bCs/>
          <w:iCs/>
          <w:lang w:val="en-US" w:eastAsia="en-US"/>
        </w:rPr>
      </w:pPr>
      <w:r w:rsidRPr="009A61EE">
        <w:rPr>
          <w:bCs/>
          <w:iCs/>
          <w:lang w:val="en-US" w:eastAsia="en-US"/>
        </w:rPr>
        <w:t>Considering the intended use of ENCLEAN PAE, risks are acceptable whatever the way of environmental release in considering the specific conditions of use.</w:t>
      </w:r>
    </w:p>
    <w:p w14:paraId="7588F875" w14:textId="77777777" w:rsidR="0053792B" w:rsidRPr="009A61EE" w:rsidRDefault="0053792B" w:rsidP="0053792B">
      <w:pPr>
        <w:spacing w:line="260" w:lineRule="atLeast"/>
        <w:rPr>
          <w:rFonts w:eastAsia="Calibri"/>
          <w:i/>
          <w:lang w:eastAsia="en-US"/>
        </w:rPr>
      </w:pPr>
    </w:p>
    <w:p w14:paraId="22B08C07" w14:textId="77777777" w:rsidR="0053792B" w:rsidRPr="009A61EE" w:rsidRDefault="0053792B" w:rsidP="0053792B">
      <w:pPr>
        <w:spacing w:line="260" w:lineRule="atLeast"/>
        <w:rPr>
          <w:rFonts w:eastAsia="Calibri"/>
          <w:i/>
          <w:lang w:eastAsia="en-US"/>
        </w:rPr>
      </w:pPr>
    </w:p>
    <w:p w14:paraId="69F8B531" w14:textId="77777777" w:rsidR="003D28C2" w:rsidRDefault="003D28C2">
      <w:pPr>
        <w:spacing w:line="260" w:lineRule="atLeast"/>
        <w:rPr>
          <w:rFonts w:eastAsia="Calibri"/>
          <w:i/>
          <w:lang w:eastAsia="en-US"/>
        </w:rPr>
      </w:pPr>
    </w:p>
    <w:p w14:paraId="054C120A" w14:textId="77777777" w:rsidR="003D28C2" w:rsidRDefault="003D28C2">
      <w:pPr>
        <w:spacing w:line="260" w:lineRule="atLeast"/>
        <w:rPr>
          <w:rFonts w:eastAsia="Calibri"/>
          <w:i/>
          <w:lang w:eastAsia="en-US"/>
        </w:rPr>
      </w:pPr>
    </w:p>
    <w:p w14:paraId="525CB910" w14:textId="77777777" w:rsidR="009D0C0B" w:rsidRDefault="00FA480B">
      <w:pPr>
        <w:pStyle w:val="Titre1"/>
        <w:pageBreakBefore/>
      </w:pPr>
      <w:bookmarkStart w:id="2" w:name="_Toc526178691"/>
      <w:r>
        <w:rPr>
          <w:rFonts w:eastAsia="Calibri"/>
        </w:rPr>
        <w:lastRenderedPageBreak/>
        <w:t>ASSESSMENT REPORT</w:t>
      </w:r>
      <w:bookmarkEnd w:id="2"/>
    </w:p>
    <w:p w14:paraId="4A3473D4" w14:textId="77777777" w:rsidR="009D0C0B" w:rsidRDefault="00FA480B">
      <w:pPr>
        <w:pStyle w:val="Titre2"/>
      </w:pPr>
      <w:bookmarkStart w:id="3" w:name="_Toc526178692"/>
      <w:bookmarkStart w:id="4" w:name="d0e6"/>
      <w:bookmarkStart w:id="5" w:name="d0e7"/>
      <w:r>
        <w:t>Summary of the product assessment</w:t>
      </w:r>
      <w:bookmarkEnd w:id="3"/>
      <w:r>
        <w:t xml:space="preserve"> </w:t>
      </w:r>
    </w:p>
    <w:p w14:paraId="594C5DC3" w14:textId="77777777" w:rsidR="009D0C0B" w:rsidRDefault="00FA480B">
      <w:pPr>
        <w:pStyle w:val="Titre3"/>
      </w:pPr>
      <w:bookmarkStart w:id="6" w:name="_Toc526178693"/>
      <w:r>
        <w:t>Administrative information</w:t>
      </w:r>
      <w:bookmarkEnd w:id="6"/>
    </w:p>
    <w:p w14:paraId="61B5E232" w14:textId="77777777" w:rsidR="009D0C0B" w:rsidRDefault="00FA480B">
      <w:pPr>
        <w:pStyle w:val="Titre4"/>
        <w:rPr>
          <w:b/>
          <w:bCs/>
          <w:lang w:eastAsia="en-GB"/>
        </w:rPr>
      </w:pPr>
      <w:bookmarkStart w:id="7" w:name="d0e10"/>
      <w:bookmarkStart w:id="8" w:name="_Toc526178694"/>
      <w:bookmarkEnd w:id="4"/>
      <w:bookmarkEnd w:id="5"/>
      <w:r>
        <w:t>Identifier of the product / product family</w:t>
      </w:r>
      <w:bookmarkEnd w:id="7"/>
      <w:bookmarkEnd w:id="8"/>
    </w:p>
    <w:tbl>
      <w:tblPr>
        <w:tblW w:w="0" w:type="auto"/>
        <w:tblInd w:w="45" w:type="dxa"/>
        <w:tblLayout w:type="fixed"/>
        <w:tblCellMar>
          <w:left w:w="0" w:type="dxa"/>
          <w:right w:w="0" w:type="dxa"/>
        </w:tblCellMar>
        <w:tblLook w:val="04A0" w:firstRow="1" w:lastRow="0" w:firstColumn="1" w:lastColumn="0" w:noHBand="0" w:noVBand="1"/>
      </w:tblPr>
      <w:tblGrid>
        <w:gridCol w:w="3397"/>
        <w:gridCol w:w="5670"/>
      </w:tblGrid>
      <w:tr w:rsidR="002C3DD4" w:rsidRPr="0076614C" w14:paraId="29B3B7A4" w14:textId="77777777" w:rsidTr="00F61E75">
        <w:trPr>
          <w:tblHeader/>
        </w:trPr>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9B388A2" w14:textId="77777777" w:rsidR="002C3DD4" w:rsidRPr="0076614C" w:rsidRDefault="002C3DD4" w:rsidP="0052759E">
            <w:pPr>
              <w:rPr>
                <w:lang w:eastAsia="de-DE"/>
              </w:rPr>
            </w:pPr>
            <w:bookmarkStart w:id="9" w:name="d0e350"/>
            <w:r w:rsidRPr="0076614C">
              <w:rPr>
                <w:b/>
                <w:bCs/>
                <w:szCs w:val="22"/>
                <w:lang w:eastAsia="en-GB"/>
              </w:rPr>
              <w:t>Identifier</w:t>
            </w:r>
            <w:r w:rsidRPr="0076614C">
              <w:rPr>
                <w:rStyle w:val="Appelnotedebasdep"/>
                <w:b/>
                <w:bCs/>
                <w:szCs w:val="22"/>
                <w:lang w:eastAsia="en-GB"/>
              </w:rPr>
              <w:footnoteReference w:id="1"/>
            </w:r>
          </w:p>
        </w:tc>
        <w:tc>
          <w:tcPr>
            <w:tcW w:w="5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78D7AFB" w14:textId="77777777" w:rsidR="002C3DD4" w:rsidRPr="0076614C" w:rsidRDefault="002C3DD4" w:rsidP="0052759E">
            <w:pPr>
              <w:rPr>
                <w:lang w:eastAsia="de-DE"/>
              </w:rPr>
            </w:pPr>
            <w:r w:rsidRPr="0076614C">
              <w:rPr>
                <w:b/>
                <w:bCs/>
                <w:szCs w:val="22"/>
                <w:lang w:eastAsia="en-GB"/>
              </w:rPr>
              <w:t>Country (if relevant)</w:t>
            </w:r>
          </w:p>
        </w:tc>
      </w:tr>
      <w:tr w:rsidR="002C3DD4" w:rsidRPr="0076614C" w14:paraId="168629C1" w14:textId="77777777" w:rsidTr="00F61E75">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E98DADA" w14:textId="77777777" w:rsidR="002C3DD4" w:rsidRPr="0076614C" w:rsidRDefault="002C3DD4" w:rsidP="0052759E">
            <w:pPr>
              <w:rPr>
                <w:lang w:eastAsia="de-DE"/>
              </w:rPr>
            </w:pPr>
            <w:r>
              <w:rPr>
                <w:lang w:eastAsia="de-DE"/>
              </w:rPr>
              <w:t>ENCLEAN PAE</w:t>
            </w:r>
          </w:p>
        </w:tc>
        <w:tc>
          <w:tcPr>
            <w:tcW w:w="5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10D9F3" w14:textId="77777777" w:rsidR="002C3DD4" w:rsidRPr="0076614C" w:rsidRDefault="002C3DD4" w:rsidP="0052759E">
            <w:pPr>
              <w:rPr>
                <w:lang w:eastAsia="de-DE"/>
              </w:rPr>
            </w:pPr>
            <w:r>
              <w:rPr>
                <w:lang w:eastAsia="de-DE"/>
              </w:rPr>
              <w:t>FRANCE</w:t>
            </w:r>
          </w:p>
        </w:tc>
      </w:tr>
    </w:tbl>
    <w:p w14:paraId="33FC88F0" w14:textId="77777777" w:rsidR="009D0C0B" w:rsidRDefault="00FA480B">
      <w:pPr>
        <w:pStyle w:val="Titre4"/>
        <w:rPr>
          <w:b/>
          <w:bCs/>
          <w:color w:val="000000"/>
          <w:lang w:eastAsia="en-GB"/>
        </w:rPr>
      </w:pPr>
      <w:bookmarkStart w:id="10" w:name="_Toc526178695"/>
      <w:r>
        <w:t>Authorisation holder</w:t>
      </w:r>
      <w:bookmarkEnd w:id="10"/>
    </w:p>
    <w:tbl>
      <w:tblPr>
        <w:tblW w:w="0" w:type="auto"/>
        <w:tblInd w:w="45" w:type="dxa"/>
        <w:tblLayout w:type="fixed"/>
        <w:tblCellMar>
          <w:left w:w="0" w:type="dxa"/>
          <w:right w:w="0" w:type="dxa"/>
        </w:tblCellMar>
        <w:tblLook w:val="04A0" w:firstRow="1" w:lastRow="0" w:firstColumn="1" w:lastColumn="0" w:noHBand="0" w:noVBand="1"/>
      </w:tblPr>
      <w:tblGrid>
        <w:gridCol w:w="3397"/>
        <w:gridCol w:w="1115"/>
        <w:gridCol w:w="4513"/>
      </w:tblGrid>
      <w:tr w:rsidR="002C3DD4" w:rsidRPr="0076614C" w14:paraId="31A8FA53" w14:textId="77777777" w:rsidTr="0052759E">
        <w:tc>
          <w:tcPr>
            <w:tcW w:w="339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hideMark/>
          </w:tcPr>
          <w:p w14:paraId="7A1E1F06" w14:textId="77777777" w:rsidR="002C3DD4" w:rsidRPr="0076614C" w:rsidRDefault="002C3DD4" w:rsidP="0052759E">
            <w:pPr>
              <w:rPr>
                <w:b/>
                <w:lang w:eastAsia="de-DE"/>
              </w:rPr>
            </w:pPr>
            <w:bookmarkStart w:id="11" w:name="d0e66"/>
            <w:bookmarkStart w:id="12" w:name="d0e146"/>
            <w:bookmarkEnd w:id="11"/>
            <w:r w:rsidRPr="0076614C">
              <w:rPr>
                <w:b/>
                <w:bCs/>
                <w:color w:val="000000"/>
                <w:szCs w:val="22"/>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0992017" w14:textId="77777777" w:rsidR="002C3DD4" w:rsidRPr="0076614C" w:rsidRDefault="002C3DD4" w:rsidP="0052759E">
            <w:pPr>
              <w:rPr>
                <w:b/>
                <w:lang w:eastAsia="de-DE"/>
              </w:rPr>
            </w:pPr>
            <w:r w:rsidRPr="0076614C">
              <w:rPr>
                <w:b/>
                <w:szCs w:val="22"/>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70F663" w14:textId="77777777" w:rsidR="002C3DD4" w:rsidRPr="0076614C" w:rsidRDefault="002C3DD4" w:rsidP="0052759E">
            <w:pPr>
              <w:rPr>
                <w:lang w:eastAsia="de-DE"/>
              </w:rPr>
            </w:pPr>
            <w:r w:rsidRPr="0004624C">
              <w:rPr>
                <w:lang w:eastAsia="de-DE"/>
              </w:rPr>
              <w:t>JADE</w:t>
            </w:r>
          </w:p>
        </w:tc>
      </w:tr>
      <w:tr w:rsidR="002C3DD4" w:rsidRPr="0076614C" w14:paraId="4125414C" w14:textId="77777777" w:rsidTr="0052759E">
        <w:tc>
          <w:tcPr>
            <w:tcW w:w="3397" w:type="dxa"/>
            <w:vMerge/>
            <w:tcBorders>
              <w:top w:val="single" w:sz="4" w:space="0" w:color="000000"/>
              <w:left w:val="single" w:sz="4" w:space="0" w:color="000000"/>
              <w:bottom w:val="single" w:sz="4" w:space="0" w:color="000000"/>
              <w:right w:val="single" w:sz="4" w:space="0" w:color="000000"/>
            </w:tcBorders>
            <w:vAlign w:val="center"/>
            <w:hideMark/>
          </w:tcPr>
          <w:p w14:paraId="3A980B22" w14:textId="77777777" w:rsidR="002C3DD4" w:rsidRPr="0076614C" w:rsidRDefault="002C3DD4" w:rsidP="0052759E">
            <w:pPr>
              <w:rPr>
                <w:b/>
                <w:lang w:eastAsia="de-DE"/>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hideMark/>
          </w:tcPr>
          <w:p w14:paraId="75EFEE0A" w14:textId="77777777" w:rsidR="002C3DD4" w:rsidRPr="0076614C" w:rsidRDefault="002C3DD4" w:rsidP="0052759E">
            <w:pPr>
              <w:rPr>
                <w:b/>
                <w:lang w:eastAsia="de-DE"/>
              </w:rPr>
            </w:pPr>
            <w:r w:rsidRPr="0076614C">
              <w:rPr>
                <w:b/>
                <w:szCs w:val="22"/>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108BFBE8" w14:textId="77777777" w:rsidR="002C3DD4" w:rsidRDefault="002C3DD4" w:rsidP="0052759E">
            <w:pPr>
              <w:rPr>
                <w:lang w:val="fr-FR" w:eastAsia="de-DE"/>
              </w:rPr>
            </w:pPr>
            <w:r w:rsidRPr="0004624C">
              <w:rPr>
                <w:lang w:val="fr-FR" w:eastAsia="de-DE"/>
              </w:rPr>
              <w:t>Parc Cadéra Sud - Avenue Ariane</w:t>
            </w:r>
          </w:p>
          <w:p w14:paraId="654BB9F0" w14:textId="77777777" w:rsidR="002C3DD4" w:rsidRDefault="002C3DD4" w:rsidP="0052759E">
            <w:pPr>
              <w:rPr>
                <w:lang w:val="fr-FR" w:eastAsia="de-DE"/>
              </w:rPr>
            </w:pPr>
            <w:r w:rsidRPr="0004624C">
              <w:rPr>
                <w:lang w:val="fr-FR" w:eastAsia="de-DE"/>
              </w:rPr>
              <w:t>33700</w:t>
            </w:r>
          </w:p>
          <w:p w14:paraId="2529110B" w14:textId="77777777" w:rsidR="002C3DD4" w:rsidRDefault="002C3DD4" w:rsidP="0052759E">
            <w:pPr>
              <w:rPr>
                <w:lang w:val="fr-FR" w:eastAsia="de-DE"/>
              </w:rPr>
            </w:pPr>
            <w:r w:rsidRPr="0004624C">
              <w:rPr>
                <w:lang w:val="fr-FR" w:eastAsia="de-DE"/>
              </w:rPr>
              <w:t>Merignac</w:t>
            </w:r>
          </w:p>
          <w:p w14:paraId="337F9934" w14:textId="77777777" w:rsidR="002C3DD4" w:rsidRPr="0004624C" w:rsidRDefault="002C3DD4" w:rsidP="0052759E">
            <w:pPr>
              <w:rPr>
                <w:lang w:val="fr-FR" w:eastAsia="de-DE"/>
              </w:rPr>
            </w:pPr>
            <w:r>
              <w:rPr>
                <w:lang w:val="fr-FR" w:eastAsia="de-DE"/>
              </w:rPr>
              <w:t>France</w:t>
            </w:r>
          </w:p>
        </w:tc>
      </w:tr>
      <w:tr w:rsidR="002C3DD4" w:rsidRPr="00FA24EC" w14:paraId="573E18BB"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D46DF8B" w14:textId="77777777" w:rsidR="002C3DD4" w:rsidRPr="00FA24EC" w:rsidRDefault="002C3DD4" w:rsidP="0052759E">
            <w:pPr>
              <w:rPr>
                <w:b/>
                <w:lang w:eastAsia="de-DE"/>
              </w:rPr>
            </w:pPr>
            <w:r w:rsidRPr="00FA24EC">
              <w:rPr>
                <w:b/>
                <w:bCs/>
                <w:szCs w:val="22"/>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2FAB6A8" w14:textId="77777777" w:rsidR="002C3DD4" w:rsidRPr="00FA24EC" w:rsidRDefault="002C3DD4" w:rsidP="0052759E">
            <w:pPr>
              <w:rPr>
                <w:lang w:eastAsia="de-DE"/>
              </w:rPr>
            </w:pPr>
          </w:p>
        </w:tc>
      </w:tr>
      <w:tr w:rsidR="002C3DD4" w:rsidRPr="00FA24EC" w14:paraId="58B46B1B"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447A5A3" w14:textId="77777777" w:rsidR="002C3DD4" w:rsidRPr="00FA24EC" w:rsidRDefault="002C3DD4" w:rsidP="0052759E">
            <w:pPr>
              <w:rPr>
                <w:b/>
                <w:lang w:eastAsia="de-DE"/>
              </w:rPr>
            </w:pPr>
            <w:r w:rsidRPr="00FA24EC">
              <w:rPr>
                <w:b/>
                <w:bCs/>
                <w:szCs w:val="22"/>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BAA20AD" w14:textId="77777777" w:rsidR="002C3DD4" w:rsidRPr="00FA24EC" w:rsidRDefault="002C3DD4" w:rsidP="0052759E">
            <w:pPr>
              <w:rPr>
                <w:lang w:eastAsia="de-DE"/>
              </w:rPr>
            </w:pPr>
          </w:p>
        </w:tc>
      </w:tr>
      <w:tr w:rsidR="002C3DD4" w:rsidRPr="00FA24EC" w14:paraId="27933901"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C7DD7FB" w14:textId="77777777" w:rsidR="002C3DD4" w:rsidRPr="00FA24EC" w:rsidRDefault="002C3DD4" w:rsidP="0052759E">
            <w:pPr>
              <w:rPr>
                <w:b/>
                <w:lang w:eastAsia="de-DE"/>
              </w:rPr>
            </w:pPr>
            <w:r w:rsidRPr="00FA24EC">
              <w:rPr>
                <w:b/>
                <w:bCs/>
                <w:szCs w:val="22"/>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22D3849D" w14:textId="77777777" w:rsidR="002C3DD4" w:rsidRPr="00FA24EC" w:rsidRDefault="002C3DD4" w:rsidP="0052759E">
            <w:pPr>
              <w:rPr>
                <w:lang w:eastAsia="de-DE"/>
              </w:rPr>
            </w:pPr>
          </w:p>
        </w:tc>
      </w:tr>
    </w:tbl>
    <w:p w14:paraId="7CC6157A" w14:textId="77777777" w:rsidR="001D0449" w:rsidRDefault="001D0449" w:rsidP="001D0449">
      <w:pPr>
        <w:jc w:val="both"/>
        <w:rPr>
          <w:highlight w:val="lightGray"/>
          <w:lang w:eastAsia="en-GB"/>
        </w:rPr>
      </w:pPr>
      <w:bookmarkStart w:id="13" w:name="_Toc498421384"/>
      <w:bookmarkEnd w:id="12"/>
    </w:p>
    <w:p w14:paraId="4E2110FE" w14:textId="287DF963" w:rsidR="001D0449" w:rsidRPr="00740E32" w:rsidRDefault="001D0449" w:rsidP="001D0449">
      <w:pPr>
        <w:jc w:val="both"/>
        <w:rPr>
          <w:lang w:eastAsia="en-GB"/>
        </w:rPr>
      </w:pPr>
      <w:r w:rsidRPr="0019075A">
        <w:rPr>
          <w:highlight w:val="lightGray"/>
          <w:lang w:eastAsia="en-GB"/>
        </w:rPr>
        <w:t xml:space="preserve">Note to cMS : rMS has been informed that BELCHIM </w:t>
      </w:r>
      <w:r w:rsidR="00F61E75" w:rsidRPr="0019075A">
        <w:rPr>
          <w:highlight w:val="lightGray"/>
          <w:lang w:eastAsia="en-GB"/>
        </w:rPr>
        <w:t>acquired</w:t>
      </w:r>
      <w:r w:rsidRPr="0019075A">
        <w:rPr>
          <w:highlight w:val="lightGray"/>
          <w:lang w:eastAsia="en-GB"/>
        </w:rPr>
        <w:t xml:space="preserve"> JADE in 2017. The authorisation holder will thus have to change.  However, JADE is still the authorisation holder indicated in R4BP dossier. Depending on whether it is possible to modify the case and change authorisation holder prior the authorisation is </w:t>
      </w:r>
      <w:r w:rsidR="00F61E75">
        <w:rPr>
          <w:highlight w:val="lightGray"/>
          <w:lang w:eastAsia="en-GB"/>
        </w:rPr>
        <w:t xml:space="preserve">given, the name here above may </w:t>
      </w:r>
      <w:r w:rsidRPr="0019075A">
        <w:rPr>
          <w:highlight w:val="lightGray"/>
          <w:lang w:eastAsia="en-GB"/>
        </w:rPr>
        <w:t>be modified. Otherwise, a Na-TRS will have to be submitted</w:t>
      </w:r>
      <w:r w:rsidR="00F61E75">
        <w:rPr>
          <w:lang w:eastAsia="en-GB"/>
        </w:rPr>
        <w:t>.</w:t>
      </w:r>
    </w:p>
    <w:p w14:paraId="0A613453" w14:textId="77777777" w:rsidR="001D0449" w:rsidRDefault="001D0449" w:rsidP="009A61EE"/>
    <w:p w14:paraId="55FE9728" w14:textId="77777777" w:rsidR="009D0C0B" w:rsidRPr="005C6A3F" w:rsidRDefault="005C6A3F">
      <w:pPr>
        <w:pStyle w:val="Titre4"/>
      </w:pPr>
      <w:bookmarkStart w:id="14" w:name="_Toc526178696"/>
      <w:r>
        <w:t>Manufacturer(s) of the products</w:t>
      </w:r>
      <w:bookmarkEnd w:id="13"/>
      <w:bookmarkEnd w:id="14"/>
      <w:r>
        <w:t xml:space="preserve"> </w:t>
      </w:r>
    </w:p>
    <w:p w14:paraId="22F9B16D" w14:textId="77777777" w:rsidR="00AA318C" w:rsidRPr="00AA318C" w:rsidRDefault="00AA318C" w:rsidP="00AA318C">
      <w:pPr>
        <w:spacing w:line="260" w:lineRule="atLeast"/>
        <w:rPr>
          <w:rFonts w:eastAsia="Calibri"/>
          <w:lang w:eastAsia="en-US"/>
        </w:rPr>
      </w:pPr>
    </w:p>
    <w:p w14:paraId="6018588B" w14:textId="77777777" w:rsidR="00715427" w:rsidRPr="002C139F" w:rsidRDefault="00715427" w:rsidP="00715427">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15427" w:rsidRPr="0076614C" w14:paraId="7C6518A9" w14:textId="77777777" w:rsidTr="00706B3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09C44F" w14:textId="77777777" w:rsidR="00715427" w:rsidRPr="0076614C" w:rsidRDefault="00715427" w:rsidP="00706B3E">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BCCF30" w14:textId="77777777" w:rsidR="00715427" w:rsidRPr="0076614C" w:rsidRDefault="00715427" w:rsidP="00706B3E">
            <w:pPr>
              <w:rPr>
                <w:lang w:eastAsia="de-DE"/>
              </w:rPr>
            </w:pPr>
            <w:r w:rsidRPr="002C139F">
              <w:rPr>
                <w:lang w:eastAsia="de-DE"/>
              </w:rPr>
              <w:t>IRIS</w:t>
            </w:r>
          </w:p>
        </w:tc>
      </w:tr>
      <w:tr w:rsidR="00715427" w:rsidRPr="002C139F" w14:paraId="2881FFA5"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6FFC63" w14:textId="77777777" w:rsidR="00715427" w:rsidRPr="0076614C" w:rsidRDefault="00715427" w:rsidP="00706B3E">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C323881" w14:textId="77777777" w:rsidR="00715427" w:rsidRPr="0063042B" w:rsidRDefault="00715427" w:rsidP="00706B3E">
            <w:pPr>
              <w:rPr>
                <w:lang w:val="fr-FR" w:eastAsia="de-DE"/>
              </w:rPr>
            </w:pPr>
            <w:r w:rsidRPr="0063042B">
              <w:rPr>
                <w:lang w:val="fr-FR" w:eastAsia="de-DE"/>
              </w:rPr>
              <w:t xml:space="preserve">1126 avenue du Moulinas, </w:t>
            </w:r>
          </w:p>
          <w:p w14:paraId="0DAEA534" w14:textId="2461D123" w:rsidR="00715427" w:rsidRPr="0063042B" w:rsidRDefault="00F61E75" w:rsidP="00706B3E">
            <w:pPr>
              <w:rPr>
                <w:lang w:val="fr-FR" w:eastAsia="de-DE"/>
              </w:rPr>
            </w:pPr>
            <w:r w:rsidRPr="0063042B">
              <w:rPr>
                <w:lang w:val="fr-FR" w:eastAsia="de-DE"/>
              </w:rPr>
              <w:t>Route</w:t>
            </w:r>
            <w:r w:rsidR="00715427" w:rsidRPr="0063042B">
              <w:rPr>
                <w:lang w:val="fr-FR" w:eastAsia="de-DE"/>
              </w:rPr>
              <w:t xml:space="preserve"> de saint privat- </w:t>
            </w:r>
          </w:p>
          <w:p w14:paraId="0004646E" w14:textId="77777777" w:rsidR="00715427" w:rsidRPr="002C139F" w:rsidRDefault="00715427" w:rsidP="00706B3E">
            <w:pPr>
              <w:rPr>
                <w:lang w:eastAsia="de-DE"/>
              </w:rPr>
            </w:pPr>
            <w:r w:rsidRPr="002C139F">
              <w:rPr>
                <w:lang w:eastAsia="de-DE"/>
              </w:rPr>
              <w:t xml:space="preserve">30340 Salindres </w:t>
            </w:r>
          </w:p>
          <w:p w14:paraId="438D8DB4" w14:textId="77777777" w:rsidR="00715427" w:rsidRPr="002C139F" w:rsidRDefault="00715427" w:rsidP="00706B3E">
            <w:pPr>
              <w:rPr>
                <w:lang w:eastAsia="de-DE"/>
              </w:rPr>
            </w:pPr>
            <w:r w:rsidRPr="002C139F">
              <w:rPr>
                <w:lang w:eastAsia="de-DE"/>
              </w:rPr>
              <w:t>France</w:t>
            </w:r>
          </w:p>
        </w:tc>
      </w:tr>
      <w:tr w:rsidR="00715427" w:rsidRPr="00BC37DB" w14:paraId="356569C0"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3928B2" w14:textId="77777777" w:rsidR="00715427" w:rsidRPr="0076614C" w:rsidRDefault="00715427" w:rsidP="00706B3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1DB00A5" w14:textId="77777777" w:rsidR="00715427" w:rsidRPr="0063042B" w:rsidRDefault="00715427" w:rsidP="00706B3E">
            <w:pPr>
              <w:rPr>
                <w:lang w:val="fr-FR" w:eastAsia="de-DE"/>
              </w:rPr>
            </w:pPr>
            <w:r w:rsidRPr="0063042B">
              <w:rPr>
                <w:lang w:val="fr-FR" w:eastAsia="de-DE"/>
              </w:rPr>
              <w:t xml:space="preserve">1126 avenue du Moulinas, </w:t>
            </w:r>
          </w:p>
          <w:p w14:paraId="19B47477" w14:textId="1AC271A5" w:rsidR="00715427" w:rsidRPr="0063042B" w:rsidRDefault="00F61E75" w:rsidP="00706B3E">
            <w:pPr>
              <w:rPr>
                <w:lang w:val="fr-FR" w:eastAsia="de-DE"/>
              </w:rPr>
            </w:pPr>
            <w:r w:rsidRPr="0063042B">
              <w:rPr>
                <w:lang w:val="fr-FR" w:eastAsia="de-DE"/>
              </w:rPr>
              <w:t>Route</w:t>
            </w:r>
            <w:r w:rsidR="00715427" w:rsidRPr="0063042B">
              <w:rPr>
                <w:lang w:val="fr-FR" w:eastAsia="de-DE"/>
              </w:rPr>
              <w:t xml:space="preserve"> de saint privat- </w:t>
            </w:r>
          </w:p>
          <w:p w14:paraId="3AE4A763" w14:textId="77777777" w:rsidR="00715427" w:rsidRPr="00BC37DB" w:rsidRDefault="00715427" w:rsidP="00706B3E">
            <w:pPr>
              <w:rPr>
                <w:lang w:val="fr-FR" w:eastAsia="de-DE"/>
              </w:rPr>
            </w:pPr>
            <w:r w:rsidRPr="00BC37DB">
              <w:rPr>
                <w:lang w:val="fr-FR" w:eastAsia="de-DE"/>
              </w:rPr>
              <w:t xml:space="preserve">30340 Salindres </w:t>
            </w:r>
          </w:p>
          <w:p w14:paraId="70F6569B" w14:textId="77777777" w:rsidR="00715427" w:rsidRPr="00BC37DB" w:rsidRDefault="00715427" w:rsidP="00706B3E">
            <w:pPr>
              <w:rPr>
                <w:lang w:val="fr-FR" w:eastAsia="de-DE"/>
              </w:rPr>
            </w:pPr>
            <w:r w:rsidRPr="00BC37DB">
              <w:rPr>
                <w:lang w:val="fr-FR" w:eastAsia="de-DE"/>
              </w:rPr>
              <w:t>France</w:t>
            </w:r>
          </w:p>
        </w:tc>
      </w:tr>
    </w:tbl>
    <w:p w14:paraId="0E96C4E4" w14:textId="77777777" w:rsidR="00715427" w:rsidRPr="00BC37DB" w:rsidRDefault="00715427" w:rsidP="00715427">
      <w:pPr>
        <w:spacing w:line="260" w:lineRule="atLeast"/>
        <w:rPr>
          <w:rFonts w:eastAsia="Calibri"/>
          <w:lang w:val="fr-FR"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15427" w:rsidRPr="0076614C" w14:paraId="125B4B5D" w14:textId="77777777" w:rsidTr="00706B3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0C2603" w14:textId="77777777" w:rsidR="00715427" w:rsidRPr="0076614C" w:rsidRDefault="00715427" w:rsidP="00706B3E">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21B09FE" w14:textId="77777777" w:rsidR="00715427" w:rsidRPr="0076614C" w:rsidRDefault="00715427" w:rsidP="00706B3E">
            <w:pPr>
              <w:rPr>
                <w:lang w:eastAsia="de-DE"/>
              </w:rPr>
            </w:pPr>
            <w:r w:rsidRPr="002C139F">
              <w:rPr>
                <w:lang w:eastAsia="de-DE"/>
              </w:rPr>
              <w:t>DIACHEM</w:t>
            </w:r>
          </w:p>
        </w:tc>
      </w:tr>
      <w:tr w:rsidR="00715427" w:rsidRPr="002C139F" w14:paraId="53AE6694"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66EC73" w14:textId="77777777" w:rsidR="00715427" w:rsidRPr="0076614C" w:rsidRDefault="00715427" w:rsidP="00706B3E">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E89E46D" w14:textId="77777777" w:rsidR="00715427" w:rsidRPr="002C139F" w:rsidRDefault="00715427" w:rsidP="00706B3E">
            <w:pPr>
              <w:rPr>
                <w:lang w:eastAsia="de-DE"/>
              </w:rPr>
            </w:pPr>
            <w:r w:rsidRPr="002C139F">
              <w:rPr>
                <w:lang w:eastAsia="de-DE"/>
              </w:rPr>
              <w:t xml:space="preserve">Via Mozzanica, 9/11 </w:t>
            </w:r>
          </w:p>
          <w:p w14:paraId="7B0CEB9B" w14:textId="77777777" w:rsidR="00715427" w:rsidRPr="002C139F" w:rsidRDefault="00715427" w:rsidP="00706B3E">
            <w:pPr>
              <w:rPr>
                <w:lang w:eastAsia="de-DE"/>
              </w:rPr>
            </w:pPr>
            <w:r w:rsidRPr="002C139F">
              <w:rPr>
                <w:lang w:eastAsia="de-DE"/>
              </w:rPr>
              <w:t xml:space="preserve">24043 Caravaggio </w:t>
            </w:r>
          </w:p>
          <w:p w14:paraId="39B79A7C" w14:textId="77777777" w:rsidR="00715427" w:rsidRPr="002C139F" w:rsidRDefault="00715427" w:rsidP="00706B3E">
            <w:pPr>
              <w:rPr>
                <w:lang w:eastAsia="de-DE"/>
              </w:rPr>
            </w:pPr>
            <w:r w:rsidRPr="002C139F">
              <w:rPr>
                <w:lang w:eastAsia="de-DE"/>
              </w:rPr>
              <w:t>Italy</w:t>
            </w:r>
          </w:p>
        </w:tc>
      </w:tr>
      <w:tr w:rsidR="00715427" w:rsidRPr="0076614C" w14:paraId="6098380B"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A22C4E" w14:textId="77777777" w:rsidR="00715427" w:rsidRPr="0076614C" w:rsidRDefault="00715427" w:rsidP="00706B3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C8AA5CC" w14:textId="77777777" w:rsidR="00715427" w:rsidRPr="002C139F" w:rsidRDefault="00715427" w:rsidP="00706B3E">
            <w:pPr>
              <w:rPr>
                <w:lang w:eastAsia="de-DE"/>
              </w:rPr>
            </w:pPr>
            <w:r w:rsidRPr="002C139F">
              <w:rPr>
                <w:lang w:eastAsia="de-DE"/>
              </w:rPr>
              <w:t xml:space="preserve">Via Mozzanica, 9/11 </w:t>
            </w:r>
          </w:p>
          <w:p w14:paraId="2E074772" w14:textId="77777777" w:rsidR="00715427" w:rsidRPr="002C139F" w:rsidRDefault="00715427" w:rsidP="00706B3E">
            <w:pPr>
              <w:rPr>
                <w:lang w:eastAsia="de-DE"/>
              </w:rPr>
            </w:pPr>
            <w:r w:rsidRPr="002C139F">
              <w:rPr>
                <w:lang w:eastAsia="de-DE"/>
              </w:rPr>
              <w:t xml:space="preserve">24043 Caravaggio </w:t>
            </w:r>
          </w:p>
          <w:p w14:paraId="684CAD10" w14:textId="77777777" w:rsidR="00715427" w:rsidRPr="002C139F" w:rsidRDefault="00715427" w:rsidP="00706B3E">
            <w:pPr>
              <w:rPr>
                <w:lang w:eastAsia="de-DE"/>
              </w:rPr>
            </w:pPr>
            <w:r w:rsidRPr="002C139F">
              <w:rPr>
                <w:lang w:eastAsia="de-DE"/>
              </w:rPr>
              <w:t>Italy</w:t>
            </w:r>
          </w:p>
        </w:tc>
      </w:tr>
    </w:tbl>
    <w:p w14:paraId="4AAAFA27" w14:textId="77777777" w:rsidR="00715427" w:rsidRDefault="00715427" w:rsidP="00715427">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15427" w:rsidRPr="0076614C" w14:paraId="180C1FA6" w14:textId="77777777" w:rsidTr="00706B3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4B832F" w14:textId="77777777" w:rsidR="00715427" w:rsidRPr="0076614C" w:rsidRDefault="00715427" w:rsidP="00706B3E">
            <w:pPr>
              <w:rPr>
                <w:b/>
                <w:lang w:eastAsia="de-DE"/>
              </w:rPr>
            </w:pPr>
            <w:r w:rsidRPr="0076614C">
              <w:rPr>
                <w:b/>
                <w:bCs/>
                <w:color w:val="000000"/>
                <w:szCs w:val="22"/>
                <w:lang w:eastAsia="en-GB"/>
              </w:rPr>
              <w:lastRenderedPageBreak/>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F473D3" w14:textId="77777777" w:rsidR="00715427" w:rsidRPr="0076614C" w:rsidRDefault="00715427" w:rsidP="00706B3E">
            <w:pPr>
              <w:rPr>
                <w:lang w:eastAsia="de-DE"/>
              </w:rPr>
            </w:pPr>
            <w:r w:rsidRPr="00A736B5">
              <w:rPr>
                <w:lang w:eastAsia="de-DE"/>
              </w:rPr>
              <w:t>CHEMINOVA</w:t>
            </w:r>
          </w:p>
        </w:tc>
      </w:tr>
      <w:tr w:rsidR="00715427" w:rsidRPr="002C139F" w14:paraId="1332316B"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26ED69" w14:textId="77777777" w:rsidR="00715427" w:rsidRPr="0076614C" w:rsidRDefault="00715427" w:rsidP="00706B3E">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46EA147" w14:textId="77777777" w:rsidR="00715427" w:rsidRPr="00A736B5" w:rsidRDefault="00715427" w:rsidP="00706B3E">
            <w:pPr>
              <w:rPr>
                <w:lang w:eastAsia="de-DE"/>
              </w:rPr>
            </w:pPr>
            <w:r w:rsidRPr="00A736B5">
              <w:rPr>
                <w:lang w:eastAsia="de-DE"/>
              </w:rPr>
              <w:t xml:space="preserve">Stader Elbstraße 28 </w:t>
            </w:r>
          </w:p>
          <w:p w14:paraId="232DC2E3" w14:textId="77777777" w:rsidR="00715427" w:rsidRPr="00A736B5" w:rsidRDefault="00715427" w:rsidP="00706B3E">
            <w:pPr>
              <w:rPr>
                <w:lang w:eastAsia="de-DE"/>
              </w:rPr>
            </w:pPr>
            <w:r w:rsidRPr="00A736B5">
              <w:rPr>
                <w:lang w:eastAsia="de-DE"/>
              </w:rPr>
              <w:t xml:space="preserve">21683 Stade </w:t>
            </w:r>
          </w:p>
          <w:p w14:paraId="2D9A4ABE" w14:textId="77777777" w:rsidR="00715427" w:rsidRPr="002C139F" w:rsidRDefault="00715427" w:rsidP="00706B3E">
            <w:pPr>
              <w:rPr>
                <w:lang w:eastAsia="de-DE"/>
              </w:rPr>
            </w:pPr>
            <w:r w:rsidRPr="00A736B5">
              <w:rPr>
                <w:lang w:eastAsia="de-DE"/>
              </w:rPr>
              <w:t>Germany</w:t>
            </w:r>
          </w:p>
        </w:tc>
      </w:tr>
      <w:tr w:rsidR="00715427" w:rsidRPr="0076614C" w14:paraId="0A7F2BE9"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9E99E9" w14:textId="77777777" w:rsidR="00715427" w:rsidRPr="0076614C" w:rsidRDefault="00715427" w:rsidP="00706B3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A83306C" w14:textId="77777777" w:rsidR="00715427" w:rsidRPr="00A736B5" w:rsidRDefault="00715427" w:rsidP="00706B3E">
            <w:pPr>
              <w:rPr>
                <w:lang w:eastAsia="de-DE"/>
              </w:rPr>
            </w:pPr>
            <w:r w:rsidRPr="00A736B5">
              <w:rPr>
                <w:lang w:eastAsia="de-DE"/>
              </w:rPr>
              <w:t xml:space="preserve">Stader Elbstraße 28 </w:t>
            </w:r>
          </w:p>
          <w:p w14:paraId="45E58297" w14:textId="77777777" w:rsidR="00715427" w:rsidRPr="00A736B5" w:rsidRDefault="00715427" w:rsidP="00706B3E">
            <w:pPr>
              <w:rPr>
                <w:lang w:eastAsia="de-DE"/>
              </w:rPr>
            </w:pPr>
            <w:r w:rsidRPr="00A736B5">
              <w:rPr>
                <w:lang w:eastAsia="de-DE"/>
              </w:rPr>
              <w:t xml:space="preserve">21683 Stade </w:t>
            </w:r>
          </w:p>
          <w:p w14:paraId="10CFAF27" w14:textId="77777777" w:rsidR="00715427" w:rsidRPr="002C139F" w:rsidRDefault="00715427" w:rsidP="00706B3E">
            <w:pPr>
              <w:rPr>
                <w:lang w:eastAsia="de-DE"/>
              </w:rPr>
            </w:pPr>
            <w:r w:rsidRPr="00A736B5">
              <w:rPr>
                <w:lang w:eastAsia="de-DE"/>
              </w:rPr>
              <w:t>Germany</w:t>
            </w:r>
          </w:p>
        </w:tc>
      </w:tr>
    </w:tbl>
    <w:p w14:paraId="4BC43AB9" w14:textId="77777777" w:rsidR="00715427" w:rsidRPr="002C139F" w:rsidRDefault="00715427" w:rsidP="00715427">
      <w:pPr>
        <w:spacing w:line="260" w:lineRule="atLeast"/>
        <w:rPr>
          <w:rFonts w:eastAsia="Calibri"/>
          <w:lang w:eastAsia="en-US"/>
        </w:rPr>
      </w:pPr>
    </w:p>
    <w:p w14:paraId="0BC59EB8" w14:textId="77777777" w:rsidR="009D0C0B" w:rsidRDefault="00FA480B">
      <w:pPr>
        <w:pStyle w:val="Titre4"/>
        <w:rPr>
          <w:b/>
          <w:bCs/>
          <w:color w:val="000000"/>
          <w:lang w:eastAsia="en-GB"/>
        </w:rPr>
      </w:pPr>
      <w:bookmarkStart w:id="15" w:name="_Toc526178697"/>
      <w:r>
        <w:t>Manufacturer(s) of the active substance(s)</w:t>
      </w:r>
      <w:bookmarkEnd w:id="15"/>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012F35" w:rsidRPr="0076614C" w14:paraId="16292B55" w14:textId="77777777" w:rsidTr="0052759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66C233" w14:textId="77777777" w:rsidR="00012F35" w:rsidRPr="0076614C" w:rsidRDefault="00012F35" w:rsidP="0052759E">
            <w:pPr>
              <w:rPr>
                <w:b/>
                <w:lang w:eastAsia="de-DE"/>
              </w:rPr>
            </w:pPr>
            <w:bookmarkStart w:id="16" w:name="d0e246"/>
            <w:bookmarkEnd w:id="16"/>
            <w:r w:rsidRPr="0076614C">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34F1B2" w14:textId="77777777" w:rsidR="00012F35" w:rsidRPr="0076614C" w:rsidRDefault="00012F35" w:rsidP="0052759E">
            <w:pPr>
              <w:rPr>
                <w:lang w:eastAsia="de-DE"/>
              </w:rPr>
            </w:pPr>
            <w:r>
              <w:rPr>
                <w:lang w:eastAsia="de-DE"/>
              </w:rPr>
              <w:t>Acide nonanoïque, acide pélargonique</w:t>
            </w:r>
          </w:p>
        </w:tc>
      </w:tr>
      <w:tr w:rsidR="00012F35" w:rsidRPr="0076614C" w14:paraId="029C6F7E"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70247C" w14:textId="77777777" w:rsidR="00012F35" w:rsidRPr="0076614C" w:rsidRDefault="00012F35" w:rsidP="0052759E">
            <w:pPr>
              <w:rPr>
                <w:b/>
                <w:lang w:eastAsia="de-DE"/>
              </w:rPr>
            </w:pPr>
            <w:r w:rsidRPr="0076614C">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D348343" w14:textId="77777777" w:rsidR="00012F35" w:rsidRPr="0076614C" w:rsidRDefault="00012F35" w:rsidP="0052759E">
            <w:pPr>
              <w:rPr>
                <w:lang w:eastAsia="de-DE"/>
              </w:rPr>
            </w:pPr>
            <w:r w:rsidRPr="0004624C">
              <w:rPr>
                <w:lang w:eastAsia="de-DE"/>
              </w:rPr>
              <w:t>Nantong Shenyu Green Medicine CO, Ltd</w:t>
            </w:r>
          </w:p>
        </w:tc>
      </w:tr>
      <w:tr w:rsidR="00012F35" w:rsidRPr="0076614C" w14:paraId="2BF585F8"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6DF98F" w14:textId="77777777" w:rsidR="00012F35" w:rsidRPr="0076614C" w:rsidRDefault="00012F35" w:rsidP="0052759E">
            <w:pPr>
              <w:rPr>
                <w:b/>
                <w:lang w:eastAsia="de-DE"/>
              </w:rPr>
            </w:pPr>
            <w:bookmarkStart w:id="17" w:name="d0e269"/>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40BB30E" w14:textId="77777777" w:rsidR="00012F35" w:rsidRDefault="00012F35" w:rsidP="0052759E">
            <w:pPr>
              <w:rPr>
                <w:lang w:eastAsia="de-DE"/>
              </w:rPr>
            </w:pPr>
            <w:r w:rsidRPr="0004624C">
              <w:rPr>
                <w:lang w:eastAsia="de-DE"/>
              </w:rPr>
              <w:t>D-E Block, 9th floor, 251, Ledu Road, songiiang District</w:t>
            </w:r>
          </w:p>
          <w:p w14:paraId="4FE0CADF" w14:textId="77777777" w:rsidR="00012F35" w:rsidRDefault="00012F35" w:rsidP="0052759E">
            <w:pPr>
              <w:rPr>
                <w:lang w:eastAsia="de-DE"/>
              </w:rPr>
            </w:pPr>
            <w:r w:rsidRPr="0004624C">
              <w:rPr>
                <w:lang w:eastAsia="de-DE"/>
              </w:rPr>
              <w:t>201600</w:t>
            </w:r>
          </w:p>
          <w:p w14:paraId="7DD39BFC" w14:textId="77777777" w:rsidR="00012F35" w:rsidRDefault="00012F35" w:rsidP="0052759E">
            <w:pPr>
              <w:rPr>
                <w:lang w:eastAsia="de-DE"/>
              </w:rPr>
            </w:pPr>
            <w:r w:rsidRPr="0004624C">
              <w:rPr>
                <w:lang w:eastAsia="de-DE"/>
              </w:rPr>
              <w:t>Shanghai</w:t>
            </w:r>
          </w:p>
          <w:p w14:paraId="3A13FD9F" w14:textId="77777777" w:rsidR="00012F35" w:rsidRPr="0076614C" w:rsidRDefault="00012F35" w:rsidP="0052759E">
            <w:pPr>
              <w:rPr>
                <w:lang w:eastAsia="de-DE"/>
              </w:rPr>
            </w:pPr>
            <w:r>
              <w:rPr>
                <w:lang w:eastAsia="de-DE"/>
              </w:rPr>
              <w:t>China</w:t>
            </w:r>
          </w:p>
        </w:tc>
      </w:tr>
      <w:bookmarkEnd w:id="17"/>
      <w:tr w:rsidR="00012F35" w:rsidRPr="0076614C" w14:paraId="3B2F3AFF"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5214055" w14:textId="77777777" w:rsidR="00012F35" w:rsidRPr="0076614C" w:rsidRDefault="00012F35" w:rsidP="0052759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7ADAA0F" w14:textId="77777777" w:rsidR="00012F35" w:rsidRDefault="00012F35" w:rsidP="0052759E">
            <w:pPr>
              <w:rPr>
                <w:lang w:eastAsia="de-DE"/>
              </w:rPr>
            </w:pPr>
            <w:r w:rsidRPr="0004624C">
              <w:rPr>
                <w:lang w:eastAsia="de-DE"/>
              </w:rPr>
              <w:t>Yangkou Chemical Industry Zoon, Rudong County, Jiangsu Province</w:t>
            </w:r>
          </w:p>
          <w:p w14:paraId="0C61EF99" w14:textId="77777777" w:rsidR="00012F35" w:rsidRDefault="00012F35" w:rsidP="0052759E">
            <w:pPr>
              <w:rPr>
                <w:lang w:eastAsia="de-DE"/>
              </w:rPr>
            </w:pPr>
            <w:r w:rsidRPr="0004624C">
              <w:rPr>
                <w:lang w:eastAsia="de-DE"/>
              </w:rPr>
              <w:t>201600</w:t>
            </w:r>
          </w:p>
          <w:p w14:paraId="24317482" w14:textId="77777777" w:rsidR="00012F35" w:rsidRDefault="00012F35" w:rsidP="0052759E">
            <w:pPr>
              <w:rPr>
                <w:lang w:eastAsia="de-DE"/>
              </w:rPr>
            </w:pPr>
            <w:r w:rsidRPr="0004624C">
              <w:rPr>
                <w:lang w:eastAsia="de-DE"/>
              </w:rPr>
              <w:t>Shanghai</w:t>
            </w:r>
          </w:p>
          <w:p w14:paraId="184F7459" w14:textId="77777777" w:rsidR="00012F35" w:rsidRPr="0076614C" w:rsidRDefault="00012F35" w:rsidP="0052759E">
            <w:pPr>
              <w:rPr>
                <w:lang w:eastAsia="de-DE"/>
              </w:rPr>
            </w:pPr>
            <w:r>
              <w:rPr>
                <w:lang w:eastAsia="de-DE"/>
              </w:rPr>
              <w:t>China</w:t>
            </w:r>
          </w:p>
        </w:tc>
      </w:tr>
    </w:tbl>
    <w:p w14:paraId="142BDD80" w14:textId="77777777" w:rsidR="009A61EE" w:rsidRPr="009A61EE" w:rsidRDefault="009A61EE" w:rsidP="009A61EE">
      <w:pPr>
        <w:rPr>
          <w:rFonts w:eastAsia="Calibri"/>
          <w:lang w:eastAsia="en-US"/>
        </w:rPr>
      </w:pPr>
    </w:p>
    <w:p w14:paraId="2B8B2429" w14:textId="77777777" w:rsidR="009D0C0B" w:rsidRDefault="00FA480B">
      <w:pPr>
        <w:pStyle w:val="Titre3"/>
        <w:rPr>
          <w:rFonts w:eastAsia="Calibri"/>
          <w:lang w:eastAsia="en-US"/>
        </w:rPr>
      </w:pPr>
      <w:bookmarkStart w:id="18" w:name="_Toc526178698"/>
      <w:r>
        <w:t>Product composition and formulation</w:t>
      </w:r>
      <w:bookmarkEnd w:id="18"/>
    </w:p>
    <w:bookmarkEnd w:id="9"/>
    <w:p w14:paraId="13F6FC55"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53B0EA4" w14:textId="77777777" w:rsidR="009D0C0B" w:rsidRDefault="009D0C0B">
      <w:pPr>
        <w:spacing w:line="260" w:lineRule="atLeast"/>
        <w:rPr>
          <w:rFonts w:eastAsia="Calibri"/>
          <w:lang w:eastAsia="en-US"/>
        </w:rPr>
      </w:pPr>
    </w:p>
    <w:p w14:paraId="45AD612D"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775CCA6"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B22333">
        <w:fldChar w:fldCharType="separate"/>
      </w:r>
      <w:r>
        <w:fldChar w:fldCharType="end"/>
      </w:r>
      <w:bookmarkEnd w:id="19"/>
    </w:p>
    <w:p w14:paraId="6D38B2DA"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356C4F">
        <w:fldChar w:fldCharType="begin">
          <w:ffData>
            <w:name w:val=""/>
            <w:enabled/>
            <w:calcOnExit w:val="0"/>
            <w:checkBox>
              <w:sizeAuto/>
              <w:default w:val="1"/>
            </w:checkBox>
          </w:ffData>
        </w:fldChar>
      </w:r>
      <w:r w:rsidR="00356C4F">
        <w:instrText xml:space="preserve"> FORMCHECKBOX </w:instrText>
      </w:r>
      <w:r w:rsidR="00B22333">
        <w:fldChar w:fldCharType="separate"/>
      </w:r>
      <w:r w:rsidR="00356C4F">
        <w:fldChar w:fldCharType="end"/>
      </w:r>
    </w:p>
    <w:p w14:paraId="33323807" w14:textId="77777777" w:rsidR="009D0C0B" w:rsidRDefault="00FA480B">
      <w:pPr>
        <w:pStyle w:val="Titre4"/>
        <w:rPr>
          <w:b/>
          <w:lang w:eastAsia="en-US"/>
        </w:rPr>
      </w:pPr>
      <w:bookmarkStart w:id="20" w:name="_Toc526178699"/>
      <w:r>
        <w:t>Identity of the active substance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356C4F" w:rsidRPr="004A2256" w14:paraId="0AB0A2B2" w14:textId="77777777" w:rsidTr="0052759E">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289C2E80" w14:textId="77777777" w:rsidR="00356C4F" w:rsidRPr="004A2256" w:rsidRDefault="00356C4F" w:rsidP="0052759E">
            <w:pPr>
              <w:jc w:val="center"/>
              <w:rPr>
                <w:b/>
                <w:lang w:eastAsia="en-US"/>
              </w:rPr>
            </w:pPr>
            <w:r w:rsidRPr="004A2256">
              <w:rPr>
                <w:b/>
                <w:lang w:eastAsia="en-US"/>
              </w:rPr>
              <w:t>Main constituent(s)</w:t>
            </w:r>
          </w:p>
        </w:tc>
      </w:tr>
      <w:tr w:rsidR="00356C4F" w:rsidRPr="00A052E8" w14:paraId="550A507A"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55E3100" w14:textId="77777777" w:rsidR="00356C4F" w:rsidRPr="00855B5A" w:rsidRDefault="00356C4F" w:rsidP="0052759E">
            <w:pPr>
              <w:rPr>
                <w:b/>
                <w:lang w:eastAsia="en-US"/>
              </w:rPr>
            </w:pPr>
            <w:r w:rsidRPr="00855B5A">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798A9886" w14:textId="77777777" w:rsidR="00356C4F" w:rsidRPr="004A036B" w:rsidRDefault="00356C4F" w:rsidP="0052759E">
            <w:pPr>
              <w:rPr>
                <w:lang w:val="it-IT" w:eastAsia="en-US"/>
              </w:rPr>
            </w:pPr>
            <w:r w:rsidRPr="004A036B">
              <w:rPr>
                <w:lang w:val="it-IT" w:eastAsia="en-US"/>
              </w:rPr>
              <w:t>Nonanoic acid (synonym: Pelargonic acid)</w:t>
            </w:r>
          </w:p>
        </w:tc>
      </w:tr>
      <w:tr w:rsidR="00356C4F" w:rsidRPr="004A2256" w14:paraId="0E4CBFA4"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07BE45A5" w14:textId="77777777" w:rsidR="00356C4F" w:rsidRPr="004A2256" w:rsidRDefault="00356C4F" w:rsidP="0052759E">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29827EF1" w14:textId="77777777" w:rsidR="00356C4F" w:rsidRPr="00A4227B" w:rsidRDefault="00356C4F" w:rsidP="0052759E">
            <w:pPr>
              <w:rPr>
                <w:lang w:eastAsia="en-US"/>
              </w:rPr>
            </w:pPr>
            <w:r w:rsidRPr="00A4227B">
              <w:rPr>
                <w:lang w:eastAsia="en-US"/>
              </w:rPr>
              <w:t>Nonanoic acid</w:t>
            </w:r>
          </w:p>
        </w:tc>
      </w:tr>
      <w:tr w:rsidR="00356C4F" w:rsidRPr="004A2256" w14:paraId="3E0074A3"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160B31F" w14:textId="77777777" w:rsidR="00356C4F" w:rsidRPr="004A2256" w:rsidRDefault="00356C4F" w:rsidP="0052759E">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65C47D1B" w14:textId="77777777" w:rsidR="00356C4F" w:rsidRPr="004A2256" w:rsidRDefault="00356C4F" w:rsidP="0052759E">
            <w:pPr>
              <w:rPr>
                <w:lang w:eastAsia="en-US"/>
              </w:rPr>
            </w:pPr>
            <w:r w:rsidRPr="00A4227B">
              <w:rPr>
                <w:lang w:eastAsia="en-US"/>
              </w:rPr>
              <w:t>203-931-2</w:t>
            </w:r>
          </w:p>
        </w:tc>
      </w:tr>
      <w:tr w:rsidR="00356C4F" w:rsidRPr="004A2256" w14:paraId="6C954BA4"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2876669" w14:textId="77777777" w:rsidR="00356C4F" w:rsidRPr="004A2256" w:rsidRDefault="00356C4F" w:rsidP="0052759E">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0F7091C7" w14:textId="77777777" w:rsidR="00356C4F" w:rsidRPr="004A2256" w:rsidRDefault="00356C4F" w:rsidP="0052759E">
            <w:pPr>
              <w:rPr>
                <w:lang w:eastAsia="en-US"/>
              </w:rPr>
            </w:pPr>
            <w:r w:rsidRPr="00A4227B">
              <w:rPr>
                <w:lang w:eastAsia="en-US"/>
              </w:rPr>
              <w:t>112-05-0</w:t>
            </w:r>
          </w:p>
        </w:tc>
      </w:tr>
      <w:tr w:rsidR="00356C4F" w:rsidRPr="004A2256" w14:paraId="601DE482"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683D64E" w14:textId="77777777" w:rsidR="00356C4F" w:rsidRPr="004A2256" w:rsidRDefault="00356C4F" w:rsidP="0052759E">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7AC12E65" w14:textId="77777777" w:rsidR="00356C4F" w:rsidRPr="004A2256" w:rsidRDefault="00356C4F" w:rsidP="0052759E">
            <w:pPr>
              <w:rPr>
                <w:lang w:eastAsia="en-US"/>
              </w:rPr>
            </w:pPr>
          </w:p>
        </w:tc>
      </w:tr>
      <w:tr w:rsidR="00356C4F" w:rsidRPr="00170D3B" w14:paraId="64B5C36E"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75D426F7" w14:textId="77777777" w:rsidR="00356C4F" w:rsidRPr="00170D3B" w:rsidRDefault="00356C4F" w:rsidP="0052759E">
            <w:pPr>
              <w:rPr>
                <w:b/>
                <w:lang w:eastAsia="en-US"/>
              </w:rPr>
            </w:pPr>
            <w:r w:rsidRPr="00170D3B">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66E7C677" w14:textId="77777777" w:rsidR="00356C4F" w:rsidRPr="00170D3B" w:rsidRDefault="0052759E" w:rsidP="0052759E">
            <w:pPr>
              <w:rPr>
                <w:lang w:eastAsia="en-US"/>
              </w:rPr>
            </w:pPr>
            <w:r>
              <w:rPr>
                <w:lang w:eastAsia="en-US"/>
              </w:rPr>
              <w:t>962</w:t>
            </w:r>
            <w:r w:rsidRPr="00170D3B">
              <w:rPr>
                <w:lang w:eastAsia="en-US"/>
              </w:rPr>
              <w:t xml:space="preserve"> </w:t>
            </w:r>
            <w:r w:rsidR="00356C4F" w:rsidRPr="00170D3B">
              <w:rPr>
                <w:lang w:eastAsia="en-US"/>
              </w:rPr>
              <w:t>g/kg</w:t>
            </w:r>
          </w:p>
        </w:tc>
      </w:tr>
      <w:tr w:rsidR="00356C4F" w:rsidRPr="004A2256" w14:paraId="199966C5" w14:textId="77777777" w:rsidTr="0052759E">
        <w:trPr>
          <w:trHeight w:val="1359"/>
        </w:trPr>
        <w:tc>
          <w:tcPr>
            <w:tcW w:w="4077" w:type="dxa"/>
            <w:tcBorders>
              <w:top w:val="single" w:sz="4" w:space="0" w:color="auto"/>
              <w:left w:val="single" w:sz="4" w:space="0" w:color="auto"/>
              <w:bottom w:val="single" w:sz="4" w:space="0" w:color="auto"/>
              <w:right w:val="single" w:sz="4" w:space="0" w:color="auto"/>
            </w:tcBorders>
            <w:hideMark/>
          </w:tcPr>
          <w:p w14:paraId="2C174AFF" w14:textId="77777777" w:rsidR="00356C4F" w:rsidRPr="004A2256" w:rsidRDefault="00356C4F" w:rsidP="0052759E">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14A4F207" w14:textId="77777777" w:rsidR="00356C4F" w:rsidRDefault="00356C4F" w:rsidP="0052759E">
            <w:pPr>
              <w:rPr>
                <w:rFonts w:eastAsiaTheme="minorHAnsi"/>
                <w:color w:val="000000"/>
                <w:szCs w:val="23"/>
                <w:lang w:val="en-US" w:eastAsia="en-US"/>
              </w:rPr>
            </w:pPr>
            <w:r w:rsidRPr="004B6653">
              <w:rPr>
                <w:rFonts w:eastAsiaTheme="minorHAnsi"/>
                <w:color w:val="000000"/>
                <w:szCs w:val="23"/>
                <w:lang w:val="en-US" w:eastAsia="en-US"/>
              </w:rPr>
              <w:t>CH3(CH2)6CH2C OH O</w:t>
            </w:r>
          </w:p>
          <w:p w14:paraId="16E5C4C5" w14:textId="77777777" w:rsidR="00356C4F" w:rsidRDefault="00356C4F" w:rsidP="0052759E">
            <w:pPr>
              <w:rPr>
                <w:rFonts w:eastAsiaTheme="minorHAnsi"/>
                <w:color w:val="000000"/>
                <w:szCs w:val="23"/>
                <w:lang w:val="en-US" w:eastAsia="en-US"/>
              </w:rPr>
            </w:pPr>
          </w:p>
          <w:p w14:paraId="07BA8553" w14:textId="77777777" w:rsidR="00356C4F" w:rsidRPr="004B6653" w:rsidRDefault="00356C4F" w:rsidP="0052759E">
            <w:pPr>
              <w:rPr>
                <w:lang w:val="en-US" w:eastAsia="en-US"/>
              </w:rPr>
            </w:pPr>
            <w:r w:rsidRPr="003673EA">
              <w:rPr>
                <w:noProof/>
                <w:lang w:val="fr-FR" w:eastAsia="fr-FR"/>
              </w:rPr>
              <w:drawing>
                <wp:inline distT="0" distB="0" distL="0" distR="0" wp14:anchorId="276CA773" wp14:editId="289FC3EB">
                  <wp:extent cx="2902688" cy="1339866"/>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118" cy="1340064"/>
                          </a:xfrm>
                          <a:prstGeom prst="rect">
                            <a:avLst/>
                          </a:prstGeom>
                          <a:noFill/>
                          <a:ln>
                            <a:noFill/>
                          </a:ln>
                        </pic:spPr>
                      </pic:pic>
                    </a:graphicData>
                  </a:graphic>
                </wp:inline>
              </w:drawing>
            </w:r>
          </w:p>
        </w:tc>
      </w:tr>
    </w:tbl>
    <w:p w14:paraId="2D084E16" w14:textId="77777777" w:rsidR="009D0C0B" w:rsidRDefault="009D0C0B">
      <w:pPr>
        <w:spacing w:line="260" w:lineRule="atLeast"/>
        <w:jc w:val="both"/>
        <w:rPr>
          <w:rFonts w:eastAsia="Calibri"/>
          <w:lang w:eastAsia="fr-FR"/>
        </w:rPr>
      </w:pPr>
    </w:p>
    <w:p w14:paraId="32A87683" w14:textId="77777777" w:rsidR="009D0C0B" w:rsidRDefault="00FA480B">
      <w:pPr>
        <w:pStyle w:val="Titre4"/>
        <w:rPr>
          <w:rFonts w:ascii="Times New Roman" w:hAnsi="Times New Roman" w:cs="Times New Roman"/>
          <w:i/>
          <w:lang w:eastAsia="fr-FR"/>
        </w:rPr>
      </w:pPr>
      <w:bookmarkStart w:id="21" w:name="_Toc526178700"/>
      <w:r>
        <w:lastRenderedPageBreak/>
        <w:t>Candidate(s) for substitution</w:t>
      </w:r>
      <w:bookmarkEnd w:id="21"/>
    </w:p>
    <w:p w14:paraId="03D7553D" w14:textId="77777777" w:rsidR="00356C4F" w:rsidRPr="00286BCA" w:rsidRDefault="00356C4F" w:rsidP="00356C4F">
      <w:pPr>
        <w:spacing w:line="260" w:lineRule="atLeast"/>
        <w:jc w:val="both"/>
        <w:rPr>
          <w:rFonts w:eastAsia="Calibri" w:cs="Times New Roman"/>
          <w:lang w:eastAsia="fr-FR"/>
        </w:rPr>
      </w:pPr>
      <w:r w:rsidRPr="00286BCA">
        <w:rPr>
          <w:rFonts w:eastAsia="Calibri" w:cs="Times New Roman"/>
          <w:lang w:val="de-DE" w:eastAsia="fr-FR"/>
        </w:rPr>
        <w:t>T</w:t>
      </w:r>
      <w:r w:rsidRPr="00286BCA">
        <w:rPr>
          <w:rFonts w:eastAsia="Calibri" w:cs="Times New Roman"/>
          <w:lang w:eastAsia="fr-FR"/>
        </w:rPr>
        <w:t xml:space="preserve">he active substance </w:t>
      </w:r>
      <w:r>
        <w:rPr>
          <w:rFonts w:eastAsia="Calibri" w:cs="Times New Roman"/>
          <w:lang w:eastAsia="fr-FR"/>
        </w:rPr>
        <w:t xml:space="preserve">nonanoic acid </w:t>
      </w:r>
      <w:r w:rsidRPr="00286BCA">
        <w:rPr>
          <w:rFonts w:eastAsia="Calibri" w:cs="Times New Roman"/>
          <w:lang w:eastAsia="fr-FR"/>
        </w:rPr>
        <w:t>contained in the biocidal products is not candidate for substitution in accordance with Article 10 of BPR.</w:t>
      </w:r>
    </w:p>
    <w:p w14:paraId="76EDA9DF" w14:textId="77777777" w:rsidR="00356C4F" w:rsidRDefault="00356C4F">
      <w:pPr>
        <w:spacing w:line="260" w:lineRule="atLeast"/>
        <w:jc w:val="both"/>
        <w:rPr>
          <w:rFonts w:ascii="Times New Roman" w:eastAsia="Calibri" w:hAnsi="Times New Roman" w:cs="Times New Roman"/>
          <w:i/>
          <w:lang w:eastAsia="fr-FR"/>
        </w:rPr>
      </w:pPr>
    </w:p>
    <w:p w14:paraId="4C385F78" w14:textId="6E1AA306" w:rsidR="009D0C0B" w:rsidRDefault="00FA480B" w:rsidP="009A61EE">
      <w:pPr>
        <w:pStyle w:val="Titre4"/>
        <w:widowControl w:val="0"/>
        <w:rPr>
          <w:b/>
          <w:bCs/>
          <w:color w:val="000000"/>
          <w:lang w:eastAsia="en-GB"/>
        </w:rPr>
      </w:pPr>
      <w:bookmarkStart w:id="22" w:name="_Toc526178701"/>
      <w:r>
        <w:t>Qualitative and quantitative information on the composition of the biocidal product</w:t>
      </w:r>
      <w:bookmarkEnd w:id="22"/>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A239A" w14:paraId="4CFE9788" w14:textId="77777777" w:rsidTr="0052759E">
        <w:trPr>
          <w:tblHeader/>
        </w:trPr>
        <w:tc>
          <w:tcPr>
            <w:tcW w:w="2256" w:type="dxa"/>
            <w:tcBorders>
              <w:top w:val="single" w:sz="4" w:space="0" w:color="000000"/>
              <w:left w:val="single" w:sz="4" w:space="0" w:color="000000"/>
              <w:bottom w:val="single" w:sz="4" w:space="0" w:color="000000"/>
            </w:tcBorders>
            <w:shd w:val="clear" w:color="auto" w:fill="auto"/>
          </w:tcPr>
          <w:p w14:paraId="29B356B6" w14:textId="77777777" w:rsidR="009A239A" w:rsidRDefault="009A239A" w:rsidP="009A61EE">
            <w:pPr>
              <w:widowControl w:val="0"/>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60124EF8" w14:textId="77777777" w:rsidR="009A239A" w:rsidRDefault="009A239A" w:rsidP="009A61EE">
            <w:pPr>
              <w:widowControl w:val="0"/>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396C6B8B" w14:textId="77777777" w:rsidR="009A239A" w:rsidRDefault="009A239A" w:rsidP="009A61EE">
            <w:pPr>
              <w:widowControl w:val="0"/>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0F66791C" w14:textId="77777777" w:rsidR="009A239A" w:rsidRDefault="009A239A" w:rsidP="009A61EE">
            <w:pPr>
              <w:widowControl w:val="0"/>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6940D0D4" w14:textId="77777777" w:rsidR="009A239A" w:rsidRDefault="009A239A" w:rsidP="009A61EE">
            <w:pPr>
              <w:widowControl w:val="0"/>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769854EA" w14:textId="77777777" w:rsidR="009A239A" w:rsidRDefault="009A239A" w:rsidP="009A61EE">
            <w:pPr>
              <w:widowControl w:val="0"/>
            </w:pPr>
            <w:r>
              <w:rPr>
                <w:b/>
                <w:bCs/>
                <w:color w:val="000000"/>
                <w:szCs w:val="24"/>
                <w:lang w:eastAsia="en-GB"/>
              </w:rPr>
              <w:t>Content (%)</w:t>
            </w:r>
          </w:p>
        </w:tc>
      </w:tr>
      <w:tr w:rsidR="009A239A" w:rsidRPr="00133EEC" w14:paraId="0FAC4E43" w14:textId="77777777" w:rsidTr="0052759E">
        <w:tc>
          <w:tcPr>
            <w:tcW w:w="2256" w:type="dxa"/>
            <w:tcBorders>
              <w:left w:val="single" w:sz="4" w:space="0" w:color="000000"/>
              <w:bottom w:val="single" w:sz="4" w:space="0" w:color="000000"/>
            </w:tcBorders>
            <w:shd w:val="clear" w:color="auto" w:fill="auto"/>
          </w:tcPr>
          <w:p w14:paraId="5E08266E" w14:textId="77777777" w:rsidR="009A239A" w:rsidRDefault="009A239A" w:rsidP="009A61EE">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79B7249F" w14:textId="3E4011CC" w:rsidR="009A239A" w:rsidRDefault="003B607E" w:rsidP="009A61EE">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0204DFBA" w14:textId="77777777" w:rsidR="009A239A" w:rsidRPr="00133EEC" w:rsidRDefault="009A239A" w:rsidP="009A61EE">
            <w:pPr>
              <w:widowControl w:val="0"/>
              <w:snapToGrid w:val="0"/>
              <w:rPr>
                <w:lang w:val="pl-PL"/>
              </w:rPr>
            </w:pPr>
            <w:r w:rsidRPr="00133EEC">
              <w:rPr>
                <w:lang w:val="pl-PL"/>
              </w:rPr>
              <w:t>Active substance</w:t>
            </w:r>
            <w:r w:rsidR="0052759E">
              <w:rPr>
                <w:lang w:val="pl-PL"/>
              </w:rPr>
              <w:t xml:space="preserve"> (pure)</w:t>
            </w:r>
          </w:p>
        </w:tc>
        <w:tc>
          <w:tcPr>
            <w:tcW w:w="1353" w:type="dxa"/>
            <w:tcBorders>
              <w:left w:val="single" w:sz="4" w:space="0" w:color="000000"/>
              <w:bottom w:val="single" w:sz="4" w:space="0" w:color="000000"/>
            </w:tcBorders>
            <w:shd w:val="clear" w:color="auto" w:fill="auto"/>
          </w:tcPr>
          <w:p w14:paraId="10078EB5" w14:textId="77777777" w:rsidR="009A239A" w:rsidRPr="00133EEC" w:rsidRDefault="009A239A" w:rsidP="009A61EE">
            <w:pPr>
              <w:widowControl w:val="0"/>
              <w:snapToGrid w:val="0"/>
              <w:rPr>
                <w:lang w:val="pl-PL"/>
              </w:rPr>
            </w:pPr>
            <w:r w:rsidRPr="00133EEC">
              <w:rPr>
                <w:lang w:val="pl-PL"/>
              </w:rPr>
              <w:t>112-05-0</w:t>
            </w:r>
          </w:p>
        </w:tc>
        <w:tc>
          <w:tcPr>
            <w:tcW w:w="1353" w:type="dxa"/>
            <w:tcBorders>
              <w:left w:val="single" w:sz="4" w:space="0" w:color="000000"/>
              <w:bottom w:val="single" w:sz="4" w:space="0" w:color="000000"/>
            </w:tcBorders>
            <w:shd w:val="clear" w:color="auto" w:fill="auto"/>
          </w:tcPr>
          <w:p w14:paraId="0CFA68B6" w14:textId="77777777" w:rsidR="009A239A" w:rsidRPr="00133EEC" w:rsidRDefault="009A239A" w:rsidP="009A61EE">
            <w:pPr>
              <w:widowControl w:val="0"/>
              <w:snapToGrid w:val="0"/>
              <w:rPr>
                <w:lang w:val="pl-PL"/>
              </w:rPr>
            </w:pPr>
            <w:r w:rsidRPr="00133EEC">
              <w:rPr>
                <w:lang w:val="pl-PL"/>
              </w:rPr>
              <w:t>203-931-2</w:t>
            </w:r>
          </w:p>
        </w:tc>
        <w:tc>
          <w:tcPr>
            <w:tcW w:w="1363" w:type="dxa"/>
            <w:tcBorders>
              <w:left w:val="single" w:sz="4" w:space="0" w:color="000000"/>
              <w:bottom w:val="single" w:sz="4" w:space="0" w:color="000000"/>
              <w:right w:val="single" w:sz="4" w:space="0" w:color="000000"/>
            </w:tcBorders>
            <w:shd w:val="clear" w:color="auto" w:fill="auto"/>
          </w:tcPr>
          <w:p w14:paraId="7D8FC603" w14:textId="77777777" w:rsidR="009A239A" w:rsidRPr="00133EEC" w:rsidRDefault="009A239A" w:rsidP="009A61EE">
            <w:pPr>
              <w:widowControl w:val="0"/>
              <w:snapToGrid w:val="0"/>
              <w:rPr>
                <w:lang w:val="pl-PL"/>
              </w:rPr>
            </w:pPr>
            <w:r>
              <w:t>2.</w:t>
            </w:r>
            <w:r w:rsidR="0052759E">
              <w:t>16</w:t>
            </w:r>
          </w:p>
        </w:tc>
      </w:tr>
    </w:tbl>
    <w:p w14:paraId="4281E8DE" w14:textId="77777777" w:rsidR="009D0C0B" w:rsidRDefault="009D0C0B" w:rsidP="009A61EE">
      <w:pPr>
        <w:pStyle w:val="Absatz"/>
        <w:widowControl w:val="0"/>
        <w:rPr>
          <w:lang w:eastAsia="en-US"/>
        </w:rPr>
      </w:pPr>
    </w:p>
    <w:p w14:paraId="0CCF637E" w14:textId="77777777" w:rsidR="009D0C0B" w:rsidRDefault="00FA480B" w:rsidP="009A61EE">
      <w:pPr>
        <w:pStyle w:val="Titre4"/>
        <w:widowControl w:val="0"/>
        <w:rPr>
          <w:rFonts w:ascii="Times New Roman" w:hAnsi="Times New Roman" w:cs="Times New Roman"/>
          <w:i/>
          <w:lang w:eastAsia="fr-FR"/>
        </w:rPr>
      </w:pPr>
      <w:bookmarkStart w:id="23" w:name="_Toc526178702"/>
      <w:r>
        <w:t>Information on technical equivalence</w:t>
      </w:r>
      <w:bookmarkEnd w:id="23"/>
    </w:p>
    <w:p w14:paraId="0B28A042" w14:textId="77777777" w:rsidR="003443AC" w:rsidRPr="0060172B" w:rsidRDefault="003443AC" w:rsidP="009A61EE">
      <w:pPr>
        <w:widowControl w:val="0"/>
        <w:spacing w:line="260" w:lineRule="atLeast"/>
        <w:jc w:val="both"/>
        <w:rPr>
          <w:rFonts w:eastAsia="Calibri" w:cs="Times"/>
          <w:bCs/>
          <w:szCs w:val="29"/>
        </w:rPr>
      </w:pPr>
      <w:r w:rsidRPr="0060172B">
        <w:rPr>
          <w:rFonts w:eastAsia="Calibri" w:cs="Times"/>
          <w:bCs/>
          <w:szCs w:val="29"/>
        </w:rPr>
        <w:t xml:space="preserve">The decision on technical equivalence from ECHA published in </w:t>
      </w:r>
      <w:r>
        <w:rPr>
          <w:rFonts w:eastAsia="Calibri" w:cs="Times"/>
          <w:bCs/>
          <w:szCs w:val="29"/>
        </w:rPr>
        <w:t>January</w:t>
      </w:r>
      <w:r w:rsidRPr="0060172B">
        <w:rPr>
          <w:rFonts w:eastAsia="Calibri" w:cs="Times"/>
          <w:bCs/>
          <w:szCs w:val="29"/>
        </w:rPr>
        <w:t xml:space="preserve"> 2017 confirms that the alternative source of </w:t>
      </w:r>
      <w:r>
        <w:rPr>
          <w:rFonts w:eastAsia="Calibri" w:cs="Times"/>
          <w:bCs/>
          <w:szCs w:val="29"/>
        </w:rPr>
        <w:t>nonanoic acic</w:t>
      </w:r>
      <w:r w:rsidRPr="0060172B">
        <w:rPr>
          <w:rFonts w:eastAsia="Calibri" w:cs="Times"/>
          <w:bCs/>
          <w:szCs w:val="29"/>
        </w:rPr>
        <w:t xml:space="preserve"> manufactured by </w:t>
      </w:r>
      <w:r w:rsidRPr="0004624C">
        <w:rPr>
          <w:lang w:eastAsia="de-DE"/>
        </w:rPr>
        <w:t>Nantong Shenyu Green Medicine CO</w:t>
      </w:r>
      <w:r w:rsidRPr="0060172B">
        <w:rPr>
          <w:rFonts w:eastAsia="Calibri" w:cs="Times"/>
          <w:bCs/>
          <w:szCs w:val="29"/>
        </w:rPr>
        <w:t xml:space="preserve"> is considered technically equivalent compared to the reference source from </w:t>
      </w:r>
      <w:r>
        <w:rPr>
          <w:rFonts w:eastAsia="Calibri" w:cs="Times"/>
          <w:bCs/>
          <w:szCs w:val="29"/>
        </w:rPr>
        <w:t>Jade</w:t>
      </w:r>
      <w:r w:rsidRPr="0060172B">
        <w:rPr>
          <w:rFonts w:eastAsia="Calibri" w:cs="Times"/>
          <w:bCs/>
          <w:szCs w:val="29"/>
        </w:rPr>
        <w:t>.</w:t>
      </w:r>
    </w:p>
    <w:p w14:paraId="3098C265" w14:textId="77777777" w:rsidR="009D0C0B" w:rsidRDefault="00FA480B" w:rsidP="009A61EE">
      <w:pPr>
        <w:pStyle w:val="Titre4"/>
        <w:widowControl w:val="0"/>
        <w:rPr>
          <w:rFonts w:cs="Times"/>
          <w:bCs/>
          <w:szCs w:val="29"/>
        </w:rPr>
      </w:pPr>
      <w:bookmarkStart w:id="24" w:name="_Toc526178703"/>
      <w:r>
        <w:t>Information on the substance(s) of concern</w:t>
      </w:r>
      <w:bookmarkEnd w:id="24"/>
    </w:p>
    <w:p w14:paraId="6F665BEE" w14:textId="77777777" w:rsidR="009D0C0B" w:rsidRDefault="00FA480B" w:rsidP="009A61EE">
      <w:pPr>
        <w:widowControl w:val="0"/>
        <w:spacing w:line="260" w:lineRule="atLeast"/>
        <w:jc w:val="both"/>
        <w:rPr>
          <w:rFonts w:eastAsia="Calibri" w:cs="Times"/>
          <w:bCs/>
          <w:szCs w:val="29"/>
        </w:rPr>
      </w:pPr>
      <w:r>
        <w:rPr>
          <w:rFonts w:eastAsia="Calibri" w:cs="Times"/>
          <w:bCs/>
          <w:szCs w:val="29"/>
        </w:rPr>
        <w:t>Please see the confidential annex for further details.</w:t>
      </w:r>
    </w:p>
    <w:p w14:paraId="44E19EFD" w14:textId="77777777" w:rsidR="009D0C0B" w:rsidRDefault="009D0C0B" w:rsidP="009A61EE">
      <w:pPr>
        <w:widowControl w:val="0"/>
        <w:spacing w:line="260" w:lineRule="atLeast"/>
        <w:jc w:val="both"/>
        <w:rPr>
          <w:rFonts w:eastAsia="Calibri" w:cs="Times"/>
          <w:bCs/>
          <w:szCs w:val="29"/>
        </w:rPr>
      </w:pPr>
    </w:p>
    <w:p w14:paraId="1E9D2E8C" w14:textId="77777777" w:rsidR="009D0C0B" w:rsidRDefault="00FA480B" w:rsidP="009A61EE">
      <w:pPr>
        <w:pStyle w:val="Titre4"/>
        <w:widowControl w:val="0"/>
      </w:pPr>
      <w:bookmarkStart w:id="25" w:name="_Toc526178704"/>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EE78DA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F0F7426" w14:textId="77777777" w:rsidR="009D0C0B" w:rsidRDefault="009A239A" w:rsidP="009A61EE">
            <w:pPr>
              <w:widowControl w:val="0"/>
              <w:snapToGrid w:val="0"/>
            </w:pPr>
            <w:r w:rsidRPr="003673EA">
              <w:t>EC Emulsifiable concentrate</w:t>
            </w:r>
          </w:p>
        </w:tc>
      </w:tr>
    </w:tbl>
    <w:p w14:paraId="74311953" w14:textId="77777777" w:rsidR="009D0C0B" w:rsidRDefault="009D0C0B" w:rsidP="009A61EE">
      <w:pPr>
        <w:widowControl w:val="0"/>
      </w:pPr>
      <w:bookmarkStart w:id="26" w:name="d0e452"/>
    </w:p>
    <w:p w14:paraId="1AA57C11" w14:textId="77777777" w:rsidR="009D0C0B" w:rsidRDefault="009D0C0B"/>
    <w:p w14:paraId="599555D7" w14:textId="0EED2195" w:rsidR="009D0C0B" w:rsidRDefault="00FA480B">
      <w:pPr>
        <w:pStyle w:val="Titre3"/>
      </w:pPr>
      <w:bookmarkStart w:id="27" w:name="_Toc526178705"/>
      <w:r>
        <w:t>Hazard and precautionary statements</w:t>
      </w:r>
      <w:bookmarkEnd w:id="27"/>
    </w:p>
    <w:p w14:paraId="510B05C0" w14:textId="77777777" w:rsidR="00584D10" w:rsidRPr="003F236D" w:rsidRDefault="00584D10" w:rsidP="00584D10">
      <w:pPr>
        <w:rPr>
          <w:b/>
        </w:rPr>
      </w:pPr>
      <w:r w:rsidRPr="003F236D">
        <w:rPr>
          <w:b/>
        </w:rPr>
        <w:t>Classification and labelling of the products according to the Regulation (EC) 1272/2008</w:t>
      </w:r>
    </w:p>
    <w:p w14:paraId="2EE87F20"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4A79AD39"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861C971" w14:textId="77777777" w:rsidR="009D0C0B" w:rsidRDefault="00FA480B">
            <w:r>
              <w:rPr>
                <w:b/>
                <w:lang w:eastAsia="en-US"/>
              </w:rPr>
              <w:t>Classification</w:t>
            </w:r>
          </w:p>
        </w:tc>
      </w:tr>
      <w:tr w:rsidR="006667F4" w14:paraId="385BC8A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8F72DE3" w14:textId="77777777" w:rsidR="006667F4" w:rsidRDefault="006667F4">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DA8308F" w14:textId="77777777" w:rsidR="006667F4" w:rsidRPr="00AF0F0C" w:rsidRDefault="006667F4" w:rsidP="0052759E">
            <w:pPr>
              <w:rPr>
                <w:lang w:eastAsia="fi-FI"/>
              </w:rPr>
            </w:pPr>
            <w:r>
              <w:rPr>
                <w:lang w:eastAsia="fi-FI"/>
              </w:rPr>
              <w:t>None</w:t>
            </w:r>
          </w:p>
        </w:tc>
      </w:tr>
      <w:tr w:rsidR="006667F4" w14:paraId="711E202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42D54F5" w14:textId="77777777" w:rsidR="006667F4" w:rsidRDefault="006667F4">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A210DE0" w14:textId="77777777" w:rsidR="006667F4" w:rsidRPr="00AF0F0C" w:rsidRDefault="006667F4" w:rsidP="0052759E">
            <w:pPr>
              <w:rPr>
                <w:lang w:eastAsia="fi-FI"/>
              </w:rPr>
            </w:pPr>
            <w:r>
              <w:rPr>
                <w:lang w:eastAsia="fi-FI"/>
              </w:rPr>
              <w:t>None</w:t>
            </w:r>
          </w:p>
        </w:tc>
      </w:tr>
      <w:tr w:rsidR="009D0C0B" w14:paraId="3C6A40F6"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BC4EAA3" w14:textId="77777777" w:rsidR="009D0C0B" w:rsidRDefault="009D0C0B">
            <w:pPr>
              <w:snapToGrid w:val="0"/>
              <w:rPr>
                <w:lang w:eastAsia="fi-FI"/>
              </w:rPr>
            </w:pPr>
          </w:p>
        </w:tc>
      </w:tr>
      <w:tr w:rsidR="009D0C0B" w14:paraId="7EF492AC"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34AFDB9" w14:textId="77777777" w:rsidR="009D0C0B" w:rsidRDefault="00FA480B">
            <w:r>
              <w:rPr>
                <w:b/>
                <w:lang w:eastAsia="en-US"/>
              </w:rPr>
              <w:t>Labelling</w:t>
            </w:r>
          </w:p>
        </w:tc>
      </w:tr>
      <w:tr w:rsidR="006667F4" w14:paraId="03C7A513"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7ABC2FB" w14:textId="77777777" w:rsidR="006667F4" w:rsidRDefault="006667F4">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363B946" w14:textId="77777777" w:rsidR="006667F4" w:rsidRPr="00AF0F0C" w:rsidRDefault="006667F4" w:rsidP="0052759E">
            <w:pPr>
              <w:rPr>
                <w:lang w:eastAsia="fi-FI"/>
              </w:rPr>
            </w:pPr>
            <w:r>
              <w:rPr>
                <w:lang w:eastAsia="fi-FI"/>
              </w:rPr>
              <w:t>None</w:t>
            </w:r>
          </w:p>
        </w:tc>
      </w:tr>
      <w:tr w:rsidR="006667F4" w14:paraId="6B33941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D1479EF" w14:textId="77777777" w:rsidR="006667F4" w:rsidRDefault="006667F4">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59689DC" w14:textId="77777777" w:rsidR="006667F4" w:rsidRPr="00AF0F0C" w:rsidRDefault="006667F4" w:rsidP="0052759E">
            <w:pPr>
              <w:rPr>
                <w:lang w:eastAsia="fi-FI"/>
              </w:rPr>
            </w:pPr>
            <w:r>
              <w:rPr>
                <w:lang w:eastAsia="fi-FI"/>
              </w:rPr>
              <w:t>None</w:t>
            </w:r>
          </w:p>
        </w:tc>
      </w:tr>
      <w:tr w:rsidR="006667F4" w14:paraId="2BFAFDD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4C40D2B" w14:textId="77777777" w:rsidR="006667F4" w:rsidRDefault="006667F4">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039FF10" w14:textId="77777777" w:rsidR="006667F4" w:rsidRPr="00AF0F0C" w:rsidRDefault="006667F4" w:rsidP="0052759E">
            <w:pPr>
              <w:rPr>
                <w:lang w:eastAsia="fi-FI"/>
              </w:rPr>
            </w:pPr>
            <w:r>
              <w:rPr>
                <w:lang w:eastAsia="fi-FI"/>
              </w:rPr>
              <w:t>None</w:t>
            </w:r>
          </w:p>
        </w:tc>
      </w:tr>
      <w:tr w:rsidR="009D0C0B" w14:paraId="5296F34E"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6E96365" w14:textId="77777777" w:rsidR="009D0C0B" w:rsidRDefault="009D0C0B">
            <w:pPr>
              <w:snapToGrid w:val="0"/>
              <w:rPr>
                <w:lang w:eastAsia="fi-FI"/>
              </w:rPr>
            </w:pPr>
          </w:p>
        </w:tc>
      </w:tr>
      <w:tr w:rsidR="009D0C0B" w14:paraId="70954CA5"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400DA78"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FC9ECFC" w14:textId="77777777" w:rsidR="009D0C0B" w:rsidRDefault="009D0C0B">
            <w:pPr>
              <w:snapToGrid w:val="0"/>
              <w:rPr>
                <w:b/>
                <w:lang w:eastAsia="fi-FI"/>
              </w:rPr>
            </w:pPr>
          </w:p>
        </w:tc>
      </w:tr>
    </w:tbl>
    <w:p w14:paraId="2AAA52A0" w14:textId="77777777" w:rsidR="009D0C0B" w:rsidRDefault="009D0C0B">
      <w:pPr>
        <w:tabs>
          <w:tab w:val="left" w:pos="500"/>
        </w:tabs>
        <w:ind w:left="500" w:hanging="500"/>
      </w:pPr>
    </w:p>
    <w:p w14:paraId="63308131" w14:textId="77777777" w:rsidR="009D0C0B" w:rsidRDefault="009D0C0B"/>
    <w:p w14:paraId="56D91010" w14:textId="77777777" w:rsidR="009D0C0B" w:rsidRDefault="00FA480B">
      <w:pPr>
        <w:pStyle w:val="Titre3"/>
      </w:pPr>
      <w:bookmarkStart w:id="28" w:name="_Toc526178706"/>
      <w:r>
        <w:t>Authorised use(s)</w:t>
      </w:r>
      <w:bookmarkEnd w:id="28"/>
    </w:p>
    <w:p w14:paraId="604A18CB" w14:textId="3A2E031B" w:rsidR="009D0C0B" w:rsidRDefault="00FA480B">
      <w:pPr>
        <w:pStyle w:val="Titre4"/>
      </w:pPr>
      <w:bookmarkStart w:id="29" w:name="_Toc526178707"/>
      <w:r>
        <w:t>Use description</w:t>
      </w:r>
      <w:bookmarkEnd w:id="29"/>
    </w:p>
    <w:bookmarkEnd w:id="26"/>
    <w:p w14:paraId="15A5FB91"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2F0729">
        <w:rPr>
          <w:rFonts w:ascii="Verdana" w:hAnsi="Verdana"/>
        </w:rPr>
        <w:t>Algaecide – Hard surfaces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2F0729" w:rsidRPr="00407F96" w14:paraId="221DEA0F" w14:textId="77777777" w:rsidTr="0052759E">
        <w:tc>
          <w:tcPr>
            <w:tcW w:w="2707" w:type="dxa"/>
            <w:tcBorders>
              <w:top w:val="single" w:sz="4" w:space="0" w:color="000000"/>
              <w:left w:val="single" w:sz="4" w:space="0" w:color="000000"/>
              <w:bottom w:val="single" w:sz="4" w:space="0" w:color="000000"/>
            </w:tcBorders>
            <w:shd w:val="clear" w:color="auto" w:fill="auto"/>
          </w:tcPr>
          <w:p w14:paraId="1BB098A9" w14:textId="77777777" w:rsidR="002F0729" w:rsidRPr="00407F96" w:rsidRDefault="002F0729" w:rsidP="0052759E">
            <w:pPr>
              <w:rPr>
                <w:b/>
              </w:rPr>
            </w:pPr>
            <w:bookmarkStart w:id="30" w:name="d0e1044"/>
            <w:r w:rsidRPr="00407F96">
              <w:rPr>
                <w:b/>
                <w:bCs/>
                <w:szCs w:val="22"/>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0DD3A99" w14:textId="77777777" w:rsidR="002F0729" w:rsidRPr="002305FC" w:rsidRDefault="002F0729" w:rsidP="0052759E">
            <w:pPr>
              <w:snapToGrid w:val="0"/>
            </w:pPr>
            <w:r w:rsidRPr="002305FC">
              <w:t>PT02 – Disinfectant</w:t>
            </w:r>
          </w:p>
        </w:tc>
      </w:tr>
      <w:tr w:rsidR="002F0729" w:rsidRPr="00C84D07" w14:paraId="72D067CC" w14:textId="77777777" w:rsidTr="0052759E">
        <w:tc>
          <w:tcPr>
            <w:tcW w:w="2707" w:type="dxa"/>
            <w:tcBorders>
              <w:left w:val="single" w:sz="4" w:space="0" w:color="000000"/>
              <w:bottom w:val="single" w:sz="4" w:space="0" w:color="000000"/>
            </w:tcBorders>
            <w:shd w:val="clear" w:color="auto" w:fill="auto"/>
          </w:tcPr>
          <w:p w14:paraId="70A8F931" w14:textId="77777777" w:rsidR="002F0729" w:rsidRPr="00C84D07" w:rsidRDefault="002F0729" w:rsidP="0052759E">
            <w:pPr>
              <w:rPr>
                <w:b/>
                <w:lang w:val="en-US"/>
              </w:rPr>
            </w:pPr>
            <w:r w:rsidRPr="00C84D07">
              <w:rPr>
                <w:b/>
                <w:bCs/>
                <w:szCs w:val="22"/>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D6CD266" w14:textId="69E3384A" w:rsidR="002F0729" w:rsidRPr="00C84D07" w:rsidRDefault="00C91959" w:rsidP="001D35BE">
            <w:pPr>
              <w:snapToGrid w:val="0"/>
              <w:jc w:val="both"/>
              <w:rPr>
                <w:lang w:val="en-US"/>
              </w:rPr>
            </w:pPr>
            <w:r w:rsidRPr="00003A33">
              <w:rPr>
                <w:lang w:val="en-US"/>
              </w:rPr>
              <w:t xml:space="preserve">Curative, algaecide effect on building materials, </w:t>
            </w:r>
            <w:r>
              <w:rPr>
                <w:lang w:val="en-US"/>
              </w:rPr>
              <w:t>on all hard surfaces</w:t>
            </w:r>
            <w:r w:rsidR="00B22333">
              <w:rPr>
                <w:lang w:val="en-US"/>
              </w:rPr>
              <w:t xml:space="preserve"> (</w:t>
            </w:r>
            <w:r w:rsidR="00B22333" w:rsidRPr="00B22333">
              <w:rPr>
                <w:lang w:val="en-US"/>
              </w:rPr>
              <w:t>porous and non-porous</w:t>
            </w:r>
            <w:r w:rsidR="00B22333">
              <w:rPr>
                <w:lang w:val="en-US"/>
              </w:rPr>
              <w:t>)</w:t>
            </w:r>
            <w:r>
              <w:rPr>
                <w:lang w:val="en-US"/>
              </w:rPr>
              <w:t xml:space="preserve"> in green spaces, on every roof type (except thatched roof).</w:t>
            </w:r>
            <w:bookmarkStart w:id="31" w:name="_GoBack"/>
            <w:bookmarkEnd w:id="31"/>
          </w:p>
        </w:tc>
      </w:tr>
      <w:tr w:rsidR="002F0729" w:rsidRPr="00407F96" w14:paraId="05D1B608" w14:textId="77777777" w:rsidTr="0052759E">
        <w:tc>
          <w:tcPr>
            <w:tcW w:w="2707" w:type="dxa"/>
            <w:tcBorders>
              <w:left w:val="single" w:sz="4" w:space="0" w:color="000000"/>
              <w:bottom w:val="single" w:sz="4" w:space="0" w:color="000000"/>
            </w:tcBorders>
            <w:shd w:val="clear" w:color="auto" w:fill="auto"/>
          </w:tcPr>
          <w:p w14:paraId="402AE7A8" w14:textId="77777777" w:rsidR="002F0729" w:rsidRPr="00C84D07" w:rsidRDefault="002F0729" w:rsidP="0052759E">
            <w:pPr>
              <w:rPr>
                <w:b/>
                <w:lang w:val="en-US"/>
              </w:rPr>
            </w:pPr>
            <w:r w:rsidRPr="00C84D07">
              <w:rPr>
                <w:b/>
                <w:bCs/>
                <w:szCs w:val="22"/>
                <w:lang w:val="en-US" w:eastAsia="en-GB"/>
              </w:rPr>
              <w:lastRenderedPageBreak/>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905FD42" w14:textId="77777777" w:rsidR="002F0729" w:rsidRPr="002305FC" w:rsidRDefault="002F0729" w:rsidP="0052759E">
            <w:pPr>
              <w:snapToGrid w:val="0"/>
              <w:jc w:val="both"/>
            </w:pPr>
            <w:r>
              <w:t xml:space="preserve">Green </w:t>
            </w:r>
            <w:r w:rsidRPr="00E34843">
              <w:t>algae</w:t>
            </w:r>
            <w:r w:rsidR="004747B1">
              <w:t xml:space="preserve"> </w:t>
            </w:r>
            <w:r w:rsidR="004747B1">
              <w:rPr>
                <w:rFonts w:ascii="Arial" w:eastAsia="Calibri" w:hAnsi="Arial" w:cs="Arial"/>
                <w:lang w:eastAsia="sv-SE"/>
              </w:rPr>
              <w:t>(</w:t>
            </w:r>
            <w:r w:rsidR="004747B1" w:rsidRPr="009B2660">
              <w:rPr>
                <w:i/>
                <w:lang w:val="en-US"/>
              </w:rPr>
              <w:t>Chlorophyta spp.)</w:t>
            </w:r>
          </w:p>
        </w:tc>
      </w:tr>
      <w:tr w:rsidR="002F0729" w:rsidRPr="00407F96" w14:paraId="255F5ED9" w14:textId="77777777" w:rsidTr="0052759E">
        <w:tc>
          <w:tcPr>
            <w:tcW w:w="2707" w:type="dxa"/>
            <w:tcBorders>
              <w:left w:val="single" w:sz="4" w:space="0" w:color="000000"/>
              <w:bottom w:val="single" w:sz="4" w:space="0" w:color="000000"/>
            </w:tcBorders>
            <w:shd w:val="clear" w:color="auto" w:fill="auto"/>
          </w:tcPr>
          <w:p w14:paraId="5940F758" w14:textId="77777777" w:rsidR="002F0729" w:rsidRPr="00407F96" w:rsidRDefault="002F0729" w:rsidP="0052759E">
            <w:pPr>
              <w:rPr>
                <w:b/>
              </w:rPr>
            </w:pPr>
            <w:r w:rsidRPr="00407F96">
              <w:rPr>
                <w:b/>
                <w:bCs/>
                <w:szCs w:val="22"/>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C5DCBC7" w14:textId="77777777" w:rsidR="002F0729" w:rsidRPr="002305FC" w:rsidRDefault="002F0729" w:rsidP="0052759E">
            <w:pPr>
              <w:snapToGrid w:val="0"/>
              <w:jc w:val="both"/>
            </w:pPr>
            <w:r w:rsidRPr="00E34843">
              <w:t>Outdoor</w:t>
            </w:r>
          </w:p>
        </w:tc>
      </w:tr>
      <w:tr w:rsidR="002F0729" w:rsidRPr="00C84D07" w14:paraId="64DF8202" w14:textId="77777777" w:rsidTr="0052759E">
        <w:tc>
          <w:tcPr>
            <w:tcW w:w="2707" w:type="dxa"/>
            <w:tcBorders>
              <w:left w:val="single" w:sz="4" w:space="0" w:color="000000"/>
              <w:bottom w:val="single" w:sz="4" w:space="0" w:color="000000"/>
            </w:tcBorders>
            <w:shd w:val="clear" w:color="auto" w:fill="auto"/>
          </w:tcPr>
          <w:p w14:paraId="56C65E3B" w14:textId="77777777" w:rsidR="002F0729" w:rsidRPr="00407F96" w:rsidRDefault="002F0729" w:rsidP="0052759E">
            <w:pPr>
              <w:rPr>
                <w:b/>
              </w:rPr>
            </w:pPr>
            <w:r w:rsidRPr="00407F96">
              <w:rPr>
                <w:b/>
                <w:bCs/>
                <w:szCs w:val="22"/>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1319EE81" w14:textId="77777777" w:rsidR="002F0729" w:rsidRPr="00C84D07" w:rsidRDefault="002F0729" w:rsidP="003B452F">
            <w:pPr>
              <w:snapToGrid w:val="0"/>
              <w:jc w:val="both"/>
              <w:rPr>
                <w:lang w:val="en-US"/>
              </w:rPr>
            </w:pPr>
            <w:r w:rsidRPr="00C84D07">
              <w:rPr>
                <w:lang w:val="en-US"/>
              </w:rPr>
              <w:t>The product must be sprayed directly on the surfaces to be treated.</w:t>
            </w:r>
          </w:p>
        </w:tc>
      </w:tr>
      <w:tr w:rsidR="002F0729" w:rsidRPr="00C84D07" w14:paraId="0F4D71BF" w14:textId="77777777" w:rsidTr="0052759E">
        <w:tc>
          <w:tcPr>
            <w:tcW w:w="2707" w:type="dxa"/>
            <w:tcBorders>
              <w:left w:val="single" w:sz="4" w:space="0" w:color="000000"/>
              <w:bottom w:val="single" w:sz="4" w:space="0" w:color="000000"/>
            </w:tcBorders>
            <w:shd w:val="clear" w:color="auto" w:fill="auto"/>
          </w:tcPr>
          <w:p w14:paraId="6D8B7AF0" w14:textId="77777777" w:rsidR="002F0729" w:rsidRPr="00C84D07" w:rsidRDefault="002F0729" w:rsidP="0052759E">
            <w:pPr>
              <w:rPr>
                <w:b/>
                <w:lang w:val="en-US"/>
              </w:rPr>
            </w:pPr>
            <w:r w:rsidRPr="00C84D07">
              <w:rPr>
                <w:b/>
                <w:bCs/>
                <w:szCs w:val="22"/>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AF83ED4" w14:textId="77777777" w:rsidR="002F0729" w:rsidRPr="00C84D07" w:rsidRDefault="002F0729" w:rsidP="0052759E">
            <w:pPr>
              <w:snapToGrid w:val="0"/>
              <w:jc w:val="both"/>
              <w:rPr>
                <w:lang w:val="en-US"/>
              </w:rPr>
            </w:pPr>
            <w:r w:rsidRPr="00C84D07">
              <w:rPr>
                <w:lang w:val="en-US"/>
              </w:rPr>
              <w:t>Application rate: 50 mL/m</w:t>
            </w:r>
            <w:r w:rsidRPr="00C84D07">
              <w:rPr>
                <w:vertAlign w:val="superscript"/>
                <w:lang w:val="en-US"/>
              </w:rPr>
              <w:t>2</w:t>
            </w:r>
          </w:p>
          <w:p w14:paraId="49CE6D8C" w14:textId="77777777" w:rsidR="002F0729" w:rsidRPr="00D922C8" w:rsidRDefault="00A85261" w:rsidP="0052759E">
            <w:pPr>
              <w:snapToGrid w:val="0"/>
              <w:jc w:val="both"/>
              <w:rPr>
                <w:lang w:val="en-US"/>
              </w:rPr>
            </w:pPr>
            <w:r>
              <w:rPr>
                <w:lang w:val="en-US"/>
              </w:rPr>
              <w:t>Up to</w:t>
            </w:r>
            <w:r w:rsidR="002F0729" w:rsidRPr="00D922C8">
              <w:rPr>
                <w:lang w:val="en-US"/>
              </w:rPr>
              <w:t xml:space="preserve"> two applications per year</w:t>
            </w:r>
          </w:p>
        </w:tc>
      </w:tr>
      <w:tr w:rsidR="002F0729" w:rsidRPr="00407F96" w14:paraId="2106230C" w14:textId="77777777" w:rsidTr="0052759E">
        <w:tc>
          <w:tcPr>
            <w:tcW w:w="2707" w:type="dxa"/>
            <w:tcBorders>
              <w:left w:val="single" w:sz="4" w:space="0" w:color="000000"/>
              <w:bottom w:val="single" w:sz="4" w:space="0" w:color="000000"/>
            </w:tcBorders>
            <w:shd w:val="clear" w:color="auto" w:fill="auto"/>
          </w:tcPr>
          <w:p w14:paraId="291176B8" w14:textId="77777777" w:rsidR="002F0729" w:rsidRPr="00407F96" w:rsidRDefault="002F0729" w:rsidP="0052759E">
            <w:pPr>
              <w:rPr>
                <w:b/>
              </w:rPr>
            </w:pPr>
            <w:r w:rsidRPr="00407F96">
              <w:rPr>
                <w:b/>
                <w:bCs/>
                <w:szCs w:val="22"/>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E042B84" w14:textId="77777777" w:rsidR="002F0729" w:rsidRPr="002305FC" w:rsidRDefault="002F0729" w:rsidP="0052759E">
            <w:pPr>
              <w:snapToGrid w:val="0"/>
              <w:jc w:val="both"/>
            </w:pPr>
            <w:r w:rsidRPr="0075427C">
              <w:t>General public, Professional</w:t>
            </w:r>
          </w:p>
        </w:tc>
      </w:tr>
      <w:tr w:rsidR="002F0729" w:rsidRPr="00C84D07" w14:paraId="0E2CB75B" w14:textId="77777777" w:rsidTr="0052759E">
        <w:tc>
          <w:tcPr>
            <w:tcW w:w="2707" w:type="dxa"/>
            <w:tcBorders>
              <w:left w:val="single" w:sz="4" w:space="0" w:color="000000"/>
              <w:bottom w:val="single" w:sz="4" w:space="0" w:color="000000"/>
            </w:tcBorders>
            <w:shd w:val="clear" w:color="auto" w:fill="auto"/>
          </w:tcPr>
          <w:p w14:paraId="037B50C4" w14:textId="77777777" w:rsidR="002F0729" w:rsidRPr="00C84D07" w:rsidRDefault="002F0729" w:rsidP="0052759E">
            <w:pPr>
              <w:rPr>
                <w:lang w:val="en-US"/>
              </w:rPr>
            </w:pPr>
            <w:r w:rsidRPr="00C84D07">
              <w:rPr>
                <w:b/>
                <w:bCs/>
                <w:szCs w:val="22"/>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CD614AB" w14:textId="61F64A3E" w:rsidR="00180C18" w:rsidRPr="00DE70EB" w:rsidRDefault="00180C18" w:rsidP="0052759E">
            <w:pPr>
              <w:rPr>
                <w:szCs w:val="22"/>
                <w:lang w:val="fr-FR"/>
              </w:rPr>
            </w:pPr>
            <w:r w:rsidRPr="00DE70EB">
              <w:rPr>
                <w:szCs w:val="22"/>
                <w:lang w:val="fr-FR"/>
              </w:rPr>
              <w:t>Professionn</w:t>
            </w:r>
            <w:r w:rsidR="00BD4264">
              <w:rPr>
                <w:szCs w:val="22"/>
                <w:lang w:val="fr-FR"/>
              </w:rPr>
              <w:t>a</w:t>
            </w:r>
            <w:r w:rsidRPr="00DE70EB">
              <w:rPr>
                <w:szCs w:val="22"/>
                <w:lang w:val="fr-FR"/>
              </w:rPr>
              <w:t>l</w:t>
            </w:r>
            <w:r>
              <w:rPr>
                <w:szCs w:val="22"/>
                <w:lang w:val="fr-FR"/>
              </w:rPr>
              <w:t> :</w:t>
            </w:r>
          </w:p>
          <w:p w14:paraId="2BE3B711" w14:textId="77777777" w:rsidR="00180C18" w:rsidRPr="00DE70EB" w:rsidRDefault="00180C18" w:rsidP="0052759E">
            <w:pPr>
              <w:rPr>
                <w:szCs w:val="22"/>
                <w:lang w:val="fr-FR"/>
              </w:rPr>
            </w:pPr>
          </w:p>
          <w:p w14:paraId="59F2E3F0" w14:textId="77777777" w:rsidR="0052759E" w:rsidRPr="00DE70EB" w:rsidRDefault="0052759E" w:rsidP="0052759E">
            <w:pPr>
              <w:rPr>
                <w:szCs w:val="22"/>
                <w:lang w:val="fr-FR"/>
              </w:rPr>
            </w:pPr>
            <w:r w:rsidRPr="00DE70EB">
              <w:rPr>
                <w:szCs w:val="22"/>
                <w:lang w:val="fr-FR"/>
              </w:rPr>
              <w:t>F-HDPE sprayers: 500 mL, 750mL, 1L</w:t>
            </w:r>
          </w:p>
          <w:p w14:paraId="561F4315" w14:textId="77777777" w:rsidR="0052759E" w:rsidRDefault="0052759E" w:rsidP="0052759E">
            <w:pPr>
              <w:rPr>
                <w:szCs w:val="22"/>
                <w:lang w:val="en-US"/>
              </w:rPr>
            </w:pPr>
            <w:r>
              <w:rPr>
                <w:szCs w:val="22"/>
                <w:lang w:val="en-US"/>
              </w:rPr>
              <w:t>F-HDPE bottles: 1L</w:t>
            </w:r>
          </w:p>
          <w:p w14:paraId="085D4EC1" w14:textId="77777777" w:rsidR="0052759E" w:rsidRDefault="0052759E" w:rsidP="0052759E">
            <w:pPr>
              <w:rPr>
                <w:szCs w:val="22"/>
                <w:lang w:val="en-US"/>
              </w:rPr>
            </w:pPr>
            <w:r>
              <w:rPr>
                <w:szCs w:val="22"/>
                <w:lang w:val="en-US"/>
              </w:rPr>
              <w:t>F-HDPE cans</w:t>
            </w:r>
            <w:r w:rsidRPr="0052759E">
              <w:rPr>
                <w:szCs w:val="22"/>
                <w:lang w:val="en-US"/>
              </w:rPr>
              <w:t xml:space="preserve"> </w:t>
            </w:r>
            <w:r>
              <w:rPr>
                <w:szCs w:val="22"/>
                <w:lang w:val="en-US"/>
              </w:rPr>
              <w:t>: 3L, 5L, 10L, 20L</w:t>
            </w:r>
          </w:p>
          <w:p w14:paraId="7EA2F895" w14:textId="77777777" w:rsidR="0052759E" w:rsidRDefault="0052759E" w:rsidP="0052759E">
            <w:pPr>
              <w:rPr>
                <w:szCs w:val="22"/>
                <w:lang w:val="en-US"/>
              </w:rPr>
            </w:pPr>
            <w:r>
              <w:rPr>
                <w:szCs w:val="22"/>
                <w:lang w:val="en-US"/>
              </w:rPr>
              <w:t>F-HDPE barrels</w:t>
            </w:r>
            <w:r w:rsidRPr="0052759E">
              <w:rPr>
                <w:szCs w:val="22"/>
                <w:lang w:val="en-US"/>
              </w:rPr>
              <w:t xml:space="preserve"> </w:t>
            </w:r>
            <w:r>
              <w:rPr>
                <w:szCs w:val="22"/>
                <w:lang w:val="en-US"/>
              </w:rPr>
              <w:t>: 200L, 640L</w:t>
            </w:r>
            <w:r w:rsidRPr="0052759E">
              <w:rPr>
                <w:szCs w:val="22"/>
                <w:lang w:val="en-US"/>
              </w:rPr>
              <w:t xml:space="preserve"> </w:t>
            </w:r>
          </w:p>
          <w:p w14:paraId="4D276E5B" w14:textId="77777777" w:rsidR="002F0729" w:rsidRDefault="0052759E" w:rsidP="0052759E">
            <w:pPr>
              <w:rPr>
                <w:szCs w:val="22"/>
                <w:lang w:val="en-US"/>
              </w:rPr>
            </w:pPr>
            <w:r>
              <w:rPr>
                <w:szCs w:val="22"/>
                <w:lang w:val="en-US"/>
              </w:rPr>
              <w:t>F-HDPE tanks</w:t>
            </w:r>
            <w:r w:rsidRPr="0052759E">
              <w:rPr>
                <w:szCs w:val="22"/>
                <w:lang w:val="en-US"/>
              </w:rPr>
              <w:t xml:space="preserve"> </w:t>
            </w:r>
            <w:r>
              <w:rPr>
                <w:szCs w:val="22"/>
                <w:lang w:val="en-US"/>
              </w:rPr>
              <w:t xml:space="preserve">: </w:t>
            </w:r>
            <w:r w:rsidRPr="0052759E">
              <w:rPr>
                <w:szCs w:val="22"/>
                <w:lang w:val="en-US"/>
              </w:rPr>
              <w:t>1000L</w:t>
            </w:r>
          </w:p>
          <w:p w14:paraId="7CC16735" w14:textId="77777777" w:rsidR="00180C18" w:rsidRDefault="00180C18" w:rsidP="0052759E">
            <w:pPr>
              <w:rPr>
                <w:szCs w:val="22"/>
                <w:lang w:val="en-US"/>
              </w:rPr>
            </w:pPr>
          </w:p>
          <w:p w14:paraId="22A14767" w14:textId="08DA322F" w:rsidR="00180C18" w:rsidRPr="00706B3E" w:rsidRDefault="00BD4264" w:rsidP="0052759E">
            <w:pPr>
              <w:rPr>
                <w:szCs w:val="22"/>
                <w:lang w:val="en-US"/>
              </w:rPr>
            </w:pPr>
            <w:r w:rsidRPr="00DE70EB">
              <w:rPr>
                <w:szCs w:val="22"/>
                <w:lang w:val="en-US"/>
              </w:rPr>
              <w:t>General public</w:t>
            </w:r>
            <w:r w:rsidR="00180C18" w:rsidRPr="00706B3E">
              <w:rPr>
                <w:szCs w:val="22"/>
                <w:lang w:val="en-US"/>
              </w:rPr>
              <w:t xml:space="preserve"> :</w:t>
            </w:r>
          </w:p>
          <w:p w14:paraId="203D0AAB" w14:textId="77777777" w:rsidR="00180C18" w:rsidRPr="00DE70EB" w:rsidRDefault="00180C18" w:rsidP="00180C18">
            <w:pPr>
              <w:rPr>
                <w:szCs w:val="22"/>
                <w:lang w:val="en-US"/>
              </w:rPr>
            </w:pPr>
            <w:r w:rsidRPr="00DE70EB">
              <w:rPr>
                <w:szCs w:val="22"/>
                <w:lang w:val="en-US"/>
              </w:rPr>
              <w:t>F-HDPE sprayers: 500 mL, 750mL, 1L</w:t>
            </w:r>
          </w:p>
          <w:p w14:paraId="60CF0A33" w14:textId="77777777" w:rsidR="00180C18" w:rsidRDefault="00180C18" w:rsidP="00180C18">
            <w:pPr>
              <w:rPr>
                <w:szCs w:val="22"/>
                <w:lang w:val="en-US"/>
              </w:rPr>
            </w:pPr>
            <w:r>
              <w:rPr>
                <w:szCs w:val="22"/>
                <w:lang w:val="en-US"/>
              </w:rPr>
              <w:t>F-HDPE bottles: 1L</w:t>
            </w:r>
          </w:p>
          <w:p w14:paraId="537016EF" w14:textId="7C0A7760" w:rsidR="00180C18" w:rsidRPr="00C84D07" w:rsidRDefault="00180C18" w:rsidP="0052759E">
            <w:pPr>
              <w:rPr>
                <w:lang w:val="en-US"/>
              </w:rPr>
            </w:pPr>
            <w:r>
              <w:rPr>
                <w:szCs w:val="22"/>
                <w:lang w:val="en-US"/>
              </w:rPr>
              <w:t>F-HDPE cans</w:t>
            </w:r>
            <w:r w:rsidRPr="0052759E">
              <w:rPr>
                <w:szCs w:val="22"/>
                <w:lang w:val="en-US"/>
              </w:rPr>
              <w:t xml:space="preserve"> </w:t>
            </w:r>
            <w:r>
              <w:rPr>
                <w:szCs w:val="22"/>
                <w:lang w:val="en-US"/>
              </w:rPr>
              <w:t>: 3L, 5L, 10L, 20L</w:t>
            </w:r>
          </w:p>
        </w:tc>
      </w:tr>
    </w:tbl>
    <w:p w14:paraId="099C0739" w14:textId="568153C2" w:rsidR="009D0C0B" w:rsidRDefault="00FA480B">
      <w:pPr>
        <w:pStyle w:val="Titre4"/>
        <w:rPr>
          <w:rFonts w:cs="Times"/>
          <w:bCs/>
          <w:szCs w:val="29"/>
        </w:rPr>
      </w:pPr>
      <w:bookmarkStart w:id="32" w:name="_Toc526178708"/>
      <w:r>
        <w:t>Use-specific instructions for use</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C8F7A1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CDBB19" w14:textId="77777777" w:rsidR="009D0C0B" w:rsidRDefault="009D0C0B">
            <w:pPr>
              <w:widowControl w:val="0"/>
              <w:autoSpaceDE w:val="0"/>
              <w:snapToGrid w:val="0"/>
              <w:spacing w:before="80"/>
              <w:rPr>
                <w:rFonts w:cs="Times"/>
                <w:bCs/>
                <w:szCs w:val="29"/>
              </w:rPr>
            </w:pPr>
          </w:p>
        </w:tc>
      </w:tr>
    </w:tbl>
    <w:p w14:paraId="7E10FB65" w14:textId="77777777" w:rsidR="009D0C0B" w:rsidRDefault="00FA480B">
      <w:pPr>
        <w:pStyle w:val="Titre4"/>
        <w:rPr>
          <w:rFonts w:cs="Times"/>
          <w:bCs/>
          <w:szCs w:val="29"/>
        </w:rPr>
      </w:pPr>
      <w:bookmarkStart w:id="33" w:name="_Toc526178709"/>
      <w:r>
        <w:t>Use-specific risk mitigation measures</w:t>
      </w:r>
      <w:bookmarkEnd w:id="3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A76972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C894DB2" w14:textId="77777777" w:rsidR="009D0C0B" w:rsidRDefault="009D0C0B">
            <w:pPr>
              <w:widowControl w:val="0"/>
              <w:autoSpaceDE w:val="0"/>
              <w:snapToGrid w:val="0"/>
              <w:spacing w:before="80"/>
              <w:rPr>
                <w:rFonts w:cs="Times"/>
                <w:bCs/>
                <w:szCs w:val="29"/>
              </w:rPr>
            </w:pPr>
          </w:p>
        </w:tc>
      </w:tr>
    </w:tbl>
    <w:p w14:paraId="2E2D7B7B" w14:textId="77777777" w:rsidR="009D0C0B" w:rsidRDefault="00FA480B">
      <w:pPr>
        <w:pStyle w:val="Titre4"/>
        <w:rPr>
          <w:rFonts w:cs="Times"/>
          <w:bCs/>
          <w:szCs w:val="29"/>
        </w:rPr>
      </w:pPr>
      <w:bookmarkStart w:id="34" w:name="_Toc526178710"/>
      <w:r>
        <w:t>Where specific to the use, the 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2D576D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E6EB16" w14:textId="77777777" w:rsidR="009D0C0B" w:rsidRDefault="009D0C0B">
            <w:pPr>
              <w:widowControl w:val="0"/>
              <w:autoSpaceDE w:val="0"/>
              <w:snapToGrid w:val="0"/>
              <w:spacing w:before="80"/>
              <w:rPr>
                <w:rFonts w:cs="Times"/>
                <w:bCs/>
                <w:szCs w:val="29"/>
              </w:rPr>
            </w:pPr>
          </w:p>
        </w:tc>
      </w:tr>
    </w:tbl>
    <w:p w14:paraId="423C293C" w14:textId="77777777" w:rsidR="009D0C0B" w:rsidRDefault="00FA480B">
      <w:pPr>
        <w:pStyle w:val="Titre4"/>
        <w:rPr>
          <w:rFonts w:cs="Times"/>
          <w:bCs/>
          <w:szCs w:val="29"/>
        </w:rPr>
      </w:pPr>
      <w:bookmarkStart w:id="35" w:name="_Toc526178711"/>
      <w:r>
        <w:t>Where specific to the use, the instructions for safe disposal of the product and its packaging</w:t>
      </w:r>
      <w:bookmarkEnd w:id="3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2EFA5D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06BF90" w14:textId="77777777" w:rsidR="009D0C0B" w:rsidRDefault="009D0C0B">
            <w:pPr>
              <w:widowControl w:val="0"/>
              <w:autoSpaceDE w:val="0"/>
              <w:snapToGrid w:val="0"/>
              <w:spacing w:before="80"/>
              <w:rPr>
                <w:rFonts w:cs="Times"/>
                <w:bCs/>
                <w:szCs w:val="29"/>
              </w:rPr>
            </w:pPr>
          </w:p>
        </w:tc>
      </w:tr>
    </w:tbl>
    <w:p w14:paraId="35A77AB1" w14:textId="77777777" w:rsidR="009D0C0B" w:rsidRDefault="00FA480B">
      <w:pPr>
        <w:pStyle w:val="Titre4"/>
        <w:rPr>
          <w:rFonts w:cs="Times"/>
          <w:bCs/>
          <w:szCs w:val="29"/>
        </w:rPr>
      </w:pPr>
      <w:bookmarkStart w:id="36" w:name="_Toc526178712"/>
      <w:r>
        <w:t>Where specific to the use, the 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C7E7D4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1AB429" w14:textId="77777777" w:rsidR="009D0C0B" w:rsidRDefault="009D0C0B">
            <w:pPr>
              <w:widowControl w:val="0"/>
              <w:autoSpaceDE w:val="0"/>
              <w:snapToGrid w:val="0"/>
              <w:spacing w:before="80"/>
              <w:rPr>
                <w:rFonts w:cs="Times"/>
                <w:bCs/>
                <w:szCs w:val="29"/>
              </w:rPr>
            </w:pPr>
          </w:p>
        </w:tc>
      </w:tr>
    </w:tbl>
    <w:p w14:paraId="3B982A43" w14:textId="77777777" w:rsidR="009D0C0B" w:rsidRDefault="009D0C0B">
      <w:pPr>
        <w:widowControl w:val="0"/>
        <w:autoSpaceDE w:val="0"/>
        <w:rPr>
          <w:rFonts w:cs="Times"/>
          <w:bCs/>
          <w:szCs w:val="29"/>
        </w:rPr>
      </w:pPr>
    </w:p>
    <w:p w14:paraId="579A2BA6" w14:textId="77777777" w:rsidR="009D0C0B" w:rsidRDefault="009D0C0B">
      <w:pPr>
        <w:pageBreakBefore/>
        <w:widowControl w:val="0"/>
        <w:autoSpaceDE w:val="0"/>
        <w:rPr>
          <w:rFonts w:cs="Times"/>
          <w:bCs/>
          <w:szCs w:val="29"/>
        </w:rPr>
      </w:pPr>
    </w:p>
    <w:p w14:paraId="50895AF1" w14:textId="77777777" w:rsidR="009D0C0B" w:rsidRPr="009A61EE" w:rsidRDefault="00FA480B" w:rsidP="009A61EE">
      <w:pPr>
        <w:pStyle w:val="Titre3"/>
      </w:pPr>
      <w:bookmarkStart w:id="37" w:name="_Toc526178713"/>
      <w:r w:rsidRPr="009A61EE">
        <w:t>General directions for use</w:t>
      </w:r>
      <w:bookmarkEnd w:id="37"/>
    </w:p>
    <w:p w14:paraId="4072AF02" w14:textId="3A772693" w:rsidR="009D0C0B" w:rsidRDefault="00FA480B">
      <w:pPr>
        <w:pStyle w:val="Titre4"/>
      </w:pPr>
      <w:bookmarkStart w:id="38" w:name="_Toc526178714"/>
      <w:r>
        <w:t>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A16279" w14:paraId="60B4DE5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B0C94E" w14:textId="77777777" w:rsidR="00853FF7" w:rsidRPr="00036827" w:rsidRDefault="00853FF7" w:rsidP="00036827">
            <w:pPr>
              <w:pStyle w:val="Paragraphedeliste"/>
              <w:numPr>
                <w:ilvl w:val="0"/>
                <w:numId w:val="39"/>
              </w:numPr>
              <w:rPr>
                <w:i/>
                <w:lang w:val="en-US" w:eastAsia="sv-SE"/>
              </w:rPr>
            </w:pPr>
            <w:r w:rsidRPr="00036827">
              <w:rPr>
                <w:lang w:val="en-US" w:eastAsia="sv-SE"/>
              </w:rPr>
              <w:t>Avoid direct or indirect contact with food and feed.</w:t>
            </w:r>
          </w:p>
          <w:p w14:paraId="3B276631" w14:textId="77777777" w:rsidR="009E0C63" w:rsidRPr="00036827" w:rsidRDefault="009E0C63" w:rsidP="00036827">
            <w:pPr>
              <w:pStyle w:val="Paragraphedeliste"/>
              <w:numPr>
                <w:ilvl w:val="0"/>
                <w:numId w:val="39"/>
              </w:numPr>
              <w:rPr>
                <w:i/>
                <w:lang w:val="en-US" w:eastAsia="sv-SE"/>
              </w:rPr>
            </w:pPr>
            <w:r w:rsidRPr="00036827">
              <w:rPr>
                <w:lang w:val="en-US" w:eastAsia="sv-SE"/>
              </w:rPr>
              <w:t>Always read the label or leaflet before use and respect follow all the instructions provided.</w:t>
            </w:r>
          </w:p>
          <w:p w14:paraId="718829C2" w14:textId="77777777" w:rsidR="00376B17" w:rsidRPr="00036827" w:rsidRDefault="00376B17" w:rsidP="00036827">
            <w:pPr>
              <w:pStyle w:val="Paragraphedeliste"/>
              <w:numPr>
                <w:ilvl w:val="0"/>
                <w:numId w:val="39"/>
              </w:numPr>
              <w:rPr>
                <w:i/>
                <w:lang w:val="en-US" w:eastAsia="sv-SE"/>
              </w:rPr>
            </w:pPr>
            <w:r w:rsidRPr="00036827">
              <w:rPr>
                <w:lang w:val="en-US" w:eastAsia="sv-SE"/>
              </w:rPr>
              <w:t>Do not treat in rainy weather or on frozen surfaces.</w:t>
            </w:r>
          </w:p>
          <w:p w14:paraId="0FB6EE04" w14:textId="68F5EAF2" w:rsidR="00376B17" w:rsidRPr="005E2FEC" w:rsidRDefault="00376B17" w:rsidP="00036827">
            <w:pPr>
              <w:pStyle w:val="Paragraphedeliste"/>
              <w:numPr>
                <w:ilvl w:val="0"/>
                <w:numId w:val="39"/>
              </w:numPr>
              <w:rPr>
                <w:i/>
                <w:lang w:val="en-US" w:eastAsia="sv-SE"/>
              </w:rPr>
            </w:pPr>
            <w:r w:rsidRPr="00036827">
              <w:rPr>
                <w:lang w:val="en-US" w:eastAsia="sv-SE"/>
              </w:rPr>
              <w:t>Do not clean the surface after treatment.</w:t>
            </w:r>
          </w:p>
          <w:p w14:paraId="71B90C1D" w14:textId="1E9712E9" w:rsidR="005E2FEC" w:rsidRPr="005E2FEC" w:rsidRDefault="005E2FEC" w:rsidP="005E2FEC">
            <w:pPr>
              <w:pStyle w:val="Paragraphedeliste"/>
              <w:numPr>
                <w:ilvl w:val="0"/>
                <w:numId w:val="39"/>
              </w:numPr>
              <w:rPr>
                <w:lang w:val="en-US" w:eastAsia="sv-SE"/>
              </w:rPr>
            </w:pPr>
            <w:r w:rsidRPr="005E2FEC">
              <w:rPr>
                <w:lang w:val="en-US" w:eastAsia="sv-SE"/>
              </w:rPr>
              <w:t>Allow the product to take effect for at least several days</w:t>
            </w:r>
            <w:r>
              <w:rPr>
                <w:lang w:val="en-US" w:eastAsia="sv-SE"/>
              </w:rPr>
              <w:t>.</w:t>
            </w:r>
          </w:p>
          <w:p w14:paraId="77D5D0B6" w14:textId="77777777" w:rsidR="009D0C0B" w:rsidRPr="00A16279" w:rsidRDefault="00376B17" w:rsidP="00036827">
            <w:pPr>
              <w:pStyle w:val="Paragraphedeliste"/>
              <w:numPr>
                <w:ilvl w:val="0"/>
                <w:numId w:val="39"/>
              </w:numPr>
            </w:pPr>
            <w:r w:rsidRPr="00036827">
              <w:rPr>
                <w:lang w:val="en-US" w:eastAsia="sv-SE"/>
              </w:rPr>
              <w:t>The users should inform if the treatment is ineffective and report straightforward to the registration holder.</w:t>
            </w:r>
          </w:p>
        </w:tc>
      </w:tr>
    </w:tbl>
    <w:p w14:paraId="15C26BC7" w14:textId="77777777" w:rsidR="009D0C0B" w:rsidRDefault="00FA480B">
      <w:pPr>
        <w:pStyle w:val="Titre4"/>
      </w:pPr>
      <w:bookmarkStart w:id="39" w:name="_Toc526178715"/>
      <w:r>
        <w:t>Risk mitigation measures</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E63CA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EAD5F4C" w14:textId="7F5A22A5" w:rsidR="004A036B" w:rsidRPr="00036827" w:rsidRDefault="004A036B" w:rsidP="00036827">
            <w:pPr>
              <w:pStyle w:val="Paragraphedeliste"/>
              <w:numPr>
                <w:ilvl w:val="0"/>
                <w:numId w:val="40"/>
              </w:numPr>
              <w:rPr>
                <w:i/>
                <w:lang w:val="en-US" w:eastAsia="sv-SE"/>
              </w:rPr>
            </w:pPr>
            <w:r w:rsidRPr="00036827">
              <w:rPr>
                <w:lang w:val="en-US" w:eastAsia="sv-SE"/>
              </w:rPr>
              <w:t>Products can only be used if the weather forecasts show no rain for the day of application.</w:t>
            </w:r>
          </w:p>
          <w:p w14:paraId="3C2DD4AE" w14:textId="507F7DF3" w:rsidR="00CB7485" w:rsidRPr="00036827" w:rsidRDefault="00A052E8" w:rsidP="00036827">
            <w:pPr>
              <w:pStyle w:val="Paragraphedeliste"/>
              <w:numPr>
                <w:ilvl w:val="0"/>
                <w:numId w:val="40"/>
              </w:numPr>
              <w:rPr>
                <w:rFonts w:eastAsia="Calibri"/>
                <w:lang w:val="en-US" w:eastAsia="sv-SE"/>
              </w:rPr>
            </w:pPr>
            <w:r w:rsidRPr="00036827">
              <w:rPr>
                <w:rFonts w:eastAsia="Calibri"/>
                <w:lang w:val="en-US" w:eastAsia="sv-SE"/>
              </w:rPr>
              <w:t>During the application, the soil and plants adjacent to the treated area shall be protected to avoid emission to soil compartment</w:t>
            </w:r>
          </w:p>
          <w:p w14:paraId="4544EA88" w14:textId="77777777" w:rsidR="009D0C0B" w:rsidRDefault="009D0C0B" w:rsidP="009A61EE">
            <w:pPr>
              <w:pStyle w:val="titre40"/>
              <w:keepNext w:val="0"/>
              <w:widowControl w:val="0"/>
              <w:numPr>
                <w:ilvl w:val="0"/>
                <w:numId w:val="0"/>
              </w:numPr>
              <w:tabs>
                <w:tab w:val="clear" w:pos="993"/>
              </w:tabs>
              <w:spacing w:before="0" w:after="0"/>
            </w:pPr>
          </w:p>
        </w:tc>
      </w:tr>
    </w:tbl>
    <w:p w14:paraId="3EB16C98" w14:textId="77777777" w:rsidR="009D0C0B" w:rsidRDefault="00FA480B">
      <w:pPr>
        <w:pStyle w:val="Titre4"/>
      </w:pPr>
      <w:bookmarkStart w:id="40" w:name="_Toc526178716"/>
      <w:r>
        <w:t>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A036B" w14:paraId="5388C30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9FD75D" w14:textId="77777777" w:rsidR="00826D65" w:rsidRPr="004A036B" w:rsidRDefault="00826D65" w:rsidP="009A61EE">
            <w:pPr>
              <w:numPr>
                <w:ilvl w:val="0"/>
                <w:numId w:val="6"/>
              </w:numPr>
              <w:suppressAutoHyphens w:val="0"/>
              <w:spacing w:after="120"/>
              <w:ind w:hanging="720"/>
              <w:jc w:val="both"/>
              <w:rPr>
                <w:rFonts w:cs="Arial"/>
                <w:lang w:val="en-US"/>
              </w:rPr>
            </w:pPr>
            <w:r w:rsidRPr="004A036B">
              <w:rPr>
                <w:rFonts w:cs="Arial"/>
                <w:lang w:val="en-US"/>
              </w:rPr>
              <w:t>Skin contact: Wash contaminated skin with soap and water. Contact poison treatment specialist if symptoms occur.</w:t>
            </w:r>
          </w:p>
          <w:p w14:paraId="0A15E3F4" w14:textId="77777777" w:rsidR="00826D65" w:rsidRPr="004A036B" w:rsidRDefault="00826D65" w:rsidP="009A61EE">
            <w:pPr>
              <w:numPr>
                <w:ilvl w:val="0"/>
                <w:numId w:val="6"/>
              </w:numPr>
              <w:suppressAutoHyphens w:val="0"/>
              <w:spacing w:after="120"/>
              <w:ind w:hanging="720"/>
              <w:jc w:val="both"/>
              <w:rPr>
                <w:rFonts w:cs="Arial"/>
                <w:lang w:val="en-US"/>
              </w:rPr>
            </w:pPr>
            <w:r w:rsidRPr="004A036B">
              <w:rPr>
                <w:rFonts w:cs="Arial"/>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4D6C0F7" w14:textId="77777777" w:rsidR="00826D65" w:rsidRPr="004A036B" w:rsidRDefault="00826D65" w:rsidP="009A61EE">
            <w:pPr>
              <w:numPr>
                <w:ilvl w:val="0"/>
                <w:numId w:val="6"/>
              </w:numPr>
              <w:suppressAutoHyphens w:val="0"/>
              <w:spacing w:after="120"/>
              <w:ind w:hanging="720"/>
              <w:jc w:val="both"/>
              <w:rPr>
                <w:rFonts w:cs="Arial"/>
                <w:lang w:val="en-US"/>
              </w:rPr>
            </w:pPr>
            <w:r w:rsidRPr="004A036B">
              <w:rPr>
                <w:rFonts w:cs="Arial"/>
                <w:lang w:val="en-US"/>
              </w:rPr>
              <w:t xml:space="preserve">Mouth contact: Wash out mouth with water. Contact poison treatment specialist. </w:t>
            </w:r>
          </w:p>
          <w:p w14:paraId="3DB5757C" w14:textId="77777777" w:rsidR="00826D65" w:rsidRPr="004A036B" w:rsidRDefault="00826D65" w:rsidP="009A61EE">
            <w:pPr>
              <w:numPr>
                <w:ilvl w:val="0"/>
                <w:numId w:val="6"/>
              </w:numPr>
              <w:suppressAutoHyphens w:val="0"/>
              <w:spacing w:after="120"/>
              <w:ind w:hanging="720"/>
              <w:jc w:val="both"/>
              <w:rPr>
                <w:rFonts w:cs="Arial"/>
                <w:lang w:val="en-US"/>
              </w:rPr>
            </w:pPr>
            <w:r w:rsidRPr="004A036B">
              <w:rPr>
                <w:rFonts w:cs="Arial"/>
                <w:lang w:val="en-US"/>
              </w:rPr>
              <w:t>Keep the container or label available.</w:t>
            </w:r>
          </w:p>
          <w:p w14:paraId="7568E0E6" w14:textId="77777777" w:rsidR="009D0C0B" w:rsidRPr="004A036B" w:rsidRDefault="00826D65" w:rsidP="009A61EE">
            <w:pPr>
              <w:numPr>
                <w:ilvl w:val="0"/>
                <w:numId w:val="6"/>
              </w:numPr>
              <w:suppressAutoHyphens w:val="0"/>
              <w:spacing w:after="120"/>
              <w:ind w:hanging="720"/>
              <w:jc w:val="both"/>
              <w:rPr>
                <w:rFonts w:cs="Arial"/>
                <w:lang w:val="en-US"/>
              </w:rPr>
            </w:pPr>
            <w:r w:rsidRPr="004A036B">
              <w:rPr>
                <w:rFonts w:cs="Arial"/>
                <w:lang w:val="en-US"/>
              </w:rPr>
              <w:t>Keep the container or label available.</w:t>
            </w:r>
          </w:p>
        </w:tc>
      </w:tr>
    </w:tbl>
    <w:p w14:paraId="40ADC31F" w14:textId="77777777" w:rsidR="009D0C0B" w:rsidRDefault="00FA480B">
      <w:pPr>
        <w:pStyle w:val="Titre4"/>
      </w:pPr>
      <w:bookmarkStart w:id="41" w:name="_Toc526178717"/>
      <w:r>
        <w:t>Instructions for safe disposal of the product and its packaging</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5AB194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5235A38" w14:textId="77777777" w:rsidR="009D0C0B" w:rsidRPr="00036827" w:rsidRDefault="00006F4F" w:rsidP="00036827">
            <w:pPr>
              <w:pStyle w:val="Paragraphedeliste"/>
              <w:numPr>
                <w:ilvl w:val="0"/>
                <w:numId w:val="41"/>
              </w:numPr>
              <w:rPr>
                <w:i/>
                <w:lang w:val="en-US" w:eastAsia="sv-SE"/>
              </w:rPr>
            </w:pPr>
            <w:r w:rsidRPr="00036827">
              <w:rPr>
                <w:lang w:val="en-US" w:eastAsia="sv-SE"/>
              </w:rPr>
              <w:t>Dispose of unused product, its packaging (as the plastic film of soil protection) and all other waste, in accordance with local regulations.</w:t>
            </w:r>
          </w:p>
          <w:p w14:paraId="18490E02" w14:textId="77777777" w:rsidR="00006F4F" w:rsidRDefault="00006F4F" w:rsidP="00036827">
            <w:pPr>
              <w:pStyle w:val="Paragraphedeliste"/>
              <w:numPr>
                <w:ilvl w:val="0"/>
                <w:numId w:val="41"/>
              </w:numPr>
            </w:pPr>
            <w:r w:rsidRPr="00036827">
              <w:rPr>
                <w:lang w:val="en-US" w:eastAsia="sv-SE"/>
              </w:rPr>
              <w:t>Do not discharge unused product on the ground, into water courses, into pipes (sink, toilets…) nor down the drains</w:t>
            </w:r>
          </w:p>
        </w:tc>
      </w:tr>
    </w:tbl>
    <w:p w14:paraId="4FF57542" w14:textId="77777777" w:rsidR="009D0C0B" w:rsidRDefault="00FA480B" w:rsidP="00EE1457">
      <w:pPr>
        <w:pStyle w:val="Titre4"/>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32D94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6A05539" w14:textId="77777777" w:rsidR="007D5684" w:rsidRDefault="007D5684" w:rsidP="00036827">
            <w:pPr>
              <w:pStyle w:val="Paragraphedeliste"/>
              <w:numPr>
                <w:ilvl w:val="0"/>
                <w:numId w:val="41"/>
              </w:numPr>
            </w:pPr>
            <w:r>
              <w:t xml:space="preserve">Shelf life: 2 years </w:t>
            </w:r>
          </w:p>
          <w:p w14:paraId="1FF222EE" w14:textId="77777777" w:rsidR="009D0C0B" w:rsidRDefault="000C5AD4" w:rsidP="00036827">
            <w:pPr>
              <w:pStyle w:val="Paragraphedeliste"/>
              <w:numPr>
                <w:ilvl w:val="0"/>
                <w:numId w:val="41"/>
              </w:numPr>
            </w:pPr>
            <w:r>
              <w:t>Keep in a dry, cool and ventilated area and in the original container</w:t>
            </w:r>
          </w:p>
        </w:tc>
      </w:tr>
    </w:tbl>
    <w:p w14:paraId="64C66A4F" w14:textId="77777777" w:rsidR="009D0C0B" w:rsidRDefault="009D0C0B">
      <w:pPr>
        <w:pStyle w:val="Absatz"/>
        <w:rPr>
          <w:lang w:eastAsia="en-US"/>
        </w:rPr>
      </w:pPr>
    </w:p>
    <w:p w14:paraId="2AE939A8" w14:textId="77777777" w:rsidR="009D0C0B" w:rsidRDefault="009D0C0B">
      <w:pPr>
        <w:pStyle w:val="Absatz"/>
        <w:rPr>
          <w:lang w:eastAsia="en-US"/>
        </w:rPr>
      </w:pPr>
    </w:p>
    <w:p w14:paraId="5055BD85" w14:textId="77777777" w:rsidR="009D0C0B" w:rsidRDefault="00FA480B">
      <w:pPr>
        <w:pStyle w:val="Titre3"/>
      </w:pPr>
      <w:bookmarkStart w:id="42" w:name="_Toc526178718"/>
      <w:r>
        <w:t>Other information</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7FC036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5468D8" w14:textId="77777777" w:rsidR="00EA7A8B" w:rsidRDefault="008F0FAA" w:rsidP="008F0FAA">
            <w:pPr>
              <w:pStyle w:val="Paragraphedeliste"/>
              <w:numPr>
                <w:ilvl w:val="0"/>
                <w:numId w:val="32"/>
              </w:numPr>
              <w:snapToGrid w:val="0"/>
            </w:pPr>
            <w:r w:rsidRPr="008F0FAA">
              <w:t>Final results of long term storage study should be provided in post-authorization</w:t>
            </w:r>
          </w:p>
          <w:p w14:paraId="3546CB8F" w14:textId="77777777" w:rsidR="009D0C0B" w:rsidRPr="00EA7A8B" w:rsidRDefault="00EA7A8B" w:rsidP="007D5684">
            <w:pPr>
              <w:pStyle w:val="Paragraphedeliste"/>
              <w:widowControl w:val="0"/>
              <w:numPr>
                <w:ilvl w:val="0"/>
                <w:numId w:val="32"/>
              </w:numPr>
              <w:suppressAutoHyphens w:val="0"/>
              <w:autoSpaceDE w:val="0"/>
              <w:snapToGrid w:val="0"/>
              <w:spacing w:line="260" w:lineRule="atLeast"/>
              <w:contextualSpacing/>
              <w:jc w:val="both"/>
              <w:rPr>
                <w:rFonts w:cs="Times"/>
                <w:bCs/>
              </w:rPr>
            </w:pPr>
            <w:r w:rsidRPr="0007698A">
              <w:rPr>
                <w:lang w:eastAsia="en-US"/>
              </w:rPr>
              <w:t>The authorization holder has to report any observed incidents</w:t>
            </w:r>
            <w:r w:rsidR="00857F23">
              <w:rPr>
                <w:lang w:eastAsia="en-US"/>
              </w:rPr>
              <w:t xml:space="preserve"> related to the efficacy</w:t>
            </w:r>
            <w:r w:rsidRPr="0007698A">
              <w:rPr>
                <w:lang w:eastAsia="en-US"/>
              </w:rPr>
              <w:t xml:space="preserve"> to</w:t>
            </w:r>
            <w:r w:rsidR="004A036B">
              <w:rPr>
                <w:lang w:eastAsia="en-US"/>
              </w:rPr>
              <w:t xml:space="preserve"> the Competent Authorities (CA).</w:t>
            </w:r>
          </w:p>
        </w:tc>
      </w:tr>
    </w:tbl>
    <w:p w14:paraId="1A1BEAE1" w14:textId="77777777" w:rsidR="009D0C0B" w:rsidRDefault="009D0C0B">
      <w:pPr>
        <w:pStyle w:val="Absatz"/>
        <w:rPr>
          <w:lang w:eastAsia="en-US"/>
        </w:rPr>
      </w:pPr>
    </w:p>
    <w:bookmarkEnd w:id="30"/>
    <w:p w14:paraId="3C0E6679" w14:textId="77777777" w:rsidR="009D0C0B" w:rsidRDefault="009D0C0B">
      <w:pPr>
        <w:tabs>
          <w:tab w:val="left" w:pos="500"/>
        </w:tabs>
        <w:ind w:left="500" w:hanging="500"/>
        <w:rPr>
          <w:lang w:eastAsia="en-US"/>
        </w:rPr>
      </w:pPr>
    </w:p>
    <w:p w14:paraId="0F7DF44C" w14:textId="77777777" w:rsidR="009D0C0B" w:rsidRDefault="00FA480B">
      <w:pPr>
        <w:pStyle w:val="Titre3"/>
        <w:rPr>
          <w:rFonts w:eastAsia="Calibri"/>
          <w:sz w:val="18"/>
          <w:lang w:eastAsia="en-US"/>
        </w:rPr>
      </w:pPr>
      <w:bookmarkStart w:id="43" w:name="_Toc526178719"/>
      <w:r>
        <w:lastRenderedPageBreak/>
        <w:t>Packaging of the biocidal product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640"/>
        <w:gridCol w:w="1402"/>
        <w:gridCol w:w="1475"/>
        <w:gridCol w:w="2552"/>
        <w:gridCol w:w="1417"/>
      </w:tblGrid>
      <w:tr w:rsidR="00AC1235" w:rsidRPr="00AB3BC9" w14:paraId="7CFBC0F2" w14:textId="77777777" w:rsidTr="0052759E">
        <w:tc>
          <w:tcPr>
            <w:tcW w:w="1403" w:type="dxa"/>
            <w:shd w:val="clear" w:color="auto" w:fill="FFFFCC"/>
          </w:tcPr>
          <w:p w14:paraId="6E11ADE5" w14:textId="77777777" w:rsidR="00AC1235" w:rsidRPr="00AB3BC9" w:rsidRDefault="00AC1235" w:rsidP="0052759E">
            <w:pPr>
              <w:rPr>
                <w:b/>
                <w:lang w:eastAsia="en-US"/>
              </w:rPr>
            </w:pPr>
            <w:r w:rsidRPr="00AB3BC9">
              <w:rPr>
                <w:b/>
                <w:lang w:eastAsia="en-US"/>
              </w:rPr>
              <w:t>Type of packaging</w:t>
            </w:r>
            <w:r w:rsidRPr="00AB3BC9" w:rsidDel="00F33E33">
              <w:rPr>
                <w:b/>
                <w:lang w:eastAsia="en-US"/>
              </w:rPr>
              <w:t xml:space="preserve"> </w:t>
            </w:r>
          </w:p>
        </w:tc>
        <w:tc>
          <w:tcPr>
            <w:tcW w:w="1640" w:type="dxa"/>
            <w:shd w:val="clear" w:color="auto" w:fill="FFFFCC"/>
          </w:tcPr>
          <w:p w14:paraId="3749236D" w14:textId="77777777" w:rsidR="00AC1235" w:rsidRPr="00AB3BC9" w:rsidRDefault="00AC1235" w:rsidP="0052759E">
            <w:pPr>
              <w:rPr>
                <w:b/>
                <w:lang w:eastAsia="en-US"/>
              </w:rPr>
            </w:pPr>
            <w:r w:rsidRPr="00AB3BC9">
              <w:rPr>
                <w:b/>
                <w:lang w:eastAsia="en-US"/>
              </w:rPr>
              <w:t>Size/volume</w:t>
            </w:r>
            <w:r w:rsidRPr="00AB3BC9" w:rsidDel="00F33E33">
              <w:rPr>
                <w:b/>
                <w:lang w:eastAsia="en-US"/>
              </w:rPr>
              <w:t xml:space="preserve"> </w:t>
            </w:r>
            <w:r w:rsidRPr="00AB3BC9">
              <w:rPr>
                <w:b/>
                <w:lang w:eastAsia="en-US"/>
              </w:rPr>
              <w:t>of the packaging</w:t>
            </w:r>
          </w:p>
        </w:tc>
        <w:tc>
          <w:tcPr>
            <w:tcW w:w="1402" w:type="dxa"/>
            <w:shd w:val="clear" w:color="auto" w:fill="FFFFCC"/>
          </w:tcPr>
          <w:p w14:paraId="0BE0E28B" w14:textId="77777777" w:rsidR="00AC1235" w:rsidRPr="00AB3BC9" w:rsidRDefault="00AC1235" w:rsidP="0052759E">
            <w:pPr>
              <w:rPr>
                <w:b/>
                <w:lang w:eastAsia="en-US"/>
              </w:rPr>
            </w:pPr>
            <w:r w:rsidRPr="00AB3BC9">
              <w:rPr>
                <w:b/>
                <w:lang w:eastAsia="en-US"/>
              </w:rPr>
              <w:t>Material of the packaging</w:t>
            </w:r>
          </w:p>
        </w:tc>
        <w:tc>
          <w:tcPr>
            <w:tcW w:w="1475" w:type="dxa"/>
            <w:shd w:val="clear" w:color="auto" w:fill="FFFFCC"/>
          </w:tcPr>
          <w:p w14:paraId="4D5FAF15" w14:textId="77777777" w:rsidR="00AC1235" w:rsidRPr="00AB3BC9" w:rsidRDefault="00AC1235" w:rsidP="0052759E">
            <w:pPr>
              <w:rPr>
                <w:b/>
                <w:lang w:eastAsia="en-US"/>
              </w:rPr>
            </w:pPr>
            <w:r w:rsidRPr="00AB3BC9">
              <w:rPr>
                <w:b/>
                <w:lang w:eastAsia="en-US"/>
              </w:rPr>
              <w:t>Type and material of closure(s)</w:t>
            </w:r>
          </w:p>
        </w:tc>
        <w:tc>
          <w:tcPr>
            <w:tcW w:w="2552" w:type="dxa"/>
            <w:shd w:val="clear" w:color="auto" w:fill="FFFFCC"/>
          </w:tcPr>
          <w:p w14:paraId="6ACCA87F" w14:textId="77777777" w:rsidR="00AC1235" w:rsidRPr="00AB3BC9" w:rsidRDefault="00AC1235" w:rsidP="0052759E">
            <w:pPr>
              <w:rPr>
                <w:b/>
                <w:lang w:val="fr-BE" w:eastAsia="en-US"/>
              </w:rPr>
            </w:pPr>
            <w:r w:rsidRPr="00AB3BC9">
              <w:rPr>
                <w:b/>
                <w:lang w:val="fr-BE" w:eastAsia="en-US"/>
              </w:rPr>
              <w:t>Intended user (e.g. professional, non-professional)</w:t>
            </w:r>
          </w:p>
        </w:tc>
        <w:tc>
          <w:tcPr>
            <w:tcW w:w="1417" w:type="dxa"/>
            <w:shd w:val="clear" w:color="auto" w:fill="FFFFCC"/>
          </w:tcPr>
          <w:p w14:paraId="4868F13E" w14:textId="77777777" w:rsidR="00AC1235" w:rsidRPr="00AB3BC9" w:rsidRDefault="00AC1235" w:rsidP="0052759E">
            <w:pPr>
              <w:rPr>
                <w:b/>
                <w:lang w:eastAsia="en-US"/>
              </w:rPr>
            </w:pPr>
            <w:r w:rsidRPr="00AB3BC9">
              <w:rPr>
                <w:b/>
                <w:lang w:eastAsia="en-US"/>
              </w:rPr>
              <w:t>Compatibility of the product with the proposed packaging materials (Yes/No)</w:t>
            </w:r>
          </w:p>
        </w:tc>
      </w:tr>
      <w:tr w:rsidR="0052759E" w:rsidRPr="00AB3BC9" w14:paraId="675A72ED" w14:textId="77777777" w:rsidTr="0052759E">
        <w:tc>
          <w:tcPr>
            <w:tcW w:w="1403" w:type="dxa"/>
            <w:shd w:val="clear" w:color="auto" w:fill="auto"/>
          </w:tcPr>
          <w:p w14:paraId="6125F38E" w14:textId="77777777" w:rsidR="0052759E" w:rsidRPr="00AB3BC9" w:rsidRDefault="0052759E" w:rsidP="0052759E">
            <w:pPr>
              <w:rPr>
                <w:lang w:eastAsia="en-US"/>
              </w:rPr>
            </w:pPr>
            <w:r>
              <w:rPr>
                <w:lang w:eastAsia="en-US"/>
              </w:rPr>
              <w:t>Sprayer</w:t>
            </w:r>
          </w:p>
        </w:tc>
        <w:tc>
          <w:tcPr>
            <w:tcW w:w="1640" w:type="dxa"/>
            <w:shd w:val="clear" w:color="auto" w:fill="auto"/>
          </w:tcPr>
          <w:p w14:paraId="07FD814E" w14:textId="77777777" w:rsidR="0052759E" w:rsidRPr="00AB3BC9" w:rsidDel="0052759E" w:rsidRDefault="0052759E" w:rsidP="0052759E">
            <w:pPr>
              <w:rPr>
                <w:lang w:eastAsia="en-US"/>
              </w:rPr>
            </w:pPr>
            <w:r>
              <w:rPr>
                <w:lang w:eastAsia="en-US"/>
              </w:rPr>
              <w:t>0.5L, 0.75L, 1L</w:t>
            </w:r>
          </w:p>
        </w:tc>
        <w:tc>
          <w:tcPr>
            <w:tcW w:w="1402" w:type="dxa"/>
            <w:shd w:val="clear" w:color="auto" w:fill="auto"/>
          </w:tcPr>
          <w:p w14:paraId="23564456" w14:textId="77777777" w:rsidR="0052759E" w:rsidRPr="00AB3BC9" w:rsidRDefault="0052759E" w:rsidP="0052759E">
            <w:pPr>
              <w:rPr>
                <w:lang w:eastAsia="en-US"/>
              </w:rPr>
            </w:pPr>
            <w:r>
              <w:rPr>
                <w:lang w:eastAsia="en-US"/>
              </w:rPr>
              <w:t>f-HDPE</w:t>
            </w:r>
          </w:p>
        </w:tc>
        <w:tc>
          <w:tcPr>
            <w:tcW w:w="1475" w:type="dxa"/>
            <w:shd w:val="clear" w:color="auto" w:fill="auto"/>
          </w:tcPr>
          <w:p w14:paraId="3F885728" w14:textId="77777777" w:rsidR="0052759E" w:rsidRPr="00AB3BC9" w:rsidRDefault="0052759E" w:rsidP="0052759E">
            <w:pPr>
              <w:rPr>
                <w:lang w:eastAsia="en-US"/>
              </w:rPr>
            </w:pPr>
            <w:r w:rsidRPr="00AB3BC9">
              <w:rPr>
                <w:lang w:eastAsia="en-US"/>
              </w:rPr>
              <w:t>Hermetically closed</w:t>
            </w:r>
          </w:p>
        </w:tc>
        <w:tc>
          <w:tcPr>
            <w:tcW w:w="2552" w:type="dxa"/>
            <w:shd w:val="clear" w:color="auto" w:fill="auto"/>
          </w:tcPr>
          <w:p w14:paraId="6C84710C" w14:textId="77777777" w:rsidR="0052759E" w:rsidRPr="00AB3BC9" w:rsidRDefault="0052759E" w:rsidP="0052759E">
            <w:pPr>
              <w:rPr>
                <w:rFonts w:cs="Arial"/>
                <w:bCs/>
                <w:lang w:eastAsia="de-DE"/>
              </w:rPr>
            </w:pPr>
            <w:r w:rsidRPr="00AB3BC9">
              <w:rPr>
                <w:rFonts w:cs="Arial"/>
                <w:bCs/>
                <w:lang w:eastAsia="de-DE"/>
              </w:rPr>
              <w:t>Professional and non-professional users</w:t>
            </w:r>
          </w:p>
        </w:tc>
        <w:tc>
          <w:tcPr>
            <w:tcW w:w="1417" w:type="dxa"/>
          </w:tcPr>
          <w:p w14:paraId="2FF1B932" w14:textId="77777777" w:rsidR="0052759E" w:rsidRPr="00AB3BC9" w:rsidRDefault="0052759E" w:rsidP="0052759E">
            <w:pPr>
              <w:rPr>
                <w:lang w:eastAsia="en-US"/>
              </w:rPr>
            </w:pPr>
            <w:r w:rsidRPr="00AB3BC9">
              <w:rPr>
                <w:lang w:eastAsia="en-US"/>
              </w:rPr>
              <w:t>Yes</w:t>
            </w:r>
          </w:p>
        </w:tc>
      </w:tr>
      <w:tr w:rsidR="00AC1235" w:rsidRPr="00AB3BC9" w14:paraId="5B06E868" w14:textId="77777777" w:rsidTr="0052759E">
        <w:tc>
          <w:tcPr>
            <w:tcW w:w="1403" w:type="dxa"/>
            <w:shd w:val="clear" w:color="auto" w:fill="auto"/>
          </w:tcPr>
          <w:p w14:paraId="13F7DE0B" w14:textId="77777777" w:rsidR="00AC1235" w:rsidRPr="00AB3BC9" w:rsidRDefault="00AC1235" w:rsidP="0052759E">
            <w:pPr>
              <w:rPr>
                <w:lang w:eastAsia="en-US"/>
              </w:rPr>
            </w:pPr>
            <w:r w:rsidRPr="00AB3BC9">
              <w:rPr>
                <w:lang w:eastAsia="en-US"/>
              </w:rPr>
              <w:t>Bottle</w:t>
            </w:r>
          </w:p>
        </w:tc>
        <w:tc>
          <w:tcPr>
            <w:tcW w:w="1640" w:type="dxa"/>
            <w:shd w:val="clear" w:color="auto" w:fill="auto"/>
          </w:tcPr>
          <w:p w14:paraId="270E0DB6" w14:textId="77777777" w:rsidR="00AC1235" w:rsidRPr="00AB3BC9" w:rsidRDefault="00AC1235" w:rsidP="0052759E">
            <w:pPr>
              <w:rPr>
                <w:lang w:eastAsia="en-US"/>
              </w:rPr>
            </w:pPr>
            <w:r w:rsidRPr="00AB3BC9">
              <w:rPr>
                <w:lang w:eastAsia="en-US"/>
              </w:rPr>
              <w:t xml:space="preserve"> 1L</w:t>
            </w:r>
          </w:p>
          <w:p w14:paraId="6130BE0E" w14:textId="77777777" w:rsidR="00AC1235" w:rsidRPr="00AB3BC9" w:rsidRDefault="00AC1235" w:rsidP="0052759E">
            <w:pPr>
              <w:rPr>
                <w:lang w:eastAsia="en-US"/>
              </w:rPr>
            </w:pPr>
          </w:p>
        </w:tc>
        <w:tc>
          <w:tcPr>
            <w:tcW w:w="1402" w:type="dxa"/>
            <w:shd w:val="clear" w:color="auto" w:fill="auto"/>
          </w:tcPr>
          <w:p w14:paraId="25F80F1B" w14:textId="77777777" w:rsidR="00AC1235" w:rsidRPr="00AB3BC9" w:rsidRDefault="00AC1235" w:rsidP="0052759E">
            <w:r w:rsidRPr="00AB3BC9">
              <w:rPr>
                <w:lang w:eastAsia="en-US"/>
              </w:rPr>
              <w:t>f-HDPE</w:t>
            </w:r>
          </w:p>
        </w:tc>
        <w:tc>
          <w:tcPr>
            <w:tcW w:w="1475" w:type="dxa"/>
            <w:shd w:val="clear" w:color="auto" w:fill="auto"/>
          </w:tcPr>
          <w:p w14:paraId="3868477D"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138B6798" w14:textId="77777777" w:rsidR="00AC1235" w:rsidRPr="00AB3BC9" w:rsidRDefault="00AC1235" w:rsidP="0052759E">
            <w:pPr>
              <w:rPr>
                <w:lang w:eastAsia="en-US"/>
              </w:rPr>
            </w:pPr>
            <w:r w:rsidRPr="00AB3BC9">
              <w:rPr>
                <w:rFonts w:cs="Arial"/>
                <w:bCs/>
                <w:lang w:eastAsia="de-DE"/>
              </w:rPr>
              <w:t>Professional and non-professional users</w:t>
            </w:r>
          </w:p>
        </w:tc>
        <w:tc>
          <w:tcPr>
            <w:tcW w:w="1417" w:type="dxa"/>
          </w:tcPr>
          <w:p w14:paraId="6611FC3F" w14:textId="77777777" w:rsidR="00AC1235" w:rsidRPr="00AB3BC9" w:rsidRDefault="00AC1235" w:rsidP="0052759E">
            <w:pPr>
              <w:rPr>
                <w:lang w:eastAsia="en-US"/>
              </w:rPr>
            </w:pPr>
            <w:r w:rsidRPr="00AB3BC9">
              <w:rPr>
                <w:lang w:eastAsia="en-US"/>
              </w:rPr>
              <w:t>Yes</w:t>
            </w:r>
          </w:p>
        </w:tc>
      </w:tr>
      <w:tr w:rsidR="00AC1235" w:rsidRPr="00AB3BC9" w14:paraId="473C5A42" w14:textId="77777777" w:rsidTr="0052759E">
        <w:tc>
          <w:tcPr>
            <w:tcW w:w="1403" w:type="dxa"/>
            <w:shd w:val="clear" w:color="auto" w:fill="auto"/>
          </w:tcPr>
          <w:p w14:paraId="330ED0B9" w14:textId="77777777" w:rsidR="00AC1235" w:rsidRPr="00AB3BC9" w:rsidRDefault="00AC1235" w:rsidP="0052759E">
            <w:pPr>
              <w:rPr>
                <w:lang w:eastAsia="en-US"/>
              </w:rPr>
            </w:pPr>
            <w:r w:rsidRPr="00AB3BC9">
              <w:rPr>
                <w:lang w:eastAsia="en-US"/>
              </w:rPr>
              <w:t>Can</w:t>
            </w:r>
          </w:p>
        </w:tc>
        <w:tc>
          <w:tcPr>
            <w:tcW w:w="1640" w:type="dxa"/>
            <w:shd w:val="clear" w:color="auto" w:fill="auto"/>
          </w:tcPr>
          <w:p w14:paraId="5A6A151C" w14:textId="77777777" w:rsidR="00AC1235" w:rsidRPr="00AB3BC9" w:rsidRDefault="00AC1235" w:rsidP="0052759E">
            <w:pPr>
              <w:rPr>
                <w:lang w:eastAsia="en-US"/>
              </w:rPr>
            </w:pPr>
            <w:r w:rsidRPr="00AB3BC9">
              <w:rPr>
                <w:lang w:eastAsia="en-US"/>
              </w:rPr>
              <w:t>3L, 5 L, 10L, 20L</w:t>
            </w:r>
          </w:p>
        </w:tc>
        <w:tc>
          <w:tcPr>
            <w:tcW w:w="1402" w:type="dxa"/>
            <w:shd w:val="clear" w:color="auto" w:fill="auto"/>
          </w:tcPr>
          <w:p w14:paraId="32B8AD16" w14:textId="77777777" w:rsidR="00AC1235" w:rsidRPr="00AB3BC9" w:rsidRDefault="00AC1235" w:rsidP="0052759E">
            <w:r w:rsidRPr="00AB3BC9">
              <w:rPr>
                <w:lang w:eastAsia="en-US"/>
              </w:rPr>
              <w:t>f-HDPE</w:t>
            </w:r>
          </w:p>
        </w:tc>
        <w:tc>
          <w:tcPr>
            <w:tcW w:w="1475" w:type="dxa"/>
            <w:shd w:val="clear" w:color="auto" w:fill="auto"/>
          </w:tcPr>
          <w:p w14:paraId="71D4FDA1"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1313051F" w14:textId="77777777" w:rsidR="00AC1235" w:rsidRPr="00AB3BC9" w:rsidRDefault="00AC1235" w:rsidP="0052759E">
            <w:pPr>
              <w:rPr>
                <w:lang w:eastAsia="en-US"/>
              </w:rPr>
            </w:pPr>
            <w:r w:rsidRPr="00AB3BC9">
              <w:rPr>
                <w:rFonts w:cs="Arial"/>
                <w:bCs/>
                <w:lang w:eastAsia="de-DE"/>
              </w:rPr>
              <w:t>Professional and non-professional users</w:t>
            </w:r>
          </w:p>
        </w:tc>
        <w:tc>
          <w:tcPr>
            <w:tcW w:w="1417" w:type="dxa"/>
          </w:tcPr>
          <w:p w14:paraId="5BB84503" w14:textId="77777777" w:rsidR="00AC1235" w:rsidRPr="00AB3BC9" w:rsidRDefault="00AC1235" w:rsidP="0052759E">
            <w:pPr>
              <w:rPr>
                <w:lang w:eastAsia="en-US"/>
              </w:rPr>
            </w:pPr>
            <w:r w:rsidRPr="00AB3BC9">
              <w:rPr>
                <w:lang w:eastAsia="en-US"/>
              </w:rPr>
              <w:t>Yes</w:t>
            </w:r>
          </w:p>
        </w:tc>
      </w:tr>
      <w:tr w:rsidR="00AC1235" w:rsidRPr="00AB3BC9" w14:paraId="0D2C8AE7" w14:textId="77777777" w:rsidTr="0052759E">
        <w:tc>
          <w:tcPr>
            <w:tcW w:w="1403" w:type="dxa"/>
            <w:shd w:val="clear" w:color="auto" w:fill="auto"/>
          </w:tcPr>
          <w:p w14:paraId="715F6B78" w14:textId="77777777" w:rsidR="00AC1235" w:rsidRPr="00AB3BC9" w:rsidRDefault="00AC1235" w:rsidP="0052759E">
            <w:pPr>
              <w:rPr>
                <w:lang w:eastAsia="en-US"/>
              </w:rPr>
            </w:pPr>
            <w:r w:rsidRPr="00AB3BC9">
              <w:rPr>
                <w:lang w:eastAsia="en-US"/>
              </w:rPr>
              <w:t>Barrel</w:t>
            </w:r>
          </w:p>
        </w:tc>
        <w:tc>
          <w:tcPr>
            <w:tcW w:w="1640" w:type="dxa"/>
            <w:shd w:val="clear" w:color="auto" w:fill="auto"/>
          </w:tcPr>
          <w:p w14:paraId="74AABE18" w14:textId="77777777" w:rsidR="00AC1235" w:rsidRPr="00AB3BC9" w:rsidRDefault="00AC1235" w:rsidP="0052759E">
            <w:pPr>
              <w:rPr>
                <w:lang w:eastAsia="en-US"/>
              </w:rPr>
            </w:pPr>
            <w:r w:rsidRPr="00AB3BC9">
              <w:rPr>
                <w:lang w:eastAsia="en-US"/>
              </w:rPr>
              <w:t>200L, 640L</w:t>
            </w:r>
          </w:p>
        </w:tc>
        <w:tc>
          <w:tcPr>
            <w:tcW w:w="1402" w:type="dxa"/>
            <w:shd w:val="clear" w:color="auto" w:fill="auto"/>
          </w:tcPr>
          <w:p w14:paraId="554BA750" w14:textId="77777777" w:rsidR="00AC1235" w:rsidRPr="00AB3BC9" w:rsidRDefault="00AC1235" w:rsidP="0052759E">
            <w:r w:rsidRPr="00AB3BC9">
              <w:rPr>
                <w:lang w:eastAsia="en-US"/>
              </w:rPr>
              <w:t>f-HDPE</w:t>
            </w:r>
          </w:p>
        </w:tc>
        <w:tc>
          <w:tcPr>
            <w:tcW w:w="1475" w:type="dxa"/>
            <w:shd w:val="clear" w:color="auto" w:fill="auto"/>
          </w:tcPr>
          <w:p w14:paraId="525E86FF"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0F6DC3CD" w14:textId="3A3907D1" w:rsidR="00AC1235" w:rsidRPr="00AB3BC9" w:rsidRDefault="00AC1235" w:rsidP="00432624">
            <w:pPr>
              <w:rPr>
                <w:lang w:eastAsia="en-US"/>
              </w:rPr>
            </w:pPr>
            <w:r w:rsidRPr="00AB3BC9">
              <w:rPr>
                <w:rFonts w:cs="Arial"/>
                <w:bCs/>
                <w:lang w:eastAsia="de-DE"/>
              </w:rPr>
              <w:t xml:space="preserve">Professional </w:t>
            </w:r>
          </w:p>
        </w:tc>
        <w:tc>
          <w:tcPr>
            <w:tcW w:w="1417" w:type="dxa"/>
          </w:tcPr>
          <w:p w14:paraId="00FD36D0" w14:textId="77777777" w:rsidR="00AC1235" w:rsidRPr="00AB3BC9" w:rsidRDefault="00AC1235" w:rsidP="0052759E">
            <w:pPr>
              <w:rPr>
                <w:lang w:eastAsia="en-US"/>
              </w:rPr>
            </w:pPr>
            <w:r w:rsidRPr="00AB3BC9">
              <w:rPr>
                <w:lang w:eastAsia="en-US"/>
              </w:rPr>
              <w:t>Yes</w:t>
            </w:r>
          </w:p>
        </w:tc>
      </w:tr>
      <w:tr w:rsidR="00AC1235" w:rsidRPr="00AB3BC9" w14:paraId="2A13B144" w14:textId="77777777" w:rsidTr="0052759E">
        <w:tc>
          <w:tcPr>
            <w:tcW w:w="1403" w:type="dxa"/>
            <w:shd w:val="clear" w:color="auto" w:fill="auto"/>
          </w:tcPr>
          <w:p w14:paraId="00D98262" w14:textId="77777777" w:rsidR="00AC1235" w:rsidRPr="00AB3BC9" w:rsidRDefault="00AC1235" w:rsidP="0052759E">
            <w:pPr>
              <w:rPr>
                <w:lang w:eastAsia="en-US"/>
              </w:rPr>
            </w:pPr>
            <w:r w:rsidRPr="00AB3BC9">
              <w:rPr>
                <w:lang w:eastAsia="en-US"/>
              </w:rPr>
              <w:t>Tank</w:t>
            </w:r>
          </w:p>
        </w:tc>
        <w:tc>
          <w:tcPr>
            <w:tcW w:w="1640" w:type="dxa"/>
            <w:shd w:val="clear" w:color="auto" w:fill="auto"/>
          </w:tcPr>
          <w:p w14:paraId="336BAD00" w14:textId="77777777" w:rsidR="00AC1235" w:rsidRPr="00AB3BC9" w:rsidRDefault="00AC1235" w:rsidP="0052759E">
            <w:pPr>
              <w:rPr>
                <w:lang w:eastAsia="en-US"/>
              </w:rPr>
            </w:pPr>
            <w:r w:rsidRPr="00AB3BC9">
              <w:rPr>
                <w:lang w:eastAsia="en-US"/>
              </w:rPr>
              <w:t>1000L</w:t>
            </w:r>
          </w:p>
        </w:tc>
        <w:tc>
          <w:tcPr>
            <w:tcW w:w="1402" w:type="dxa"/>
            <w:shd w:val="clear" w:color="auto" w:fill="auto"/>
          </w:tcPr>
          <w:p w14:paraId="44D8AE75" w14:textId="77777777" w:rsidR="00AC1235" w:rsidRPr="00AB3BC9" w:rsidRDefault="00AC1235" w:rsidP="0052759E">
            <w:pPr>
              <w:rPr>
                <w:lang w:eastAsia="en-US"/>
              </w:rPr>
            </w:pPr>
            <w:r w:rsidRPr="00AB3BC9">
              <w:rPr>
                <w:lang w:eastAsia="en-US"/>
              </w:rPr>
              <w:t>f-HDPE</w:t>
            </w:r>
          </w:p>
        </w:tc>
        <w:tc>
          <w:tcPr>
            <w:tcW w:w="1475" w:type="dxa"/>
            <w:shd w:val="clear" w:color="auto" w:fill="auto"/>
          </w:tcPr>
          <w:p w14:paraId="47A996D8"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500CBC3A" w14:textId="582E1637" w:rsidR="00AC1235" w:rsidRPr="00AB3BC9" w:rsidRDefault="00AC1235" w:rsidP="00432624">
            <w:pPr>
              <w:rPr>
                <w:lang w:eastAsia="en-US"/>
              </w:rPr>
            </w:pPr>
            <w:r w:rsidRPr="00AB3BC9">
              <w:rPr>
                <w:rFonts w:cs="Arial"/>
                <w:bCs/>
                <w:lang w:eastAsia="de-DE"/>
              </w:rPr>
              <w:t xml:space="preserve">Professional </w:t>
            </w:r>
          </w:p>
        </w:tc>
        <w:tc>
          <w:tcPr>
            <w:tcW w:w="1417" w:type="dxa"/>
          </w:tcPr>
          <w:p w14:paraId="139DDC28" w14:textId="77777777" w:rsidR="00AC1235" w:rsidRPr="00AB3BC9" w:rsidRDefault="00AC1235" w:rsidP="0052759E">
            <w:pPr>
              <w:rPr>
                <w:lang w:eastAsia="en-US"/>
              </w:rPr>
            </w:pPr>
            <w:r w:rsidRPr="00AB3BC9">
              <w:rPr>
                <w:lang w:eastAsia="en-US"/>
              </w:rPr>
              <w:t>Yes</w:t>
            </w:r>
          </w:p>
        </w:tc>
      </w:tr>
    </w:tbl>
    <w:p w14:paraId="50844329" w14:textId="2B85526A" w:rsidR="009D0C0B" w:rsidRDefault="009D0C0B">
      <w:pPr>
        <w:spacing w:line="260" w:lineRule="atLeast"/>
        <w:rPr>
          <w:rFonts w:eastAsia="Calibri"/>
          <w:lang w:eastAsia="en-US"/>
        </w:rPr>
      </w:pPr>
    </w:p>
    <w:p w14:paraId="34B78885" w14:textId="5CD6A404" w:rsidR="00706B3E" w:rsidRDefault="00706B3E">
      <w:pPr>
        <w:spacing w:line="260" w:lineRule="atLeast"/>
        <w:rPr>
          <w:rFonts w:eastAsia="Calibri"/>
          <w:lang w:eastAsia="en-US"/>
        </w:rPr>
      </w:pPr>
      <w:r>
        <w:rPr>
          <w:rFonts w:eastAsia="Calibri"/>
          <w:lang w:eastAsia="en-US"/>
        </w:rPr>
        <w:t xml:space="preserve">For </w:t>
      </w:r>
      <w:r w:rsidR="00F61E75">
        <w:rPr>
          <w:rFonts w:eastAsia="Calibri"/>
          <w:lang w:eastAsia="en-US"/>
        </w:rPr>
        <w:t>non-professional</w:t>
      </w:r>
      <w:r>
        <w:rPr>
          <w:rFonts w:eastAsia="Calibri"/>
          <w:lang w:eastAsia="en-US"/>
        </w:rPr>
        <w:t xml:space="preserve"> users, only packaging up to</w:t>
      </w:r>
      <w:r w:rsidR="007B371B">
        <w:rPr>
          <w:rFonts w:eastAsia="Calibri"/>
          <w:lang w:eastAsia="en-US"/>
        </w:rPr>
        <w:t xml:space="preserve"> 20L are </w:t>
      </w:r>
      <w:r>
        <w:rPr>
          <w:rFonts w:eastAsia="Calibri"/>
          <w:lang w:eastAsia="en-US"/>
        </w:rPr>
        <w:t>authorised.</w:t>
      </w:r>
    </w:p>
    <w:p w14:paraId="7D116457" w14:textId="77777777" w:rsidR="009D0C0B" w:rsidRDefault="009D0C0B">
      <w:pPr>
        <w:rPr>
          <w:rFonts w:eastAsia="Calibri"/>
          <w:lang w:eastAsia="en-US"/>
        </w:rPr>
      </w:pPr>
    </w:p>
    <w:p w14:paraId="1F4365C1" w14:textId="77777777" w:rsidR="009D0C0B" w:rsidRDefault="00FA480B">
      <w:pPr>
        <w:pStyle w:val="Titre3"/>
      </w:pPr>
      <w:bookmarkStart w:id="44" w:name="_Toc526178720"/>
      <w:bookmarkStart w:id="45" w:name="d0e2119"/>
      <w:r>
        <w:rPr>
          <w:lang w:eastAsia="en-US"/>
        </w:rPr>
        <w:t>Documentation</w:t>
      </w:r>
      <w:bookmarkEnd w:id="44"/>
    </w:p>
    <w:p w14:paraId="77A3523C" w14:textId="77777777" w:rsidR="009D0C0B" w:rsidRDefault="00FA480B">
      <w:pPr>
        <w:pStyle w:val="Titre4"/>
        <w:rPr>
          <w:rFonts w:ascii="Times New Roman" w:hAnsi="Times New Roman" w:cs="Times New Roman"/>
          <w:i/>
          <w:iCs/>
          <w:lang w:eastAsia="en-US"/>
        </w:rPr>
      </w:pPr>
      <w:bookmarkStart w:id="46" w:name="_Toc526178721"/>
      <w:r>
        <w:t>Data submitted in relation to product application</w:t>
      </w:r>
      <w:bookmarkEnd w:id="46"/>
    </w:p>
    <w:p w14:paraId="4F96BFAE" w14:textId="77777777" w:rsidR="00B80E12" w:rsidRDefault="00B80E12">
      <w:pPr>
        <w:spacing w:line="260" w:lineRule="atLeast"/>
        <w:jc w:val="both"/>
        <w:rPr>
          <w:rFonts w:ascii="Times New Roman" w:eastAsia="Calibri" w:hAnsi="Times New Roman" w:cs="Times New Roman"/>
          <w:i/>
          <w:iCs/>
          <w:lang w:eastAsia="en-US"/>
        </w:rPr>
      </w:pPr>
    </w:p>
    <w:p w14:paraId="65446806" w14:textId="77777777" w:rsidR="00B80E12" w:rsidRPr="00690A3A" w:rsidRDefault="00B80E12" w:rsidP="00B80E12">
      <w:pPr>
        <w:spacing w:line="260" w:lineRule="atLeast"/>
        <w:jc w:val="both"/>
        <w:rPr>
          <w:rFonts w:eastAsia="Calibri" w:cs="Times New Roman"/>
          <w:b/>
          <w:i/>
          <w:iCs/>
          <w:lang w:eastAsia="en-US"/>
        </w:rPr>
      </w:pPr>
      <w:r>
        <w:rPr>
          <w:rFonts w:eastAsia="Calibri" w:cs="Times New Roman"/>
          <w:b/>
          <w:i/>
          <w:iCs/>
          <w:lang w:eastAsia="en-US"/>
        </w:rPr>
        <w:t>Physico-chemistry</w:t>
      </w:r>
      <w:r w:rsidRPr="00690A3A">
        <w:rPr>
          <w:rFonts w:eastAsia="Calibri" w:cs="Times New Roman"/>
          <w:b/>
          <w:i/>
          <w:iCs/>
          <w:lang w:eastAsia="en-US"/>
        </w:rPr>
        <w:t>:</w:t>
      </w:r>
    </w:p>
    <w:p w14:paraId="0C57AB04" w14:textId="77777777" w:rsidR="00B80E12" w:rsidRPr="00AB3BC9" w:rsidRDefault="00B80E12" w:rsidP="00B80E12">
      <w:pPr>
        <w:spacing w:line="276" w:lineRule="auto"/>
        <w:jc w:val="both"/>
      </w:pPr>
      <w:r w:rsidRPr="00AB3BC9">
        <w:t>Physico-chemical properties studies and analytical methods on the biocidal product ENCLEAN were provided by Jade.</w:t>
      </w:r>
    </w:p>
    <w:p w14:paraId="1A485D18" w14:textId="77777777" w:rsidR="00B80E12" w:rsidRDefault="00B80E12">
      <w:pPr>
        <w:spacing w:line="260" w:lineRule="atLeast"/>
        <w:jc w:val="both"/>
        <w:rPr>
          <w:rFonts w:ascii="Times New Roman" w:eastAsia="Calibri" w:hAnsi="Times New Roman" w:cs="Times New Roman"/>
          <w:i/>
          <w:iCs/>
          <w:lang w:eastAsia="en-US"/>
        </w:rPr>
      </w:pPr>
    </w:p>
    <w:p w14:paraId="652834BD" w14:textId="77777777" w:rsidR="00690A3A" w:rsidRPr="00690A3A" w:rsidRDefault="00690A3A">
      <w:pPr>
        <w:spacing w:line="260" w:lineRule="atLeast"/>
        <w:jc w:val="both"/>
        <w:rPr>
          <w:rFonts w:eastAsia="Calibri" w:cs="Times New Roman"/>
          <w:b/>
          <w:i/>
          <w:iCs/>
          <w:lang w:eastAsia="en-US"/>
        </w:rPr>
      </w:pPr>
      <w:r w:rsidRPr="00690A3A">
        <w:rPr>
          <w:rFonts w:eastAsia="Calibri" w:cs="Times New Roman"/>
          <w:b/>
          <w:i/>
          <w:iCs/>
          <w:lang w:eastAsia="en-US"/>
        </w:rPr>
        <w:t>Efficacy:</w:t>
      </w:r>
    </w:p>
    <w:p w14:paraId="527C1A64" w14:textId="77777777" w:rsidR="00690A3A" w:rsidRPr="002D3E7D" w:rsidRDefault="00690A3A" w:rsidP="00690A3A">
      <w:pPr>
        <w:jc w:val="both"/>
        <w:rPr>
          <w:rFonts w:cs="Arial"/>
          <w:bCs/>
          <w:color w:val="000000"/>
          <w:lang w:eastAsia="de-DE"/>
        </w:rPr>
      </w:pPr>
      <w:r w:rsidRPr="002D3E7D">
        <w:rPr>
          <w:rFonts w:cs="Arial"/>
          <w:bCs/>
          <w:color w:val="000000"/>
          <w:lang w:eastAsia="de-DE"/>
        </w:rPr>
        <w:t xml:space="preserve">The product </w:t>
      </w:r>
      <w:r>
        <w:rPr>
          <w:rFonts w:cs="Arial"/>
          <w:bCs/>
          <w:color w:val="000000"/>
          <w:lang w:eastAsia="de-DE"/>
        </w:rPr>
        <w:t>ENCLEAN PAE</w:t>
      </w:r>
      <w:r w:rsidRPr="002D3E7D">
        <w:rPr>
          <w:rFonts w:cs="Arial"/>
          <w:bCs/>
          <w:color w:val="000000"/>
          <w:lang w:eastAsia="de-DE"/>
        </w:rPr>
        <w:t xml:space="preserve"> has been tested in following efficacy studies:</w:t>
      </w:r>
    </w:p>
    <w:p w14:paraId="7E0D3F19" w14:textId="77777777" w:rsidR="00690A3A" w:rsidRPr="00516DB0" w:rsidRDefault="00690A3A" w:rsidP="00853FF7">
      <w:pPr>
        <w:pStyle w:val="Paragraphedeliste"/>
        <w:keepNext/>
        <w:keepLines/>
        <w:numPr>
          <w:ilvl w:val="0"/>
          <w:numId w:val="8"/>
        </w:numPr>
        <w:suppressAutoHyphens w:val="0"/>
        <w:contextualSpacing/>
        <w:jc w:val="both"/>
        <w:rPr>
          <w:rFonts w:cs="Arial"/>
          <w:bCs/>
          <w:color w:val="000000"/>
          <w:lang w:eastAsia="de-DE"/>
        </w:rPr>
      </w:pPr>
      <w:r>
        <w:rPr>
          <w:rFonts w:cs="Arial"/>
          <w:bCs/>
          <w:color w:val="000000"/>
          <w:lang w:eastAsia="de-DE"/>
        </w:rPr>
        <w:t>For Algae</w:t>
      </w:r>
      <w:r w:rsidRPr="00516DB0">
        <w:rPr>
          <w:rFonts w:cs="Arial"/>
          <w:bCs/>
          <w:color w:val="000000"/>
          <w:lang w:eastAsia="de-DE"/>
        </w:rPr>
        <w:t>:</w:t>
      </w:r>
    </w:p>
    <w:p w14:paraId="5D3A9AF1" w14:textId="77777777" w:rsidR="00690A3A" w:rsidRPr="00C84D07" w:rsidRDefault="00690A3A" w:rsidP="00853FF7">
      <w:pPr>
        <w:numPr>
          <w:ilvl w:val="0"/>
          <w:numId w:val="7"/>
        </w:numPr>
        <w:suppressAutoHyphens w:val="0"/>
        <w:jc w:val="both"/>
        <w:rPr>
          <w:i/>
          <w:iCs/>
          <w:lang w:val="en-US" w:eastAsia="en-US"/>
        </w:rPr>
      </w:pPr>
      <w:r w:rsidRPr="00C84D07">
        <w:rPr>
          <w:rFonts w:cs="Arial"/>
          <w:bCs/>
          <w:iCs/>
          <w:lang w:val="en-US"/>
        </w:rPr>
        <w:t xml:space="preserve">Three field studies conducted according to an in house method with the product ENCLEAN </w:t>
      </w:r>
      <w:r>
        <w:rPr>
          <w:rFonts w:cs="Arial"/>
          <w:bCs/>
          <w:iCs/>
          <w:lang w:val="en-US"/>
        </w:rPr>
        <w:t xml:space="preserve">PAE </w:t>
      </w:r>
      <w:r w:rsidRPr="00C84D07">
        <w:rPr>
          <w:rFonts w:cs="Arial"/>
          <w:bCs/>
          <w:iCs/>
          <w:lang w:val="en-US"/>
        </w:rPr>
        <w:t>(2.17% w/w nonanoic acid) on hard surfaces (cement pathway, plaster, glass)</w:t>
      </w:r>
    </w:p>
    <w:p w14:paraId="2C56E8F1" w14:textId="77777777" w:rsidR="00690A3A" w:rsidRPr="00C84D07" w:rsidRDefault="00690A3A" w:rsidP="00690A3A">
      <w:pPr>
        <w:ind w:left="786"/>
        <w:jc w:val="both"/>
        <w:rPr>
          <w:i/>
          <w:iCs/>
          <w:lang w:val="en-US" w:eastAsia="en-US"/>
        </w:rPr>
      </w:pPr>
    </w:p>
    <w:p w14:paraId="1D3333C7" w14:textId="77777777" w:rsidR="00690A3A" w:rsidRDefault="00690A3A">
      <w:pPr>
        <w:spacing w:line="260" w:lineRule="atLeast"/>
        <w:jc w:val="both"/>
        <w:rPr>
          <w:rFonts w:ascii="Times New Roman" w:eastAsia="Calibri" w:hAnsi="Times New Roman" w:cs="Times New Roman"/>
          <w:i/>
          <w:iCs/>
          <w:lang w:val="en-US" w:eastAsia="en-US"/>
        </w:rPr>
      </w:pPr>
    </w:p>
    <w:p w14:paraId="5056250B" w14:textId="77777777" w:rsidR="00CB3752" w:rsidRPr="00690A3A" w:rsidRDefault="00CB3752" w:rsidP="00CB3752">
      <w:pPr>
        <w:spacing w:line="260" w:lineRule="atLeast"/>
        <w:jc w:val="both"/>
        <w:rPr>
          <w:rFonts w:eastAsia="Calibri" w:cs="Times New Roman"/>
          <w:b/>
          <w:i/>
          <w:iCs/>
          <w:lang w:eastAsia="en-US"/>
        </w:rPr>
      </w:pPr>
      <w:r>
        <w:rPr>
          <w:rFonts w:eastAsia="Calibri" w:cs="Times New Roman"/>
          <w:b/>
          <w:i/>
          <w:iCs/>
          <w:lang w:eastAsia="en-US"/>
        </w:rPr>
        <w:t>Residue data:</w:t>
      </w:r>
    </w:p>
    <w:p w14:paraId="13D80957" w14:textId="7812EC64" w:rsidR="00CB3752" w:rsidRPr="00CB3752" w:rsidRDefault="00CB3752" w:rsidP="00CB3752">
      <w:pPr>
        <w:spacing w:line="276" w:lineRule="auto"/>
        <w:jc w:val="both"/>
      </w:pPr>
      <w:r w:rsidRPr="00CB3752">
        <w:t xml:space="preserve">No specific residue data were submitted in the context of this dossier. By </w:t>
      </w:r>
      <w:r w:rsidR="00F61E75" w:rsidRPr="00CB3752">
        <w:t>definition,</w:t>
      </w:r>
      <w:r w:rsidRPr="00CB3752">
        <w:t xml:space="preserve"> PT2 biocidal product is for application on surfaces that are not used for direct contact with food or feeding stuffs. </w:t>
      </w:r>
      <w:r w:rsidR="00F61E75" w:rsidRPr="00CB3752">
        <w:t>Therefore,</w:t>
      </w:r>
      <w:r w:rsidRPr="00CB3752">
        <w:t xml:space="preserve"> residue in food or feed are not expected. Considering the intended uses no data is required.</w:t>
      </w:r>
    </w:p>
    <w:p w14:paraId="61EB091F" w14:textId="77777777" w:rsidR="00690A3A" w:rsidRDefault="00690A3A">
      <w:pPr>
        <w:spacing w:line="260" w:lineRule="atLeast"/>
        <w:jc w:val="both"/>
      </w:pPr>
    </w:p>
    <w:p w14:paraId="10C9E526" w14:textId="77777777" w:rsidR="009D0C0B" w:rsidRDefault="00FA480B">
      <w:pPr>
        <w:pStyle w:val="Titre4"/>
        <w:rPr>
          <w:rFonts w:ascii="Times New Roman" w:hAnsi="Times New Roman" w:cs="Times New Roman"/>
          <w:i/>
          <w:iCs/>
          <w:lang w:eastAsia="en-US"/>
        </w:rPr>
      </w:pPr>
      <w:bookmarkStart w:id="47" w:name="_Toc526178722"/>
      <w:r>
        <w:t>Access to documentation</w:t>
      </w:r>
      <w:bookmarkEnd w:id="47"/>
    </w:p>
    <w:p w14:paraId="2C689216" w14:textId="77777777" w:rsidR="00B80E12" w:rsidRPr="00AB3BC9" w:rsidRDefault="00B80E12" w:rsidP="00B80E12">
      <w:pPr>
        <w:spacing w:line="276" w:lineRule="auto"/>
        <w:jc w:val="both"/>
      </w:pPr>
      <w:r w:rsidRPr="00AB3BC9">
        <w:t>Jade is one applicant of the active substance nonanoic acid and has access to data on this active substance.</w:t>
      </w:r>
    </w:p>
    <w:p w14:paraId="42B92112" w14:textId="77777777" w:rsidR="009D0C0B" w:rsidRDefault="009D0C0B"/>
    <w:bookmarkEnd w:id="45"/>
    <w:p w14:paraId="53368987" w14:textId="77777777" w:rsidR="009D0C0B" w:rsidRDefault="009D0C0B"/>
    <w:p w14:paraId="6E46DFA6" w14:textId="77777777" w:rsidR="009D0C0B" w:rsidRDefault="00FA480B">
      <w:pPr>
        <w:pStyle w:val="Titre2"/>
      </w:pPr>
      <w:bookmarkStart w:id="48" w:name="_Toc526178723"/>
      <w:r>
        <w:lastRenderedPageBreak/>
        <w:t>Ass</w:t>
      </w:r>
      <w:r w:rsidR="00584D10">
        <w:t>essment of the biocidal product</w:t>
      </w:r>
      <w:bookmarkEnd w:id="48"/>
    </w:p>
    <w:p w14:paraId="2FFEDAD1" w14:textId="77777777" w:rsidR="009D0C0B" w:rsidRDefault="00FA480B">
      <w:pPr>
        <w:pStyle w:val="Titre3"/>
      </w:pPr>
      <w:bookmarkStart w:id="49" w:name="_Toc526178724"/>
      <w:r>
        <w:t>Intended use(s) as applied for by the applicant</w:t>
      </w:r>
      <w:bookmarkEnd w:id="49"/>
      <w:r>
        <w:t xml:space="preserve"> </w:t>
      </w:r>
    </w:p>
    <w:p w14:paraId="5F1D52F9" w14:textId="460FA2DA" w:rsidR="009D0C0B" w:rsidRDefault="00FA480B" w:rsidP="0031331E">
      <w:pPr>
        <w:pStyle w:val="PrformatHTML"/>
        <w:shd w:val="clear" w:color="auto" w:fill="FFFFFF"/>
        <w:rPr>
          <w:rFonts w:ascii="Verdana" w:hAnsi="Verdana" w:cs="Verdana"/>
        </w:rPr>
      </w:pPr>
      <w:r>
        <w:rPr>
          <w:rFonts w:ascii="Verdana" w:hAnsi="Verdana" w:cs="Verdana"/>
        </w:rPr>
        <w:t xml:space="preserve">Table </w:t>
      </w:r>
      <w:r w:rsidRPr="0031331E">
        <w:rPr>
          <w:rFonts w:ascii="Verdana" w:hAnsi="Verdana" w:cs="Verdana"/>
        </w:rPr>
        <w:fldChar w:fldCharType="begin"/>
      </w:r>
      <w:r w:rsidRPr="0031331E">
        <w:rPr>
          <w:rFonts w:ascii="Verdana" w:hAnsi="Verdana" w:cs="Verdana"/>
        </w:rPr>
        <w:instrText xml:space="preserve"> SEQ "Tableau" \* ARABIC </w:instrText>
      </w:r>
      <w:r w:rsidRPr="0031331E">
        <w:rPr>
          <w:rFonts w:ascii="Verdana" w:hAnsi="Verdana" w:cs="Verdana"/>
        </w:rPr>
        <w:fldChar w:fldCharType="separate"/>
      </w:r>
      <w:r w:rsidRPr="0031331E">
        <w:rPr>
          <w:rFonts w:ascii="Verdana" w:hAnsi="Verdana" w:cs="Verdana"/>
        </w:rPr>
        <w:t>2</w:t>
      </w:r>
      <w:r w:rsidRPr="0031331E">
        <w:rPr>
          <w:rFonts w:ascii="Verdana" w:hAnsi="Verdana" w:cs="Verdana"/>
        </w:rPr>
        <w:fldChar w:fldCharType="end"/>
      </w:r>
      <w:r>
        <w:rPr>
          <w:rFonts w:ascii="Verdana" w:hAnsi="Verdana" w:cs="Verdana"/>
        </w:rPr>
        <w:t xml:space="preserve">. Intended use # 1 – </w:t>
      </w:r>
      <w:r w:rsidR="0031331E" w:rsidRPr="0031331E">
        <w:rPr>
          <w:rFonts w:ascii="Verdana" w:hAnsi="Verdana" w:cs="Verdana"/>
        </w:rPr>
        <w:t>algaecide</w:t>
      </w:r>
    </w:p>
    <w:p w14:paraId="03050C80" w14:textId="77777777" w:rsidR="0031331E" w:rsidRDefault="0031331E" w:rsidP="0031331E">
      <w:pPr>
        <w:pStyle w:val="PrformatHTML"/>
        <w:shd w:val="clear" w:color="auto" w:fill="FFFFFF"/>
        <w:rPr>
          <w:rFonts w:cs="Arial"/>
          <w:bC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007A9" w:rsidRPr="00003A33" w14:paraId="580EA9A8" w14:textId="77777777" w:rsidTr="005275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BD4F82" w14:textId="77777777" w:rsidR="00D007A9" w:rsidRPr="003673EA" w:rsidRDefault="00D007A9" w:rsidP="0052759E">
            <w:pPr>
              <w:jc w:val="both"/>
              <w:rPr>
                <w:b/>
              </w:rPr>
            </w:pPr>
            <w:r w:rsidRPr="003673E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A0133C" w14:textId="77777777" w:rsidR="00D007A9" w:rsidRPr="00003A33" w:rsidRDefault="00D007A9" w:rsidP="0052759E">
            <w:pPr>
              <w:jc w:val="both"/>
              <w:rPr>
                <w:lang w:val="fr-FR"/>
              </w:rPr>
            </w:pPr>
            <w:r w:rsidRPr="003673EA">
              <w:t>2</w:t>
            </w:r>
          </w:p>
        </w:tc>
      </w:tr>
      <w:tr w:rsidR="00D007A9" w:rsidRPr="00F232DA" w14:paraId="3C479402"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8F6919" w14:textId="77777777" w:rsidR="00D007A9" w:rsidRPr="003673EA" w:rsidRDefault="00D007A9" w:rsidP="0052759E">
            <w:pPr>
              <w:jc w:val="both"/>
              <w:rPr>
                <w:b/>
              </w:rPr>
            </w:pPr>
            <w:r w:rsidRPr="003673E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BFC078" w14:textId="77777777" w:rsidR="00D007A9" w:rsidRPr="00F232DA" w:rsidRDefault="00D007A9" w:rsidP="0052759E">
            <w:pPr>
              <w:jc w:val="both"/>
              <w:rPr>
                <w:lang w:val="en-US"/>
              </w:rPr>
            </w:pPr>
            <w:r w:rsidRPr="00003A33">
              <w:rPr>
                <w:lang w:val="en-US"/>
              </w:rPr>
              <w:t xml:space="preserve">Curative, algaecide effect on building materials, </w:t>
            </w:r>
            <w:r>
              <w:rPr>
                <w:lang w:val="en-US"/>
              </w:rPr>
              <w:t>on all hard surfaces in green spaces, on every roof type (except thatched roof).</w:t>
            </w:r>
          </w:p>
        </w:tc>
      </w:tr>
      <w:tr w:rsidR="00D007A9" w:rsidRPr="003673EA" w14:paraId="1024EAEB"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05F775" w14:textId="77777777" w:rsidR="00D007A9" w:rsidRPr="003673EA" w:rsidRDefault="00D007A9" w:rsidP="0052759E">
            <w:pPr>
              <w:jc w:val="both"/>
              <w:rPr>
                <w:b/>
              </w:rPr>
            </w:pPr>
            <w:r w:rsidRPr="003673EA">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F2F81A" w14:textId="77777777" w:rsidR="00D007A9" w:rsidRPr="003673EA" w:rsidRDefault="00D007A9" w:rsidP="0052759E">
            <w:pPr>
              <w:spacing w:before="200"/>
              <w:jc w:val="both"/>
            </w:pPr>
            <w:r w:rsidRPr="003673EA">
              <w:t>algae</w:t>
            </w:r>
          </w:p>
        </w:tc>
      </w:tr>
      <w:tr w:rsidR="00D007A9" w:rsidRPr="003673EA" w14:paraId="1AA1F70B"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54FB61" w14:textId="77777777" w:rsidR="00D007A9" w:rsidRPr="003673EA" w:rsidRDefault="00D007A9" w:rsidP="0052759E">
            <w:pPr>
              <w:jc w:val="both"/>
              <w:rPr>
                <w:b/>
              </w:rPr>
            </w:pPr>
            <w:r w:rsidRPr="003673EA">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3CB96B" w14:textId="77777777" w:rsidR="00D007A9" w:rsidRPr="003673EA" w:rsidRDefault="00D007A9" w:rsidP="0052759E">
            <w:pPr>
              <w:jc w:val="both"/>
            </w:pPr>
            <w:r w:rsidRPr="003673EA">
              <w:t>Outdoor</w:t>
            </w:r>
          </w:p>
        </w:tc>
      </w:tr>
      <w:tr w:rsidR="00D007A9" w:rsidRPr="003673EA" w14:paraId="145F9D5E"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8F2B2D" w14:textId="77777777" w:rsidR="00D007A9" w:rsidRPr="003673EA" w:rsidRDefault="00D007A9" w:rsidP="0052759E">
            <w:pPr>
              <w:jc w:val="both"/>
              <w:rPr>
                <w:b/>
              </w:rPr>
            </w:pPr>
            <w:r w:rsidRPr="003673E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783071" w14:textId="77777777" w:rsidR="00D007A9" w:rsidRDefault="00D007A9" w:rsidP="0052759E">
            <w:pPr>
              <w:jc w:val="both"/>
            </w:pPr>
            <w:r w:rsidRPr="003673EA">
              <w:t>Spraying</w:t>
            </w:r>
            <w:r>
              <w:t>:</w:t>
            </w:r>
          </w:p>
          <w:p w14:paraId="72E749BF" w14:textId="77777777" w:rsidR="00D007A9" w:rsidRDefault="00D007A9" w:rsidP="00853FF7">
            <w:pPr>
              <w:pStyle w:val="Paragraphedeliste"/>
              <w:numPr>
                <w:ilvl w:val="0"/>
                <w:numId w:val="5"/>
              </w:numPr>
              <w:jc w:val="both"/>
            </w:pPr>
            <w:r>
              <w:t>Spray by wetting the moss to destroy</w:t>
            </w:r>
          </w:p>
          <w:p w14:paraId="2E051767" w14:textId="77777777" w:rsidR="00D007A9" w:rsidRPr="003673EA" w:rsidRDefault="00FD1158" w:rsidP="00853FF7">
            <w:pPr>
              <w:pStyle w:val="Paragraphedeliste"/>
              <w:numPr>
                <w:ilvl w:val="0"/>
                <w:numId w:val="5"/>
              </w:numPr>
              <w:jc w:val="both"/>
            </w:pPr>
            <w:r>
              <w:t>Let the</w:t>
            </w:r>
            <w:r w:rsidR="00D007A9">
              <w:t xml:space="preserve"> product </w:t>
            </w:r>
            <w:r>
              <w:t xml:space="preserve">act for </w:t>
            </w:r>
            <w:r w:rsidR="00D007A9">
              <w:t>a few hour</w:t>
            </w:r>
            <w:r>
              <w:t xml:space="preserve">s </w:t>
            </w:r>
          </w:p>
        </w:tc>
      </w:tr>
      <w:tr w:rsidR="00D007A9" w:rsidRPr="003673EA" w14:paraId="34F290A2"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24D58C" w14:textId="77777777" w:rsidR="00D007A9" w:rsidRPr="003673EA" w:rsidRDefault="00D007A9" w:rsidP="0052759E">
            <w:pPr>
              <w:jc w:val="both"/>
              <w:rPr>
                <w:b/>
              </w:rPr>
            </w:pPr>
            <w:r w:rsidRPr="003673E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130C1" w14:textId="77777777" w:rsidR="00FD1158" w:rsidRDefault="00FD1158" w:rsidP="0052759E">
            <w:pPr>
              <w:jc w:val="both"/>
            </w:pPr>
            <w:r>
              <w:t xml:space="preserve">50.0 </w:t>
            </w:r>
            <w:r w:rsidR="001873E1">
              <w:t>mL</w:t>
            </w:r>
            <w:r>
              <w:t>/m² - 100 –</w:t>
            </w:r>
          </w:p>
          <w:p w14:paraId="3F582E3C" w14:textId="77777777" w:rsidR="00D007A9" w:rsidRPr="003673EA" w:rsidRDefault="00D007A9" w:rsidP="0052759E">
            <w:pPr>
              <w:jc w:val="both"/>
            </w:pPr>
            <w:r w:rsidRPr="003673EA">
              <w:t>2 per year</w:t>
            </w:r>
          </w:p>
        </w:tc>
      </w:tr>
      <w:tr w:rsidR="00D007A9" w:rsidRPr="003673EA" w14:paraId="42D6DFE5"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A372B6" w14:textId="77777777" w:rsidR="00D007A9" w:rsidRPr="003673EA" w:rsidRDefault="00D007A9" w:rsidP="0052759E">
            <w:pPr>
              <w:jc w:val="both"/>
              <w:rPr>
                <w:b/>
              </w:rPr>
            </w:pPr>
            <w:r w:rsidRPr="003673E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74A47C" w14:textId="77777777" w:rsidR="00D007A9" w:rsidRPr="003673EA" w:rsidRDefault="00D007A9" w:rsidP="0052759E">
            <w:pPr>
              <w:jc w:val="both"/>
            </w:pPr>
            <w:r w:rsidRPr="003673EA">
              <w:t>General public, Professional</w:t>
            </w:r>
          </w:p>
        </w:tc>
      </w:tr>
      <w:tr w:rsidR="00D007A9" w:rsidRPr="003673EA" w14:paraId="74C7C0F7"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82C88" w14:textId="77777777" w:rsidR="00D007A9" w:rsidRPr="003673EA" w:rsidRDefault="00D007A9" w:rsidP="0052759E">
            <w:pPr>
              <w:jc w:val="both"/>
              <w:rPr>
                <w:b/>
              </w:rPr>
            </w:pPr>
            <w:r w:rsidRPr="003673EA">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B13D29" w14:textId="77777777" w:rsidR="00B16C3E" w:rsidRPr="0052759E" w:rsidRDefault="00B16C3E" w:rsidP="00B16C3E">
            <w:pPr>
              <w:rPr>
                <w:szCs w:val="22"/>
                <w:lang w:val="en-US"/>
              </w:rPr>
            </w:pPr>
            <w:r>
              <w:rPr>
                <w:szCs w:val="22"/>
                <w:lang w:val="en-US"/>
              </w:rPr>
              <w:t>F-</w:t>
            </w:r>
            <w:r w:rsidRPr="0052759E">
              <w:rPr>
                <w:szCs w:val="22"/>
                <w:lang w:val="en-US"/>
              </w:rPr>
              <w:t>HDPE sprayer</w:t>
            </w:r>
            <w:r>
              <w:rPr>
                <w:szCs w:val="22"/>
                <w:lang w:val="en-US"/>
              </w:rPr>
              <w:t>s</w:t>
            </w:r>
            <w:r w:rsidRPr="0052759E">
              <w:rPr>
                <w:szCs w:val="22"/>
                <w:lang w:val="en-US"/>
              </w:rPr>
              <w:t>: 500 mL, 750mL, 1L</w:t>
            </w:r>
          </w:p>
          <w:p w14:paraId="1F845358" w14:textId="77777777" w:rsidR="00B16C3E" w:rsidRDefault="00B16C3E" w:rsidP="00B16C3E">
            <w:pPr>
              <w:rPr>
                <w:szCs w:val="22"/>
                <w:lang w:val="en-US"/>
              </w:rPr>
            </w:pPr>
            <w:r>
              <w:rPr>
                <w:szCs w:val="22"/>
                <w:lang w:val="en-US"/>
              </w:rPr>
              <w:t>F-HDPE bottles: 1L</w:t>
            </w:r>
          </w:p>
          <w:p w14:paraId="327E1DC7" w14:textId="77777777" w:rsidR="00B16C3E" w:rsidRDefault="00B16C3E" w:rsidP="00B16C3E">
            <w:pPr>
              <w:rPr>
                <w:szCs w:val="22"/>
                <w:lang w:val="en-US"/>
              </w:rPr>
            </w:pPr>
            <w:r>
              <w:rPr>
                <w:szCs w:val="22"/>
                <w:lang w:val="en-US"/>
              </w:rPr>
              <w:t>F-HDPE cans</w:t>
            </w:r>
            <w:r w:rsidRPr="0052759E">
              <w:rPr>
                <w:szCs w:val="22"/>
                <w:lang w:val="en-US"/>
              </w:rPr>
              <w:t xml:space="preserve"> </w:t>
            </w:r>
            <w:r>
              <w:rPr>
                <w:szCs w:val="22"/>
                <w:lang w:val="en-US"/>
              </w:rPr>
              <w:t>: 3L, 5L, 10L, 20L</w:t>
            </w:r>
          </w:p>
          <w:p w14:paraId="2B4927B9" w14:textId="77777777" w:rsidR="00B16C3E" w:rsidRDefault="00B16C3E" w:rsidP="00B16C3E">
            <w:pPr>
              <w:rPr>
                <w:szCs w:val="22"/>
                <w:lang w:val="en-US"/>
              </w:rPr>
            </w:pPr>
            <w:r>
              <w:rPr>
                <w:szCs w:val="22"/>
                <w:lang w:val="en-US"/>
              </w:rPr>
              <w:t>F-HDPE barrels</w:t>
            </w:r>
            <w:r w:rsidRPr="0052759E">
              <w:rPr>
                <w:szCs w:val="22"/>
                <w:lang w:val="en-US"/>
              </w:rPr>
              <w:t xml:space="preserve"> </w:t>
            </w:r>
            <w:r>
              <w:rPr>
                <w:szCs w:val="22"/>
                <w:lang w:val="en-US"/>
              </w:rPr>
              <w:t>: 200L, 640L</w:t>
            </w:r>
            <w:r w:rsidRPr="0052759E">
              <w:rPr>
                <w:szCs w:val="22"/>
                <w:lang w:val="en-US"/>
              </w:rPr>
              <w:t xml:space="preserve"> </w:t>
            </w:r>
          </w:p>
          <w:p w14:paraId="11AB5425" w14:textId="346E25AF" w:rsidR="00D007A9" w:rsidRPr="003673EA" w:rsidRDefault="00B16C3E" w:rsidP="00FD1158">
            <w:pPr>
              <w:jc w:val="both"/>
            </w:pPr>
            <w:r>
              <w:rPr>
                <w:szCs w:val="22"/>
                <w:lang w:val="en-US"/>
              </w:rPr>
              <w:t>F-HDPE tanks</w:t>
            </w:r>
            <w:r w:rsidRPr="0052759E">
              <w:rPr>
                <w:szCs w:val="22"/>
                <w:lang w:val="en-US"/>
              </w:rPr>
              <w:t xml:space="preserve"> </w:t>
            </w:r>
            <w:r>
              <w:rPr>
                <w:szCs w:val="22"/>
                <w:lang w:val="en-US"/>
              </w:rPr>
              <w:t xml:space="preserve">: </w:t>
            </w:r>
            <w:r w:rsidRPr="0052759E">
              <w:rPr>
                <w:szCs w:val="22"/>
                <w:lang w:val="en-US"/>
              </w:rPr>
              <w:t>1000L</w:t>
            </w:r>
          </w:p>
        </w:tc>
      </w:tr>
    </w:tbl>
    <w:p w14:paraId="2E42C668" w14:textId="77777777" w:rsidR="009D0C0B" w:rsidRDefault="009D0C0B">
      <w:pPr>
        <w:pStyle w:val="Absatz"/>
      </w:pPr>
    </w:p>
    <w:p w14:paraId="52C2553A" w14:textId="77777777" w:rsidR="009D0C0B" w:rsidRDefault="009D0C0B">
      <w:pPr>
        <w:pStyle w:val="Absatz"/>
        <w:rPr>
          <w:lang w:val="de-DE"/>
        </w:rPr>
      </w:pPr>
    </w:p>
    <w:p w14:paraId="044C7CEC" w14:textId="77777777" w:rsidR="009D0C0B" w:rsidRDefault="00FA480B">
      <w:pPr>
        <w:pStyle w:val="Titre3"/>
        <w:rPr>
          <w:rFonts w:eastAsia="Calibri"/>
          <w:lang w:eastAsia="sv-SE"/>
        </w:rPr>
      </w:pPr>
      <w:bookmarkStart w:id="50" w:name="_Toc526178725"/>
      <w:r>
        <w:t>Physical, chemical and technical properties</w:t>
      </w:r>
      <w:bookmarkEnd w:id="50"/>
      <w:r>
        <w:t xml:space="preserve"> </w:t>
      </w:r>
    </w:p>
    <w:p w14:paraId="05611DF7" w14:textId="77777777" w:rsidR="009D0C0B" w:rsidRDefault="009D0C0B">
      <w:pPr>
        <w:spacing w:line="260" w:lineRule="atLeast"/>
        <w:ind w:left="360"/>
        <w:contextualSpacing/>
        <w:rPr>
          <w:rFonts w:eastAsia="Calibri"/>
          <w:lang w:eastAsia="sv-SE"/>
        </w:rPr>
      </w:pPr>
    </w:p>
    <w:p w14:paraId="79C730FE" w14:textId="58AFE1B3" w:rsidR="002B567E" w:rsidRPr="00AB3BC9" w:rsidRDefault="002B567E" w:rsidP="002B567E">
      <w:r w:rsidRPr="00AB3BC9">
        <w:t>The biocidal product is</w:t>
      </w:r>
      <w:r w:rsidR="00F61E75">
        <w:t xml:space="preserve"> </w:t>
      </w:r>
      <w:r w:rsidRPr="00AB3BC9">
        <w:t>Another Liquid AL, ready-to-use.</w:t>
      </w:r>
    </w:p>
    <w:p w14:paraId="69AF7D2D" w14:textId="77777777" w:rsidR="002B567E" w:rsidRPr="00AB3BC9" w:rsidRDefault="002B567E" w:rsidP="002B567E">
      <w:r w:rsidRPr="00AB3BC9">
        <w:t>Hydrocarbons and H304 co-formulant content : ≤10%</w:t>
      </w:r>
    </w:p>
    <w:p w14:paraId="0C621FC3" w14:textId="77777777" w:rsidR="002B567E" w:rsidRPr="00AB3BC9" w:rsidRDefault="002B567E" w:rsidP="002B567E">
      <w:r w:rsidRPr="00AB3BC9">
        <w:t>Packaging: f-HDPE</w:t>
      </w:r>
    </w:p>
    <w:p w14:paraId="2B692B59" w14:textId="77777777" w:rsidR="002B567E" w:rsidRDefault="002B567E">
      <w:pPr>
        <w:spacing w:line="260" w:lineRule="atLeast"/>
        <w:ind w:left="360"/>
        <w:contextualSpacing/>
        <w:rPr>
          <w:rFonts w:eastAsia="Calibri"/>
          <w:lang w:eastAsia="sv-SE"/>
        </w:rPr>
      </w:pPr>
    </w:p>
    <w:p w14:paraId="7CB0AEF3" w14:textId="77777777" w:rsidR="002B567E" w:rsidRDefault="002B567E">
      <w:pPr>
        <w:spacing w:line="260" w:lineRule="atLeast"/>
        <w:ind w:left="360"/>
        <w:contextualSpacing/>
        <w:rPr>
          <w:rFonts w:eastAsia="Calibri"/>
          <w:lang w:eastAsia="sv-SE"/>
        </w:rPr>
      </w:pPr>
    </w:p>
    <w:p w14:paraId="21349445" w14:textId="77777777" w:rsidR="002B567E" w:rsidRDefault="002B567E">
      <w:pPr>
        <w:spacing w:line="260" w:lineRule="atLeast"/>
        <w:ind w:left="360"/>
        <w:contextualSpacing/>
        <w:rPr>
          <w:rFonts w:eastAsia="Calibri"/>
          <w:lang w:eastAsia="sv-SE"/>
        </w:rPr>
        <w:sectPr w:rsidR="002B567E" w:rsidSect="009A61EE">
          <w:headerReference w:type="default" r:id="rId9"/>
          <w:footerReference w:type="default" r:id="rId10"/>
          <w:pgSz w:w="11906" w:h="16838"/>
          <w:pgMar w:top="1021" w:right="991" w:bottom="1021" w:left="1418" w:header="708" w:footer="708" w:gutter="0"/>
          <w:cols w:space="708"/>
          <w:docGrid w:linePitch="360"/>
        </w:sect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842"/>
        <w:gridCol w:w="5812"/>
        <w:gridCol w:w="1701"/>
        <w:gridCol w:w="1744"/>
      </w:tblGrid>
      <w:tr w:rsidR="00CE5A7A" w:rsidRPr="00AB3BC9" w14:paraId="038DE0C6" w14:textId="77777777" w:rsidTr="0052759E">
        <w:trPr>
          <w:trHeight w:val="194"/>
          <w:tblHeader/>
        </w:trPr>
        <w:tc>
          <w:tcPr>
            <w:tcW w:w="2197" w:type="dxa"/>
            <w:shd w:val="clear" w:color="auto" w:fill="E0E0E0"/>
            <w:vAlign w:val="center"/>
          </w:tcPr>
          <w:p w14:paraId="7928D56F" w14:textId="77777777" w:rsidR="00CE5A7A" w:rsidRPr="00AB3BC9" w:rsidRDefault="00CE5A7A" w:rsidP="0052759E">
            <w:pPr>
              <w:jc w:val="center"/>
              <w:rPr>
                <w:b/>
                <w:lang w:eastAsia="en-US"/>
              </w:rPr>
            </w:pPr>
            <w:r w:rsidRPr="00AB3BC9">
              <w:rPr>
                <w:b/>
                <w:lang w:eastAsia="en-US"/>
              </w:rPr>
              <w:lastRenderedPageBreak/>
              <w:t>Property</w:t>
            </w:r>
          </w:p>
        </w:tc>
        <w:tc>
          <w:tcPr>
            <w:tcW w:w="1701" w:type="dxa"/>
            <w:shd w:val="clear" w:color="auto" w:fill="E0E0E0"/>
            <w:vAlign w:val="center"/>
          </w:tcPr>
          <w:p w14:paraId="2E90F045" w14:textId="77777777" w:rsidR="00CE5A7A" w:rsidRPr="00AB3BC9" w:rsidRDefault="00CE5A7A" w:rsidP="0052759E">
            <w:pPr>
              <w:jc w:val="center"/>
              <w:rPr>
                <w:b/>
                <w:lang w:eastAsia="en-US"/>
              </w:rPr>
            </w:pPr>
            <w:r w:rsidRPr="00AB3BC9">
              <w:rPr>
                <w:b/>
                <w:lang w:eastAsia="en-US"/>
              </w:rPr>
              <w:t>Guideline  and Method</w:t>
            </w:r>
          </w:p>
        </w:tc>
        <w:tc>
          <w:tcPr>
            <w:tcW w:w="1842" w:type="dxa"/>
            <w:shd w:val="clear" w:color="auto" w:fill="E0E0E0"/>
            <w:vAlign w:val="center"/>
          </w:tcPr>
          <w:p w14:paraId="095E651B" w14:textId="77777777" w:rsidR="00CE5A7A" w:rsidRPr="00AB3BC9" w:rsidRDefault="00CE5A7A" w:rsidP="0052759E">
            <w:pPr>
              <w:jc w:val="center"/>
              <w:rPr>
                <w:b/>
                <w:lang w:eastAsia="en-US"/>
              </w:rPr>
            </w:pPr>
            <w:r w:rsidRPr="00AB3BC9">
              <w:rPr>
                <w:b/>
                <w:lang w:eastAsia="en-US"/>
              </w:rPr>
              <w:t>Purity of the test substance (% (w/w)</w:t>
            </w:r>
          </w:p>
        </w:tc>
        <w:tc>
          <w:tcPr>
            <w:tcW w:w="5812" w:type="dxa"/>
            <w:shd w:val="clear" w:color="auto" w:fill="E0E0E0"/>
            <w:vAlign w:val="center"/>
          </w:tcPr>
          <w:p w14:paraId="05596EB7" w14:textId="77777777" w:rsidR="00CE5A7A" w:rsidRPr="00AB3BC9" w:rsidRDefault="00CE5A7A" w:rsidP="0052759E">
            <w:pPr>
              <w:jc w:val="center"/>
              <w:rPr>
                <w:b/>
                <w:lang w:eastAsia="en-US"/>
              </w:rPr>
            </w:pPr>
            <w:r w:rsidRPr="00AB3BC9">
              <w:rPr>
                <w:b/>
                <w:lang w:eastAsia="en-US"/>
              </w:rPr>
              <w:t>Results</w:t>
            </w:r>
          </w:p>
        </w:tc>
        <w:tc>
          <w:tcPr>
            <w:tcW w:w="1701" w:type="dxa"/>
            <w:shd w:val="clear" w:color="auto" w:fill="E0E0E0"/>
            <w:vAlign w:val="center"/>
          </w:tcPr>
          <w:p w14:paraId="52F914E8" w14:textId="77777777" w:rsidR="00CE5A7A" w:rsidRPr="00AB3BC9" w:rsidRDefault="00CE5A7A" w:rsidP="0052759E">
            <w:pPr>
              <w:jc w:val="center"/>
              <w:rPr>
                <w:b/>
                <w:lang w:eastAsia="en-US"/>
              </w:rPr>
            </w:pPr>
            <w:r w:rsidRPr="00AB3BC9">
              <w:rPr>
                <w:b/>
                <w:lang w:eastAsia="en-US"/>
              </w:rPr>
              <w:t>Reference</w:t>
            </w:r>
          </w:p>
        </w:tc>
        <w:tc>
          <w:tcPr>
            <w:tcW w:w="1744" w:type="dxa"/>
            <w:shd w:val="clear" w:color="auto" w:fill="E0E0E0"/>
            <w:vAlign w:val="center"/>
          </w:tcPr>
          <w:p w14:paraId="38A3EB7D" w14:textId="77777777" w:rsidR="00CE5A7A" w:rsidRPr="00AB3BC9" w:rsidRDefault="00CE5A7A" w:rsidP="0052759E">
            <w:pPr>
              <w:jc w:val="center"/>
              <w:rPr>
                <w:b/>
                <w:lang w:eastAsia="en-US"/>
              </w:rPr>
            </w:pPr>
            <w:r w:rsidRPr="00AB3BC9">
              <w:rPr>
                <w:b/>
                <w:lang w:eastAsia="en-US"/>
              </w:rPr>
              <w:t>Comment</w:t>
            </w:r>
          </w:p>
        </w:tc>
      </w:tr>
      <w:tr w:rsidR="00CE5A7A" w:rsidRPr="00AB3BC9" w14:paraId="320DAC7A" w14:textId="77777777" w:rsidTr="0052759E">
        <w:trPr>
          <w:trHeight w:val="323"/>
        </w:trPr>
        <w:tc>
          <w:tcPr>
            <w:tcW w:w="2197" w:type="dxa"/>
            <w:vAlign w:val="center"/>
          </w:tcPr>
          <w:p w14:paraId="74F4AE8B" w14:textId="77777777" w:rsidR="00CE5A7A" w:rsidRPr="00AB3BC9" w:rsidRDefault="00CE5A7A" w:rsidP="0052759E">
            <w:pPr>
              <w:jc w:val="both"/>
              <w:rPr>
                <w:lang w:eastAsia="de-DE"/>
              </w:rPr>
            </w:pPr>
            <w:r w:rsidRPr="00AB3BC9">
              <w:rPr>
                <w:lang w:eastAsia="de-DE"/>
              </w:rPr>
              <w:t>Physical state at 20 °C and 101.3 kPa</w:t>
            </w:r>
          </w:p>
        </w:tc>
        <w:tc>
          <w:tcPr>
            <w:tcW w:w="1701" w:type="dxa"/>
            <w:vMerge w:val="restart"/>
            <w:vAlign w:val="center"/>
          </w:tcPr>
          <w:p w14:paraId="69D9078D" w14:textId="77777777" w:rsidR="00CE5A7A" w:rsidRPr="00AB3BC9" w:rsidRDefault="00CE5A7A" w:rsidP="0052759E">
            <w:pPr>
              <w:jc w:val="both"/>
              <w:rPr>
                <w:lang w:eastAsia="de-DE"/>
              </w:rPr>
            </w:pPr>
            <w:r w:rsidRPr="00AB3BC9">
              <w:rPr>
                <w:lang w:eastAsia="de-DE"/>
              </w:rPr>
              <w:t>EPA OPPTS 830.6302 / 830.6303 / 830.6304</w:t>
            </w:r>
          </w:p>
        </w:tc>
        <w:tc>
          <w:tcPr>
            <w:tcW w:w="1842" w:type="dxa"/>
            <w:vMerge w:val="restart"/>
            <w:vAlign w:val="center"/>
          </w:tcPr>
          <w:p w14:paraId="46038C35" w14:textId="77777777" w:rsidR="00CE5A7A" w:rsidRPr="00AB3BC9" w:rsidRDefault="00CE5A7A" w:rsidP="0052759E">
            <w:pPr>
              <w:jc w:val="both"/>
              <w:rPr>
                <w:lang w:eastAsia="de-DE"/>
              </w:rPr>
            </w:pPr>
            <w:r w:rsidRPr="00AB3BC9">
              <w:rPr>
                <w:lang w:eastAsia="de-DE"/>
              </w:rPr>
              <w:t>502 g/l of nonanoic acid</w:t>
            </w:r>
          </w:p>
          <w:p w14:paraId="11269AE2" w14:textId="77777777" w:rsidR="00CE5A7A" w:rsidRPr="00AB3BC9" w:rsidRDefault="00CE5A7A" w:rsidP="0052759E">
            <w:pPr>
              <w:jc w:val="both"/>
              <w:rPr>
                <w:lang w:eastAsia="de-DE"/>
              </w:rPr>
            </w:pPr>
            <w:r w:rsidRPr="00AB3BC9">
              <w:rPr>
                <w:lang w:eastAsia="de-DE"/>
              </w:rPr>
              <w:t>Batch 20111102</w:t>
            </w:r>
          </w:p>
        </w:tc>
        <w:tc>
          <w:tcPr>
            <w:tcW w:w="5812" w:type="dxa"/>
            <w:vAlign w:val="center"/>
          </w:tcPr>
          <w:p w14:paraId="11108A79" w14:textId="77777777" w:rsidR="00CE5A7A" w:rsidRPr="00AB3BC9" w:rsidRDefault="00CE5A7A" w:rsidP="0052759E">
            <w:pPr>
              <w:jc w:val="both"/>
              <w:rPr>
                <w:lang w:eastAsia="de-DE"/>
              </w:rPr>
            </w:pPr>
            <w:r w:rsidRPr="00AB3BC9">
              <w:rPr>
                <w:lang w:eastAsia="de-DE"/>
              </w:rPr>
              <w:t>Homogeneous liquid</w:t>
            </w:r>
          </w:p>
        </w:tc>
        <w:tc>
          <w:tcPr>
            <w:tcW w:w="1701" w:type="dxa"/>
            <w:vMerge w:val="restart"/>
            <w:vAlign w:val="center"/>
          </w:tcPr>
          <w:p w14:paraId="429D0A8A" w14:textId="77777777" w:rsidR="00CE5A7A" w:rsidRPr="00AB3BC9" w:rsidRDefault="00CE5A7A" w:rsidP="0052759E">
            <w:pPr>
              <w:jc w:val="both"/>
              <w:rPr>
                <w:lang w:eastAsia="de-DE"/>
              </w:rPr>
            </w:pPr>
            <w:r w:rsidRPr="00AB3BC9">
              <w:rPr>
                <w:lang w:eastAsia="de-DE"/>
              </w:rPr>
              <w:t>Fieseler A., 2014</w:t>
            </w:r>
          </w:p>
          <w:p w14:paraId="1DAA2E05" w14:textId="77777777" w:rsidR="00CE5A7A" w:rsidRPr="00AB3BC9" w:rsidRDefault="00CE5A7A" w:rsidP="0052759E">
            <w:pPr>
              <w:jc w:val="both"/>
              <w:rPr>
                <w:lang w:eastAsia="de-DE"/>
              </w:rPr>
            </w:pPr>
            <w:r w:rsidRPr="00AB3BC9">
              <w:rPr>
                <w:lang w:eastAsia="de-DE"/>
              </w:rPr>
              <w:t>Report number 82929204</w:t>
            </w:r>
          </w:p>
        </w:tc>
        <w:tc>
          <w:tcPr>
            <w:tcW w:w="1744" w:type="dxa"/>
            <w:vMerge w:val="restart"/>
            <w:vAlign w:val="center"/>
          </w:tcPr>
          <w:p w14:paraId="24B44026" w14:textId="77777777" w:rsidR="00CE5A7A" w:rsidRPr="00AB3BC9" w:rsidRDefault="00CE5A7A" w:rsidP="0052759E">
            <w:pPr>
              <w:jc w:val="both"/>
              <w:rPr>
                <w:lang w:eastAsia="de-DE"/>
              </w:rPr>
            </w:pPr>
            <w:r w:rsidRPr="00AB3BC9">
              <w:rPr>
                <w:lang w:eastAsia="de-DE"/>
              </w:rPr>
              <w:t>Acceptable</w:t>
            </w:r>
          </w:p>
        </w:tc>
      </w:tr>
      <w:tr w:rsidR="00CE5A7A" w:rsidRPr="00AB3BC9" w14:paraId="7CF0CD00" w14:textId="77777777" w:rsidTr="0052759E">
        <w:trPr>
          <w:trHeight w:val="194"/>
        </w:trPr>
        <w:tc>
          <w:tcPr>
            <w:tcW w:w="2197" w:type="dxa"/>
            <w:vAlign w:val="center"/>
          </w:tcPr>
          <w:p w14:paraId="519E8069" w14:textId="77777777" w:rsidR="00CE5A7A" w:rsidRPr="00AB3BC9" w:rsidRDefault="00CE5A7A" w:rsidP="0052759E">
            <w:pPr>
              <w:jc w:val="both"/>
              <w:rPr>
                <w:lang w:eastAsia="de-DE"/>
              </w:rPr>
            </w:pPr>
            <w:r w:rsidRPr="00AB3BC9">
              <w:rPr>
                <w:lang w:eastAsia="de-DE"/>
              </w:rPr>
              <w:t>Colour at 20 °C and 101.3 kPa</w:t>
            </w:r>
          </w:p>
        </w:tc>
        <w:tc>
          <w:tcPr>
            <w:tcW w:w="1701" w:type="dxa"/>
            <w:vMerge/>
            <w:vAlign w:val="center"/>
          </w:tcPr>
          <w:p w14:paraId="48B12FE9" w14:textId="77777777" w:rsidR="00CE5A7A" w:rsidRPr="00AB3BC9" w:rsidRDefault="00CE5A7A" w:rsidP="0052759E">
            <w:pPr>
              <w:jc w:val="both"/>
              <w:rPr>
                <w:lang w:eastAsia="de-DE"/>
              </w:rPr>
            </w:pPr>
          </w:p>
        </w:tc>
        <w:tc>
          <w:tcPr>
            <w:tcW w:w="1842" w:type="dxa"/>
            <w:vMerge/>
            <w:vAlign w:val="center"/>
          </w:tcPr>
          <w:p w14:paraId="5087C979" w14:textId="77777777" w:rsidR="00CE5A7A" w:rsidRPr="00AB3BC9" w:rsidRDefault="00CE5A7A" w:rsidP="0052759E">
            <w:pPr>
              <w:jc w:val="both"/>
              <w:rPr>
                <w:lang w:eastAsia="de-DE"/>
              </w:rPr>
            </w:pPr>
          </w:p>
        </w:tc>
        <w:tc>
          <w:tcPr>
            <w:tcW w:w="5812" w:type="dxa"/>
            <w:vAlign w:val="center"/>
          </w:tcPr>
          <w:p w14:paraId="0448F9E8" w14:textId="77777777" w:rsidR="00CE5A7A" w:rsidRPr="00AB3BC9" w:rsidRDefault="00CE5A7A" w:rsidP="0052759E">
            <w:pPr>
              <w:jc w:val="both"/>
              <w:rPr>
                <w:lang w:eastAsia="de-DE"/>
              </w:rPr>
            </w:pPr>
            <w:r w:rsidRPr="00AB3BC9">
              <w:rPr>
                <w:lang w:eastAsia="de-DE"/>
              </w:rPr>
              <w:t>yellowish</w:t>
            </w:r>
          </w:p>
        </w:tc>
        <w:tc>
          <w:tcPr>
            <w:tcW w:w="1701" w:type="dxa"/>
            <w:vMerge/>
            <w:vAlign w:val="center"/>
          </w:tcPr>
          <w:p w14:paraId="7EA7EFAD" w14:textId="77777777" w:rsidR="00CE5A7A" w:rsidRPr="00AB3BC9" w:rsidRDefault="00CE5A7A" w:rsidP="0052759E">
            <w:pPr>
              <w:jc w:val="both"/>
              <w:rPr>
                <w:lang w:eastAsia="de-DE"/>
              </w:rPr>
            </w:pPr>
          </w:p>
        </w:tc>
        <w:tc>
          <w:tcPr>
            <w:tcW w:w="1744" w:type="dxa"/>
            <w:vMerge/>
            <w:vAlign w:val="center"/>
          </w:tcPr>
          <w:p w14:paraId="0BA2BB1C" w14:textId="77777777" w:rsidR="00CE5A7A" w:rsidRPr="00AB3BC9" w:rsidRDefault="00CE5A7A" w:rsidP="0052759E">
            <w:pPr>
              <w:jc w:val="both"/>
              <w:rPr>
                <w:lang w:eastAsia="de-DE"/>
              </w:rPr>
            </w:pPr>
          </w:p>
        </w:tc>
      </w:tr>
      <w:tr w:rsidR="00CE5A7A" w:rsidRPr="00AB3BC9" w14:paraId="6C11F2DD" w14:textId="77777777" w:rsidTr="0052759E">
        <w:trPr>
          <w:trHeight w:val="194"/>
        </w:trPr>
        <w:tc>
          <w:tcPr>
            <w:tcW w:w="2197" w:type="dxa"/>
            <w:vAlign w:val="center"/>
          </w:tcPr>
          <w:p w14:paraId="3CF5832B" w14:textId="77777777" w:rsidR="00CE5A7A" w:rsidRPr="00AB3BC9" w:rsidRDefault="00CE5A7A" w:rsidP="0052759E">
            <w:pPr>
              <w:jc w:val="both"/>
              <w:rPr>
                <w:lang w:eastAsia="de-DE"/>
              </w:rPr>
            </w:pPr>
            <w:r w:rsidRPr="00AB3BC9">
              <w:rPr>
                <w:lang w:eastAsia="de-DE"/>
              </w:rPr>
              <w:t>Odour at 20 °C and 101.3 kPa</w:t>
            </w:r>
          </w:p>
        </w:tc>
        <w:tc>
          <w:tcPr>
            <w:tcW w:w="1701" w:type="dxa"/>
            <w:vMerge/>
            <w:vAlign w:val="center"/>
          </w:tcPr>
          <w:p w14:paraId="31B5E05D" w14:textId="77777777" w:rsidR="00CE5A7A" w:rsidRPr="00AB3BC9" w:rsidRDefault="00CE5A7A" w:rsidP="0052759E">
            <w:pPr>
              <w:jc w:val="both"/>
              <w:rPr>
                <w:lang w:eastAsia="de-DE"/>
              </w:rPr>
            </w:pPr>
          </w:p>
        </w:tc>
        <w:tc>
          <w:tcPr>
            <w:tcW w:w="1842" w:type="dxa"/>
            <w:vMerge/>
            <w:vAlign w:val="center"/>
          </w:tcPr>
          <w:p w14:paraId="296D1E29" w14:textId="77777777" w:rsidR="00CE5A7A" w:rsidRPr="00AB3BC9" w:rsidRDefault="00CE5A7A" w:rsidP="0052759E">
            <w:pPr>
              <w:jc w:val="both"/>
              <w:rPr>
                <w:lang w:eastAsia="de-DE"/>
              </w:rPr>
            </w:pPr>
          </w:p>
        </w:tc>
        <w:tc>
          <w:tcPr>
            <w:tcW w:w="5812" w:type="dxa"/>
            <w:vAlign w:val="center"/>
          </w:tcPr>
          <w:p w14:paraId="5A2AE495" w14:textId="77777777" w:rsidR="00CE5A7A" w:rsidRPr="00AB3BC9" w:rsidRDefault="00CE5A7A" w:rsidP="0052759E">
            <w:pPr>
              <w:jc w:val="both"/>
              <w:rPr>
                <w:lang w:eastAsia="de-DE"/>
              </w:rPr>
            </w:pPr>
            <w:r w:rsidRPr="00AB3BC9">
              <w:rPr>
                <w:lang w:eastAsia="de-DE"/>
              </w:rPr>
              <w:t>Characteristic</w:t>
            </w:r>
          </w:p>
        </w:tc>
        <w:tc>
          <w:tcPr>
            <w:tcW w:w="1701" w:type="dxa"/>
            <w:vMerge/>
            <w:vAlign w:val="center"/>
          </w:tcPr>
          <w:p w14:paraId="3A90123A" w14:textId="77777777" w:rsidR="00CE5A7A" w:rsidRPr="00AB3BC9" w:rsidRDefault="00CE5A7A" w:rsidP="0052759E">
            <w:pPr>
              <w:jc w:val="both"/>
              <w:rPr>
                <w:lang w:eastAsia="de-DE"/>
              </w:rPr>
            </w:pPr>
          </w:p>
        </w:tc>
        <w:tc>
          <w:tcPr>
            <w:tcW w:w="1744" w:type="dxa"/>
            <w:vMerge/>
            <w:vAlign w:val="center"/>
          </w:tcPr>
          <w:p w14:paraId="44181CB4" w14:textId="77777777" w:rsidR="00CE5A7A" w:rsidRPr="00AB3BC9" w:rsidRDefault="00CE5A7A" w:rsidP="0052759E">
            <w:pPr>
              <w:jc w:val="both"/>
              <w:rPr>
                <w:lang w:eastAsia="de-DE"/>
              </w:rPr>
            </w:pPr>
          </w:p>
        </w:tc>
      </w:tr>
      <w:tr w:rsidR="00CE5A7A" w:rsidRPr="00AB3BC9" w14:paraId="45E748DB" w14:textId="77777777" w:rsidTr="0052759E">
        <w:trPr>
          <w:trHeight w:val="194"/>
        </w:trPr>
        <w:tc>
          <w:tcPr>
            <w:tcW w:w="2197" w:type="dxa"/>
            <w:vAlign w:val="center"/>
          </w:tcPr>
          <w:p w14:paraId="079F0173" w14:textId="77777777" w:rsidR="00CE5A7A" w:rsidRPr="00AB3BC9" w:rsidRDefault="00CE5A7A" w:rsidP="0052759E">
            <w:pPr>
              <w:jc w:val="both"/>
              <w:rPr>
                <w:lang w:eastAsia="de-DE"/>
              </w:rPr>
            </w:pPr>
            <w:r w:rsidRPr="00AB3BC9">
              <w:rPr>
                <w:lang w:eastAsia="de-DE"/>
              </w:rPr>
              <w:t>Acidity / alkalinity</w:t>
            </w:r>
          </w:p>
        </w:tc>
        <w:tc>
          <w:tcPr>
            <w:tcW w:w="1701" w:type="dxa"/>
            <w:vAlign w:val="center"/>
          </w:tcPr>
          <w:p w14:paraId="7A07414F" w14:textId="77777777" w:rsidR="00CE5A7A" w:rsidRPr="00AB3BC9" w:rsidRDefault="00CE5A7A" w:rsidP="0052759E">
            <w:pPr>
              <w:jc w:val="both"/>
              <w:rPr>
                <w:lang w:eastAsia="de-DE"/>
              </w:rPr>
            </w:pPr>
            <w:r w:rsidRPr="00AB3BC9">
              <w:rPr>
                <w:lang w:eastAsia="de-DE"/>
              </w:rPr>
              <w:t>MT 191</w:t>
            </w:r>
          </w:p>
          <w:p w14:paraId="03617E2C" w14:textId="77777777" w:rsidR="00CE5A7A" w:rsidRPr="00AB3BC9" w:rsidRDefault="00CE5A7A" w:rsidP="0052759E">
            <w:pPr>
              <w:jc w:val="both"/>
              <w:rPr>
                <w:lang w:eastAsia="de-DE"/>
              </w:rPr>
            </w:pPr>
            <w:r w:rsidRPr="00AB3BC9">
              <w:rPr>
                <w:lang w:eastAsia="de-DE"/>
              </w:rPr>
              <w:t>MT 75.3</w:t>
            </w:r>
          </w:p>
        </w:tc>
        <w:tc>
          <w:tcPr>
            <w:tcW w:w="1842" w:type="dxa"/>
            <w:vAlign w:val="center"/>
          </w:tcPr>
          <w:p w14:paraId="4E3204DF" w14:textId="77777777" w:rsidR="00CE5A7A" w:rsidRPr="00AB3BC9" w:rsidRDefault="00CE5A7A" w:rsidP="0052759E">
            <w:pPr>
              <w:jc w:val="both"/>
              <w:rPr>
                <w:lang w:eastAsia="de-DE"/>
              </w:rPr>
            </w:pPr>
            <w:r w:rsidRPr="00AB3BC9">
              <w:rPr>
                <w:lang w:eastAsia="de-DE"/>
              </w:rPr>
              <w:t>Enclean PAE</w:t>
            </w:r>
          </w:p>
          <w:p w14:paraId="6FF1C343" w14:textId="77777777" w:rsidR="00CE5A7A" w:rsidRPr="00AB3BC9" w:rsidRDefault="00CE5A7A" w:rsidP="0052759E">
            <w:pPr>
              <w:jc w:val="both"/>
              <w:rPr>
                <w:lang w:eastAsia="de-DE"/>
              </w:rPr>
            </w:pPr>
            <w:r w:rsidRPr="00AB3BC9">
              <w:rPr>
                <w:lang w:eastAsia="de-DE"/>
              </w:rPr>
              <w:t>Batch 14090</w:t>
            </w:r>
          </w:p>
        </w:tc>
        <w:tc>
          <w:tcPr>
            <w:tcW w:w="5812" w:type="dxa"/>
            <w:vAlign w:val="center"/>
          </w:tcPr>
          <w:p w14:paraId="28DCE2E5" w14:textId="77777777" w:rsidR="00CE5A7A" w:rsidRPr="00AB3BC9" w:rsidRDefault="00CE5A7A" w:rsidP="0052759E">
            <w:pPr>
              <w:jc w:val="both"/>
              <w:rPr>
                <w:lang w:eastAsia="de-DE"/>
              </w:rPr>
            </w:pPr>
            <w:r w:rsidRPr="00AB3BC9">
              <w:rPr>
                <w:lang w:eastAsia="de-DE"/>
              </w:rPr>
              <w:t>Acidity: 0.68 % w/w H</w:t>
            </w:r>
            <w:r w:rsidRPr="00AB3BC9">
              <w:rPr>
                <w:vertAlign w:val="subscript"/>
                <w:lang w:eastAsia="de-DE"/>
              </w:rPr>
              <w:t>2</w:t>
            </w:r>
            <w:r w:rsidRPr="00AB3BC9">
              <w:rPr>
                <w:lang w:eastAsia="de-DE"/>
              </w:rPr>
              <w:t>SO</w:t>
            </w:r>
            <w:r w:rsidRPr="00AB3BC9">
              <w:rPr>
                <w:vertAlign w:val="subscript"/>
                <w:lang w:eastAsia="de-DE"/>
              </w:rPr>
              <w:t>4</w:t>
            </w:r>
          </w:p>
        </w:tc>
        <w:tc>
          <w:tcPr>
            <w:tcW w:w="1701" w:type="dxa"/>
            <w:vAlign w:val="center"/>
          </w:tcPr>
          <w:p w14:paraId="3CF920EA" w14:textId="77777777" w:rsidR="00CE5A7A" w:rsidRPr="00AB3BC9" w:rsidRDefault="00CE5A7A" w:rsidP="0052759E">
            <w:pPr>
              <w:jc w:val="both"/>
              <w:rPr>
                <w:lang w:eastAsia="de-DE"/>
              </w:rPr>
            </w:pPr>
            <w:r w:rsidRPr="00AB3BC9">
              <w:rPr>
                <w:lang w:eastAsia="de-DE"/>
              </w:rPr>
              <w:t>C. Bär, 2016, S16-01013</w:t>
            </w:r>
          </w:p>
        </w:tc>
        <w:tc>
          <w:tcPr>
            <w:tcW w:w="1744" w:type="dxa"/>
            <w:vAlign w:val="center"/>
          </w:tcPr>
          <w:p w14:paraId="3C7093EA" w14:textId="77777777" w:rsidR="00CE5A7A" w:rsidRPr="00AB3BC9" w:rsidRDefault="00CE5A7A" w:rsidP="0052759E">
            <w:pPr>
              <w:jc w:val="both"/>
              <w:rPr>
                <w:lang w:eastAsia="de-DE"/>
              </w:rPr>
            </w:pPr>
            <w:r w:rsidRPr="00AB3BC9">
              <w:rPr>
                <w:lang w:eastAsia="de-DE"/>
              </w:rPr>
              <w:t>Acceptable</w:t>
            </w:r>
          </w:p>
        </w:tc>
      </w:tr>
      <w:tr w:rsidR="00CE5A7A" w:rsidRPr="00AB3BC9" w14:paraId="1FEA9A98" w14:textId="77777777" w:rsidTr="0052759E">
        <w:trPr>
          <w:trHeight w:val="194"/>
        </w:trPr>
        <w:tc>
          <w:tcPr>
            <w:tcW w:w="2197" w:type="dxa"/>
            <w:tcBorders>
              <w:top w:val="single" w:sz="4" w:space="0" w:color="auto"/>
              <w:left w:val="single" w:sz="4" w:space="0" w:color="auto"/>
              <w:bottom w:val="single" w:sz="4" w:space="0" w:color="auto"/>
              <w:right w:val="single" w:sz="4" w:space="0" w:color="auto"/>
            </w:tcBorders>
            <w:vAlign w:val="center"/>
          </w:tcPr>
          <w:p w14:paraId="54E2D306" w14:textId="77777777" w:rsidR="00CE5A7A" w:rsidRPr="00AB3BC9" w:rsidRDefault="00CE5A7A" w:rsidP="0052759E">
            <w:pPr>
              <w:jc w:val="both"/>
              <w:rPr>
                <w:lang w:eastAsia="de-DE"/>
              </w:rPr>
            </w:pPr>
            <w:bookmarkStart w:id="51" w:name="_Toc244336298"/>
            <w:r w:rsidRPr="00AB3BC9">
              <w:rPr>
                <w:lang w:eastAsia="de-DE"/>
              </w:rPr>
              <w:t>Relative density / bulk density</w:t>
            </w:r>
            <w:bookmarkEnd w:id="51"/>
          </w:p>
        </w:tc>
        <w:tc>
          <w:tcPr>
            <w:tcW w:w="1701" w:type="dxa"/>
            <w:tcBorders>
              <w:top w:val="single" w:sz="4" w:space="0" w:color="auto"/>
              <w:left w:val="single" w:sz="4" w:space="0" w:color="auto"/>
              <w:bottom w:val="single" w:sz="4" w:space="0" w:color="auto"/>
              <w:right w:val="single" w:sz="4" w:space="0" w:color="auto"/>
            </w:tcBorders>
            <w:vAlign w:val="center"/>
          </w:tcPr>
          <w:p w14:paraId="1CC66260" w14:textId="77777777" w:rsidR="00CE5A7A" w:rsidRPr="00AB3BC9" w:rsidRDefault="00CE5A7A" w:rsidP="0052759E">
            <w:pPr>
              <w:jc w:val="both"/>
              <w:rPr>
                <w:lang w:eastAsia="de-DE"/>
              </w:rPr>
            </w:pPr>
            <w:r w:rsidRPr="00AB3BC9">
              <w:rPr>
                <w:lang w:eastAsia="de-DE"/>
              </w:rPr>
              <w:t>EU Method A.3</w:t>
            </w:r>
          </w:p>
        </w:tc>
        <w:tc>
          <w:tcPr>
            <w:tcW w:w="1842" w:type="dxa"/>
            <w:tcBorders>
              <w:top w:val="single" w:sz="4" w:space="0" w:color="auto"/>
              <w:left w:val="single" w:sz="4" w:space="0" w:color="auto"/>
              <w:bottom w:val="single" w:sz="4" w:space="0" w:color="auto"/>
              <w:right w:val="single" w:sz="4" w:space="0" w:color="auto"/>
            </w:tcBorders>
            <w:vAlign w:val="center"/>
          </w:tcPr>
          <w:p w14:paraId="01B8C483" w14:textId="77777777" w:rsidR="00CE5A7A" w:rsidRPr="00AB3BC9" w:rsidRDefault="00CE5A7A" w:rsidP="0052759E">
            <w:pPr>
              <w:jc w:val="both"/>
              <w:rPr>
                <w:lang w:eastAsia="de-DE"/>
              </w:rPr>
            </w:pPr>
            <w:r w:rsidRPr="00AB3BC9">
              <w:rPr>
                <w:lang w:eastAsia="de-DE"/>
              </w:rPr>
              <w:t>Enclean PAE</w:t>
            </w:r>
          </w:p>
          <w:p w14:paraId="28577B95" w14:textId="77777777" w:rsidR="00CE5A7A" w:rsidRPr="00AB3BC9" w:rsidRDefault="00CE5A7A" w:rsidP="0052759E">
            <w:pPr>
              <w:jc w:val="both"/>
              <w:rPr>
                <w:lang w:eastAsia="de-DE"/>
              </w:rPr>
            </w:pPr>
            <w:r w:rsidRPr="00AB3BC9">
              <w:rPr>
                <w:lang w:eastAsia="de-DE"/>
              </w:rPr>
              <w:t>Batch 14090</w:t>
            </w:r>
          </w:p>
        </w:tc>
        <w:tc>
          <w:tcPr>
            <w:tcW w:w="5812" w:type="dxa"/>
            <w:tcBorders>
              <w:top w:val="single" w:sz="4" w:space="0" w:color="auto"/>
              <w:left w:val="single" w:sz="4" w:space="0" w:color="auto"/>
              <w:bottom w:val="single" w:sz="4" w:space="0" w:color="auto"/>
              <w:right w:val="single" w:sz="4" w:space="0" w:color="auto"/>
            </w:tcBorders>
            <w:vAlign w:val="center"/>
          </w:tcPr>
          <w:p w14:paraId="3F2CBA21" w14:textId="77777777" w:rsidR="00CE5A7A" w:rsidRPr="00AB3BC9" w:rsidRDefault="00CE5A7A" w:rsidP="0052759E">
            <w:pPr>
              <w:jc w:val="both"/>
              <w:rPr>
                <w:lang w:eastAsia="de-DE"/>
              </w:rPr>
            </w:pPr>
            <w:r w:rsidRPr="00AB3BC9">
              <w:rPr>
                <w:lang w:eastAsia="de-DE"/>
              </w:rPr>
              <w:t>D</w:t>
            </w:r>
            <w:r w:rsidRPr="00AB3BC9">
              <w:rPr>
                <w:vertAlign w:val="superscript"/>
                <w:lang w:eastAsia="de-DE"/>
              </w:rPr>
              <w:t>20</w:t>
            </w:r>
            <w:r w:rsidRPr="00AB3BC9">
              <w:rPr>
                <w:lang w:eastAsia="de-DE"/>
              </w:rPr>
              <w:t>: 1.0047</w:t>
            </w:r>
          </w:p>
        </w:tc>
        <w:tc>
          <w:tcPr>
            <w:tcW w:w="1701" w:type="dxa"/>
            <w:tcBorders>
              <w:top w:val="single" w:sz="4" w:space="0" w:color="auto"/>
              <w:left w:val="single" w:sz="4" w:space="0" w:color="auto"/>
              <w:bottom w:val="single" w:sz="4" w:space="0" w:color="auto"/>
              <w:right w:val="single" w:sz="4" w:space="0" w:color="auto"/>
            </w:tcBorders>
            <w:vAlign w:val="center"/>
          </w:tcPr>
          <w:p w14:paraId="31ED5AE8" w14:textId="77777777" w:rsidR="00CE5A7A" w:rsidRPr="00AB3BC9" w:rsidRDefault="00CE5A7A" w:rsidP="0052759E">
            <w:pPr>
              <w:jc w:val="both"/>
              <w:rPr>
                <w:lang w:eastAsia="de-DE"/>
              </w:rPr>
            </w:pPr>
            <w:r w:rsidRPr="00AB3BC9">
              <w:rPr>
                <w:lang w:eastAsia="de-DE"/>
              </w:rPr>
              <w:t>C. Bär, 2016, S16-01010</w:t>
            </w:r>
          </w:p>
        </w:tc>
        <w:tc>
          <w:tcPr>
            <w:tcW w:w="1744" w:type="dxa"/>
            <w:tcBorders>
              <w:top w:val="single" w:sz="4" w:space="0" w:color="auto"/>
              <w:left w:val="single" w:sz="4" w:space="0" w:color="auto"/>
              <w:bottom w:val="single" w:sz="4" w:space="0" w:color="auto"/>
              <w:right w:val="single" w:sz="4" w:space="0" w:color="auto"/>
            </w:tcBorders>
            <w:vAlign w:val="center"/>
          </w:tcPr>
          <w:p w14:paraId="79C544BA" w14:textId="77777777" w:rsidR="00CE5A7A" w:rsidRPr="00AB3BC9" w:rsidRDefault="00CE5A7A" w:rsidP="0052759E">
            <w:pPr>
              <w:jc w:val="both"/>
              <w:rPr>
                <w:lang w:eastAsia="de-DE"/>
              </w:rPr>
            </w:pPr>
            <w:r w:rsidRPr="00AB3BC9">
              <w:rPr>
                <w:lang w:eastAsia="de-DE"/>
              </w:rPr>
              <w:t>Acceptable</w:t>
            </w:r>
          </w:p>
        </w:tc>
      </w:tr>
      <w:tr w:rsidR="00CE5A7A" w:rsidRPr="00AB3BC9" w14:paraId="6CA500A0" w14:textId="77777777" w:rsidTr="0052759E">
        <w:trPr>
          <w:trHeight w:val="194"/>
        </w:trPr>
        <w:tc>
          <w:tcPr>
            <w:tcW w:w="2197" w:type="dxa"/>
            <w:vAlign w:val="center"/>
          </w:tcPr>
          <w:p w14:paraId="063978FD" w14:textId="77777777" w:rsidR="00CE5A7A" w:rsidRPr="00AB3BC9" w:rsidRDefault="00CE5A7A" w:rsidP="0052759E">
            <w:pPr>
              <w:jc w:val="both"/>
              <w:rPr>
                <w:lang w:eastAsia="de-DE"/>
              </w:rPr>
            </w:pPr>
            <w:r w:rsidRPr="00AB3BC9">
              <w:rPr>
                <w:lang w:eastAsia="de-DE"/>
              </w:rPr>
              <w:t xml:space="preserve">Storage stability test – </w:t>
            </w:r>
            <w:r w:rsidRPr="00AB3BC9">
              <w:rPr>
                <w:b/>
                <w:lang w:eastAsia="de-DE"/>
              </w:rPr>
              <w:t>accelerated storage</w:t>
            </w:r>
          </w:p>
        </w:tc>
        <w:tc>
          <w:tcPr>
            <w:tcW w:w="1701" w:type="dxa"/>
            <w:vAlign w:val="center"/>
          </w:tcPr>
          <w:p w14:paraId="65E32520" w14:textId="77777777" w:rsidR="00CE5A7A" w:rsidRPr="00AB3BC9" w:rsidRDefault="00CE5A7A" w:rsidP="0052759E">
            <w:pPr>
              <w:jc w:val="both"/>
              <w:rPr>
                <w:lang w:eastAsia="de-DE"/>
              </w:rPr>
            </w:pPr>
            <w:r w:rsidRPr="00AB3BC9">
              <w:rPr>
                <w:lang w:eastAsia="de-DE"/>
              </w:rPr>
              <w:t>MT 46.3</w:t>
            </w:r>
          </w:p>
          <w:p w14:paraId="561424B3" w14:textId="77777777" w:rsidR="00CE5A7A" w:rsidRPr="00AB3BC9" w:rsidRDefault="00CE5A7A" w:rsidP="0052759E">
            <w:pPr>
              <w:jc w:val="both"/>
              <w:rPr>
                <w:lang w:eastAsia="de-DE"/>
              </w:rPr>
            </w:pPr>
          </w:p>
          <w:p w14:paraId="5DD0CC54" w14:textId="77777777" w:rsidR="00CE5A7A" w:rsidRPr="00AB3BC9" w:rsidRDefault="00CE5A7A" w:rsidP="0052759E">
            <w:pPr>
              <w:jc w:val="both"/>
              <w:rPr>
                <w:lang w:eastAsia="de-DE"/>
              </w:rPr>
            </w:pPr>
            <w:r w:rsidRPr="00AB3BC9">
              <w:rPr>
                <w:lang w:eastAsia="de-DE"/>
              </w:rPr>
              <w:t>GC-FID method (project 83241101) validated</w:t>
            </w:r>
          </w:p>
        </w:tc>
        <w:tc>
          <w:tcPr>
            <w:tcW w:w="1842" w:type="dxa"/>
            <w:vAlign w:val="center"/>
          </w:tcPr>
          <w:p w14:paraId="2E3BA289" w14:textId="77777777" w:rsidR="00CE5A7A" w:rsidRPr="00AB3BC9" w:rsidRDefault="00CE5A7A" w:rsidP="0052759E">
            <w:pPr>
              <w:jc w:val="both"/>
              <w:rPr>
                <w:lang w:eastAsia="de-DE"/>
              </w:rPr>
            </w:pPr>
            <w:r w:rsidRPr="00AB3BC9">
              <w:rPr>
                <w:lang w:eastAsia="de-DE"/>
              </w:rPr>
              <w:t>502 g/l of nonanoic acid</w:t>
            </w:r>
          </w:p>
          <w:p w14:paraId="40D72A73" w14:textId="77777777" w:rsidR="00CE5A7A" w:rsidRPr="00AB3BC9" w:rsidRDefault="00CE5A7A" w:rsidP="0052759E">
            <w:pPr>
              <w:jc w:val="both"/>
              <w:rPr>
                <w:lang w:eastAsia="de-DE"/>
              </w:rPr>
            </w:pPr>
            <w:r w:rsidRPr="00AB3BC9">
              <w:rPr>
                <w:lang w:eastAsia="de-DE"/>
              </w:rPr>
              <w:t>Batch 20111102</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885"/>
              <w:gridCol w:w="1886"/>
              <w:gridCol w:w="1886"/>
            </w:tblGrid>
            <w:tr w:rsidR="00CE5A7A" w:rsidRPr="00AB3BC9" w14:paraId="1CA7158F" w14:textId="77777777" w:rsidTr="0052759E">
              <w:trPr>
                <w:jc w:val="center"/>
              </w:trPr>
              <w:tc>
                <w:tcPr>
                  <w:tcW w:w="1885" w:type="dxa"/>
                  <w:vAlign w:val="center"/>
                </w:tcPr>
                <w:p w14:paraId="19845EF6" w14:textId="77777777" w:rsidR="00CE5A7A" w:rsidRPr="00AB3BC9" w:rsidRDefault="00CE5A7A" w:rsidP="0052759E">
                  <w:pPr>
                    <w:jc w:val="center"/>
                    <w:rPr>
                      <w:sz w:val="18"/>
                      <w:szCs w:val="20"/>
                      <w:lang w:eastAsia="de-DE"/>
                    </w:rPr>
                  </w:pPr>
                </w:p>
              </w:tc>
              <w:tc>
                <w:tcPr>
                  <w:tcW w:w="1886" w:type="dxa"/>
                  <w:vAlign w:val="center"/>
                </w:tcPr>
                <w:p w14:paraId="063BCD66" w14:textId="77777777" w:rsidR="00CE5A7A" w:rsidRPr="00AB3BC9" w:rsidRDefault="00CE5A7A" w:rsidP="0052759E">
                  <w:pPr>
                    <w:jc w:val="center"/>
                    <w:rPr>
                      <w:b/>
                      <w:sz w:val="18"/>
                      <w:szCs w:val="20"/>
                      <w:lang w:eastAsia="de-DE"/>
                    </w:rPr>
                  </w:pPr>
                  <w:r w:rsidRPr="00AB3BC9">
                    <w:rPr>
                      <w:b/>
                      <w:sz w:val="18"/>
                      <w:szCs w:val="20"/>
                      <w:lang w:eastAsia="de-DE"/>
                    </w:rPr>
                    <w:t>Initially</w:t>
                  </w:r>
                </w:p>
              </w:tc>
              <w:tc>
                <w:tcPr>
                  <w:tcW w:w="1886" w:type="dxa"/>
                  <w:vAlign w:val="center"/>
                </w:tcPr>
                <w:p w14:paraId="3F438737" w14:textId="77777777" w:rsidR="00CE5A7A" w:rsidRPr="00AB3BC9" w:rsidRDefault="00CE5A7A" w:rsidP="0052759E">
                  <w:pPr>
                    <w:jc w:val="center"/>
                    <w:rPr>
                      <w:b/>
                      <w:sz w:val="18"/>
                      <w:szCs w:val="20"/>
                      <w:lang w:eastAsia="de-DE"/>
                    </w:rPr>
                  </w:pPr>
                  <w:r w:rsidRPr="00AB3BC9">
                    <w:rPr>
                      <w:b/>
                      <w:sz w:val="18"/>
                      <w:szCs w:val="20"/>
                      <w:lang w:eastAsia="de-DE"/>
                    </w:rPr>
                    <w:t>After 14 days at 54°C in 1L HDPE</w:t>
                  </w:r>
                </w:p>
              </w:tc>
            </w:tr>
            <w:tr w:rsidR="00CE5A7A" w:rsidRPr="00AB3BC9" w14:paraId="0FB126FB" w14:textId="77777777" w:rsidTr="0052759E">
              <w:trPr>
                <w:jc w:val="center"/>
              </w:trPr>
              <w:tc>
                <w:tcPr>
                  <w:tcW w:w="1885" w:type="dxa"/>
                  <w:vAlign w:val="center"/>
                </w:tcPr>
                <w:p w14:paraId="50F2DADA" w14:textId="77777777" w:rsidR="00CE5A7A" w:rsidRPr="00AB3BC9" w:rsidRDefault="00CE5A7A" w:rsidP="0052759E">
                  <w:pPr>
                    <w:jc w:val="center"/>
                    <w:rPr>
                      <w:sz w:val="18"/>
                      <w:szCs w:val="20"/>
                      <w:lang w:eastAsia="de-DE"/>
                    </w:rPr>
                  </w:pPr>
                  <w:r w:rsidRPr="00AB3BC9">
                    <w:rPr>
                      <w:sz w:val="18"/>
                      <w:szCs w:val="20"/>
                      <w:lang w:eastAsia="de-DE"/>
                    </w:rPr>
                    <w:t>Appearance (test item and container)</w:t>
                  </w:r>
                </w:p>
              </w:tc>
              <w:tc>
                <w:tcPr>
                  <w:tcW w:w="3772" w:type="dxa"/>
                  <w:gridSpan w:val="2"/>
                  <w:vAlign w:val="center"/>
                </w:tcPr>
                <w:p w14:paraId="0FC2B71D" w14:textId="77777777" w:rsidR="00CE5A7A" w:rsidRPr="00AB3BC9" w:rsidRDefault="00CE5A7A" w:rsidP="0052759E">
                  <w:pPr>
                    <w:jc w:val="center"/>
                    <w:rPr>
                      <w:sz w:val="18"/>
                      <w:szCs w:val="20"/>
                      <w:lang w:eastAsia="de-DE"/>
                    </w:rPr>
                  </w:pPr>
                  <w:r w:rsidRPr="00AB3BC9">
                    <w:rPr>
                      <w:sz w:val="18"/>
                      <w:szCs w:val="20"/>
                      <w:lang w:eastAsia="de-DE"/>
                    </w:rPr>
                    <w:t>Homogeneous clear yellowish liquid with characteristic odour.</w:t>
                  </w:r>
                </w:p>
                <w:p w14:paraId="3BF785D0" w14:textId="77777777" w:rsidR="00CE5A7A" w:rsidRPr="00AB3BC9" w:rsidRDefault="00CE5A7A" w:rsidP="0052759E">
                  <w:pPr>
                    <w:jc w:val="center"/>
                    <w:rPr>
                      <w:sz w:val="18"/>
                      <w:szCs w:val="20"/>
                      <w:lang w:eastAsia="de-DE"/>
                    </w:rPr>
                  </w:pPr>
                  <w:r w:rsidRPr="00AB3BC9">
                    <w:rPr>
                      <w:sz w:val="18"/>
                      <w:szCs w:val="20"/>
                      <w:lang w:eastAsia="de-DE"/>
                    </w:rPr>
                    <w:t>M=1074.5g (before and after storage).</w:t>
                  </w:r>
                </w:p>
                <w:p w14:paraId="21D551D5" w14:textId="77777777" w:rsidR="00CE5A7A" w:rsidRPr="00AB3BC9" w:rsidRDefault="00CE5A7A" w:rsidP="0052759E">
                  <w:pPr>
                    <w:jc w:val="center"/>
                    <w:rPr>
                      <w:sz w:val="18"/>
                      <w:szCs w:val="20"/>
                      <w:lang w:eastAsia="de-DE"/>
                    </w:rPr>
                  </w:pPr>
                  <w:r w:rsidRPr="00AB3BC9">
                    <w:rPr>
                      <w:sz w:val="18"/>
                      <w:szCs w:val="20"/>
                      <w:lang w:eastAsia="de-DE"/>
                    </w:rPr>
                    <w:t>No deformation of container.</w:t>
                  </w:r>
                </w:p>
              </w:tc>
            </w:tr>
            <w:tr w:rsidR="00CE5A7A" w:rsidRPr="00AB3BC9" w14:paraId="7BF4A537" w14:textId="77777777" w:rsidTr="0052759E">
              <w:trPr>
                <w:jc w:val="center"/>
              </w:trPr>
              <w:tc>
                <w:tcPr>
                  <w:tcW w:w="1885" w:type="dxa"/>
                  <w:vAlign w:val="center"/>
                </w:tcPr>
                <w:p w14:paraId="1A31336B" w14:textId="77777777" w:rsidR="00CE5A7A" w:rsidRPr="00AB3BC9" w:rsidRDefault="00CE5A7A" w:rsidP="0052759E">
                  <w:pPr>
                    <w:jc w:val="center"/>
                    <w:rPr>
                      <w:sz w:val="18"/>
                      <w:szCs w:val="20"/>
                      <w:lang w:eastAsia="de-DE"/>
                    </w:rPr>
                  </w:pPr>
                  <w:r w:rsidRPr="00AB3BC9">
                    <w:rPr>
                      <w:sz w:val="18"/>
                      <w:szCs w:val="20"/>
                      <w:lang w:eastAsia="de-DE"/>
                    </w:rPr>
                    <w:t>Content of a.s.</w:t>
                  </w:r>
                </w:p>
              </w:tc>
              <w:tc>
                <w:tcPr>
                  <w:tcW w:w="1886" w:type="dxa"/>
                  <w:vAlign w:val="center"/>
                </w:tcPr>
                <w:p w14:paraId="6C8E473E" w14:textId="77777777" w:rsidR="00CE5A7A" w:rsidRPr="00AB3BC9" w:rsidRDefault="00CE5A7A" w:rsidP="0052759E">
                  <w:pPr>
                    <w:jc w:val="center"/>
                    <w:rPr>
                      <w:sz w:val="18"/>
                      <w:szCs w:val="20"/>
                      <w:lang w:eastAsia="de-DE"/>
                    </w:rPr>
                  </w:pPr>
                  <w:r w:rsidRPr="00AB3BC9">
                    <w:rPr>
                      <w:sz w:val="18"/>
                      <w:szCs w:val="20"/>
                      <w:lang w:eastAsia="de-DE"/>
                    </w:rPr>
                    <w:t>50.0 % w/w</w:t>
                  </w:r>
                </w:p>
              </w:tc>
              <w:tc>
                <w:tcPr>
                  <w:tcW w:w="1886" w:type="dxa"/>
                  <w:vAlign w:val="center"/>
                </w:tcPr>
                <w:p w14:paraId="294FF848" w14:textId="77777777" w:rsidR="00CE5A7A" w:rsidRPr="00AB3BC9" w:rsidRDefault="00CE5A7A" w:rsidP="0052759E">
                  <w:pPr>
                    <w:jc w:val="center"/>
                    <w:rPr>
                      <w:sz w:val="18"/>
                      <w:szCs w:val="20"/>
                      <w:lang w:eastAsia="de-DE"/>
                    </w:rPr>
                  </w:pPr>
                  <w:r w:rsidRPr="00AB3BC9">
                    <w:rPr>
                      <w:sz w:val="18"/>
                      <w:szCs w:val="20"/>
                      <w:lang w:eastAsia="de-DE"/>
                    </w:rPr>
                    <w:t>50.0 % w/w</w:t>
                  </w:r>
                </w:p>
              </w:tc>
            </w:tr>
            <w:tr w:rsidR="00CE5A7A" w:rsidRPr="00AB3BC9" w14:paraId="2FB5565C" w14:textId="77777777" w:rsidTr="0052759E">
              <w:trPr>
                <w:jc w:val="center"/>
              </w:trPr>
              <w:tc>
                <w:tcPr>
                  <w:tcW w:w="1885" w:type="dxa"/>
                  <w:vAlign w:val="center"/>
                </w:tcPr>
                <w:p w14:paraId="73731E9F" w14:textId="77777777" w:rsidR="00CE5A7A" w:rsidRPr="00AB3BC9" w:rsidRDefault="00CE5A7A" w:rsidP="0052759E">
                  <w:pPr>
                    <w:jc w:val="center"/>
                    <w:rPr>
                      <w:sz w:val="18"/>
                      <w:szCs w:val="20"/>
                      <w:lang w:eastAsia="de-DE"/>
                    </w:rPr>
                  </w:pPr>
                  <w:r w:rsidRPr="00AB3BC9">
                    <w:rPr>
                      <w:sz w:val="18"/>
                      <w:szCs w:val="20"/>
                      <w:lang w:eastAsia="de-DE"/>
                    </w:rPr>
                    <w:t>pH (1%, 20°C)</w:t>
                  </w:r>
                </w:p>
              </w:tc>
              <w:tc>
                <w:tcPr>
                  <w:tcW w:w="1886" w:type="dxa"/>
                  <w:vAlign w:val="center"/>
                </w:tcPr>
                <w:p w14:paraId="226AAC7B" w14:textId="77777777" w:rsidR="00CE5A7A" w:rsidRPr="00AB3BC9" w:rsidRDefault="00CE5A7A" w:rsidP="0052759E">
                  <w:pPr>
                    <w:jc w:val="center"/>
                    <w:rPr>
                      <w:sz w:val="18"/>
                      <w:szCs w:val="20"/>
                      <w:lang w:eastAsia="de-DE"/>
                    </w:rPr>
                  </w:pPr>
                  <w:r w:rsidRPr="00AB3BC9">
                    <w:rPr>
                      <w:sz w:val="18"/>
                      <w:szCs w:val="20"/>
                      <w:lang w:eastAsia="de-DE"/>
                    </w:rPr>
                    <w:t>3.8</w:t>
                  </w:r>
                </w:p>
              </w:tc>
              <w:tc>
                <w:tcPr>
                  <w:tcW w:w="1886" w:type="dxa"/>
                  <w:vAlign w:val="center"/>
                </w:tcPr>
                <w:p w14:paraId="7167A1C1" w14:textId="77777777" w:rsidR="00CE5A7A" w:rsidRPr="00AB3BC9" w:rsidRDefault="00CE5A7A" w:rsidP="0052759E">
                  <w:pPr>
                    <w:jc w:val="center"/>
                    <w:rPr>
                      <w:sz w:val="18"/>
                      <w:szCs w:val="20"/>
                      <w:lang w:eastAsia="de-DE"/>
                    </w:rPr>
                  </w:pPr>
                  <w:r w:rsidRPr="00AB3BC9">
                    <w:rPr>
                      <w:sz w:val="18"/>
                      <w:szCs w:val="20"/>
                      <w:lang w:eastAsia="de-DE"/>
                    </w:rPr>
                    <w:t>3.8</w:t>
                  </w:r>
                </w:p>
              </w:tc>
            </w:tr>
            <w:tr w:rsidR="00CE5A7A" w:rsidRPr="00AB3BC9" w14:paraId="7512A8E0" w14:textId="77777777" w:rsidTr="0052759E">
              <w:trPr>
                <w:jc w:val="center"/>
              </w:trPr>
              <w:tc>
                <w:tcPr>
                  <w:tcW w:w="1885" w:type="dxa"/>
                  <w:vAlign w:val="center"/>
                </w:tcPr>
                <w:p w14:paraId="5ABEDAF7" w14:textId="77777777" w:rsidR="00CE5A7A" w:rsidRPr="00AB3BC9" w:rsidRDefault="00CE5A7A" w:rsidP="0052759E">
                  <w:pPr>
                    <w:jc w:val="center"/>
                    <w:rPr>
                      <w:sz w:val="18"/>
                      <w:szCs w:val="20"/>
                      <w:lang w:eastAsia="de-DE"/>
                    </w:rPr>
                  </w:pPr>
                  <w:r w:rsidRPr="00AB3BC9">
                    <w:rPr>
                      <w:sz w:val="18"/>
                      <w:szCs w:val="20"/>
                      <w:lang w:eastAsia="de-DE"/>
                    </w:rPr>
                    <w:t>Acidity (% H</w:t>
                  </w:r>
                  <w:r w:rsidRPr="00AB3BC9">
                    <w:rPr>
                      <w:sz w:val="18"/>
                      <w:szCs w:val="20"/>
                      <w:vertAlign w:val="subscript"/>
                      <w:lang w:eastAsia="de-DE"/>
                    </w:rPr>
                    <w:t>2</w:t>
                  </w:r>
                  <w:r w:rsidRPr="00AB3BC9">
                    <w:rPr>
                      <w:sz w:val="18"/>
                      <w:szCs w:val="20"/>
                      <w:lang w:eastAsia="de-DE"/>
                    </w:rPr>
                    <w:t>SO</w:t>
                  </w:r>
                  <w:r w:rsidRPr="00AB3BC9">
                    <w:rPr>
                      <w:sz w:val="18"/>
                      <w:szCs w:val="20"/>
                      <w:vertAlign w:val="subscript"/>
                      <w:lang w:eastAsia="de-DE"/>
                    </w:rPr>
                    <w:t>4</w:t>
                  </w:r>
                  <w:r w:rsidRPr="00AB3BC9">
                    <w:rPr>
                      <w:sz w:val="18"/>
                      <w:szCs w:val="20"/>
                      <w:lang w:eastAsia="de-DE"/>
                    </w:rPr>
                    <w:t>)</w:t>
                  </w:r>
                </w:p>
              </w:tc>
              <w:tc>
                <w:tcPr>
                  <w:tcW w:w="1886" w:type="dxa"/>
                  <w:vAlign w:val="center"/>
                </w:tcPr>
                <w:p w14:paraId="66E323DF" w14:textId="77777777" w:rsidR="00CE5A7A" w:rsidRPr="00AB3BC9" w:rsidRDefault="00CE5A7A" w:rsidP="0052759E">
                  <w:pPr>
                    <w:jc w:val="center"/>
                    <w:rPr>
                      <w:sz w:val="18"/>
                      <w:szCs w:val="20"/>
                      <w:lang w:eastAsia="de-DE"/>
                    </w:rPr>
                  </w:pPr>
                  <w:r w:rsidRPr="00AB3BC9">
                    <w:rPr>
                      <w:sz w:val="18"/>
                      <w:szCs w:val="20"/>
                      <w:lang w:eastAsia="de-DE"/>
                    </w:rPr>
                    <w:t>14.2</w:t>
                  </w:r>
                </w:p>
              </w:tc>
              <w:tc>
                <w:tcPr>
                  <w:tcW w:w="1886" w:type="dxa"/>
                  <w:vAlign w:val="center"/>
                </w:tcPr>
                <w:p w14:paraId="32E422AA" w14:textId="77777777" w:rsidR="00CE5A7A" w:rsidRPr="00AB3BC9" w:rsidRDefault="00CE5A7A" w:rsidP="0052759E">
                  <w:pPr>
                    <w:jc w:val="center"/>
                    <w:rPr>
                      <w:sz w:val="18"/>
                      <w:szCs w:val="20"/>
                      <w:lang w:eastAsia="de-DE"/>
                    </w:rPr>
                  </w:pPr>
                  <w:r w:rsidRPr="00AB3BC9">
                    <w:rPr>
                      <w:sz w:val="18"/>
                      <w:szCs w:val="20"/>
                      <w:lang w:eastAsia="de-DE"/>
                    </w:rPr>
                    <w:t>14.5</w:t>
                  </w:r>
                </w:p>
              </w:tc>
            </w:tr>
            <w:tr w:rsidR="00CE5A7A" w:rsidRPr="00AB3BC9" w14:paraId="60B992DB" w14:textId="77777777" w:rsidTr="0052759E">
              <w:trPr>
                <w:jc w:val="center"/>
              </w:trPr>
              <w:tc>
                <w:tcPr>
                  <w:tcW w:w="1885" w:type="dxa"/>
                  <w:vAlign w:val="center"/>
                </w:tcPr>
                <w:p w14:paraId="67E58066" w14:textId="77777777" w:rsidR="00CE5A7A" w:rsidRPr="00AB3BC9" w:rsidRDefault="00CE5A7A" w:rsidP="0052759E">
                  <w:pPr>
                    <w:jc w:val="center"/>
                    <w:rPr>
                      <w:sz w:val="18"/>
                      <w:szCs w:val="20"/>
                      <w:lang w:eastAsia="de-DE"/>
                    </w:rPr>
                  </w:pPr>
                  <w:r w:rsidRPr="00AB3BC9">
                    <w:rPr>
                      <w:sz w:val="18"/>
                      <w:szCs w:val="20"/>
                      <w:lang w:eastAsia="de-DE"/>
                    </w:rPr>
                    <w:t>Emulsion characteristics*</w:t>
                  </w:r>
                </w:p>
              </w:tc>
              <w:tc>
                <w:tcPr>
                  <w:tcW w:w="1886" w:type="dxa"/>
                  <w:vAlign w:val="center"/>
                </w:tcPr>
                <w:p w14:paraId="6A7BBFF7" w14:textId="77777777" w:rsidR="00CE5A7A" w:rsidRPr="00AB3BC9" w:rsidRDefault="00CE5A7A" w:rsidP="0052759E">
                  <w:pPr>
                    <w:jc w:val="center"/>
                    <w:rPr>
                      <w:b/>
                      <w:sz w:val="18"/>
                      <w:szCs w:val="20"/>
                      <w:lang w:eastAsia="de-DE"/>
                    </w:rPr>
                  </w:pPr>
                  <w:r w:rsidRPr="00AB3BC9">
                    <w:rPr>
                      <w:b/>
                      <w:sz w:val="18"/>
                      <w:szCs w:val="20"/>
                      <w:lang w:eastAsia="de-DE"/>
                    </w:rPr>
                    <w:t>After 30 min in water A:</w:t>
                  </w:r>
                </w:p>
                <w:p w14:paraId="28804AB0"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6mLof froth and cream</w:t>
                  </w:r>
                </w:p>
                <w:p w14:paraId="5CBE0140"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12 mL of froth and cream</w:t>
                  </w:r>
                </w:p>
                <w:p w14:paraId="0042E0C0" w14:textId="77777777" w:rsidR="00CE5A7A" w:rsidRPr="00AB3BC9" w:rsidRDefault="00CE5A7A" w:rsidP="0052759E">
                  <w:pPr>
                    <w:jc w:val="center"/>
                    <w:rPr>
                      <w:sz w:val="18"/>
                      <w:szCs w:val="20"/>
                      <w:lang w:eastAsia="de-DE"/>
                    </w:rPr>
                  </w:pPr>
                </w:p>
                <w:p w14:paraId="20B4D9D4" w14:textId="77777777" w:rsidR="00CE5A7A" w:rsidRPr="00AB3BC9" w:rsidRDefault="00CE5A7A" w:rsidP="0052759E">
                  <w:pPr>
                    <w:jc w:val="center"/>
                    <w:rPr>
                      <w:b/>
                      <w:sz w:val="18"/>
                      <w:szCs w:val="20"/>
                      <w:lang w:eastAsia="de-DE"/>
                    </w:rPr>
                  </w:pPr>
                  <w:r w:rsidRPr="00AB3BC9">
                    <w:rPr>
                      <w:b/>
                      <w:sz w:val="18"/>
                      <w:szCs w:val="20"/>
                      <w:lang w:eastAsia="de-DE"/>
                    </w:rPr>
                    <w:t>After 30 min in water D:</w:t>
                  </w:r>
                </w:p>
                <w:p w14:paraId="551556B5"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6mLof froth and cream</w:t>
                  </w:r>
                </w:p>
                <w:p w14:paraId="2EAC4AED"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10 mL of froth and cream</w:t>
                  </w:r>
                </w:p>
              </w:tc>
              <w:tc>
                <w:tcPr>
                  <w:tcW w:w="1886" w:type="dxa"/>
                  <w:vAlign w:val="center"/>
                </w:tcPr>
                <w:p w14:paraId="22C33287" w14:textId="77777777" w:rsidR="00CE5A7A" w:rsidRPr="00AB3BC9" w:rsidRDefault="00CE5A7A" w:rsidP="0052759E">
                  <w:pPr>
                    <w:jc w:val="center"/>
                    <w:rPr>
                      <w:b/>
                      <w:sz w:val="18"/>
                      <w:szCs w:val="20"/>
                      <w:lang w:eastAsia="de-DE"/>
                    </w:rPr>
                  </w:pPr>
                  <w:r w:rsidRPr="00AB3BC9">
                    <w:rPr>
                      <w:b/>
                      <w:sz w:val="18"/>
                      <w:szCs w:val="20"/>
                      <w:lang w:eastAsia="de-DE"/>
                    </w:rPr>
                    <w:t>After 30 min in water A:</w:t>
                  </w:r>
                </w:p>
                <w:p w14:paraId="35762302"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7mLof froth and cream</w:t>
                  </w:r>
                </w:p>
                <w:p w14:paraId="1029E5E3"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14 mL of froth and cream</w:t>
                  </w:r>
                </w:p>
                <w:p w14:paraId="3264E6FE" w14:textId="77777777" w:rsidR="00CE5A7A" w:rsidRPr="00AB3BC9" w:rsidRDefault="00CE5A7A" w:rsidP="0052759E">
                  <w:pPr>
                    <w:jc w:val="center"/>
                    <w:rPr>
                      <w:sz w:val="18"/>
                      <w:szCs w:val="20"/>
                      <w:lang w:eastAsia="de-DE"/>
                    </w:rPr>
                  </w:pPr>
                </w:p>
                <w:p w14:paraId="63FE7A95" w14:textId="77777777" w:rsidR="00CE5A7A" w:rsidRPr="00AB3BC9" w:rsidRDefault="00CE5A7A" w:rsidP="0052759E">
                  <w:pPr>
                    <w:jc w:val="center"/>
                    <w:rPr>
                      <w:b/>
                      <w:sz w:val="18"/>
                      <w:szCs w:val="20"/>
                      <w:lang w:eastAsia="de-DE"/>
                    </w:rPr>
                  </w:pPr>
                  <w:r w:rsidRPr="00AB3BC9">
                    <w:rPr>
                      <w:b/>
                      <w:sz w:val="18"/>
                      <w:szCs w:val="20"/>
                      <w:lang w:eastAsia="de-DE"/>
                    </w:rPr>
                    <w:t>After 30 min in water D:</w:t>
                  </w:r>
                </w:p>
                <w:p w14:paraId="34B19DF1"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5mLof froth and cream</w:t>
                  </w:r>
                </w:p>
                <w:p w14:paraId="1D04EB0A"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11 mL of froth and cream</w:t>
                  </w:r>
                </w:p>
              </w:tc>
            </w:tr>
            <w:tr w:rsidR="00CE5A7A" w:rsidRPr="00AB3BC9" w14:paraId="7566453F" w14:textId="77777777" w:rsidTr="0052759E">
              <w:trPr>
                <w:jc w:val="center"/>
              </w:trPr>
              <w:tc>
                <w:tcPr>
                  <w:tcW w:w="1885" w:type="dxa"/>
                  <w:vAlign w:val="center"/>
                </w:tcPr>
                <w:p w14:paraId="4A43CC8D" w14:textId="77777777" w:rsidR="00CE5A7A" w:rsidRPr="00AB3BC9" w:rsidRDefault="00CE5A7A" w:rsidP="0052759E">
                  <w:pPr>
                    <w:jc w:val="center"/>
                    <w:rPr>
                      <w:sz w:val="18"/>
                      <w:szCs w:val="20"/>
                      <w:lang w:eastAsia="de-DE"/>
                    </w:rPr>
                  </w:pPr>
                  <w:r w:rsidRPr="00AB3BC9">
                    <w:rPr>
                      <w:sz w:val="18"/>
                      <w:szCs w:val="20"/>
                      <w:lang w:eastAsia="de-DE"/>
                    </w:rPr>
                    <w:t xml:space="preserve">Persistent </w:t>
                  </w:r>
                  <w:r w:rsidRPr="00AB3BC9">
                    <w:rPr>
                      <w:sz w:val="18"/>
                      <w:szCs w:val="20"/>
                      <w:lang w:eastAsia="de-DE"/>
                    </w:rPr>
                    <w:lastRenderedPageBreak/>
                    <w:t>foaming (after 1 min at 7.5%)</w:t>
                  </w:r>
                </w:p>
              </w:tc>
              <w:tc>
                <w:tcPr>
                  <w:tcW w:w="1886" w:type="dxa"/>
                  <w:vAlign w:val="center"/>
                </w:tcPr>
                <w:p w14:paraId="260B13C4" w14:textId="77777777" w:rsidR="00CE5A7A" w:rsidRPr="00AB3BC9" w:rsidRDefault="00CE5A7A" w:rsidP="0052759E">
                  <w:pPr>
                    <w:jc w:val="center"/>
                    <w:rPr>
                      <w:sz w:val="18"/>
                      <w:szCs w:val="20"/>
                      <w:lang w:eastAsia="de-DE"/>
                    </w:rPr>
                  </w:pPr>
                  <w:r w:rsidRPr="00AB3BC9">
                    <w:rPr>
                      <w:sz w:val="18"/>
                      <w:szCs w:val="20"/>
                      <w:lang w:eastAsia="de-DE"/>
                    </w:rPr>
                    <w:lastRenderedPageBreak/>
                    <w:t>14.7 mL</w:t>
                  </w:r>
                </w:p>
              </w:tc>
              <w:tc>
                <w:tcPr>
                  <w:tcW w:w="1886" w:type="dxa"/>
                  <w:vAlign w:val="center"/>
                </w:tcPr>
                <w:p w14:paraId="1202182E" w14:textId="77777777" w:rsidR="00CE5A7A" w:rsidRPr="00AB3BC9" w:rsidRDefault="00CE5A7A" w:rsidP="0052759E">
                  <w:pPr>
                    <w:jc w:val="center"/>
                    <w:rPr>
                      <w:sz w:val="18"/>
                      <w:szCs w:val="20"/>
                      <w:lang w:eastAsia="de-DE"/>
                    </w:rPr>
                  </w:pPr>
                  <w:r w:rsidRPr="00AB3BC9">
                    <w:rPr>
                      <w:sz w:val="18"/>
                      <w:szCs w:val="20"/>
                      <w:lang w:eastAsia="de-DE"/>
                    </w:rPr>
                    <w:t>-</w:t>
                  </w:r>
                </w:p>
              </w:tc>
            </w:tr>
          </w:tbl>
          <w:p w14:paraId="6F7B65FD" w14:textId="77777777" w:rsidR="00CE5A7A" w:rsidRPr="00AB3BC9" w:rsidRDefault="00CE5A7A" w:rsidP="0052759E">
            <w:pPr>
              <w:jc w:val="both"/>
              <w:rPr>
                <w:lang w:eastAsia="de-DE"/>
              </w:rPr>
            </w:pPr>
            <w:r w:rsidRPr="00AB3BC9">
              <w:rPr>
                <w:lang w:eastAsia="de-DE"/>
              </w:rPr>
              <w:t>*: Details of emulsion characteristics are described below the table.</w:t>
            </w:r>
          </w:p>
        </w:tc>
        <w:tc>
          <w:tcPr>
            <w:tcW w:w="1701" w:type="dxa"/>
            <w:vAlign w:val="center"/>
          </w:tcPr>
          <w:p w14:paraId="6C048E86" w14:textId="77777777" w:rsidR="00CE5A7A" w:rsidRPr="00AB3BC9" w:rsidRDefault="00CE5A7A" w:rsidP="0052759E">
            <w:pPr>
              <w:jc w:val="both"/>
              <w:rPr>
                <w:lang w:eastAsia="de-DE"/>
              </w:rPr>
            </w:pPr>
            <w:r w:rsidRPr="00AB3BC9">
              <w:rPr>
                <w:lang w:eastAsia="de-DE"/>
              </w:rPr>
              <w:lastRenderedPageBreak/>
              <w:t>Fieseler A., 2014</w:t>
            </w:r>
          </w:p>
          <w:p w14:paraId="05DC8F03" w14:textId="77777777" w:rsidR="00CE5A7A" w:rsidRPr="00AB3BC9" w:rsidRDefault="00CE5A7A" w:rsidP="0052759E">
            <w:pPr>
              <w:jc w:val="both"/>
              <w:rPr>
                <w:lang w:eastAsia="de-DE"/>
              </w:rPr>
            </w:pPr>
            <w:r w:rsidRPr="00AB3BC9">
              <w:rPr>
                <w:lang w:eastAsia="de-DE"/>
              </w:rPr>
              <w:t>Report number 82929204</w:t>
            </w:r>
          </w:p>
        </w:tc>
        <w:tc>
          <w:tcPr>
            <w:tcW w:w="1744" w:type="dxa"/>
            <w:vAlign w:val="center"/>
          </w:tcPr>
          <w:p w14:paraId="796721F4" w14:textId="77777777" w:rsidR="00CE5A7A" w:rsidRPr="00AB3BC9" w:rsidRDefault="00CE5A7A" w:rsidP="0052759E">
            <w:pPr>
              <w:jc w:val="both"/>
              <w:rPr>
                <w:lang w:eastAsia="de-DE"/>
              </w:rPr>
            </w:pPr>
            <w:r w:rsidRPr="00AB3BC9">
              <w:rPr>
                <w:lang w:eastAsia="de-DE"/>
              </w:rPr>
              <w:t>Acceptable</w:t>
            </w:r>
          </w:p>
          <w:p w14:paraId="048E92DE" w14:textId="77777777" w:rsidR="00CE5A7A" w:rsidRPr="00AB3BC9" w:rsidRDefault="00CE5A7A" w:rsidP="0052759E">
            <w:pPr>
              <w:jc w:val="both"/>
              <w:rPr>
                <w:b/>
                <w:lang w:eastAsia="de-DE"/>
              </w:rPr>
            </w:pPr>
            <w:r w:rsidRPr="00AB3BC9">
              <w:rPr>
                <w:lang w:eastAsia="de-DE"/>
              </w:rPr>
              <w:t>The study was performed on the biocidal product ENCLEAN. Nevertheless, as the active substance content is above than ENCLEAN PAE product, the accelerated storage stability is considered acceptable.</w:t>
            </w:r>
          </w:p>
        </w:tc>
      </w:tr>
      <w:tr w:rsidR="00CE5A7A" w:rsidRPr="00AB3BC9" w14:paraId="27A3A6E7" w14:textId="77777777" w:rsidTr="0052759E">
        <w:trPr>
          <w:trHeight w:val="194"/>
        </w:trPr>
        <w:tc>
          <w:tcPr>
            <w:tcW w:w="2197" w:type="dxa"/>
            <w:vAlign w:val="center"/>
          </w:tcPr>
          <w:p w14:paraId="1115D9E3" w14:textId="77777777" w:rsidR="00CE5A7A" w:rsidRPr="00AB3BC9" w:rsidRDefault="00CE5A7A" w:rsidP="0052759E">
            <w:pPr>
              <w:jc w:val="both"/>
              <w:rPr>
                <w:lang w:eastAsia="de-DE"/>
              </w:rPr>
            </w:pPr>
            <w:r w:rsidRPr="00AB3BC9">
              <w:rPr>
                <w:lang w:eastAsia="de-DE"/>
              </w:rPr>
              <w:t xml:space="preserve">Storage stability test – </w:t>
            </w:r>
            <w:r w:rsidRPr="00AB3BC9">
              <w:rPr>
                <w:b/>
                <w:lang w:eastAsia="de-DE"/>
              </w:rPr>
              <w:t>long term storage at ambient temperature</w:t>
            </w:r>
          </w:p>
        </w:tc>
        <w:tc>
          <w:tcPr>
            <w:tcW w:w="1701" w:type="dxa"/>
            <w:vAlign w:val="center"/>
          </w:tcPr>
          <w:p w14:paraId="0E549257" w14:textId="77777777" w:rsidR="00CE5A7A" w:rsidRPr="00AB3BC9" w:rsidRDefault="00CE5A7A" w:rsidP="0052759E">
            <w:pPr>
              <w:jc w:val="both"/>
              <w:rPr>
                <w:lang w:eastAsia="de-DE"/>
              </w:rPr>
            </w:pPr>
          </w:p>
        </w:tc>
        <w:tc>
          <w:tcPr>
            <w:tcW w:w="1842" w:type="dxa"/>
            <w:vAlign w:val="center"/>
          </w:tcPr>
          <w:p w14:paraId="5D7EC1E9" w14:textId="77777777" w:rsidR="00CE5A7A" w:rsidRPr="00AB3BC9" w:rsidRDefault="00CE5A7A" w:rsidP="0052759E">
            <w:pPr>
              <w:jc w:val="both"/>
              <w:rPr>
                <w:lang w:eastAsia="de-DE"/>
              </w:rPr>
            </w:pPr>
          </w:p>
        </w:tc>
        <w:tc>
          <w:tcPr>
            <w:tcW w:w="5812" w:type="dxa"/>
            <w:vAlign w:val="center"/>
          </w:tcPr>
          <w:p w14:paraId="62E1EB39" w14:textId="77777777" w:rsidR="00CE5A7A" w:rsidRPr="00AB3BC9" w:rsidRDefault="00CE5A7A" w:rsidP="0052759E">
            <w:pPr>
              <w:jc w:val="both"/>
              <w:rPr>
                <w:lang w:eastAsia="de-DE"/>
              </w:rPr>
            </w:pPr>
            <w:r w:rsidRPr="00AB3BC9">
              <w:rPr>
                <w:lang w:eastAsia="de-DE"/>
              </w:rPr>
              <w:t>The study is on-going (started on 11/2014 and will finish in 2017).</w:t>
            </w:r>
          </w:p>
        </w:tc>
        <w:tc>
          <w:tcPr>
            <w:tcW w:w="1701" w:type="dxa"/>
            <w:vAlign w:val="center"/>
          </w:tcPr>
          <w:p w14:paraId="1009D2E9" w14:textId="77777777" w:rsidR="00CE5A7A" w:rsidRPr="00AB3BC9" w:rsidRDefault="00CE5A7A" w:rsidP="0052759E">
            <w:pPr>
              <w:jc w:val="both"/>
              <w:rPr>
                <w:lang w:eastAsia="de-DE"/>
              </w:rPr>
            </w:pPr>
            <w:r w:rsidRPr="00AB3BC9">
              <w:rPr>
                <w:lang w:eastAsia="de-DE"/>
              </w:rPr>
              <w:t>Fieseler A.</w:t>
            </w:r>
          </w:p>
          <w:p w14:paraId="63ECE904" w14:textId="77777777" w:rsidR="00CE5A7A" w:rsidRPr="00AB3BC9" w:rsidRDefault="00CE5A7A" w:rsidP="0052759E">
            <w:pPr>
              <w:jc w:val="both"/>
              <w:rPr>
                <w:lang w:eastAsia="de-DE"/>
              </w:rPr>
            </w:pPr>
            <w:r w:rsidRPr="00AB3BC9">
              <w:rPr>
                <w:lang w:eastAsia="de-DE"/>
              </w:rPr>
              <w:t>Study plan Report number 82920204</w:t>
            </w:r>
          </w:p>
        </w:tc>
        <w:tc>
          <w:tcPr>
            <w:tcW w:w="1744" w:type="dxa"/>
            <w:vAlign w:val="center"/>
          </w:tcPr>
          <w:p w14:paraId="12B43D62" w14:textId="77777777" w:rsidR="00CE5A7A" w:rsidRPr="00AB3BC9" w:rsidRDefault="00CE5A7A" w:rsidP="0052759E">
            <w:pPr>
              <w:jc w:val="both"/>
              <w:rPr>
                <w:b/>
                <w:lang w:eastAsia="de-DE"/>
              </w:rPr>
            </w:pPr>
            <w:r w:rsidRPr="00AB3BC9">
              <w:rPr>
                <w:lang w:eastAsia="de-DE"/>
              </w:rPr>
              <w:t>Final results of long term storage study</w:t>
            </w:r>
            <w:r w:rsidR="00B42AEF">
              <w:rPr>
                <w:lang w:eastAsia="de-DE"/>
              </w:rPr>
              <w:t>, with spraying data before and post storage,</w:t>
            </w:r>
            <w:r w:rsidRPr="00AB3BC9">
              <w:rPr>
                <w:lang w:eastAsia="de-DE"/>
              </w:rPr>
              <w:t xml:space="preserve"> should be provided in post-authorization.</w:t>
            </w:r>
          </w:p>
        </w:tc>
      </w:tr>
      <w:tr w:rsidR="00CE5A7A" w:rsidRPr="00AB3BC9" w14:paraId="4DA401F3" w14:textId="77777777" w:rsidTr="0052759E">
        <w:trPr>
          <w:trHeight w:val="194"/>
        </w:trPr>
        <w:tc>
          <w:tcPr>
            <w:tcW w:w="2197" w:type="dxa"/>
            <w:vAlign w:val="center"/>
          </w:tcPr>
          <w:p w14:paraId="4C46BEA3" w14:textId="77777777" w:rsidR="00CE5A7A" w:rsidRPr="00AB3BC9" w:rsidRDefault="00CE5A7A" w:rsidP="0052759E">
            <w:pPr>
              <w:jc w:val="both"/>
              <w:rPr>
                <w:lang w:eastAsia="de-DE"/>
              </w:rPr>
            </w:pPr>
            <w:r w:rsidRPr="00AB3BC9">
              <w:rPr>
                <w:lang w:eastAsia="de-DE"/>
              </w:rPr>
              <w:t xml:space="preserve">Storage stability test – </w:t>
            </w:r>
            <w:r w:rsidRPr="00AB3BC9">
              <w:rPr>
                <w:b/>
                <w:lang w:eastAsia="de-DE"/>
              </w:rPr>
              <w:t>low temperature stability test for liquids</w:t>
            </w:r>
          </w:p>
        </w:tc>
        <w:tc>
          <w:tcPr>
            <w:tcW w:w="1701" w:type="dxa"/>
            <w:vAlign w:val="center"/>
          </w:tcPr>
          <w:p w14:paraId="510C616F" w14:textId="77777777" w:rsidR="00CE5A7A" w:rsidRPr="00AB3BC9" w:rsidRDefault="00CE5A7A" w:rsidP="0052759E">
            <w:pPr>
              <w:jc w:val="both"/>
              <w:rPr>
                <w:lang w:eastAsia="de-DE"/>
              </w:rPr>
            </w:pPr>
            <w:r w:rsidRPr="00AB3BC9">
              <w:rPr>
                <w:lang w:eastAsia="de-DE"/>
              </w:rPr>
              <w:t>MT 39.3</w:t>
            </w:r>
          </w:p>
          <w:p w14:paraId="6302C094" w14:textId="77777777" w:rsidR="00CE5A7A" w:rsidRPr="00AB3BC9" w:rsidRDefault="00CE5A7A" w:rsidP="0052759E">
            <w:pPr>
              <w:jc w:val="both"/>
              <w:rPr>
                <w:lang w:eastAsia="de-DE"/>
              </w:rPr>
            </w:pPr>
            <w:r w:rsidRPr="00AB3BC9">
              <w:rPr>
                <w:lang w:eastAsia="de-DE"/>
              </w:rPr>
              <w:t>MT 36.3</w:t>
            </w:r>
          </w:p>
          <w:p w14:paraId="7BA2E520" w14:textId="77777777" w:rsidR="00CE5A7A" w:rsidRPr="00AB3BC9" w:rsidRDefault="00CE5A7A" w:rsidP="0052759E">
            <w:pPr>
              <w:jc w:val="both"/>
              <w:rPr>
                <w:lang w:eastAsia="de-DE"/>
              </w:rPr>
            </w:pPr>
            <w:r w:rsidRPr="00AB3BC9">
              <w:rPr>
                <w:lang w:eastAsia="de-DE"/>
              </w:rPr>
              <w:t>MT 75.3</w:t>
            </w:r>
          </w:p>
        </w:tc>
        <w:tc>
          <w:tcPr>
            <w:tcW w:w="1842" w:type="dxa"/>
            <w:vAlign w:val="center"/>
          </w:tcPr>
          <w:p w14:paraId="333CE407" w14:textId="77777777" w:rsidR="00CE5A7A" w:rsidRPr="00AB3BC9" w:rsidRDefault="00CE5A7A" w:rsidP="0052759E">
            <w:pPr>
              <w:jc w:val="both"/>
              <w:rPr>
                <w:lang w:eastAsia="de-DE"/>
              </w:rPr>
            </w:pPr>
            <w:r w:rsidRPr="00AB3BC9">
              <w:rPr>
                <w:lang w:eastAsia="de-DE"/>
              </w:rPr>
              <w:t>502 g/l of nonanoic acid</w:t>
            </w:r>
          </w:p>
          <w:p w14:paraId="4204AD7F" w14:textId="77777777" w:rsidR="00CE5A7A" w:rsidRPr="00AB3BC9" w:rsidRDefault="00CE5A7A" w:rsidP="0052759E">
            <w:pPr>
              <w:jc w:val="both"/>
              <w:rPr>
                <w:lang w:eastAsia="de-DE"/>
              </w:rPr>
            </w:pPr>
            <w:r w:rsidRPr="00AB3BC9">
              <w:rPr>
                <w:lang w:eastAsia="de-DE"/>
              </w:rPr>
              <w:t>Batch 20111102</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885"/>
              <w:gridCol w:w="1886"/>
              <w:gridCol w:w="1886"/>
            </w:tblGrid>
            <w:tr w:rsidR="00CE5A7A" w:rsidRPr="00AB3BC9" w14:paraId="265D333E" w14:textId="77777777" w:rsidTr="0052759E">
              <w:trPr>
                <w:jc w:val="center"/>
              </w:trPr>
              <w:tc>
                <w:tcPr>
                  <w:tcW w:w="1885" w:type="dxa"/>
                  <w:vAlign w:val="center"/>
                </w:tcPr>
                <w:p w14:paraId="4880A984" w14:textId="77777777" w:rsidR="00CE5A7A" w:rsidRPr="00AB3BC9" w:rsidRDefault="00CE5A7A" w:rsidP="0052759E">
                  <w:pPr>
                    <w:jc w:val="center"/>
                    <w:rPr>
                      <w:sz w:val="18"/>
                      <w:szCs w:val="20"/>
                      <w:lang w:eastAsia="de-DE"/>
                    </w:rPr>
                  </w:pPr>
                </w:p>
              </w:tc>
              <w:tc>
                <w:tcPr>
                  <w:tcW w:w="1886" w:type="dxa"/>
                  <w:vAlign w:val="center"/>
                </w:tcPr>
                <w:p w14:paraId="0AF418A1" w14:textId="77777777" w:rsidR="00CE5A7A" w:rsidRPr="00AB3BC9" w:rsidRDefault="00CE5A7A" w:rsidP="0052759E">
                  <w:pPr>
                    <w:jc w:val="center"/>
                    <w:rPr>
                      <w:b/>
                      <w:sz w:val="18"/>
                      <w:szCs w:val="20"/>
                      <w:lang w:eastAsia="de-DE"/>
                    </w:rPr>
                  </w:pPr>
                  <w:r w:rsidRPr="00AB3BC9">
                    <w:rPr>
                      <w:b/>
                      <w:sz w:val="18"/>
                      <w:szCs w:val="20"/>
                      <w:lang w:eastAsia="de-DE"/>
                    </w:rPr>
                    <w:t>Initially</w:t>
                  </w:r>
                </w:p>
              </w:tc>
              <w:tc>
                <w:tcPr>
                  <w:tcW w:w="1886" w:type="dxa"/>
                  <w:vAlign w:val="center"/>
                </w:tcPr>
                <w:p w14:paraId="51618CA3" w14:textId="77777777" w:rsidR="00CE5A7A" w:rsidRPr="00AB3BC9" w:rsidRDefault="00CE5A7A" w:rsidP="0052759E">
                  <w:pPr>
                    <w:jc w:val="center"/>
                    <w:rPr>
                      <w:b/>
                      <w:sz w:val="18"/>
                      <w:szCs w:val="20"/>
                      <w:lang w:eastAsia="de-DE"/>
                    </w:rPr>
                  </w:pPr>
                  <w:r w:rsidRPr="00AB3BC9">
                    <w:rPr>
                      <w:b/>
                      <w:sz w:val="18"/>
                      <w:szCs w:val="20"/>
                      <w:lang w:eastAsia="de-DE"/>
                    </w:rPr>
                    <w:t>After 7 days at 0°C</w:t>
                  </w:r>
                </w:p>
              </w:tc>
            </w:tr>
            <w:tr w:rsidR="00CE5A7A" w:rsidRPr="00AB3BC9" w14:paraId="2E4F86AC" w14:textId="77777777" w:rsidTr="0052759E">
              <w:trPr>
                <w:jc w:val="center"/>
              </w:trPr>
              <w:tc>
                <w:tcPr>
                  <w:tcW w:w="1885" w:type="dxa"/>
                  <w:vAlign w:val="center"/>
                </w:tcPr>
                <w:p w14:paraId="608385D2" w14:textId="77777777" w:rsidR="00CE5A7A" w:rsidRPr="00AB3BC9" w:rsidRDefault="00CE5A7A" w:rsidP="0052759E">
                  <w:pPr>
                    <w:jc w:val="center"/>
                    <w:rPr>
                      <w:sz w:val="18"/>
                      <w:szCs w:val="20"/>
                      <w:lang w:eastAsia="de-DE"/>
                    </w:rPr>
                  </w:pPr>
                  <w:r w:rsidRPr="00AB3BC9">
                    <w:rPr>
                      <w:sz w:val="18"/>
                      <w:szCs w:val="20"/>
                      <w:lang w:eastAsia="de-DE"/>
                    </w:rPr>
                    <w:t>Appearance (test item and container)</w:t>
                  </w:r>
                </w:p>
              </w:tc>
              <w:tc>
                <w:tcPr>
                  <w:tcW w:w="3772" w:type="dxa"/>
                  <w:gridSpan w:val="2"/>
                  <w:vAlign w:val="center"/>
                </w:tcPr>
                <w:p w14:paraId="30B1C140" w14:textId="77777777" w:rsidR="00CE5A7A" w:rsidRPr="00AB3BC9" w:rsidRDefault="00CE5A7A" w:rsidP="0052759E">
                  <w:pPr>
                    <w:jc w:val="center"/>
                    <w:rPr>
                      <w:sz w:val="18"/>
                      <w:szCs w:val="20"/>
                      <w:lang w:eastAsia="de-DE"/>
                    </w:rPr>
                  </w:pPr>
                  <w:r w:rsidRPr="00AB3BC9">
                    <w:rPr>
                      <w:sz w:val="18"/>
                      <w:szCs w:val="20"/>
                      <w:lang w:eastAsia="de-DE"/>
                    </w:rPr>
                    <w:t>Homogeneous yellowish liquid, no precipitation or separated material was observed after the storage</w:t>
                  </w:r>
                </w:p>
              </w:tc>
            </w:tr>
            <w:tr w:rsidR="00CE5A7A" w:rsidRPr="00AB3BC9" w14:paraId="579F46F2" w14:textId="77777777" w:rsidTr="0052759E">
              <w:trPr>
                <w:jc w:val="center"/>
              </w:trPr>
              <w:tc>
                <w:tcPr>
                  <w:tcW w:w="1885" w:type="dxa"/>
                  <w:vAlign w:val="center"/>
                </w:tcPr>
                <w:p w14:paraId="3BEE46D5" w14:textId="77777777" w:rsidR="00CE5A7A" w:rsidRPr="00AB3BC9" w:rsidRDefault="00CE5A7A" w:rsidP="0052759E">
                  <w:pPr>
                    <w:jc w:val="center"/>
                    <w:rPr>
                      <w:sz w:val="18"/>
                      <w:szCs w:val="20"/>
                      <w:lang w:eastAsia="de-DE"/>
                    </w:rPr>
                  </w:pPr>
                  <w:r w:rsidRPr="00AB3BC9">
                    <w:rPr>
                      <w:sz w:val="18"/>
                      <w:szCs w:val="20"/>
                      <w:lang w:eastAsia="de-DE"/>
                    </w:rPr>
                    <w:t>pH (1% and undiluted, 20°C)</w:t>
                  </w:r>
                </w:p>
              </w:tc>
              <w:tc>
                <w:tcPr>
                  <w:tcW w:w="1886" w:type="dxa"/>
                  <w:vAlign w:val="center"/>
                </w:tcPr>
                <w:p w14:paraId="3F2024C2" w14:textId="77777777" w:rsidR="00CE5A7A" w:rsidRPr="00AB3BC9" w:rsidRDefault="00CE5A7A" w:rsidP="0052759E">
                  <w:pPr>
                    <w:jc w:val="center"/>
                    <w:rPr>
                      <w:sz w:val="18"/>
                      <w:szCs w:val="20"/>
                      <w:lang w:eastAsia="de-DE"/>
                    </w:rPr>
                  </w:pPr>
                  <w:r w:rsidRPr="00AB3BC9">
                    <w:rPr>
                      <w:sz w:val="18"/>
                      <w:szCs w:val="20"/>
                      <w:lang w:eastAsia="de-DE"/>
                    </w:rPr>
                    <w:t>3.8</w:t>
                  </w:r>
                </w:p>
              </w:tc>
              <w:tc>
                <w:tcPr>
                  <w:tcW w:w="1886" w:type="dxa"/>
                  <w:vAlign w:val="center"/>
                </w:tcPr>
                <w:p w14:paraId="4F2EF5FA" w14:textId="77777777" w:rsidR="00CE5A7A" w:rsidRPr="00AB3BC9" w:rsidRDefault="00CE5A7A" w:rsidP="0052759E">
                  <w:pPr>
                    <w:jc w:val="center"/>
                    <w:rPr>
                      <w:sz w:val="18"/>
                      <w:szCs w:val="20"/>
                      <w:lang w:eastAsia="de-DE"/>
                    </w:rPr>
                  </w:pPr>
                  <w:r w:rsidRPr="00AB3BC9">
                    <w:rPr>
                      <w:sz w:val="18"/>
                      <w:szCs w:val="20"/>
                      <w:lang w:eastAsia="de-DE"/>
                    </w:rPr>
                    <w:t>3.8</w:t>
                  </w:r>
                </w:p>
              </w:tc>
            </w:tr>
            <w:tr w:rsidR="00CE5A7A" w:rsidRPr="00AB3BC9" w14:paraId="7108AAE7" w14:textId="77777777" w:rsidTr="0052759E">
              <w:trPr>
                <w:jc w:val="center"/>
              </w:trPr>
              <w:tc>
                <w:tcPr>
                  <w:tcW w:w="1885" w:type="dxa"/>
                  <w:vAlign w:val="center"/>
                </w:tcPr>
                <w:p w14:paraId="14718490" w14:textId="77777777" w:rsidR="00CE5A7A" w:rsidRPr="00AB3BC9" w:rsidRDefault="00CE5A7A" w:rsidP="0052759E">
                  <w:pPr>
                    <w:jc w:val="center"/>
                    <w:rPr>
                      <w:sz w:val="18"/>
                      <w:szCs w:val="20"/>
                      <w:lang w:eastAsia="de-DE"/>
                    </w:rPr>
                  </w:pPr>
                  <w:r w:rsidRPr="00AB3BC9">
                    <w:rPr>
                      <w:sz w:val="18"/>
                      <w:szCs w:val="20"/>
                      <w:lang w:eastAsia="de-DE"/>
                    </w:rPr>
                    <w:t>Acidity (% H</w:t>
                  </w:r>
                  <w:r w:rsidRPr="00AB3BC9">
                    <w:rPr>
                      <w:sz w:val="18"/>
                      <w:szCs w:val="20"/>
                      <w:vertAlign w:val="subscript"/>
                      <w:lang w:eastAsia="de-DE"/>
                    </w:rPr>
                    <w:t>2</w:t>
                  </w:r>
                  <w:r w:rsidRPr="00AB3BC9">
                    <w:rPr>
                      <w:sz w:val="18"/>
                      <w:szCs w:val="20"/>
                      <w:lang w:eastAsia="de-DE"/>
                    </w:rPr>
                    <w:t>SO</w:t>
                  </w:r>
                  <w:r w:rsidRPr="00AB3BC9">
                    <w:rPr>
                      <w:sz w:val="18"/>
                      <w:szCs w:val="20"/>
                      <w:vertAlign w:val="subscript"/>
                      <w:lang w:eastAsia="de-DE"/>
                    </w:rPr>
                    <w:t>4</w:t>
                  </w:r>
                  <w:r w:rsidRPr="00AB3BC9">
                    <w:rPr>
                      <w:sz w:val="18"/>
                      <w:szCs w:val="20"/>
                      <w:lang w:eastAsia="de-DE"/>
                    </w:rPr>
                    <w:t>)</w:t>
                  </w:r>
                </w:p>
              </w:tc>
              <w:tc>
                <w:tcPr>
                  <w:tcW w:w="1886" w:type="dxa"/>
                  <w:vAlign w:val="center"/>
                </w:tcPr>
                <w:p w14:paraId="61F74933" w14:textId="77777777" w:rsidR="00CE5A7A" w:rsidRPr="00AB3BC9" w:rsidRDefault="00CE5A7A" w:rsidP="0052759E">
                  <w:pPr>
                    <w:jc w:val="center"/>
                    <w:rPr>
                      <w:sz w:val="18"/>
                      <w:szCs w:val="20"/>
                      <w:lang w:eastAsia="de-DE"/>
                    </w:rPr>
                  </w:pPr>
                  <w:r w:rsidRPr="00AB3BC9">
                    <w:rPr>
                      <w:sz w:val="18"/>
                      <w:szCs w:val="20"/>
                      <w:lang w:eastAsia="de-DE"/>
                    </w:rPr>
                    <w:t>14.2</w:t>
                  </w:r>
                </w:p>
              </w:tc>
              <w:tc>
                <w:tcPr>
                  <w:tcW w:w="1886" w:type="dxa"/>
                  <w:vAlign w:val="center"/>
                </w:tcPr>
                <w:p w14:paraId="66C00EE7" w14:textId="77777777" w:rsidR="00CE5A7A" w:rsidRPr="00AB3BC9" w:rsidRDefault="00CE5A7A" w:rsidP="0052759E">
                  <w:pPr>
                    <w:jc w:val="center"/>
                    <w:rPr>
                      <w:sz w:val="18"/>
                      <w:szCs w:val="20"/>
                      <w:lang w:eastAsia="de-DE"/>
                    </w:rPr>
                  </w:pPr>
                  <w:r w:rsidRPr="00AB3BC9">
                    <w:rPr>
                      <w:sz w:val="18"/>
                      <w:szCs w:val="20"/>
                      <w:lang w:eastAsia="de-DE"/>
                    </w:rPr>
                    <w:t>14.5</w:t>
                  </w:r>
                </w:p>
              </w:tc>
            </w:tr>
            <w:tr w:rsidR="00CE5A7A" w:rsidRPr="00AB3BC9" w14:paraId="1A75A365" w14:textId="77777777" w:rsidTr="0052759E">
              <w:trPr>
                <w:jc w:val="center"/>
              </w:trPr>
              <w:tc>
                <w:tcPr>
                  <w:tcW w:w="1885" w:type="dxa"/>
                  <w:vAlign w:val="center"/>
                </w:tcPr>
                <w:p w14:paraId="74914AD6" w14:textId="77777777" w:rsidR="00CE5A7A" w:rsidRPr="00AB3BC9" w:rsidRDefault="00295311" w:rsidP="0052759E">
                  <w:pPr>
                    <w:jc w:val="center"/>
                    <w:rPr>
                      <w:sz w:val="18"/>
                      <w:szCs w:val="20"/>
                      <w:lang w:eastAsia="de-DE"/>
                    </w:rPr>
                  </w:pPr>
                  <w:r>
                    <w:rPr>
                      <w:sz w:val="18"/>
                      <w:szCs w:val="20"/>
                      <w:lang w:eastAsia="de-DE"/>
                    </w:rPr>
                    <w:t>Emulsion characteristics</w:t>
                  </w:r>
                </w:p>
              </w:tc>
              <w:tc>
                <w:tcPr>
                  <w:tcW w:w="1886" w:type="dxa"/>
                  <w:vAlign w:val="center"/>
                </w:tcPr>
                <w:p w14:paraId="04F0FBBE" w14:textId="77777777" w:rsidR="00CE5A7A" w:rsidRPr="00AB3BC9" w:rsidRDefault="00CE5A7A" w:rsidP="0052759E">
                  <w:pPr>
                    <w:jc w:val="center"/>
                    <w:rPr>
                      <w:b/>
                      <w:sz w:val="18"/>
                      <w:szCs w:val="20"/>
                      <w:lang w:eastAsia="de-DE"/>
                    </w:rPr>
                  </w:pPr>
                  <w:r w:rsidRPr="00AB3BC9">
                    <w:rPr>
                      <w:b/>
                      <w:sz w:val="18"/>
                      <w:szCs w:val="20"/>
                      <w:lang w:eastAsia="de-DE"/>
                    </w:rPr>
                    <w:t>After 30 min in water A:</w:t>
                  </w:r>
                </w:p>
                <w:p w14:paraId="2BF64F36"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6mLof froth and cream</w:t>
                  </w:r>
                </w:p>
                <w:p w14:paraId="2349A462"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12 mL of froth and cream</w:t>
                  </w:r>
                </w:p>
                <w:p w14:paraId="5B340E4E" w14:textId="77777777" w:rsidR="00CE5A7A" w:rsidRPr="00AB3BC9" w:rsidRDefault="00CE5A7A" w:rsidP="0052759E">
                  <w:pPr>
                    <w:jc w:val="center"/>
                    <w:rPr>
                      <w:sz w:val="18"/>
                      <w:szCs w:val="20"/>
                      <w:lang w:eastAsia="de-DE"/>
                    </w:rPr>
                  </w:pPr>
                </w:p>
                <w:p w14:paraId="7715A3D8" w14:textId="77777777" w:rsidR="00CE5A7A" w:rsidRPr="00AB3BC9" w:rsidRDefault="00CE5A7A" w:rsidP="0052759E">
                  <w:pPr>
                    <w:jc w:val="center"/>
                    <w:rPr>
                      <w:b/>
                      <w:sz w:val="18"/>
                      <w:szCs w:val="20"/>
                      <w:lang w:eastAsia="de-DE"/>
                    </w:rPr>
                  </w:pPr>
                  <w:r w:rsidRPr="00AB3BC9">
                    <w:rPr>
                      <w:b/>
                      <w:sz w:val="18"/>
                      <w:szCs w:val="20"/>
                      <w:lang w:eastAsia="de-DE"/>
                    </w:rPr>
                    <w:t>After 30 min in water D:</w:t>
                  </w:r>
                </w:p>
                <w:p w14:paraId="143B89AF" w14:textId="77777777" w:rsidR="00CE5A7A" w:rsidRPr="00AB3BC9" w:rsidRDefault="00CE5A7A" w:rsidP="0052759E">
                  <w:pPr>
                    <w:jc w:val="center"/>
                    <w:rPr>
                      <w:sz w:val="18"/>
                      <w:szCs w:val="20"/>
                      <w:lang w:eastAsia="de-DE"/>
                    </w:rPr>
                  </w:pPr>
                  <w:r w:rsidRPr="00AB3BC9">
                    <w:rPr>
                      <w:sz w:val="18"/>
                      <w:szCs w:val="20"/>
                      <w:u w:val="single"/>
                      <w:lang w:eastAsia="de-DE"/>
                    </w:rPr>
                    <w:t>3% v/v :</w:t>
                  </w:r>
                  <w:r w:rsidRPr="00AB3BC9">
                    <w:rPr>
                      <w:sz w:val="18"/>
                      <w:szCs w:val="20"/>
                      <w:lang w:eastAsia="de-DE"/>
                    </w:rPr>
                    <w:t xml:space="preserve"> max 6mLof froth and cream</w:t>
                  </w:r>
                </w:p>
                <w:p w14:paraId="4B1DCDEC"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w:t>
                  </w:r>
                  <w:r w:rsidRPr="00AB3BC9">
                    <w:rPr>
                      <w:sz w:val="18"/>
                      <w:szCs w:val="20"/>
                      <w:lang w:eastAsia="de-DE"/>
                    </w:rPr>
                    <w:lastRenderedPageBreak/>
                    <w:t>max 10 mL of froth and cream</w:t>
                  </w:r>
                </w:p>
              </w:tc>
              <w:tc>
                <w:tcPr>
                  <w:tcW w:w="1886" w:type="dxa"/>
                  <w:vAlign w:val="center"/>
                </w:tcPr>
                <w:p w14:paraId="5171BE49" w14:textId="77777777" w:rsidR="00CE5A7A" w:rsidRPr="00AB3BC9" w:rsidRDefault="00CE5A7A" w:rsidP="0052759E">
                  <w:pPr>
                    <w:jc w:val="center"/>
                    <w:rPr>
                      <w:b/>
                      <w:sz w:val="18"/>
                      <w:szCs w:val="20"/>
                      <w:lang w:eastAsia="de-DE"/>
                    </w:rPr>
                  </w:pPr>
                  <w:r w:rsidRPr="00AB3BC9">
                    <w:rPr>
                      <w:b/>
                      <w:sz w:val="18"/>
                      <w:szCs w:val="20"/>
                      <w:lang w:eastAsia="de-DE"/>
                    </w:rPr>
                    <w:lastRenderedPageBreak/>
                    <w:t>After 30 min in water A:</w:t>
                  </w:r>
                </w:p>
                <w:p w14:paraId="139DD169"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3mLof froth and cream</w:t>
                  </w:r>
                </w:p>
                <w:p w14:paraId="28776949"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5 mL of froth and cream</w:t>
                  </w:r>
                </w:p>
                <w:p w14:paraId="080EDB95" w14:textId="77777777" w:rsidR="00CE5A7A" w:rsidRPr="00AB3BC9" w:rsidRDefault="00CE5A7A" w:rsidP="0052759E">
                  <w:pPr>
                    <w:jc w:val="center"/>
                    <w:rPr>
                      <w:sz w:val="18"/>
                      <w:szCs w:val="20"/>
                      <w:lang w:eastAsia="de-DE"/>
                    </w:rPr>
                  </w:pPr>
                </w:p>
                <w:p w14:paraId="3D0A903C" w14:textId="77777777" w:rsidR="00CE5A7A" w:rsidRPr="00AB3BC9" w:rsidRDefault="00CE5A7A" w:rsidP="0052759E">
                  <w:pPr>
                    <w:jc w:val="center"/>
                    <w:rPr>
                      <w:b/>
                      <w:sz w:val="18"/>
                      <w:szCs w:val="20"/>
                      <w:lang w:eastAsia="de-DE"/>
                    </w:rPr>
                  </w:pPr>
                  <w:r w:rsidRPr="00AB3BC9">
                    <w:rPr>
                      <w:b/>
                      <w:sz w:val="18"/>
                      <w:szCs w:val="20"/>
                      <w:lang w:eastAsia="de-DE"/>
                    </w:rPr>
                    <w:t>After 30 min in water D:</w:t>
                  </w:r>
                </w:p>
                <w:p w14:paraId="594C34F9"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3mLof froth and cream</w:t>
                  </w:r>
                </w:p>
                <w:p w14:paraId="5B9912DE"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w:t>
                  </w:r>
                  <w:r w:rsidRPr="00AB3BC9">
                    <w:rPr>
                      <w:sz w:val="18"/>
                      <w:szCs w:val="20"/>
                      <w:lang w:eastAsia="de-DE"/>
                    </w:rPr>
                    <w:lastRenderedPageBreak/>
                    <w:t>max 5 mL of froth and cream</w:t>
                  </w:r>
                </w:p>
              </w:tc>
            </w:tr>
          </w:tbl>
          <w:p w14:paraId="2E0A1DE1" w14:textId="77777777" w:rsidR="00CE5A7A" w:rsidRPr="00AB3BC9" w:rsidRDefault="00CE5A7A" w:rsidP="0052759E">
            <w:pPr>
              <w:jc w:val="both"/>
              <w:rPr>
                <w:lang w:eastAsia="de-DE"/>
              </w:rPr>
            </w:pPr>
          </w:p>
        </w:tc>
        <w:tc>
          <w:tcPr>
            <w:tcW w:w="1701" w:type="dxa"/>
            <w:vAlign w:val="center"/>
          </w:tcPr>
          <w:p w14:paraId="5528FF74" w14:textId="77777777" w:rsidR="00CE5A7A" w:rsidRPr="00AB3BC9" w:rsidRDefault="00CE5A7A" w:rsidP="0052759E">
            <w:pPr>
              <w:jc w:val="both"/>
              <w:rPr>
                <w:lang w:eastAsia="de-DE"/>
              </w:rPr>
            </w:pPr>
            <w:r w:rsidRPr="00AB3BC9">
              <w:rPr>
                <w:lang w:eastAsia="de-DE"/>
              </w:rPr>
              <w:lastRenderedPageBreak/>
              <w:t>Fieseler A., 2015</w:t>
            </w:r>
          </w:p>
          <w:p w14:paraId="20DCE041" w14:textId="77777777" w:rsidR="00CE5A7A" w:rsidRPr="00AB3BC9" w:rsidRDefault="00CE5A7A" w:rsidP="0052759E">
            <w:pPr>
              <w:jc w:val="both"/>
              <w:rPr>
                <w:lang w:eastAsia="de-DE"/>
              </w:rPr>
            </w:pPr>
            <w:r w:rsidRPr="00AB3BC9">
              <w:rPr>
                <w:lang w:eastAsia="de-DE"/>
              </w:rPr>
              <w:t>Report number 82928204</w:t>
            </w:r>
          </w:p>
        </w:tc>
        <w:tc>
          <w:tcPr>
            <w:tcW w:w="1744" w:type="dxa"/>
            <w:vAlign w:val="center"/>
          </w:tcPr>
          <w:p w14:paraId="5493F2A8" w14:textId="77777777" w:rsidR="00CE5A7A" w:rsidRPr="00AB3BC9" w:rsidRDefault="00CE5A7A" w:rsidP="0052759E">
            <w:pPr>
              <w:jc w:val="both"/>
              <w:rPr>
                <w:lang w:eastAsia="de-DE"/>
              </w:rPr>
            </w:pPr>
            <w:r w:rsidRPr="00AB3BC9">
              <w:rPr>
                <w:lang w:eastAsia="de-DE"/>
              </w:rPr>
              <w:t>Acceptable</w:t>
            </w:r>
          </w:p>
          <w:p w14:paraId="4AD0F717" w14:textId="77777777" w:rsidR="00CE5A7A" w:rsidRPr="00AB3BC9" w:rsidRDefault="00CE5A7A" w:rsidP="0052759E">
            <w:pPr>
              <w:jc w:val="both"/>
              <w:rPr>
                <w:lang w:eastAsia="de-DE"/>
              </w:rPr>
            </w:pPr>
            <w:r w:rsidRPr="00AB3BC9">
              <w:rPr>
                <w:lang w:eastAsia="de-DE"/>
              </w:rPr>
              <w:t>Study was performed on the biocidal product ENCLEAN. Nevertheless, as the formulation of ENCLEAN PAE is an AL (ready-to-use), it considered acceptable.</w:t>
            </w:r>
          </w:p>
        </w:tc>
      </w:tr>
      <w:tr w:rsidR="00CE5A7A" w:rsidRPr="00AB3BC9" w14:paraId="24F9F7E1" w14:textId="77777777" w:rsidTr="0052759E">
        <w:trPr>
          <w:trHeight w:val="194"/>
        </w:trPr>
        <w:tc>
          <w:tcPr>
            <w:tcW w:w="2197" w:type="dxa"/>
            <w:vAlign w:val="center"/>
          </w:tcPr>
          <w:p w14:paraId="27EBA3E4" w14:textId="77777777" w:rsidR="00CE5A7A" w:rsidRPr="00AB3BC9" w:rsidRDefault="00CE5A7A" w:rsidP="0052759E">
            <w:pPr>
              <w:jc w:val="both"/>
              <w:rPr>
                <w:lang w:eastAsia="en-US"/>
              </w:rPr>
            </w:pPr>
            <w:r w:rsidRPr="00AB3BC9">
              <w:rPr>
                <w:lang w:eastAsia="en-US"/>
              </w:rPr>
              <w:t xml:space="preserve">Effects on content of the active substance and technical characteristics of the biocidal product - </w:t>
            </w:r>
            <w:r w:rsidRPr="00AB3BC9">
              <w:rPr>
                <w:b/>
                <w:lang w:eastAsia="en-US"/>
              </w:rPr>
              <w:t>light</w:t>
            </w:r>
          </w:p>
        </w:tc>
        <w:tc>
          <w:tcPr>
            <w:tcW w:w="1701" w:type="dxa"/>
            <w:vAlign w:val="center"/>
          </w:tcPr>
          <w:p w14:paraId="15FB28CA" w14:textId="77777777" w:rsidR="00CE5A7A" w:rsidRPr="00AB3BC9" w:rsidRDefault="00CE5A7A" w:rsidP="0052759E">
            <w:pPr>
              <w:jc w:val="both"/>
              <w:rPr>
                <w:lang w:eastAsia="en-US"/>
              </w:rPr>
            </w:pPr>
          </w:p>
        </w:tc>
        <w:tc>
          <w:tcPr>
            <w:tcW w:w="1842" w:type="dxa"/>
            <w:vAlign w:val="center"/>
          </w:tcPr>
          <w:p w14:paraId="5F588162" w14:textId="77777777" w:rsidR="00CE5A7A" w:rsidRPr="00AB3BC9" w:rsidRDefault="00CE5A7A" w:rsidP="0052759E">
            <w:pPr>
              <w:jc w:val="both"/>
              <w:rPr>
                <w:lang w:eastAsia="de-DE"/>
              </w:rPr>
            </w:pPr>
            <w:r w:rsidRPr="00AB3BC9">
              <w:rPr>
                <w:lang w:eastAsia="de-DE"/>
              </w:rPr>
              <w:t>502 g/l of nonanoic acid</w:t>
            </w:r>
          </w:p>
          <w:p w14:paraId="616868B0" w14:textId="77777777" w:rsidR="00CE5A7A" w:rsidRPr="00AB3BC9" w:rsidRDefault="00CE5A7A" w:rsidP="0052759E">
            <w:pPr>
              <w:jc w:val="both"/>
              <w:rPr>
                <w:lang w:eastAsia="en-US"/>
              </w:rPr>
            </w:pPr>
            <w:r w:rsidRPr="00AB3BC9">
              <w:rPr>
                <w:lang w:eastAsia="de-DE"/>
              </w:rPr>
              <w:t>Batch 20111102</w:t>
            </w:r>
          </w:p>
        </w:tc>
        <w:tc>
          <w:tcPr>
            <w:tcW w:w="5812" w:type="dxa"/>
            <w:vAlign w:val="center"/>
          </w:tcPr>
          <w:p w14:paraId="7D850AD7" w14:textId="77777777" w:rsidR="00CE5A7A" w:rsidRPr="00AB3BC9" w:rsidRDefault="00CE5A7A" w:rsidP="0052759E">
            <w:pPr>
              <w:jc w:val="both"/>
              <w:rPr>
                <w:lang w:eastAsia="en-US"/>
              </w:rPr>
            </w:pPr>
            <w:r w:rsidRPr="00AB3BC9">
              <w:rPr>
                <w:lang w:eastAsia="en-US"/>
              </w:rPr>
              <w:t>The light, the temperature changes did not changed the content of active substance in the product. No degradation products are observed.</w:t>
            </w:r>
          </w:p>
          <w:p w14:paraId="73FDD150" w14:textId="77777777" w:rsidR="00CE5A7A" w:rsidRPr="00AB3BC9" w:rsidRDefault="00CE5A7A" w:rsidP="0052759E">
            <w:pPr>
              <w:jc w:val="both"/>
              <w:rPr>
                <w:lang w:eastAsia="en-US"/>
              </w:rPr>
            </w:pPr>
            <w:r w:rsidRPr="00AB3BC9">
              <w:rPr>
                <w:lang w:eastAsia="en-US"/>
              </w:rPr>
              <w:t>No reactivity towards material is present.</w:t>
            </w:r>
          </w:p>
        </w:tc>
        <w:tc>
          <w:tcPr>
            <w:tcW w:w="1701" w:type="dxa"/>
            <w:vAlign w:val="center"/>
          </w:tcPr>
          <w:p w14:paraId="6B53E9F6" w14:textId="77777777" w:rsidR="00CE5A7A" w:rsidRPr="00AB3BC9" w:rsidRDefault="00CE5A7A" w:rsidP="0052759E">
            <w:pPr>
              <w:jc w:val="both"/>
              <w:rPr>
                <w:lang w:eastAsia="de-DE"/>
              </w:rPr>
            </w:pPr>
            <w:r w:rsidRPr="00AB3BC9">
              <w:rPr>
                <w:lang w:eastAsia="de-DE"/>
              </w:rPr>
              <w:t>Fieseler A., 2014</w:t>
            </w:r>
          </w:p>
          <w:p w14:paraId="0D4384F8" w14:textId="77777777" w:rsidR="00CE5A7A" w:rsidRPr="00AB3BC9" w:rsidRDefault="00CE5A7A" w:rsidP="0052759E">
            <w:pPr>
              <w:jc w:val="both"/>
              <w:rPr>
                <w:lang w:eastAsia="en-US"/>
              </w:rPr>
            </w:pPr>
            <w:r w:rsidRPr="00AB3BC9">
              <w:rPr>
                <w:lang w:eastAsia="de-DE"/>
              </w:rPr>
              <w:t>Report number 82929204</w:t>
            </w:r>
          </w:p>
        </w:tc>
        <w:tc>
          <w:tcPr>
            <w:tcW w:w="1744" w:type="dxa"/>
            <w:vAlign w:val="center"/>
          </w:tcPr>
          <w:p w14:paraId="7250E8A5" w14:textId="77777777" w:rsidR="00CE5A7A" w:rsidRPr="00AB3BC9" w:rsidRDefault="00CE5A7A" w:rsidP="0052759E">
            <w:pPr>
              <w:jc w:val="both"/>
              <w:rPr>
                <w:lang w:eastAsia="en-US"/>
              </w:rPr>
            </w:pPr>
            <w:r w:rsidRPr="00AB3BC9">
              <w:rPr>
                <w:lang w:eastAsia="de-DE"/>
              </w:rPr>
              <w:t>Acceptable</w:t>
            </w:r>
          </w:p>
        </w:tc>
      </w:tr>
      <w:tr w:rsidR="00CE5A7A" w:rsidRPr="00AB3BC9" w14:paraId="5361BB49" w14:textId="77777777" w:rsidTr="0052759E">
        <w:trPr>
          <w:trHeight w:val="194"/>
        </w:trPr>
        <w:tc>
          <w:tcPr>
            <w:tcW w:w="2197" w:type="dxa"/>
            <w:vAlign w:val="center"/>
          </w:tcPr>
          <w:p w14:paraId="24A748FC" w14:textId="77777777" w:rsidR="00CE5A7A" w:rsidRPr="00AB3BC9" w:rsidRDefault="00CE5A7A" w:rsidP="0052759E">
            <w:pPr>
              <w:jc w:val="both"/>
              <w:rPr>
                <w:lang w:eastAsia="de-DE"/>
              </w:rPr>
            </w:pPr>
            <w:r w:rsidRPr="00AB3BC9">
              <w:rPr>
                <w:lang w:eastAsia="de-DE"/>
              </w:rPr>
              <w:t xml:space="preserve">Effects on content of the active substance and technical characteristics of the biocidal product – </w:t>
            </w:r>
            <w:r w:rsidRPr="00AB3BC9">
              <w:rPr>
                <w:b/>
                <w:lang w:eastAsia="de-DE"/>
              </w:rPr>
              <w:t>temperature and humidity</w:t>
            </w:r>
          </w:p>
        </w:tc>
        <w:tc>
          <w:tcPr>
            <w:tcW w:w="1701" w:type="dxa"/>
            <w:vAlign w:val="center"/>
          </w:tcPr>
          <w:p w14:paraId="40A7A1A5" w14:textId="77777777" w:rsidR="00CE5A7A" w:rsidRPr="00AB3BC9" w:rsidRDefault="00CE5A7A" w:rsidP="0052759E">
            <w:pPr>
              <w:jc w:val="both"/>
              <w:rPr>
                <w:lang w:eastAsia="de-DE"/>
              </w:rPr>
            </w:pPr>
          </w:p>
        </w:tc>
        <w:tc>
          <w:tcPr>
            <w:tcW w:w="1842" w:type="dxa"/>
            <w:vAlign w:val="center"/>
          </w:tcPr>
          <w:p w14:paraId="79F11652" w14:textId="77777777" w:rsidR="00CE5A7A" w:rsidRPr="00AB3BC9" w:rsidRDefault="00CE5A7A" w:rsidP="0052759E">
            <w:pPr>
              <w:jc w:val="both"/>
              <w:rPr>
                <w:lang w:eastAsia="de-DE"/>
              </w:rPr>
            </w:pPr>
          </w:p>
        </w:tc>
        <w:tc>
          <w:tcPr>
            <w:tcW w:w="5812" w:type="dxa"/>
            <w:vAlign w:val="center"/>
          </w:tcPr>
          <w:p w14:paraId="30F250C2"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5B10FDD0" w14:textId="77777777" w:rsidR="00CE5A7A" w:rsidRPr="00AB3BC9" w:rsidRDefault="00CE5A7A" w:rsidP="0052759E">
            <w:pPr>
              <w:jc w:val="both"/>
              <w:rPr>
                <w:lang w:eastAsia="de-DE"/>
              </w:rPr>
            </w:pPr>
          </w:p>
        </w:tc>
        <w:tc>
          <w:tcPr>
            <w:tcW w:w="1744" w:type="dxa"/>
            <w:vAlign w:val="center"/>
          </w:tcPr>
          <w:p w14:paraId="35E5FE83" w14:textId="77777777" w:rsidR="00CE5A7A" w:rsidRPr="00AB3BC9" w:rsidRDefault="00CE5A7A" w:rsidP="0052759E">
            <w:pPr>
              <w:jc w:val="both"/>
              <w:rPr>
                <w:lang w:eastAsia="de-DE"/>
              </w:rPr>
            </w:pPr>
          </w:p>
        </w:tc>
      </w:tr>
      <w:tr w:rsidR="00CE5A7A" w:rsidRPr="00AB3BC9" w14:paraId="25A099BD" w14:textId="77777777" w:rsidTr="0052759E">
        <w:trPr>
          <w:trHeight w:val="194"/>
        </w:trPr>
        <w:tc>
          <w:tcPr>
            <w:tcW w:w="2197" w:type="dxa"/>
            <w:vAlign w:val="center"/>
          </w:tcPr>
          <w:p w14:paraId="675AB53C" w14:textId="77777777" w:rsidR="00CE5A7A" w:rsidRPr="00AB3BC9" w:rsidRDefault="00CE5A7A" w:rsidP="0052759E">
            <w:pPr>
              <w:jc w:val="both"/>
              <w:rPr>
                <w:lang w:eastAsia="de-DE"/>
              </w:rPr>
            </w:pPr>
            <w:r w:rsidRPr="00AB3BC9">
              <w:rPr>
                <w:lang w:eastAsia="de-DE"/>
              </w:rPr>
              <w:t xml:space="preserve">Effects on content of the active substance and technical characteristics of the biocidal product - </w:t>
            </w:r>
            <w:r w:rsidRPr="00AB3BC9">
              <w:rPr>
                <w:b/>
                <w:lang w:eastAsia="de-DE"/>
              </w:rPr>
              <w:t>reactivity towards container material</w:t>
            </w:r>
          </w:p>
        </w:tc>
        <w:tc>
          <w:tcPr>
            <w:tcW w:w="1701" w:type="dxa"/>
            <w:vAlign w:val="center"/>
          </w:tcPr>
          <w:p w14:paraId="1DE7B736" w14:textId="77777777" w:rsidR="00CE5A7A" w:rsidRPr="00AB3BC9" w:rsidRDefault="00CE5A7A" w:rsidP="0052759E">
            <w:pPr>
              <w:jc w:val="both"/>
              <w:rPr>
                <w:lang w:eastAsia="de-DE"/>
              </w:rPr>
            </w:pPr>
          </w:p>
        </w:tc>
        <w:tc>
          <w:tcPr>
            <w:tcW w:w="1842" w:type="dxa"/>
            <w:vAlign w:val="center"/>
          </w:tcPr>
          <w:p w14:paraId="5D6C421F" w14:textId="77777777" w:rsidR="00CE5A7A" w:rsidRPr="00AB3BC9" w:rsidRDefault="00CE5A7A" w:rsidP="0052759E">
            <w:pPr>
              <w:jc w:val="both"/>
              <w:rPr>
                <w:lang w:eastAsia="de-DE"/>
              </w:rPr>
            </w:pPr>
          </w:p>
        </w:tc>
        <w:tc>
          <w:tcPr>
            <w:tcW w:w="5812" w:type="dxa"/>
            <w:vAlign w:val="center"/>
          </w:tcPr>
          <w:p w14:paraId="1D317F3F" w14:textId="77777777" w:rsidR="00CE5A7A" w:rsidRPr="00AB3BC9" w:rsidRDefault="00CE5A7A" w:rsidP="0052759E">
            <w:pPr>
              <w:jc w:val="both"/>
              <w:rPr>
                <w:lang w:eastAsia="de-DE"/>
              </w:rPr>
            </w:pPr>
            <w:r w:rsidRPr="00AB3BC9">
              <w:rPr>
                <w:lang w:eastAsia="de-DE"/>
              </w:rPr>
              <w:t>See accelerated storage.</w:t>
            </w:r>
          </w:p>
        </w:tc>
        <w:tc>
          <w:tcPr>
            <w:tcW w:w="1701" w:type="dxa"/>
            <w:vAlign w:val="center"/>
          </w:tcPr>
          <w:p w14:paraId="0EEB6184" w14:textId="77777777" w:rsidR="00CE5A7A" w:rsidRPr="00AB3BC9" w:rsidRDefault="00CE5A7A" w:rsidP="0052759E">
            <w:pPr>
              <w:jc w:val="both"/>
              <w:rPr>
                <w:lang w:eastAsia="de-DE"/>
              </w:rPr>
            </w:pPr>
          </w:p>
        </w:tc>
        <w:tc>
          <w:tcPr>
            <w:tcW w:w="1744" w:type="dxa"/>
            <w:vAlign w:val="center"/>
          </w:tcPr>
          <w:p w14:paraId="7708BF52" w14:textId="77777777" w:rsidR="00CE5A7A" w:rsidRPr="00AB3BC9" w:rsidRDefault="00CE5A7A" w:rsidP="0052759E">
            <w:pPr>
              <w:jc w:val="both"/>
              <w:rPr>
                <w:lang w:eastAsia="de-DE"/>
              </w:rPr>
            </w:pPr>
          </w:p>
        </w:tc>
      </w:tr>
      <w:tr w:rsidR="00CE5A7A" w:rsidRPr="00AB3BC9" w14:paraId="4DEDA750" w14:textId="77777777" w:rsidTr="0052759E">
        <w:trPr>
          <w:trHeight w:val="194"/>
        </w:trPr>
        <w:tc>
          <w:tcPr>
            <w:tcW w:w="2197" w:type="dxa"/>
            <w:vAlign w:val="center"/>
          </w:tcPr>
          <w:p w14:paraId="1D369F56" w14:textId="77777777" w:rsidR="00CE5A7A" w:rsidRPr="00AB3BC9" w:rsidRDefault="00CE5A7A" w:rsidP="0052759E">
            <w:pPr>
              <w:jc w:val="both"/>
              <w:rPr>
                <w:lang w:eastAsia="de-DE"/>
              </w:rPr>
            </w:pPr>
            <w:r w:rsidRPr="00AB3BC9">
              <w:rPr>
                <w:lang w:eastAsia="de-DE"/>
              </w:rPr>
              <w:t>Wettability</w:t>
            </w:r>
          </w:p>
        </w:tc>
        <w:tc>
          <w:tcPr>
            <w:tcW w:w="1701" w:type="dxa"/>
            <w:vAlign w:val="center"/>
          </w:tcPr>
          <w:p w14:paraId="538B5825" w14:textId="77777777" w:rsidR="00CE5A7A" w:rsidRPr="00AB3BC9" w:rsidRDefault="00CE5A7A" w:rsidP="0052759E">
            <w:pPr>
              <w:jc w:val="both"/>
              <w:rPr>
                <w:lang w:eastAsia="de-DE"/>
              </w:rPr>
            </w:pPr>
          </w:p>
        </w:tc>
        <w:tc>
          <w:tcPr>
            <w:tcW w:w="1842" w:type="dxa"/>
            <w:vAlign w:val="center"/>
          </w:tcPr>
          <w:p w14:paraId="23C15C3C" w14:textId="77777777" w:rsidR="00CE5A7A" w:rsidRPr="00AB3BC9" w:rsidRDefault="00CE5A7A" w:rsidP="0052759E">
            <w:pPr>
              <w:jc w:val="both"/>
              <w:rPr>
                <w:lang w:eastAsia="de-DE"/>
              </w:rPr>
            </w:pPr>
          </w:p>
        </w:tc>
        <w:tc>
          <w:tcPr>
            <w:tcW w:w="5812" w:type="dxa"/>
            <w:vAlign w:val="center"/>
          </w:tcPr>
          <w:p w14:paraId="4BFC26A3"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236327F0" w14:textId="77777777" w:rsidR="00CE5A7A" w:rsidRPr="00AB3BC9" w:rsidRDefault="00CE5A7A" w:rsidP="0052759E">
            <w:pPr>
              <w:jc w:val="both"/>
              <w:rPr>
                <w:lang w:eastAsia="de-DE"/>
              </w:rPr>
            </w:pPr>
          </w:p>
        </w:tc>
        <w:tc>
          <w:tcPr>
            <w:tcW w:w="1744" w:type="dxa"/>
            <w:vAlign w:val="center"/>
          </w:tcPr>
          <w:p w14:paraId="2DFFEB2B" w14:textId="77777777" w:rsidR="00CE5A7A" w:rsidRPr="00AB3BC9" w:rsidRDefault="00CE5A7A" w:rsidP="0052759E">
            <w:pPr>
              <w:jc w:val="both"/>
              <w:rPr>
                <w:lang w:eastAsia="de-DE"/>
              </w:rPr>
            </w:pPr>
          </w:p>
        </w:tc>
      </w:tr>
      <w:tr w:rsidR="00CE5A7A" w:rsidRPr="00AB3BC9" w14:paraId="66773463" w14:textId="77777777" w:rsidTr="0052759E">
        <w:trPr>
          <w:trHeight w:val="194"/>
        </w:trPr>
        <w:tc>
          <w:tcPr>
            <w:tcW w:w="2197" w:type="dxa"/>
            <w:vAlign w:val="center"/>
          </w:tcPr>
          <w:p w14:paraId="313887F9" w14:textId="77777777" w:rsidR="00CE5A7A" w:rsidRPr="00AB3BC9" w:rsidRDefault="00CE5A7A" w:rsidP="0052759E">
            <w:pPr>
              <w:jc w:val="both"/>
              <w:rPr>
                <w:lang w:eastAsia="de-DE"/>
              </w:rPr>
            </w:pPr>
            <w:r w:rsidRPr="00AB3BC9">
              <w:rPr>
                <w:lang w:eastAsia="de-DE"/>
              </w:rPr>
              <w:t>Suspensibility, spontaneity and dispersion stability</w:t>
            </w:r>
          </w:p>
        </w:tc>
        <w:tc>
          <w:tcPr>
            <w:tcW w:w="1701" w:type="dxa"/>
            <w:vAlign w:val="center"/>
          </w:tcPr>
          <w:p w14:paraId="60C5221D" w14:textId="77777777" w:rsidR="00CE5A7A" w:rsidRPr="00AB3BC9" w:rsidRDefault="00CE5A7A" w:rsidP="0052759E">
            <w:pPr>
              <w:jc w:val="both"/>
              <w:rPr>
                <w:lang w:eastAsia="de-DE"/>
              </w:rPr>
            </w:pPr>
          </w:p>
        </w:tc>
        <w:tc>
          <w:tcPr>
            <w:tcW w:w="1842" w:type="dxa"/>
            <w:vAlign w:val="center"/>
          </w:tcPr>
          <w:p w14:paraId="05BA9764" w14:textId="77777777" w:rsidR="00CE5A7A" w:rsidRPr="00AB3BC9" w:rsidRDefault="00CE5A7A" w:rsidP="0052759E">
            <w:pPr>
              <w:jc w:val="both"/>
              <w:rPr>
                <w:lang w:eastAsia="de-DE"/>
              </w:rPr>
            </w:pPr>
          </w:p>
        </w:tc>
        <w:tc>
          <w:tcPr>
            <w:tcW w:w="5812" w:type="dxa"/>
            <w:vAlign w:val="center"/>
          </w:tcPr>
          <w:p w14:paraId="624E9D89"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7CFE722C" w14:textId="77777777" w:rsidR="00CE5A7A" w:rsidRPr="00AB3BC9" w:rsidRDefault="00CE5A7A" w:rsidP="0052759E">
            <w:pPr>
              <w:jc w:val="both"/>
              <w:rPr>
                <w:lang w:eastAsia="de-DE"/>
              </w:rPr>
            </w:pPr>
          </w:p>
        </w:tc>
        <w:tc>
          <w:tcPr>
            <w:tcW w:w="1744" w:type="dxa"/>
            <w:vAlign w:val="center"/>
          </w:tcPr>
          <w:p w14:paraId="486F0748" w14:textId="77777777" w:rsidR="00CE5A7A" w:rsidRPr="00AB3BC9" w:rsidRDefault="00CE5A7A" w:rsidP="0052759E">
            <w:pPr>
              <w:jc w:val="both"/>
              <w:rPr>
                <w:lang w:eastAsia="de-DE"/>
              </w:rPr>
            </w:pPr>
          </w:p>
        </w:tc>
      </w:tr>
      <w:tr w:rsidR="00CE5A7A" w:rsidRPr="00AB3BC9" w14:paraId="7C205BC9" w14:textId="77777777" w:rsidTr="0052759E">
        <w:trPr>
          <w:trHeight w:val="194"/>
        </w:trPr>
        <w:tc>
          <w:tcPr>
            <w:tcW w:w="2197" w:type="dxa"/>
            <w:vAlign w:val="center"/>
          </w:tcPr>
          <w:p w14:paraId="0621B500" w14:textId="77777777" w:rsidR="00CE5A7A" w:rsidRPr="00AB3BC9" w:rsidRDefault="00CE5A7A" w:rsidP="0052759E">
            <w:pPr>
              <w:jc w:val="both"/>
              <w:rPr>
                <w:lang w:eastAsia="de-DE"/>
              </w:rPr>
            </w:pPr>
            <w:r w:rsidRPr="00AB3BC9">
              <w:rPr>
                <w:lang w:eastAsia="de-DE"/>
              </w:rPr>
              <w:t>Wet sieve analysis and dry sieve test</w:t>
            </w:r>
          </w:p>
        </w:tc>
        <w:tc>
          <w:tcPr>
            <w:tcW w:w="1701" w:type="dxa"/>
            <w:vAlign w:val="center"/>
          </w:tcPr>
          <w:p w14:paraId="56297E37" w14:textId="77777777" w:rsidR="00CE5A7A" w:rsidRPr="00AB3BC9" w:rsidRDefault="00CE5A7A" w:rsidP="0052759E">
            <w:pPr>
              <w:jc w:val="both"/>
              <w:rPr>
                <w:lang w:eastAsia="de-DE"/>
              </w:rPr>
            </w:pPr>
          </w:p>
        </w:tc>
        <w:tc>
          <w:tcPr>
            <w:tcW w:w="1842" w:type="dxa"/>
            <w:vAlign w:val="center"/>
          </w:tcPr>
          <w:p w14:paraId="10DBED2F" w14:textId="77777777" w:rsidR="00CE5A7A" w:rsidRPr="00AB3BC9" w:rsidRDefault="00CE5A7A" w:rsidP="0052759E">
            <w:pPr>
              <w:jc w:val="both"/>
              <w:rPr>
                <w:lang w:eastAsia="de-DE"/>
              </w:rPr>
            </w:pPr>
          </w:p>
        </w:tc>
        <w:tc>
          <w:tcPr>
            <w:tcW w:w="5812" w:type="dxa"/>
            <w:vAlign w:val="center"/>
          </w:tcPr>
          <w:p w14:paraId="6026D873"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4D4A8C58" w14:textId="77777777" w:rsidR="00CE5A7A" w:rsidRPr="00AB3BC9" w:rsidRDefault="00CE5A7A" w:rsidP="0052759E">
            <w:pPr>
              <w:jc w:val="both"/>
              <w:rPr>
                <w:lang w:eastAsia="de-DE"/>
              </w:rPr>
            </w:pPr>
          </w:p>
        </w:tc>
        <w:tc>
          <w:tcPr>
            <w:tcW w:w="1744" w:type="dxa"/>
            <w:vAlign w:val="center"/>
          </w:tcPr>
          <w:p w14:paraId="3FF6DA45" w14:textId="77777777" w:rsidR="00CE5A7A" w:rsidRPr="00AB3BC9" w:rsidRDefault="00CE5A7A" w:rsidP="0052759E">
            <w:pPr>
              <w:jc w:val="both"/>
              <w:rPr>
                <w:lang w:eastAsia="de-DE"/>
              </w:rPr>
            </w:pPr>
          </w:p>
        </w:tc>
      </w:tr>
      <w:tr w:rsidR="00CE5A7A" w:rsidRPr="00AB3BC9" w14:paraId="13016273" w14:textId="77777777" w:rsidTr="0052759E">
        <w:trPr>
          <w:trHeight w:val="194"/>
        </w:trPr>
        <w:tc>
          <w:tcPr>
            <w:tcW w:w="2197" w:type="dxa"/>
            <w:vAlign w:val="center"/>
          </w:tcPr>
          <w:p w14:paraId="006E1C3E" w14:textId="77777777" w:rsidR="00CE5A7A" w:rsidRPr="00AB3BC9" w:rsidRDefault="00CE5A7A" w:rsidP="0052759E">
            <w:pPr>
              <w:jc w:val="both"/>
              <w:rPr>
                <w:lang w:eastAsia="de-DE"/>
              </w:rPr>
            </w:pPr>
            <w:r w:rsidRPr="00AB3BC9">
              <w:rPr>
                <w:lang w:eastAsia="de-DE"/>
              </w:rPr>
              <w:t xml:space="preserve">Emulsifiability, re-emulsifiability and </w:t>
            </w:r>
            <w:r w:rsidRPr="00AB3BC9">
              <w:rPr>
                <w:lang w:eastAsia="de-DE"/>
              </w:rPr>
              <w:lastRenderedPageBreak/>
              <w:t>emulsion stability</w:t>
            </w:r>
          </w:p>
        </w:tc>
        <w:tc>
          <w:tcPr>
            <w:tcW w:w="1701" w:type="dxa"/>
            <w:vAlign w:val="center"/>
          </w:tcPr>
          <w:p w14:paraId="1B3E317F" w14:textId="77777777" w:rsidR="00CE5A7A" w:rsidRPr="00AB3BC9" w:rsidRDefault="00CE5A7A" w:rsidP="0052759E">
            <w:pPr>
              <w:jc w:val="both"/>
              <w:rPr>
                <w:lang w:eastAsia="de-DE"/>
              </w:rPr>
            </w:pPr>
            <w:r w:rsidRPr="00AB3BC9">
              <w:rPr>
                <w:lang w:eastAsia="de-DE"/>
              </w:rPr>
              <w:lastRenderedPageBreak/>
              <w:t>MT 36.3</w:t>
            </w:r>
          </w:p>
        </w:tc>
        <w:tc>
          <w:tcPr>
            <w:tcW w:w="1842" w:type="dxa"/>
            <w:vAlign w:val="center"/>
          </w:tcPr>
          <w:p w14:paraId="3BFD86BE" w14:textId="77777777" w:rsidR="00CE5A7A" w:rsidRPr="00AB3BC9" w:rsidRDefault="00CE5A7A" w:rsidP="0052759E">
            <w:pPr>
              <w:jc w:val="both"/>
              <w:rPr>
                <w:lang w:eastAsia="de-DE"/>
              </w:rPr>
            </w:pPr>
            <w:r w:rsidRPr="00AB3BC9">
              <w:rPr>
                <w:lang w:eastAsia="de-DE"/>
              </w:rPr>
              <w:t>502 g/l of nonanoic acid</w:t>
            </w:r>
          </w:p>
          <w:p w14:paraId="0826EF72" w14:textId="77777777" w:rsidR="00CE5A7A" w:rsidRPr="00AB3BC9" w:rsidRDefault="00CE5A7A" w:rsidP="0052759E">
            <w:pPr>
              <w:jc w:val="both"/>
              <w:rPr>
                <w:lang w:eastAsia="en-US"/>
              </w:rPr>
            </w:pPr>
            <w:r w:rsidRPr="00AB3BC9">
              <w:rPr>
                <w:lang w:eastAsia="de-DE"/>
              </w:rPr>
              <w:lastRenderedPageBreak/>
              <w:t>Batch 20111102</w:t>
            </w:r>
          </w:p>
        </w:tc>
        <w:tc>
          <w:tcPr>
            <w:tcW w:w="5812" w:type="dxa"/>
            <w:vAlign w:val="center"/>
          </w:tcPr>
          <w:p w14:paraId="58BC9E10" w14:textId="77777777" w:rsidR="00CE5A7A" w:rsidRPr="00AB3BC9" w:rsidRDefault="00CE5A7A" w:rsidP="0052759E">
            <w:pPr>
              <w:jc w:val="both"/>
              <w:rPr>
                <w:lang w:eastAsia="de-DE"/>
              </w:rPr>
            </w:pPr>
            <w:r w:rsidRPr="00AB3BC9">
              <w:rPr>
                <w:lang w:eastAsia="de-DE"/>
              </w:rPr>
              <w:lastRenderedPageBreak/>
              <w:t>See detail results below table.</w:t>
            </w:r>
          </w:p>
        </w:tc>
        <w:tc>
          <w:tcPr>
            <w:tcW w:w="1701" w:type="dxa"/>
            <w:vAlign w:val="center"/>
          </w:tcPr>
          <w:p w14:paraId="5708A7C0" w14:textId="77777777" w:rsidR="00CE5A7A" w:rsidRPr="00AB3BC9" w:rsidRDefault="00CE5A7A" w:rsidP="0052759E">
            <w:pPr>
              <w:jc w:val="both"/>
              <w:rPr>
                <w:lang w:eastAsia="de-DE"/>
              </w:rPr>
            </w:pPr>
            <w:r w:rsidRPr="00AB3BC9">
              <w:rPr>
                <w:lang w:eastAsia="de-DE"/>
              </w:rPr>
              <w:t>Fieseler A., 2014</w:t>
            </w:r>
          </w:p>
          <w:p w14:paraId="021845B9" w14:textId="77777777" w:rsidR="00CE5A7A" w:rsidRPr="00AB3BC9" w:rsidRDefault="00CE5A7A" w:rsidP="0052759E">
            <w:pPr>
              <w:jc w:val="both"/>
              <w:rPr>
                <w:lang w:eastAsia="de-DE"/>
              </w:rPr>
            </w:pPr>
            <w:r w:rsidRPr="00AB3BC9">
              <w:rPr>
                <w:lang w:eastAsia="de-DE"/>
              </w:rPr>
              <w:lastRenderedPageBreak/>
              <w:t>Report number 82929204</w:t>
            </w:r>
          </w:p>
        </w:tc>
        <w:tc>
          <w:tcPr>
            <w:tcW w:w="1744" w:type="dxa"/>
            <w:vAlign w:val="center"/>
          </w:tcPr>
          <w:p w14:paraId="78377CEE" w14:textId="77777777" w:rsidR="00CE5A7A" w:rsidRPr="00AB3BC9" w:rsidRDefault="00CE5A7A" w:rsidP="0052759E">
            <w:pPr>
              <w:jc w:val="both"/>
              <w:rPr>
                <w:lang w:eastAsia="de-DE"/>
              </w:rPr>
            </w:pPr>
            <w:r w:rsidRPr="00AB3BC9">
              <w:rPr>
                <w:lang w:eastAsia="de-DE"/>
              </w:rPr>
              <w:lastRenderedPageBreak/>
              <w:t>Acceptable</w:t>
            </w:r>
          </w:p>
          <w:p w14:paraId="03C0B58C" w14:textId="77777777" w:rsidR="00CE5A7A" w:rsidRPr="00AB3BC9" w:rsidRDefault="00CE5A7A" w:rsidP="0052759E">
            <w:pPr>
              <w:jc w:val="both"/>
              <w:rPr>
                <w:lang w:eastAsia="de-DE"/>
              </w:rPr>
            </w:pPr>
            <w:r w:rsidRPr="00AB3BC9">
              <w:rPr>
                <w:lang w:eastAsia="de-DE"/>
              </w:rPr>
              <w:t xml:space="preserve">As the product </w:t>
            </w:r>
            <w:r w:rsidRPr="00AB3BC9">
              <w:rPr>
                <w:lang w:eastAsia="de-DE"/>
              </w:rPr>
              <w:lastRenderedPageBreak/>
              <w:t>is undiluted in water, the test is not required.</w:t>
            </w:r>
          </w:p>
        </w:tc>
      </w:tr>
      <w:tr w:rsidR="00CE5A7A" w:rsidRPr="00AB3BC9" w14:paraId="5CE1AAAF" w14:textId="77777777" w:rsidTr="0052759E">
        <w:trPr>
          <w:trHeight w:val="194"/>
        </w:trPr>
        <w:tc>
          <w:tcPr>
            <w:tcW w:w="2197" w:type="dxa"/>
            <w:vAlign w:val="center"/>
          </w:tcPr>
          <w:p w14:paraId="372A9E29" w14:textId="77777777" w:rsidR="00CE5A7A" w:rsidRPr="00AB3BC9" w:rsidRDefault="00CE5A7A" w:rsidP="0052759E">
            <w:pPr>
              <w:jc w:val="both"/>
              <w:rPr>
                <w:lang w:eastAsia="de-DE"/>
              </w:rPr>
            </w:pPr>
            <w:r w:rsidRPr="00AB3BC9">
              <w:rPr>
                <w:lang w:eastAsia="de-DE"/>
              </w:rPr>
              <w:lastRenderedPageBreak/>
              <w:t>Disintegration time</w:t>
            </w:r>
          </w:p>
        </w:tc>
        <w:tc>
          <w:tcPr>
            <w:tcW w:w="1701" w:type="dxa"/>
            <w:vAlign w:val="center"/>
          </w:tcPr>
          <w:p w14:paraId="79025033" w14:textId="77777777" w:rsidR="00CE5A7A" w:rsidRPr="00AB3BC9" w:rsidRDefault="00CE5A7A" w:rsidP="0052759E">
            <w:pPr>
              <w:jc w:val="both"/>
              <w:rPr>
                <w:lang w:eastAsia="de-DE"/>
              </w:rPr>
            </w:pPr>
          </w:p>
        </w:tc>
        <w:tc>
          <w:tcPr>
            <w:tcW w:w="1842" w:type="dxa"/>
            <w:vAlign w:val="center"/>
          </w:tcPr>
          <w:p w14:paraId="68CBB567" w14:textId="77777777" w:rsidR="00CE5A7A" w:rsidRPr="00AB3BC9" w:rsidRDefault="00CE5A7A" w:rsidP="0052759E">
            <w:pPr>
              <w:jc w:val="both"/>
              <w:rPr>
                <w:lang w:eastAsia="de-DE"/>
              </w:rPr>
            </w:pPr>
          </w:p>
        </w:tc>
        <w:tc>
          <w:tcPr>
            <w:tcW w:w="5812" w:type="dxa"/>
            <w:vAlign w:val="center"/>
          </w:tcPr>
          <w:p w14:paraId="69FB1A70"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61323BB6" w14:textId="77777777" w:rsidR="00CE5A7A" w:rsidRPr="00AB3BC9" w:rsidRDefault="00CE5A7A" w:rsidP="0052759E">
            <w:pPr>
              <w:jc w:val="both"/>
              <w:rPr>
                <w:lang w:eastAsia="de-DE"/>
              </w:rPr>
            </w:pPr>
          </w:p>
        </w:tc>
        <w:tc>
          <w:tcPr>
            <w:tcW w:w="1744" w:type="dxa"/>
            <w:vAlign w:val="center"/>
          </w:tcPr>
          <w:p w14:paraId="5F29AD13" w14:textId="77777777" w:rsidR="00CE5A7A" w:rsidRPr="00AB3BC9" w:rsidRDefault="00CE5A7A" w:rsidP="0052759E">
            <w:pPr>
              <w:jc w:val="both"/>
              <w:rPr>
                <w:lang w:eastAsia="de-DE"/>
              </w:rPr>
            </w:pPr>
          </w:p>
        </w:tc>
      </w:tr>
      <w:tr w:rsidR="00CE5A7A" w:rsidRPr="00AB3BC9" w14:paraId="77DA3F3C" w14:textId="77777777" w:rsidTr="0052759E">
        <w:trPr>
          <w:trHeight w:val="194"/>
        </w:trPr>
        <w:tc>
          <w:tcPr>
            <w:tcW w:w="2197" w:type="dxa"/>
            <w:vAlign w:val="center"/>
          </w:tcPr>
          <w:p w14:paraId="585DF448" w14:textId="77777777" w:rsidR="00CE5A7A" w:rsidRPr="00AB3BC9" w:rsidRDefault="00CE5A7A" w:rsidP="0052759E">
            <w:pPr>
              <w:jc w:val="both"/>
              <w:rPr>
                <w:lang w:eastAsia="de-DE"/>
              </w:rPr>
            </w:pPr>
            <w:r w:rsidRPr="00AB3BC9">
              <w:rPr>
                <w:lang w:eastAsia="de-DE"/>
              </w:rPr>
              <w:t>Particle size distribution, content of dust/fines, attrition, friability</w:t>
            </w:r>
          </w:p>
        </w:tc>
        <w:tc>
          <w:tcPr>
            <w:tcW w:w="1701" w:type="dxa"/>
            <w:vAlign w:val="center"/>
          </w:tcPr>
          <w:p w14:paraId="27715FE6" w14:textId="77777777" w:rsidR="00CE5A7A" w:rsidRPr="00AB3BC9" w:rsidRDefault="00CE5A7A" w:rsidP="0052759E">
            <w:pPr>
              <w:jc w:val="both"/>
              <w:rPr>
                <w:lang w:eastAsia="de-DE"/>
              </w:rPr>
            </w:pPr>
          </w:p>
        </w:tc>
        <w:tc>
          <w:tcPr>
            <w:tcW w:w="1842" w:type="dxa"/>
            <w:vAlign w:val="center"/>
          </w:tcPr>
          <w:p w14:paraId="4378CA0E" w14:textId="77777777" w:rsidR="00CE5A7A" w:rsidRPr="00AB3BC9" w:rsidRDefault="00CE5A7A" w:rsidP="0052759E">
            <w:pPr>
              <w:jc w:val="both"/>
              <w:rPr>
                <w:lang w:eastAsia="de-DE"/>
              </w:rPr>
            </w:pPr>
          </w:p>
        </w:tc>
        <w:tc>
          <w:tcPr>
            <w:tcW w:w="5812" w:type="dxa"/>
            <w:vAlign w:val="center"/>
          </w:tcPr>
          <w:p w14:paraId="0BEC4A37"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02E7CC44" w14:textId="77777777" w:rsidR="00CE5A7A" w:rsidRPr="00AB3BC9" w:rsidRDefault="00CE5A7A" w:rsidP="0052759E">
            <w:pPr>
              <w:jc w:val="both"/>
              <w:rPr>
                <w:lang w:eastAsia="de-DE"/>
              </w:rPr>
            </w:pPr>
          </w:p>
        </w:tc>
        <w:tc>
          <w:tcPr>
            <w:tcW w:w="1744" w:type="dxa"/>
            <w:vAlign w:val="center"/>
          </w:tcPr>
          <w:p w14:paraId="11940D98" w14:textId="77777777" w:rsidR="00CE5A7A" w:rsidRPr="00AB3BC9" w:rsidRDefault="00CE5A7A" w:rsidP="0052759E">
            <w:pPr>
              <w:jc w:val="both"/>
              <w:rPr>
                <w:lang w:eastAsia="de-DE"/>
              </w:rPr>
            </w:pPr>
          </w:p>
        </w:tc>
      </w:tr>
      <w:tr w:rsidR="00CE5A7A" w:rsidRPr="00AB3BC9" w14:paraId="2D3DCF74" w14:textId="77777777" w:rsidTr="0052759E">
        <w:trPr>
          <w:trHeight w:val="194"/>
        </w:trPr>
        <w:tc>
          <w:tcPr>
            <w:tcW w:w="2197" w:type="dxa"/>
            <w:vAlign w:val="center"/>
          </w:tcPr>
          <w:p w14:paraId="0AB8C86D" w14:textId="77777777" w:rsidR="00CE5A7A" w:rsidRPr="00AB3BC9" w:rsidRDefault="00CE5A7A" w:rsidP="0052759E">
            <w:pPr>
              <w:jc w:val="both"/>
              <w:rPr>
                <w:lang w:eastAsia="de-DE"/>
              </w:rPr>
            </w:pPr>
            <w:r w:rsidRPr="00AB3BC9">
              <w:rPr>
                <w:lang w:eastAsia="de-DE"/>
              </w:rPr>
              <w:t>Persistent foaming</w:t>
            </w:r>
          </w:p>
        </w:tc>
        <w:tc>
          <w:tcPr>
            <w:tcW w:w="1701" w:type="dxa"/>
            <w:vAlign w:val="center"/>
          </w:tcPr>
          <w:p w14:paraId="6DEDB92A" w14:textId="77777777" w:rsidR="00CE5A7A" w:rsidRPr="00AB3BC9" w:rsidRDefault="00CE5A7A" w:rsidP="0052759E">
            <w:pPr>
              <w:jc w:val="both"/>
              <w:rPr>
                <w:lang w:eastAsia="de-DE"/>
              </w:rPr>
            </w:pPr>
            <w:r w:rsidRPr="00AB3BC9">
              <w:rPr>
                <w:lang w:eastAsia="de-DE"/>
              </w:rPr>
              <w:t>MT 47.2</w:t>
            </w:r>
          </w:p>
        </w:tc>
        <w:tc>
          <w:tcPr>
            <w:tcW w:w="1842" w:type="dxa"/>
            <w:vAlign w:val="center"/>
          </w:tcPr>
          <w:p w14:paraId="53E5699B" w14:textId="77777777" w:rsidR="00CE5A7A" w:rsidRPr="00AB3BC9" w:rsidRDefault="00CE5A7A" w:rsidP="0052759E">
            <w:pPr>
              <w:jc w:val="both"/>
              <w:rPr>
                <w:lang w:eastAsia="de-DE"/>
              </w:rPr>
            </w:pPr>
            <w:r w:rsidRPr="00AB3BC9">
              <w:rPr>
                <w:lang w:eastAsia="de-DE"/>
              </w:rPr>
              <w:t>502 g/l of nonanoic acid</w:t>
            </w:r>
          </w:p>
          <w:p w14:paraId="23114823" w14:textId="77777777" w:rsidR="00CE5A7A" w:rsidRPr="00AB3BC9" w:rsidRDefault="00CE5A7A" w:rsidP="0052759E">
            <w:pPr>
              <w:jc w:val="both"/>
              <w:rPr>
                <w:lang w:eastAsia="de-DE"/>
              </w:rPr>
            </w:pPr>
            <w:r w:rsidRPr="00AB3BC9">
              <w:rPr>
                <w:lang w:eastAsia="de-DE"/>
              </w:rPr>
              <w:t>Batch 20111102</w:t>
            </w:r>
          </w:p>
        </w:tc>
        <w:tc>
          <w:tcPr>
            <w:tcW w:w="5812" w:type="dxa"/>
            <w:vAlign w:val="center"/>
          </w:tcPr>
          <w:p w14:paraId="69091E9C" w14:textId="77777777" w:rsidR="00CE5A7A" w:rsidRPr="00AB3BC9" w:rsidRDefault="00CE5A7A" w:rsidP="0052759E">
            <w:pPr>
              <w:jc w:val="both"/>
              <w:rPr>
                <w:lang w:eastAsia="de-DE"/>
              </w:rPr>
            </w:pPr>
            <w:r w:rsidRPr="00AB3BC9">
              <w:rPr>
                <w:lang w:eastAsia="de-DE"/>
              </w:rPr>
              <w:t>At 7.5% v/v:</w:t>
            </w:r>
          </w:p>
          <w:p w14:paraId="1DE833D8" w14:textId="77777777" w:rsidR="00CE5A7A" w:rsidRPr="00AB3BC9" w:rsidRDefault="00CE5A7A" w:rsidP="0052759E">
            <w:pPr>
              <w:jc w:val="both"/>
              <w:rPr>
                <w:lang w:eastAsia="de-DE"/>
              </w:rPr>
            </w:pPr>
            <w:r w:rsidRPr="00AB3BC9">
              <w:rPr>
                <w:lang w:eastAsia="de-DE"/>
              </w:rPr>
              <w:t>After 10 sec : 15.3mL</w:t>
            </w:r>
          </w:p>
          <w:p w14:paraId="7019B1E5" w14:textId="77777777" w:rsidR="00CE5A7A" w:rsidRPr="00AB3BC9" w:rsidRDefault="00CE5A7A" w:rsidP="0052759E">
            <w:pPr>
              <w:jc w:val="both"/>
              <w:rPr>
                <w:lang w:eastAsia="de-DE"/>
              </w:rPr>
            </w:pPr>
            <w:r w:rsidRPr="00AB3BC9">
              <w:rPr>
                <w:lang w:eastAsia="de-DE"/>
              </w:rPr>
              <w:t>After 1 min : 14.7 mL</w:t>
            </w:r>
          </w:p>
          <w:p w14:paraId="24CA8286" w14:textId="77777777" w:rsidR="00CE5A7A" w:rsidRPr="00AB3BC9" w:rsidRDefault="00CE5A7A" w:rsidP="0052759E">
            <w:pPr>
              <w:jc w:val="both"/>
              <w:rPr>
                <w:lang w:eastAsia="de-DE"/>
              </w:rPr>
            </w:pPr>
            <w:r w:rsidRPr="00AB3BC9">
              <w:rPr>
                <w:lang w:eastAsia="de-DE"/>
              </w:rPr>
              <w:t>After 3 min: 14.8 mL</w:t>
            </w:r>
          </w:p>
          <w:p w14:paraId="07FE0A8D" w14:textId="77777777" w:rsidR="00CE5A7A" w:rsidRPr="00AB3BC9" w:rsidRDefault="00CE5A7A" w:rsidP="0052759E">
            <w:pPr>
              <w:jc w:val="both"/>
              <w:rPr>
                <w:lang w:eastAsia="de-DE"/>
              </w:rPr>
            </w:pPr>
            <w:r w:rsidRPr="00AB3BC9">
              <w:rPr>
                <w:lang w:eastAsia="de-DE"/>
              </w:rPr>
              <w:t>After 12 min : 10.0 mL</w:t>
            </w:r>
          </w:p>
          <w:p w14:paraId="37E77BB8" w14:textId="77777777" w:rsidR="00CE5A7A" w:rsidRPr="00AB3BC9" w:rsidRDefault="00CE5A7A" w:rsidP="0052759E">
            <w:pPr>
              <w:jc w:val="both"/>
              <w:rPr>
                <w:lang w:eastAsia="de-DE"/>
              </w:rPr>
            </w:pPr>
          </w:p>
        </w:tc>
        <w:tc>
          <w:tcPr>
            <w:tcW w:w="1701" w:type="dxa"/>
            <w:vAlign w:val="center"/>
          </w:tcPr>
          <w:p w14:paraId="46821A09" w14:textId="77777777" w:rsidR="00CE5A7A" w:rsidRPr="00AB3BC9" w:rsidRDefault="00CE5A7A" w:rsidP="0052759E">
            <w:pPr>
              <w:jc w:val="both"/>
              <w:rPr>
                <w:lang w:eastAsia="de-DE"/>
              </w:rPr>
            </w:pPr>
            <w:r w:rsidRPr="00AB3BC9">
              <w:rPr>
                <w:lang w:eastAsia="de-DE"/>
              </w:rPr>
              <w:t>Fieseler A., 2014</w:t>
            </w:r>
          </w:p>
          <w:p w14:paraId="082D9D18" w14:textId="77777777" w:rsidR="00CE5A7A" w:rsidRPr="00AB3BC9" w:rsidRDefault="00CE5A7A" w:rsidP="0052759E">
            <w:pPr>
              <w:jc w:val="both"/>
              <w:rPr>
                <w:lang w:eastAsia="de-DE"/>
              </w:rPr>
            </w:pPr>
            <w:r w:rsidRPr="00AB3BC9">
              <w:rPr>
                <w:lang w:eastAsia="de-DE"/>
              </w:rPr>
              <w:t>Report number 82929204</w:t>
            </w:r>
          </w:p>
        </w:tc>
        <w:tc>
          <w:tcPr>
            <w:tcW w:w="1744" w:type="dxa"/>
            <w:vAlign w:val="center"/>
          </w:tcPr>
          <w:p w14:paraId="58F062AE" w14:textId="77777777" w:rsidR="00CE5A7A" w:rsidRPr="00AB3BC9" w:rsidRDefault="00CE5A7A" w:rsidP="0052759E">
            <w:pPr>
              <w:jc w:val="both"/>
              <w:rPr>
                <w:lang w:eastAsia="de-DE"/>
              </w:rPr>
            </w:pPr>
            <w:r w:rsidRPr="00AB3BC9">
              <w:rPr>
                <w:lang w:eastAsia="de-DE"/>
              </w:rPr>
              <w:t>Acceptable</w:t>
            </w:r>
          </w:p>
          <w:p w14:paraId="1906998F" w14:textId="77777777" w:rsidR="00CE5A7A" w:rsidRPr="00AB3BC9" w:rsidRDefault="00CE5A7A" w:rsidP="0052759E">
            <w:pPr>
              <w:jc w:val="both"/>
              <w:rPr>
                <w:lang w:eastAsia="de-DE"/>
              </w:rPr>
            </w:pPr>
            <w:r w:rsidRPr="00AB3BC9">
              <w:rPr>
                <w:lang w:eastAsia="de-DE"/>
              </w:rPr>
              <w:t>The test should be performed at maximum and minimum concentration application rate, but as the product is undiluted in water, the test is not required.</w:t>
            </w:r>
          </w:p>
        </w:tc>
      </w:tr>
      <w:tr w:rsidR="00CE5A7A" w:rsidRPr="00AB3BC9" w14:paraId="353F63AA" w14:textId="77777777" w:rsidTr="0052759E">
        <w:trPr>
          <w:trHeight w:val="194"/>
        </w:trPr>
        <w:tc>
          <w:tcPr>
            <w:tcW w:w="2197" w:type="dxa"/>
            <w:vAlign w:val="center"/>
          </w:tcPr>
          <w:p w14:paraId="374C5A13" w14:textId="77777777" w:rsidR="00CE5A7A" w:rsidRPr="00AB3BC9" w:rsidRDefault="00CE5A7A" w:rsidP="0052759E">
            <w:pPr>
              <w:jc w:val="both"/>
              <w:rPr>
                <w:lang w:eastAsia="de-DE"/>
              </w:rPr>
            </w:pPr>
            <w:r w:rsidRPr="00AB3BC9">
              <w:rPr>
                <w:lang w:eastAsia="de-DE"/>
              </w:rPr>
              <w:t>Flowability/Pourability/Dustability</w:t>
            </w:r>
          </w:p>
        </w:tc>
        <w:tc>
          <w:tcPr>
            <w:tcW w:w="1701" w:type="dxa"/>
            <w:vAlign w:val="center"/>
          </w:tcPr>
          <w:p w14:paraId="072868F1" w14:textId="77777777" w:rsidR="00CE5A7A" w:rsidRPr="00AB3BC9" w:rsidRDefault="00CE5A7A" w:rsidP="0052759E">
            <w:pPr>
              <w:jc w:val="both"/>
              <w:rPr>
                <w:lang w:eastAsia="de-DE"/>
              </w:rPr>
            </w:pPr>
          </w:p>
        </w:tc>
        <w:tc>
          <w:tcPr>
            <w:tcW w:w="1842" w:type="dxa"/>
            <w:vAlign w:val="center"/>
          </w:tcPr>
          <w:p w14:paraId="344E9774" w14:textId="77777777" w:rsidR="00CE5A7A" w:rsidRPr="00AB3BC9" w:rsidRDefault="00CE5A7A" w:rsidP="0052759E">
            <w:pPr>
              <w:jc w:val="both"/>
              <w:rPr>
                <w:lang w:eastAsia="de-DE"/>
              </w:rPr>
            </w:pPr>
          </w:p>
        </w:tc>
        <w:tc>
          <w:tcPr>
            <w:tcW w:w="5812" w:type="dxa"/>
            <w:vAlign w:val="center"/>
          </w:tcPr>
          <w:p w14:paraId="461515EE"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31F72EAB" w14:textId="77777777" w:rsidR="00CE5A7A" w:rsidRPr="00AB3BC9" w:rsidRDefault="00CE5A7A" w:rsidP="0052759E">
            <w:pPr>
              <w:jc w:val="both"/>
              <w:rPr>
                <w:lang w:eastAsia="de-DE"/>
              </w:rPr>
            </w:pPr>
          </w:p>
        </w:tc>
        <w:tc>
          <w:tcPr>
            <w:tcW w:w="1744" w:type="dxa"/>
            <w:vAlign w:val="center"/>
          </w:tcPr>
          <w:p w14:paraId="72C61C7A" w14:textId="77777777" w:rsidR="00CE5A7A" w:rsidRPr="00AB3BC9" w:rsidRDefault="00CE5A7A" w:rsidP="0052759E">
            <w:pPr>
              <w:jc w:val="both"/>
              <w:rPr>
                <w:lang w:eastAsia="de-DE"/>
              </w:rPr>
            </w:pPr>
          </w:p>
        </w:tc>
      </w:tr>
      <w:tr w:rsidR="00CE5A7A" w:rsidRPr="00AB3BC9" w14:paraId="037C9B03" w14:textId="77777777" w:rsidTr="0052759E">
        <w:trPr>
          <w:trHeight w:val="194"/>
        </w:trPr>
        <w:tc>
          <w:tcPr>
            <w:tcW w:w="2197" w:type="dxa"/>
            <w:vAlign w:val="center"/>
          </w:tcPr>
          <w:p w14:paraId="5BDF4799" w14:textId="77777777" w:rsidR="00CE5A7A" w:rsidRPr="00AB3BC9" w:rsidRDefault="00CE5A7A" w:rsidP="0052759E">
            <w:pPr>
              <w:jc w:val="both"/>
              <w:rPr>
                <w:lang w:eastAsia="de-DE"/>
              </w:rPr>
            </w:pPr>
            <w:r w:rsidRPr="00AB3BC9">
              <w:rPr>
                <w:lang w:eastAsia="de-DE"/>
              </w:rPr>
              <w:t>Burning rate — smoke generators</w:t>
            </w:r>
          </w:p>
        </w:tc>
        <w:tc>
          <w:tcPr>
            <w:tcW w:w="1701" w:type="dxa"/>
            <w:vAlign w:val="center"/>
          </w:tcPr>
          <w:p w14:paraId="1FCAA66E" w14:textId="77777777" w:rsidR="00CE5A7A" w:rsidRPr="00AB3BC9" w:rsidRDefault="00CE5A7A" w:rsidP="0052759E">
            <w:pPr>
              <w:jc w:val="both"/>
              <w:rPr>
                <w:lang w:eastAsia="de-DE"/>
              </w:rPr>
            </w:pPr>
          </w:p>
        </w:tc>
        <w:tc>
          <w:tcPr>
            <w:tcW w:w="1842" w:type="dxa"/>
            <w:vAlign w:val="center"/>
          </w:tcPr>
          <w:p w14:paraId="3C5F8860" w14:textId="77777777" w:rsidR="00CE5A7A" w:rsidRPr="00AB3BC9" w:rsidRDefault="00CE5A7A" w:rsidP="0052759E">
            <w:pPr>
              <w:jc w:val="both"/>
              <w:rPr>
                <w:lang w:eastAsia="de-DE"/>
              </w:rPr>
            </w:pPr>
          </w:p>
        </w:tc>
        <w:tc>
          <w:tcPr>
            <w:tcW w:w="5812" w:type="dxa"/>
            <w:vAlign w:val="center"/>
          </w:tcPr>
          <w:p w14:paraId="37FFB07B"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67221DD9" w14:textId="77777777" w:rsidR="00CE5A7A" w:rsidRPr="00AB3BC9" w:rsidRDefault="00CE5A7A" w:rsidP="0052759E">
            <w:pPr>
              <w:jc w:val="both"/>
              <w:rPr>
                <w:lang w:eastAsia="de-DE"/>
              </w:rPr>
            </w:pPr>
          </w:p>
        </w:tc>
        <w:tc>
          <w:tcPr>
            <w:tcW w:w="1744" w:type="dxa"/>
            <w:vAlign w:val="center"/>
          </w:tcPr>
          <w:p w14:paraId="22DFEC65" w14:textId="77777777" w:rsidR="00CE5A7A" w:rsidRPr="00AB3BC9" w:rsidRDefault="00CE5A7A" w:rsidP="0052759E">
            <w:pPr>
              <w:jc w:val="both"/>
              <w:rPr>
                <w:lang w:eastAsia="de-DE"/>
              </w:rPr>
            </w:pPr>
          </w:p>
        </w:tc>
      </w:tr>
      <w:tr w:rsidR="00CE5A7A" w:rsidRPr="00AB3BC9" w14:paraId="25FD24DC" w14:textId="77777777" w:rsidTr="0052759E">
        <w:trPr>
          <w:trHeight w:val="336"/>
        </w:trPr>
        <w:tc>
          <w:tcPr>
            <w:tcW w:w="2197" w:type="dxa"/>
            <w:vAlign w:val="center"/>
          </w:tcPr>
          <w:p w14:paraId="5E537E08" w14:textId="77777777" w:rsidR="00CE5A7A" w:rsidRPr="00AB3BC9" w:rsidRDefault="00CE5A7A" w:rsidP="0052759E">
            <w:pPr>
              <w:jc w:val="both"/>
              <w:rPr>
                <w:lang w:eastAsia="de-DE"/>
              </w:rPr>
            </w:pPr>
            <w:r w:rsidRPr="00AB3BC9">
              <w:rPr>
                <w:lang w:eastAsia="de-DE"/>
              </w:rPr>
              <w:t>Burning completeness — smoke generators</w:t>
            </w:r>
          </w:p>
        </w:tc>
        <w:tc>
          <w:tcPr>
            <w:tcW w:w="1701" w:type="dxa"/>
            <w:vAlign w:val="center"/>
          </w:tcPr>
          <w:p w14:paraId="4416DEBC" w14:textId="77777777" w:rsidR="00CE5A7A" w:rsidRPr="00AB3BC9" w:rsidRDefault="00CE5A7A" w:rsidP="0052759E">
            <w:pPr>
              <w:jc w:val="both"/>
              <w:rPr>
                <w:lang w:eastAsia="de-DE"/>
              </w:rPr>
            </w:pPr>
          </w:p>
        </w:tc>
        <w:tc>
          <w:tcPr>
            <w:tcW w:w="1842" w:type="dxa"/>
            <w:vAlign w:val="center"/>
          </w:tcPr>
          <w:p w14:paraId="3C6BA65E" w14:textId="77777777" w:rsidR="00CE5A7A" w:rsidRPr="00AB3BC9" w:rsidRDefault="00CE5A7A" w:rsidP="0052759E">
            <w:pPr>
              <w:jc w:val="both"/>
              <w:rPr>
                <w:lang w:eastAsia="de-DE"/>
              </w:rPr>
            </w:pPr>
          </w:p>
        </w:tc>
        <w:tc>
          <w:tcPr>
            <w:tcW w:w="5812" w:type="dxa"/>
            <w:vAlign w:val="center"/>
          </w:tcPr>
          <w:p w14:paraId="08DA3659"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3663B1C6" w14:textId="77777777" w:rsidR="00CE5A7A" w:rsidRPr="00AB3BC9" w:rsidRDefault="00CE5A7A" w:rsidP="0052759E">
            <w:pPr>
              <w:jc w:val="both"/>
              <w:rPr>
                <w:lang w:eastAsia="de-DE"/>
              </w:rPr>
            </w:pPr>
          </w:p>
        </w:tc>
        <w:tc>
          <w:tcPr>
            <w:tcW w:w="1744" w:type="dxa"/>
            <w:vAlign w:val="center"/>
          </w:tcPr>
          <w:p w14:paraId="29A7D0AC" w14:textId="77777777" w:rsidR="00CE5A7A" w:rsidRPr="00AB3BC9" w:rsidRDefault="00CE5A7A" w:rsidP="0052759E">
            <w:pPr>
              <w:jc w:val="both"/>
              <w:rPr>
                <w:lang w:eastAsia="de-DE"/>
              </w:rPr>
            </w:pPr>
          </w:p>
        </w:tc>
      </w:tr>
      <w:tr w:rsidR="00CE5A7A" w:rsidRPr="00AB3BC9" w14:paraId="31C067FB" w14:textId="77777777" w:rsidTr="0052759E">
        <w:trPr>
          <w:trHeight w:val="981"/>
        </w:trPr>
        <w:tc>
          <w:tcPr>
            <w:tcW w:w="2197" w:type="dxa"/>
            <w:vAlign w:val="center"/>
          </w:tcPr>
          <w:p w14:paraId="7B7BE59C" w14:textId="77777777" w:rsidR="00CE5A7A" w:rsidRPr="00AB3BC9" w:rsidRDefault="00CE5A7A" w:rsidP="0052759E">
            <w:pPr>
              <w:jc w:val="both"/>
              <w:rPr>
                <w:lang w:eastAsia="de-DE"/>
              </w:rPr>
            </w:pPr>
            <w:r w:rsidRPr="00AB3BC9">
              <w:rPr>
                <w:lang w:eastAsia="de-DE"/>
              </w:rPr>
              <w:t>Composition of smoke — smoke generators</w:t>
            </w:r>
          </w:p>
        </w:tc>
        <w:tc>
          <w:tcPr>
            <w:tcW w:w="1701" w:type="dxa"/>
            <w:vAlign w:val="center"/>
          </w:tcPr>
          <w:p w14:paraId="5B247BC5" w14:textId="77777777" w:rsidR="00CE5A7A" w:rsidRPr="00AB3BC9" w:rsidRDefault="00CE5A7A" w:rsidP="0052759E">
            <w:pPr>
              <w:jc w:val="both"/>
              <w:rPr>
                <w:lang w:eastAsia="de-DE"/>
              </w:rPr>
            </w:pPr>
          </w:p>
        </w:tc>
        <w:tc>
          <w:tcPr>
            <w:tcW w:w="1842" w:type="dxa"/>
            <w:vAlign w:val="center"/>
          </w:tcPr>
          <w:p w14:paraId="21AD1633" w14:textId="77777777" w:rsidR="00CE5A7A" w:rsidRPr="00AB3BC9" w:rsidRDefault="00CE5A7A" w:rsidP="0052759E">
            <w:pPr>
              <w:jc w:val="both"/>
              <w:rPr>
                <w:lang w:eastAsia="de-DE"/>
              </w:rPr>
            </w:pPr>
          </w:p>
        </w:tc>
        <w:tc>
          <w:tcPr>
            <w:tcW w:w="5812" w:type="dxa"/>
            <w:vAlign w:val="center"/>
          </w:tcPr>
          <w:p w14:paraId="08397002"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1E8AA929" w14:textId="77777777" w:rsidR="00CE5A7A" w:rsidRPr="00AB3BC9" w:rsidRDefault="00CE5A7A" w:rsidP="0052759E">
            <w:pPr>
              <w:jc w:val="both"/>
              <w:rPr>
                <w:lang w:eastAsia="de-DE"/>
              </w:rPr>
            </w:pPr>
          </w:p>
        </w:tc>
        <w:tc>
          <w:tcPr>
            <w:tcW w:w="1744" w:type="dxa"/>
            <w:vAlign w:val="center"/>
          </w:tcPr>
          <w:p w14:paraId="488858B8" w14:textId="77777777" w:rsidR="00CE5A7A" w:rsidRPr="00AB3BC9" w:rsidRDefault="00CE5A7A" w:rsidP="0052759E">
            <w:pPr>
              <w:jc w:val="both"/>
              <w:rPr>
                <w:lang w:eastAsia="de-DE"/>
              </w:rPr>
            </w:pPr>
          </w:p>
        </w:tc>
      </w:tr>
      <w:tr w:rsidR="00CE5A7A" w:rsidRPr="00AB3BC9" w14:paraId="12FC2962" w14:textId="77777777" w:rsidTr="0052759E">
        <w:trPr>
          <w:trHeight w:val="629"/>
        </w:trPr>
        <w:tc>
          <w:tcPr>
            <w:tcW w:w="2197" w:type="dxa"/>
            <w:vAlign w:val="center"/>
          </w:tcPr>
          <w:p w14:paraId="3D61D98E" w14:textId="77777777" w:rsidR="00CE5A7A" w:rsidRPr="00AB3BC9" w:rsidRDefault="00CE5A7A" w:rsidP="0052759E">
            <w:pPr>
              <w:jc w:val="both"/>
              <w:rPr>
                <w:lang w:eastAsia="de-DE"/>
              </w:rPr>
            </w:pPr>
            <w:r w:rsidRPr="00AB3BC9">
              <w:rPr>
                <w:lang w:eastAsia="de-DE"/>
              </w:rPr>
              <w:t>Spraying pattern — aerosols</w:t>
            </w:r>
          </w:p>
        </w:tc>
        <w:tc>
          <w:tcPr>
            <w:tcW w:w="1701" w:type="dxa"/>
            <w:vAlign w:val="center"/>
          </w:tcPr>
          <w:p w14:paraId="6DE40076" w14:textId="77777777" w:rsidR="00CE5A7A" w:rsidRPr="00AB3BC9" w:rsidRDefault="00CE5A7A" w:rsidP="0052759E">
            <w:pPr>
              <w:jc w:val="both"/>
              <w:rPr>
                <w:lang w:eastAsia="de-DE"/>
              </w:rPr>
            </w:pPr>
          </w:p>
        </w:tc>
        <w:tc>
          <w:tcPr>
            <w:tcW w:w="1842" w:type="dxa"/>
            <w:vAlign w:val="center"/>
          </w:tcPr>
          <w:p w14:paraId="5EF2B3F0" w14:textId="77777777" w:rsidR="00CE5A7A" w:rsidRPr="00AB3BC9" w:rsidRDefault="00CE5A7A" w:rsidP="0052759E">
            <w:pPr>
              <w:jc w:val="both"/>
              <w:rPr>
                <w:lang w:eastAsia="de-DE"/>
              </w:rPr>
            </w:pPr>
          </w:p>
        </w:tc>
        <w:tc>
          <w:tcPr>
            <w:tcW w:w="5812" w:type="dxa"/>
            <w:vAlign w:val="center"/>
          </w:tcPr>
          <w:p w14:paraId="1FEDEECF"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05EF2EE7" w14:textId="77777777" w:rsidR="00CE5A7A" w:rsidRPr="00AB3BC9" w:rsidRDefault="00CE5A7A" w:rsidP="0052759E">
            <w:pPr>
              <w:jc w:val="both"/>
              <w:rPr>
                <w:lang w:eastAsia="de-DE"/>
              </w:rPr>
            </w:pPr>
          </w:p>
        </w:tc>
        <w:tc>
          <w:tcPr>
            <w:tcW w:w="1744" w:type="dxa"/>
            <w:vAlign w:val="center"/>
          </w:tcPr>
          <w:p w14:paraId="43E71422" w14:textId="77777777" w:rsidR="00CE5A7A" w:rsidRPr="00AB3BC9" w:rsidRDefault="00CE5A7A" w:rsidP="0052759E">
            <w:pPr>
              <w:jc w:val="both"/>
              <w:rPr>
                <w:lang w:eastAsia="de-DE"/>
              </w:rPr>
            </w:pPr>
          </w:p>
        </w:tc>
      </w:tr>
      <w:tr w:rsidR="00CE5A7A" w:rsidRPr="00AB3BC9" w14:paraId="1C1563B0" w14:textId="77777777" w:rsidTr="0052759E">
        <w:trPr>
          <w:trHeight w:val="655"/>
        </w:trPr>
        <w:tc>
          <w:tcPr>
            <w:tcW w:w="2197" w:type="dxa"/>
            <w:vAlign w:val="center"/>
          </w:tcPr>
          <w:p w14:paraId="6ECC3D96" w14:textId="77777777" w:rsidR="00CE5A7A" w:rsidRPr="00AB3BC9" w:rsidRDefault="00CE5A7A" w:rsidP="0052759E">
            <w:pPr>
              <w:jc w:val="both"/>
              <w:rPr>
                <w:lang w:eastAsia="de-DE"/>
              </w:rPr>
            </w:pPr>
            <w:r w:rsidRPr="00AB3BC9">
              <w:rPr>
                <w:lang w:eastAsia="de-DE"/>
              </w:rPr>
              <w:lastRenderedPageBreak/>
              <w:t>Physical compatibility</w:t>
            </w:r>
          </w:p>
        </w:tc>
        <w:tc>
          <w:tcPr>
            <w:tcW w:w="1701" w:type="dxa"/>
            <w:vAlign w:val="center"/>
          </w:tcPr>
          <w:p w14:paraId="2C638B0B" w14:textId="77777777" w:rsidR="00CE5A7A" w:rsidRPr="00AB3BC9" w:rsidRDefault="00CE5A7A" w:rsidP="0052759E">
            <w:pPr>
              <w:jc w:val="both"/>
              <w:rPr>
                <w:lang w:eastAsia="de-DE"/>
              </w:rPr>
            </w:pPr>
          </w:p>
        </w:tc>
        <w:tc>
          <w:tcPr>
            <w:tcW w:w="1842" w:type="dxa"/>
            <w:vAlign w:val="center"/>
          </w:tcPr>
          <w:p w14:paraId="01DA000A" w14:textId="77777777" w:rsidR="00CE5A7A" w:rsidRPr="00AB3BC9" w:rsidRDefault="00CE5A7A" w:rsidP="0052759E">
            <w:pPr>
              <w:jc w:val="both"/>
              <w:rPr>
                <w:lang w:eastAsia="de-DE"/>
              </w:rPr>
            </w:pPr>
          </w:p>
        </w:tc>
        <w:tc>
          <w:tcPr>
            <w:tcW w:w="5812" w:type="dxa"/>
            <w:vAlign w:val="center"/>
          </w:tcPr>
          <w:p w14:paraId="23402759"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6F323F26" w14:textId="77777777" w:rsidR="00CE5A7A" w:rsidRPr="00AB3BC9" w:rsidRDefault="00CE5A7A" w:rsidP="0052759E">
            <w:pPr>
              <w:jc w:val="both"/>
              <w:rPr>
                <w:lang w:eastAsia="de-DE"/>
              </w:rPr>
            </w:pPr>
          </w:p>
        </w:tc>
        <w:tc>
          <w:tcPr>
            <w:tcW w:w="1744" w:type="dxa"/>
            <w:vAlign w:val="center"/>
          </w:tcPr>
          <w:p w14:paraId="75AD8006" w14:textId="77777777" w:rsidR="00CE5A7A" w:rsidRPr="00AB3BC9" w:rsidRDefault="00CE5A7A" w:rsidP="0052759E">
            <w:pPr>
              <w:jc w:val="both"/>
              <w:rPr>
                <w:lang w:eastAsia="de-DE"/>
              </w:rPr>
            </w:pPr>
          </w:p>
        </w:tc>
      </w:tr>
      <w:tr w:rsidR="00CE5A7A" w:rsidRPr="00AB3BC9" w14:paraId="22BDFF0D" w14:textId="77777777" w:rsidTr="0052759E">
        <w:trPr>
          <w:trHeight w:val="629"/>
        </w:trPr>
        <w:tc>
          <w:tcPr>
            <w:tcW w:w="2197" w:type="dxa"/>
            <w:vAlign w:val="center"/>
          </w:tcPr>
          <w:p w14:paraId="7B9E1400" w14:textId="77777777" w:rsidR="00CE5A7A" w:rsidRPr="00AB3BC9" w:rsidRDefault="00CE5A7A" w:rsidP="0052759E">
            <w:pPr>
              <w:jc w:val="both"/>
              <w:rPr>
                <w:lang w:eastAsia="de-DE"/>
              </w:rPr>
            </w:pPr>
            <w:r w:rsidRPr="00AB3BC9">
              <w:rPr>
                <w:lang w:eastAsia="de-DE"/>
              </w:rPr>
              <w:t>Chemical compatibility</w:t>
            </w:r>
          </w:p>
        </w:tc>
        <w:tc>
          <w:tcPr>
            <w:tcW w:w="1701" w:type="dxa"/>
            <w:vAlign w:val="center"/>
          </w:tcPr>
          <w:p w14:paraId="7A72459F" w14:textId="77777777" w:rsidR="00CE5A7A" w:rsidRPr="00AB3BC9" w:rsidRDefault="00CE5A7A" w:rsidP="0052759E">
            <w:pPr>
              <w:jc w:val="both"/>
              <w:rPr>
                <w:lang w:eastAsia="de-DE"/>
              </w:rPr>
            </w:pPr>
          </w:p>
        </w:tc>
        <w:tc>
          <w:tcPr>
            <w:tcW w:w="1842" w:type="dxa"/>
            <w:vAlign w:val="center"/>
          </w:tcPr>
          <w:p w14:paraId="0CE5EE42" w14:textId="77777777" w:rsidR="00CE5A7A" w:rsidRPr="00AB3BC9" w:rsidRDefault="00CE5A7A" w:rsidP="0052759E">
            <w:pPr>
              <w:jc w:val="both"/>
              <w:rPr>
                <w:lang w:eastAsia="de-DE"/>
              </w:rPr>
            </w:pPr>
          </w:p>
        </w:tc>
        <w:tc>
          <w:tcPr>
            <w:tcW w:w="5812" w:type="dxa"/>
            <w:vAlign w:val="center"/>
          </w:tcPr>
          <w:p w14:paraId="6BF21970"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41C6D81F" w14:textId="77777777" w:rsidR="00CE5A7A" w:rsidRPr="00AB3BC9" w:rsidRDefault="00CE5A7A" w:rsidP="0052759E">
            <w:pPr>
              <w:jc w:val="both"/>
              <w:rPr>
                <w:lang w:eastAsia="de-DE"/>
              </w:rPr>
            </w:pPr>
          </w:p>
        </w:tc>
        <w:tc>
          <w:tcPr>
            <w:tcW w:w="1744" w:type="dxa"/>
            <w:vAlign w:val="center"/>
          </w:tcPr>
          <w:p w14:paraId="045DEF9D" w14:textId="77777777" w:rsidR="00CE5A7A" w:rsidRPr="00AB3BC9" w:rsidRDefault="00CE5A7A" w:rsidP="0052759E">
            <w:pPr>
              <w:jc w:val="both"/>
              <w:rPr>
                <w:lang w:eastAsia="de-DE"/>
              </w:rPr>
            </w:pPr>
          </w:p>
        </w:tc>
      </w:tr>
      <w:tr w:rsidR="00CE5A7A" w:rsidRPr="00AB3BC9" w14:paraId="02ADA846" w14:textId="77777777" w:rsidTr="0052759E">
        <w:trPr>
          <w:trHeight w:val="655"/>
        </w:trPr>
        <w:tc>
          <w:tcPr>
            <w:tcW w:w="2197" w:type="dxa"/>
            <w:vAlign w:val="center"/>
          </w:tcPr>
          <w:p w14:paraId="6DEE6538" w14:textId="77777777" w:rsidR="00CE5A7A" w:rsidRPr="00AB3BC9" w:rsidRDefault="00CE5A7A" w:rsidP="0052759E">
            <w:pPr>
              <w:jc w:val="both"/>
              <w:rPr>
                <w:lang w:eastAsia="de-DE"/>
              </w:rPr>
            </w:pPr>
            <w:r w:rsidRPr="00AB3BC9">
              <w:rPr>
                <w:lang w:eastAsia="de-DE"/>
              </w:rPr>
              <w:t>Degree of dissolution and dilution stability</w:t>
            </w:r>
          </w:p>
        </w:tc>
        <w:tc>
          <w:tcPr>
            <w:tcW w:w="1701" w:type="dxa"/>
            <w:vAlign w:val="center"/>
          </w:tcPr>
          <w:p w14:paraId="6DAE0AD4" w14:textId="77777777" w:rsidR="00CE5A7A" w:rsidRPr="00AB3BC9" w:rsidRDefault="00CE5A7A" w:rsidP="0052759E">
            <w:pPr>
              <w:jc w:val="both"/>
              <w:rPr>
                <w:lang w:eastAsia="de-DE"/>
              </w:rPr>
            </w:pPr>
          </w:p>
        </w:tc>
        <w:tc>
          <w:tcPr>
            <w:tcW w:w="1842" w:type="dxa"/>
            <w:vAlign w:val="center"/>
          </w:tcPr>
          <w:p w14:paraId="48E26006" w14:textId="77777777" w:rsidR="00CE5A7A" w:rsidRPr="00AB3BC9" w:rsidRDefault="00CE5A7A" w:rsidP="0052759E">
            <w:pPr>
              <w:jc w:val="both"/>
              <w:rPr>
                <w:lang w:eastAsia="de-DE"/>
              </w:rPr>
            </w:pPr>
          </w:p>
        </w:tc>
        <w:tc>
          <w:tcPr>
            <w:tcW w:w="5812" w:type="dxa"/>
            <w:vAlign w:val="center"/>
          </w:tcPr>
          <w:p w14:paraId="2F8AAD82"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762F1A35" w14:textId="77777777" w:rsidR="00CE5A7A" w:rsidRPr="00AB3BC9" w:rsidRDefault="00CE5A7A" w:rsidP="0052759E">
            <w:pPr>
              <w:jc w:val="both"/>
              <w:rPr>
                <w:lang w:eastAsia="de-DE"/>
              </w:rPr>
            </w:pPr>
          </w:p>
        </w:tc>
        <w:tc>
          <w:tcPr>
            <w:tcW w:w="1744" w:type="dxa"/>
            <w:vAlign w:val="center"/>
          </w:tcPr>
          <w:p w14:paraId="080D561F" w14:textId="77777777" w:rsidR="00CE5A7A" w:rsidRPr="00AB3BC9" w:rsidRDefault="00CE5A7A" w:rsidP="0052759E">
            <w:pPr>
              <w:jc w:val="both"/>
              <w:rPr>
                <w:lang w:eastAsia="de-DE"/>
              </w:rPr>
            </w:pPr>
          </w:p>
        </w:tc>
      </w:tr>
      <w:tr w:rsidR="00CE5A7A" w:rsidRPr="00AB3BC9" w14:paraId="0C0B7DA1" w14:textId="77777777" w:rsidTr="0052759E">
        <w:trPr>
          <w:trHeight w:val="301"/>
        </w:trPr>
        <w:tc>
          <w:tcPr>
            <w:tcW w:w="2197" w:type="dxa"/>
            <w:vAlign w:val="center"/>
          </w:tcPr>
          <w:p w14:paraId="5B1D4412" w14:textId="77777777" w:rsidR="00CE5A7A" w:rsidRPr="00AB3BC9" w:rsidRDefault="00CE5A7A" w:rsidP="0052759E">
            <w:pPr>
              <w:jc w:val="both"/>
              <w:rPr>
                <w:lang w:eastAsia="de-DE"/>
              </w:rPr>
            </w:pPr>
            <w:r w:rsidRPr="00AB3BC9">
              <w:rPr>
                <w:lang w:eastAsia="de-DE"/>
              </w:rPr>
              <w:t>Surface tension</w:t>
            </w:r>
          </w:p>
        </w:tc>
        <w:tc>
          <w:tcPr>
            <w:tcW w:w="1701" w:type="dxa"/>
            <w:vAlign w:val="center"/>
          </w:tcPr>
          <w:p w14:paraId="0CC93AB0" w14:textId="77777777" w:rsidR="00CE5A7A" w:rsidRPr="00AB3BC9" w:rsidRDefault="00CE5A7A" w:rsidP="0052759E">
            <w:pPr>
              <w:jc w:val="both"/>
              <w:rPr>
                <w:lang w:eastAsia="de-DE"/>
              </w:rPr>
            </w:pPr>
            <w:r w:rsidRPr="00AB3BC9">
              <w:rPr>
                <w:lang w:eastAsia="de-DE"/>
              </w:rPr>
              <w:t>Method A.5</w:t>
            </w:r>
          </w:p>
          <w:p w14:paraId="1EDD3BBF" w14:textId="77777777" w:rsidR="00CE5A7A" w:rsidRPr="00AB3BC9" w:rsidRDefault="00CE5A7A" w:rsidP="0052759E">
            <w:pPr>
              <w:jc w:val="both"/>
              <w:rPr>
                <w:lang w:eastAsia="de-DE"/>
              </w:rPr>
            </w:pPr>
            <w:r w:rsidRPr="00AB3BC9">
              <w:rPr>
                <w:lang w:eastAsia="de-DE"/>
              </w:rPr>
              <w:t>OECD 115</w:t>
            </w:r>
          </w:p>
        </w:tc>
        <w:tc>
          <w:tcPr>
            <w:tcW w:w="1842" w:type="dxa"/>
            <w:vAlign w:val="center"/>
          </w:tcPr>
          <w:p w14:paraId="2849BEA4" w14:textId="77777777" w:rsidR="00CE5A7A" w:rsidRPr="00AB3BC9" w:rsidRDefault="00CE5A7A" w:rsidP="0052759E">
            <w:pPr>
              <w:jc w:val="both"/>
              <w:rPr>
                <w:lang w:eastAsia="de-DE"/>
              </w:rPr>
            </w:pPr>
            <w:r w:rsidRPr="00AB3BC9">
              <w:rPr>
                <w:lang w:eastAsia="de-DE"/>
              </w:rPr>
              <w:t>Enclean PAE</w:t>
            </w:r>
          </w:p>
          <w:p w14:paraId="30237285" w14:textId="77777777" w:rsidR="00CE5A7A" w:rsidRPr="00AB3BC9" w:rsidRDefault="00CE5A7A" w:rsidP="0052759E">
            <w:pPr>
              <w:jc w:val="both"/>
              <w:rPr>
                <w:lang w:eastAsia="de-DE"/>
              </w:rPr>
            </w:pPr>
            <w:r w:rsidRPr="00AB3BC9">
              <w:rPr>
                <w:lang w:eastAsia="de-DE"/>
              </w:rPr>
              <w:t>Batch 14090</w:t>
            </w:r>
          </w:p>
        </w:tc>
        <w:tc>
          <w:tcPr>
            <w:tcW w:w="5812" w:type="dxa"/>
            <w:vAlign w:val="center"/>
          </w:tcPr>
          <w:p w14:paraId="5AED2318" w14:textId="77777777" w:rsidR="00CE5A7A" w:rsidRPr="00AB3BC9" w:rsidRDefault="00CE5A7A" w:rsidP="0052759E">
            <w:pPr>
              <w:jc w:val="both"/>
              <w:rPr>
                <w:lang w:eastAsia="de-DE"/>
              </w:rPr>
            </w:pPr>
            <w:r w:rsidRPr="00AB3BC9">
              <w:rPr>
                <w:lang w:eastAsia="de-DE"/>
              </w:rPr>
              <w:t>71.6 mN/m at 20.5°C</w:t>
            </w:r>
          </w:p>
        </w:tc>
        <w:tc>
          <w:tcPr>
            <w:tcW w:w="1701" w:type="dxa"/>
            <w:vAlign w:val="center"/>
          </w:tcPr>
          <w:p w14:paraId="56683432" w14:textId="77777777" w:rsidR="00CE5A7A" w:rsidRPr="00AB3BC9" w:rsidRDefault="00CE5A7A" w:rsidP="0052759E">
            <w:pPr>
              <w:jc w:val="both"/>
              <w:rPr>
                <w:lang w:eastAsia="de-DE"/>
              </w:rPr>
            </w:pPr>
            <w:r w:rsidRPr="00AB3BC9">
              <w:rPr>
                <w:lang w:eastAsia="de-DE"/>
              </w:rPr>
              <w:t>C. Bär, 2016, S16-01006</w:t>
            </w:r>
          </w:p>
        </w:tc>
        <w:tc>
          <w:tcPr>
            <w:tcW w:w="1744" w:type="dxa"/>
            <w:vAlign w:val="center"/>
          </w:tcPr>
          <w:p w14:paraId="76A75241" w14:textId="77777777" w:rsidR="00CE5A7A" w:rsidRPr="00AB3BC9" w:rsidRDefault="00CE5A7A" w:rsidP="0052759E">
            <w:pPr>
              <w:jc w:val="both"/>
              <w:rPr>
                <w:lang w:eastAsia="de-DE"/>
              </w:rPr>
            </w:pPr>
            <w:r w:rsidRPr="00AB3BC9">
              <w:rPr>
                <w:lang w:eastAsia="de-DE"/>
              </w:rPr>
              <w:t>Acceptable</w:t>
            </w:r>
          </w:p>
        </w:tc>
      </w:tr>
      <w:tr w:rsidR="00CE5A7A" w:rsidRPr="00AB3BC9" w14:paraId="5D1507D2" w14:textId="77777777" w:rsidTr="0052759E">
        <w:trPr>
          <w:trHeight w:val="327"/>
        </w:trPr>
        <w:tc>
          <w:tcPr>
            <w:tcW w:w="2197" w:type="dxa"/>
            <w:vAlign w:val="center"/>
          </w:tcPr>
          <w:p w14:paraId="2FDF4043" w14:textId="77777777" w:rsidR="00CE5A7A" w:rsidRPr="00AB3BC9" w:rsidRDefault="00CE5A7A" w:rsidP="0052759E">
            <w:pPr>
              <w:jc w:val="both"/>
              <w:rPr>
                <w:lang w:eastAsia="de-DE"/>
              </w:rPr>
            </w:pPr>
            <w:r w:rsidRPr="00AB3BC9">
              <w:rPr>
                <w:lang w:eastAsia="de-DE"/>
              </w:rPr>
              <w:t>Viscosity</w:t>
            </w:r>
          </w:p>
        </w:tc>
        <w:tc>
          <w:tcPr>
            <w:tcW w:w="1701" w:type="dxa"/>
            <w:vAlign w:val="center"/>
          </w:tcPr>
          <w:p w14:paraId="22B11BB7" w14:textId="77777777" w:rsidR="00CE5A7A" w:rsidRPr="00AB3BC9" w:rsidRDefault="00CE5A7A" w:rsidP="0052759E">
            <w:pPr>
              <w:jc w:val="both"/>
              <w:rPr>
                <w:lang w:eastAsia="de-DE"/>
              </w:rPr>
            </w:pPr>
            <w:r w:rsidRPr="00AB3BC9">
              <w:rPr>
                <w:lang w:eastAsia="de-DE"/>
              </w:rPr>
              <w:t>MT 192</w:t>
            </w:r>
          </w:p>
          <w:p w14:paraId="7F80F8FE" w14:textId="77777777" w:rsidR="00CE5A7A" w:rsidRPr="00AB3BC9" w:rsidRDefault="00CE5A7A" w:rsidP="0052759E">
            <w:pPr>
              <w:jc w:val="both"/>
              <w:rPr>
                <w:lang w:eastAsia="de-DE"/>
              </w:rPr>
            </w:pPr>
            <w:r w:rsidRPr="00AB3BC9">
              <w:rPr>
                <w:lang w:eastAsia="de-DE"/>
              </w:rPr>
              <w:t>OECD 114</w:t>
            </w:r>
          </w:p>
        </w:tc>
        <w:tc>
          <w:tcPr>
            <w:tcW w:w="1842" w:type="dxa"/>
            <w:vAlign w:val="center"/>
          </w:tcPr>
          <w:p w14:paraId="11DD2D59" w14:textId="77777777" w:rsidR="00CE5A7A" w:rsidRPr="00AB3BC9" w:rsidRDefault="00CE5A7A" w:rsidP="0052759E">
            <w:pPr>
              <w:jc w:val="both"/>
              <w:rPr>
                <w:lang w:eastAsia="de-DE"/>
              </w:rPr>
            </w:pPr>
            <w:r w:rsidRPr="00AB3BC9">
              <w:rPr>
                <w:lang w:eastAsia="de-DE"/>
              </w:rPr>
              <w:t>Enclean PAE</w:t>
            </w:r>
          </w:p>
          <w:p w14:paraId="6D217995" w14:textId="77777777" w:rsidR="00CE5A7A" w:rsidRPr="00AB3BC9" w:rsidRDefault="00CE5A7A" w:rsidP="0052759E">
            <w:pPr>
              <w:jc w:val="both"/>
              <w:rPr>
                <w:lang w:eastAsia="de-DE"/>
              </w:rPr>
            </w:pPr>
            <w:r w:rsidRPr="00AB3BC9">
              <w:rPr>
                <w:lang w:eastAsia="de-DE"/>
              </w:rPr>
              <w:t>Batch 14090</w:t>
            </w:r>
          </w:p>
        </w:tc>
        <w:tc>
          <w:tcPr>
            <w:tcW w:w="5812" w:type="dxa"/>
            <w:vAlign w:val="center"/>
          </w:tcPr>
          <w:p w14:paraId="3842498F" w14:textId="77777777" w:rsidR="00CE5A7A" w:rsidRPr="00AB3BC9" w:rsidRDefault="00CE5A7A" w:rsidP="0052759E">
            <w:pPr>
              <w:jc w:val="both"/>
              <w:rPr>
                <w:b/>
                <w:u w:val="single"/>
                <w:lang w:eastAsia="de-DE"/>
              </w:rPr>
            </w:pPr>
            <w:r w:rsidRPr="00AB3BC9">
              <w:rPr>
                <w:b/>
                <w:u w:val="single"/>
                <w:lang w:eastAsia="de-DE"/>
              </w:rPr>
              <w:t>At 20°C:</w:t>
            </w:r>
          </w:p>
          <w:p w14:paraId="620CB350" w14:textId="77777777" w:rsidR="00CE5A7A" w:rsidRPr="00AB3BC9" w:rsidRDefault="00CE5A7A" w:rsidP="0052759E">
            <w:pPr>
              <w:jc w:val="both"/>
              <w:rPr>
                <w:lang w:eastAsia="de-DE"/>
              </w:rPr>
            </w:pPr>
            <w:r w:rsidRPr="00AB3BC9">
              <w:rPr>
                <w:lang w:eastAsia="de-DE"/>
              </w:rPr>
              <w:t>12.63 mPa.s</w:t>
            </w:r>
            <w:r w:rsidRPr="00AB3BC9">
              <w:rPr>
                <w:vertAlign w:val="superscript"/>
                <w:lang w:eastAsia="de-DE"/>
              </w:rPr>
              <w:t>-1</w:t>
            </w:r>
            <w:r w:rsidRPr="00AB3BC9">
              <w:rPr>
                <w:lang w:eastAsia="de-DE"/>
              </w:rPr>
              <w:t xml:space="preserve"> at 5 s</w:t>
            </w:r>
            <w:r w:rsidRPr="00AB3BC9">
              <w:rPr>
                <w:vertAlign w:val="superscript"/>
                <w:lang w:eastAsia="de-DE"/>
              </w:rPr>
              <w:t>-1</w:t>
            </w:r>
            <w:r w:rsidRPr="00AB3BC9">
              <w:rPr>
                <w:lang w:eastAsia="de-DE"/>
              </w:rPr>
              <w:t xml:space="preserve"> shear rate to 10.36 mPa.s</w:t>
            </w:r>
            <w:r w:rsidRPr="00AB3BC9">
              <w:rPr>
                <w:vertAlign w:val="superscript"/>
                <w:lang w:eastAsia="de-DE"/>
              </w:rPr>
              <w:t>-1</w:t>
            </w:r>
            <w:r w:rsidRPr="00AB3BC9">
              <w:rPr>
                <w:lang w:eastAsia="de-DE"/>
              </w:rPr>
              <w:t xml:space="preserve"> at 100 s</w:t>
            </w:r>
            <w:r w:rsidRPr="00AB3BC9">
              <w:rPr>
                <w:vertAlign w:val="superscript"/>
                <w:lang w:eastAsia="de-DE"/>
              </w:rPr>
              <w:t>-1</w:t>
            </w:r>
            <w:r w:rsidRPr="00AB3BC9">
              <w:rPr>
                <w:lang w:eastAsia="de-DE"/>
              </w:rPr>
              <w:t xml:space="preserve"> shear rate</w:t>
            </w:r>
          </w:p>
          <w:p w14:paraId="1C47DF07" w14:textId="77777777" w:rsidR="00CE5A7A" w:rsidRPr="00AB3BC9" w:rsidRDefault="00CE5A7A" w:rsidP="0052759E">
            <w:pPr>
              <w:jc w:val="both"/>
              <w:rPr>
                <w:b/>
                <w:u w:val="single"/>
                <w:lang w:eastAsia="de-DE"/>
              </w:rPr>
            </w:pPr>
            <w:r w:rsidRPr="00AB3BC9">
              <w:rPr>
                <w:b/>
                <w:u w:val="single"/>
                <w:lang w:eastAsia="de-DE"/>
              </w:rPr>
              <w:t>At 40°C:</w:t>
            </w:r>
          </w:p>
          <w:p w14:paraId="0C43D6A7" w14:textId="77777777" w:rsidR="00CE5A7A" w:rsidRPr="00AB3BC9" w:rsidRDefault="00CE5A7A" w:rsidP="0052759E">
            <w:pPr>
              <w:jc w:val="both"/>
              <w:rPr>
                <w:lang w:eastAsia="de-DE"/>
              </w:rPr>
            </w:pPr>
            <w:r w:rsidRPr="00AB3BC9">
              <w:rPr>
                <w:lang w:eastAsia="de-DE"/>
              </w:rPr>
              <w:t>10.74 mPa.s</w:t>
            </w:r>
            <w:r w:rsidRPr="00AB3BC9">
              <w:rPr>
                <w:vertAlign w:val="superscript"/>
                <w:lang w:eastAsia="de-DE"/>
              </w:rPr>
              <w:t>-1</w:t>
            </w:r>
            <w:r w:rsidRPr="00AB3BC9">
              <w:rPr>
                <w:lang w:eastAsia="de-DE"/>
              </w:rPr>
              <w:t xml:space="preserve"> at 5 s</w:t>
            </w:r>
            <w:r w:rsidRPr="00AB3BC9">
              <w:rPr>
                <w:vertAlign w:val="superscript"/>
                <w:lang w:eastAsia="de-DE"/>
              </w:rPr>
              <w:t>-1</w:t>
            </w:r>
            <w:r w:rsidRPr="00AB3BC9">
              <w:rPr>
                <w:lang w:eastAsia="de-DE"/>
              </w:rPr>
              <w:t xml:space="preserve"> shear rate to 8.62 mPa.s</w:t>
            </w:r>
            <w:r w:rsidRPr="00AB3BC9">
              <w:rPr>
                <w:vertAlign w:val="superscript"/>
                <w:lang w:eastAsia="de-DE"/>
              </w:rPr>
              <w:t>-1</w:t>
            </w:r>
            <w:r w:rsidRPr="00AB3BC9">
              <w:rPr>
                <w:lang w:eastAsia="de-DE"/>
              </w:rPr>
              <w:t xml:space="preserve"> at 100 s</w:t>
            </w:r>
            <w:r w:rsidRPr="00AB3BC9">
              <w:rPr>
                <w:vertAlign w:val="superscript"/>
                <w:lang w:eastAsia="de-DE"/>
              </w:rPr>
              <w:t>-1</w:t>
            </w:r>
            <w:r w:rsidRPr="00AB3BC9">
              <w:rPr>
                <w:lang w:eastAsia="de-DE"/>
              </w:rPr>
              <w:t xml:space="preserve"> shear rate</w:t>
            </w:r>
          </w:p>
        </w:tc>
        <w:tc>
          <w:tcPr>
            <w:tcW w:w="1701" w:type="dxa"/>
            <w:vAlign w:val="center"/>
          </w:tcPr>
          <w:p w14:paraId="218E869B" w14:textId="77777777" w:rsidR="00CE5A7A" w:rsidRPr="00AB3BC9" w:rsidRDefault="00CE5A7A" w:rsidP="0052759E">
            <w:pPr>
              <w:jc w:val="both"/>
              <w:rPr>
                <w:lang w:eastAsia="de-DE"/>
              </w:rPr>
            </w:pPr>
            <w:r w:rsidRPr="00AB3BC9">
              <w:rPr>
                <w:lang w:eastAsia="de-DE"/>
              </w:rPr>
              <w:t>C. Bär, 2016, S16-01003</w:t>
            </w:r>
          </w:p>
        </w:tc>
        <w:tc>
          <w:tcPr>
            <w:tcW w:w="1744" w:type="dxa"/>
            <w:vAlign w:val="center"/>
          </w:tcPr>
          <w:p w14:paraId="73CEBC27" w14:textId="77777777" w:rsidR="00CE5A7A" w:rsidRPr="00AB3BC9" w:rsidRDefault="00CE5A7A" w:rsidP="0052759E">
            <w:pPr>
              <w:jc w:val="both"/>
              <w:rPr>
                <w:lang w:eastAsia="de-DE"/>
              </w:rPr>
            </w:pPr>
            <w:r w:rsidRPr="00AB3BC9">
              <w:rPr>
                <w:lang w:eastAsia="de-DE"/>
              </w:rPr>
              <w:t>Acceptable</w:t>
            </w:r>
          </w:p>
        </w:tc>
      </w:tr>
    </w:tbl>
    <w:p w14:paraId="0AD9F39C" w14:textId="77777777" w:rsidR="00CE5A7A" w:rsidRPr="00AB3BC9" w:rsidRDefault="00CE5A7A" w:rsidP="00CE5A7A">
      <w:pPr>
        <w:ind w:left="360"/>
        <w:contextualSpacing/>
      </w:pPr>
    </w:p>
    <w:p w14:paraId="666365DC" w14:textId="77777777" w:rsidR="00CE5A7A" w:rsidRPr="009A61EE" w:rsidRDefault="00CE5A7A" w:rsidP="00CE5A7A">
      <w:pPr>
        <w:spacing w:after="200" w:line="276" w:lineRule="auto"/>
        <w:jc w:val="both"/>
        <w:rPr>
          <w:rFonts w:cs="Arial"/>
          <w:lang w:val="en-US" w:eastAsia="en-US"/>
        </w:rPr>
      </w:pPr>
      <w:r w:rsidRPr="009A61EE">
        <w:rPr>
          <w:rFonts w:cs="Arial"/>
          <w:lang w:eastAsia="en-US"/>
        </w:rPr>
        <w:t xml:space="preserve">The product ENCLEAN PAE </w:t>
      </w:r>
      <w:r w:rsidRPr="009A61EE">
        <w:rPr>
          <w:rFonts w:cs="Arial"/>
          <w:szCs w:val="22"/>
          <w:lang w:eastAsia="en-US"/>
        </w:rPr>
        <w:t xml:space="preserve">is Another Liquid (AL) formulation, ready-to-use. </w:t>
      </w:r>
      <w:r w:rsidRPr="009A61EE">
        <w:rPr>
          <w:rFonts w:cs="Arial"/>
          <w:szCs w:val="22"/>
          <w:lang w:val="en-US" w:eastAsia="en-US"/>
        </w:rPr>
        <w:t>All studies have been performed in accordance with the current requirements and the results are deemed to be acceptable. The appearance of the product is that of homogeneous yellowish liquid, with characteristic</w:t>
      </w:r>
      <w:r w:rsidRPr="009A61EE">
        <w:rPr>
          <w:rFonts w:cs="Arial"/>
          <w:bCs/>
          <w:szCs w:val="22"/>
        </w:rPr>
        <w:t xml:space="preserve"> odour</w:t>
      </w:r>
      <w:r w:rsidRPr="009A61EE">
        <w:rPr>
          <w:rFonts w:cs="Arial"/>
          <w:szCs w:val="22"/>
          <w:lang w:val="en-US" w:eastAsia="en-US"/>
        </w:rPr>
        <w:t xml:space="preserve">. There is no effect of low and high temperature on the stability of the formulation, since after 7 days at 0°C and 14 days at 54°C, neither the active ingredient content nor the technical properties were changed. </w:t>
      </w:r>
      <w:r w:rsidR="003323A8" w:rsidRPr="009A61EE">
        <w:rPr>
          <w:rFonts w:cs="Arial"/>
          <w:szCs w:val="22"/>
          <w:lang w:val="en-US" w:eastAsia="en-US"/>
        </w:rPr>
        <w:t xml:space="preserve">Shelf-life is 24 months. </w:t>
      </w:r>
      <w:r w:rsidRPr="009A61EE">
        <w:rPr>
          <w:rFonts w:cs="Arial"/>
          <w:b/>
          <w:szCs w:val="22"/>
          <w:lang w:eastAsia="en-US"/>
        </w:rPr>
        <w:t>Final results of long term storage study</w:t>
      </w:r>
      <w:r w:rsidR="00B42AEF" w:rsidRPr="009A61EE">
        <w:rPr>
          <w:rFonts w:cs="Arial"/>
          <w:b/>
          <w:szCs w:val="22"/>
          <w:lang w:eastAsia="en-US"/>
        </w:rPr>
        <w:t>, with spraying data before and post storage,</w:t>
      </w:r>
      <w:r w:rsidRPr="009A61EE">
        <w:rPr>
          <w:rFonts w:cs="Arial"/>
          <w:b/>
          <w:szCs w:val="22"/>
          <w:lang w:eastAsia="en-US"/>
        </w:rPr>
        <w:t xml:space="preserve"> should be provided in post-authorization.</w:t>
      </w:r>
      <w:r w:rsidRPr="009A61EE">
        <w:rPr>
          <w:rFonts w:cs="Arial"/>
          <w:lang w:eastAsia="en-US"/>
        </w:rPr>
        <w:t xml:space="preserve"> </w:t>
      </w:r>
      <w:r w:rsidRPr="009A61EE">
        <w:rPr>
          <w:rFonts w:cs="Arial"/>
          <w:lang w:val="en-US" w:eastAsia="en-US"/>
        </w:rPr>
        <w:t>Its technical characteristics are acceptable for an AL formulation.</w:t>
      </w:r>
    </w:p>
    <w:p w14:paraId="0E479FFC" w14:textId="77777777" w:rsidR="00CE5A7A" w:rsidRPr="009A61EE" w:rsidRDefault="00CE5A7A" w:rsidP="00CE5A7A">
      <w:pPr>
        <w:pStyle w:val="Default"/>
        <w:jc w:val="both"/>
        <w:rPr>
          <w:rFonts w:ascii="Verdana" w:hAnsi="Verdana" w:cs="Arial"/>
          <w:b/>
          <w:sz w:val="22"/>
          <w:szCs w:val="22"/>
          <w:lang w:eastAsia="de-DE"/>
        </w:rPr>
      </w:pPr>
      <w:r w:rsidRPr="009A61EE">
        <w:rPr>
          <w:rFonts w:ascii="Verdana" w:hAnsi="Verdana" w:cs="Arial"/>
          <w:b/>
          <w:sz w:val="22"/>
          <w:szCs w:val="22"/>
          <w:lang w:val="en-US"/>
        </w:rPr>
        <w:t xml:space="preserve">Implication concerning labelling: </w:t>
      </w:r>
      <w:r w:rsidRPr="009A61EE">
        <w:rPr>
          <w:rFonts w:ascii="Verdana" w:hAnsi="Verdana" w:cs="Arial"/>
          <w:b/>
          <w:sz w:val="22"/>
          <w:szCs w:val="22"/>
          <w:lang w:eastAsia="de-DE"/>
        </w:rPr>
        <w:t>None</w:t>
      </w:r>
    </w:p>
    <w:p w14:paraId="6CD15212" w14:textId="77777777" w:rsidR="00CE5A7A" w:rsidRPr="009A61EE" w:rsidRDefault="00CE5A7A" w:rsidP="00CE5A7A">
      <w:pPr>
        <w:pStyle w:val="Default"/>
        <w:jc w:val="both"/>
        <w:rPr>
          <w:rFonts w:ascii="Verdana" w:hAnsi="Verdana" w:cs="Arial"/>
          <w:b/>
          <w:sz w:val="22"/>
          <w:szCs w:val="22"/>
          <w:lang w:eastAsia="de-DE"/>
        </w:rPr>
        <w:sectPr w:rsidR="00CE5A7A" w:rsidRPr="009A61EE" w:rsidSect="0052759E">
          <w:pgSz w:w="16838" w:h="11906" w:orient="landscape"/>
          <w:pgMar w:top="1418" w:right="1021" w:bottom="709" w:left="1021" w:header="709" w:footer="709" w:gutter="0"/>
          <w:cols w:space="708"/>
          <w:docGrid w:linePitch="360"/>
        </w:sectPr>
      </w:pPr>
    </w:p>
    <w:p w14:paraId="35468057" w14:textId="77777777" w:rsidR="009D0C0B" w:rsidRDefault="00FA480B">
      <w:pPr>
        <w:pStyle w:val="Titre3"/>
        <w:rPr>
          <w:rFonts w:eastAsia="Calibri"/>
          <w:lang w:eastAsia="en-US"/>
        </w:rPr>
      </w:pPr>
      <w:bookmarkStart w:id="52" w:name="_Toc526178726"/>
      <w:r>
        <w:lastRenderedPageBreak/>
        <w:t>Physical hazards and respective characteristics</w:t>
      </w:r>
      <w:bookmarkEnd w:id="52"/>
    </w:p>
    <w:p w14:paraId="6CB6508F" w14:textId="77777777" w:rsidR="009D0C0B" w:rsidRDefault="009D0C0B">
      <w:pPr>
        <w:pStyle w:val="Absatz"/>
        <w:rPr>
          <w:rFonts w:eastAsia="Calibri"/>
          <w:lang w:val="de-DE" w:eastAsia="en-US"/>
        </w:rPr>
      </w:pPr>
    </w:p>
    <w:tbl>
      <w:tblPr>
        <w:tblW w:w="149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1705"/>
        <w:gridCol w:w="1847"/>
        <w:gridCol w:w="5827"/>
        <w:gridCol w:w="1705"/>
        <w:gridCol w:w="1690"/>
      </w:tblGrid>
      <w:tr w:rsidR="005363F7" w:rsidRPr="007C5FFD" w14:paraId="396A291E" w14:textId="77777777" w:rsidTr="0052759E">
        <w:trPr>
          <w:trHeight w:val="739"/>
          <w:tblHeader/>
        </w:trPr>
        <w:tc>
          <w:tcPr>
            <w:tcW w:w="2203" w:type="dxa"/>
            <w:shd w:val="clear" w:color="auto" w:fill="E0E0E0"/>
            <w:vAlign w:val="center"/>
          </w:tcPr>
          <w:p w14:paraId="293D7EAE" w14:textId="77777777" w:rsidR="005363F7" w:rsidRPr="007C5FFD" w:rsidRDefault="005363F7" w:rsidP="0052759E">
            <w:pPr>
              <w:rPr>
                <w:b/>
                <w:lang w:eastAsia="de-DE"/>
              </w:rPr>
            </w:pPr>
            <w:r w:rsidRPr="007C5FFD">
              <w:rPr>
                <w:b/>
                <w:lang w:eastAsia="de-DE"/>
              </w:rPr>
              <w:t>Property</w:t>
            </w:r>
          </w:p>
        </w:tc>
        <w:tc>
          <w:tcPr>
            <w:tcW w:w="1705" w:type="dxa"/>
            <w:shd w:val="clear" w:color="auto" w:fill="E0E0E0"/>
            <w:vAlign w:val="center"/>
          </w:tcPr>
          <w:p w14:paraId="37318F16" w14:textId="77777777" w:rsidR="005363F7" w:rsidRPr="007C5FFD" w:rsidRDefault="005363F7" w:rsidP="0052759E">
            <w:pPr>
              <w:rPr>
                <w:b/>
                <w:lang w:eastAsia="de-DE"/>
              </w:rPr>
            </w:pPr>
            <w:r w:rsidRPr="007C5FFD">
              <w:rPr>
                <w:b/>
                <w:lang w:eastAsia="de-DE"/>
              </w:rPr>
              <w:t>Guideline  and Method</w:t>
            </w:r>
          </w:p>
        </w:tc>
        <w:tc>
          <w:tcPr>
            <w:tcW w:w="1847" w:type="dxa"/>
            <w:shd w:val="clear" w:color="auto" w:fill="E0E0E0"/>
            <w:vAlign w:val="center"/>
          </w:tcPr>
          <w:p w14:paraId="034B097A" w14:textId="77777777" w:rsidR="005363F7" w:rsidRPr="007C5FFD" w:rsidRDefault="005363F7" w:rsidP="0052759E">
            <w:pPr>
              <w:rPr>
                <w:b/>
                <w:lang w:eastAsia="de-DE"/>
              </w:rPr>
            </w:pPr>
            <w:r w:rsidRPr="007C5FFD">
              <w:rPr>
                <w:b/>
                <w:lang w:eastAsia="de-DE"/>
              </w:rPr>
              <w:t>Purity of the test substance (% (w/w)</w:t>
            </w:r>
          </w:p>
        </w:tc>
        <w:tc>
          <w:tcPr>
            <w:tcW w:w="5827" w:type="dxa"/>
            <w:shd w:val="clear" w:color="auto" w:fill="E0E0E0"/>
            <w:vAlign w:val="center"/>
          </w:tcPr>
          <w:p w14:paraId="70B72F8F" w14:textId="77777777" w:rsidR="005363F7" w:rsidRPr="007C5FFD" w:rsidRDefault="005363F7" w:rsidP="0052759E">
            <w:pPr>
              <w:rPr>
                <w:b/>
                <w:lang w:eastAsia="de-DE"/>
              </w:rPr>
            </w:pPr>
            <w:r w:rsidRPr="007C5FFD">
              <w:rPr>
                <w:b/>
                <w:lang w:eastAsia="de-DE"/>
              </w:rPr>
              <w:t>Results</w:t>
            </w:r>
          </w:p>
        </w:tc>
        <w:tc>
          <w:tcPr>
            <w:tcW w:w="1705" w:type="dxa"/>
            <w:shd w:val="clear" w:color="auto" w:fill="E0E0E0"/>
            <w:vAlign w:val="center"/>
          </w:tcPr>
          <w:p w14:paraId="3EA88187" w14:textId="77777777" w:rsidR="005363F7" w:rsidRPr="007C5FFD" w:rsidRDefault="005363F7" w:rsidP="0052759E">
            <w:pPr>
              <w:rPr>
                <w:b/>
                <w:lang w:eastAsia="de-DE"/>
              </w:rPr>
            </w:pPr>
            <w:r w:rsidRPr="007C5FFD">
              <w:rPr>
                <w:b/>
                <w:lang w:eastAsia="de-DE"/>
              </w:rPr>
              <w:t>Reference</w:t>
            </w:r>
          </w:p>
        </w:tc>
        <w:tc>
          <w:tcPr>
            <w:tcW w:w="1690" w:type="dxa"/>
            <w:shd w:val="clear" w:color="auto" w:fill="E0E0E0"/>
            <w:vAlign w:val="center"/>
          </w:tcPr>
          <w:p w14:paraId="617DFD45" w14:textId="77777777" w:rsidR="005363F7" w:rsidRPr="007C5FFD" w:rsidRDefault="005363F7" w:rsidP="0052759E">
            <w:pPr>
              <w:jc w:val="center"/>
              <w:rPr>
                <w:b/>
                <w:lang w:eastAsia="de-DE"/>
              </w:rPr>
            </w:pPr>
            <w:r>
              <w:rPr>
                <w:b/>
                <w:lang w:eastAsia="de-DE"/>
              </w:rPr>
              <w:t>Comments</w:t>
            </w:r>
          </w:p>
        </w:tc>
      </w:tr>
      <w:tr w:rsidR="005363F7" w:rsidRPr="007C5FFD" w14:paraId="6FD9C2EC" w14:textId="77777777" w:rsidTr="0052759E">
        <w:trPr>
          <w:trHeight w:val="227"/>
        </w:trPr>
        <w:tc>
          <w:tcPr>
            <w:tcW w:w="2203" w:type="dxa"/>
          </w:tcPr>
          <w:p w14:paraId="38B830B3" w14:textId="77777777" w:rsidR="005363F7" w:rsidRPr="007C5FFD" w:rsidRDefault="005363F7" w:rsidP="0052759E">
            <w:pPr>
              <w:rPr>
                <w:lang w:eastAsia="de-DE"/>
              </w:rPr>
            </w:pPr>
            <w:r w:rsidRPr="007C5FFD">
              <w:rPr>
                <w:lang w:eastAsia="de-DE"/>
              </w:rPr>
              <w:t>Explosives</w:t>
            </w:r>
          </w:p>
        </w:tc>
        <w:tc>
          <w:tcPr>
            <w:tcW w:w="1705" w:type="dxa"/>
          </w:tcPr>
          <w:p w14:paraId="0D3123D7" w14:textId="77777777" w:rsidR="005363F7" w:rsidRDefault="005363F7" w:rsidP="0052759E">
            <w:pPr>
              <w:rPr>
                <w:lang w:eastAsia="de-DE"/>
              </w:rPr>
            </w:pPr>
            <w:r>
              <w:rPr>
                <w:lang w:eastAsia="de-DE"/>
              </w:rPr>
              <w:t>Method A.14</w:t>
            </w:r>
          </w:p>
          <w:p w14:paraId="3138964B" w14:textId="77777777" w:rsidR="005363F7" w:rsidRPr="007C5FFD" w:rsidRDefault="005363F7" w:rsidP="0052759E">
            <w:pPr>
              <w:rPr>
                <w:lang w:eastAsia="de-DE"/>
              </w:rPr>
            </w:pPr>
            <w:r>
              <w:rPr>
                <w:lang w:eastAsia="de-DE"/>
              </w:rPr>
              <w:t>OECD 113</w:t>
            </w:r>
          </w:p>
        </w:tc>
        <w:tc>
          <w:tcPr>
            <w:tcW w:w="1847" w:type="dxa"/>
          </w:tcPr>
          <w:p w14:paraId="62EA9502" w14:textId="77777777" w:rsidR="005363F7" w:rsidRDefault="005363F7" w:rsidP="0052759E">
            <w:pPr>
              <w:rPr>
                <w:lang w:eastAsia="de-DE"/>
              </w:rPr>
            </w:pPr>
            <w:r>
              <w:rPr>
                <w:lang w:eastAsia="de-DE"/>
              </w:rPr>
              <w:t xml:space="preserve">Batch </w:t>
            </w:r>
            <w:r w:rsidRPr="00607DE8">
              <w:rPr>
                <w:lang w:eastAsia="de-DE"/>
              </w:rPr>
              <w:t xml:space="preserve"> 201302262</w:t>
            </w:r>
          </w:p>
          <w:p w14:paraId="5C635ECB" w14:textId="77777777" w:rsidR="005363F7" w:rsidRPr="00607DE8" w:rsidRDefault="005363F7" w:rsidP="0052759E">
            <w:pPr>
              <w:jc w:val="center"/>
              <w:rPr>
                <w:lang w:eastAsia="de-DE"/>
              </w:rPr>
            </w:pPr>
          </w:p>
        </w:tc>
        <w:tc>
          <w:tcPr>
            <w:tcW w:w="5827" w:type="dxa"/>
          </w:tcPr>
          <w:p w14:paraId="6B386F41" w14:textId="77777777" w:rsidR="005363F7" w:rsidRPr="00607DE8" w:rsidRDefault="005363F7" w:rsidP="0052759E">
            <w:pPr>
              <w:jc w:val="both"/>
              <w:rPr>
                <w:lang w:eastAsia="de-DE"/>
              </w:rPr>
            </w:pPr>
            <w:r w:rsidRPr="00607DE8">
              <w:rPr>
                <w:lang w:eastAsia="de-DE"/>
              </w:rPr>
              <w:t xml:space="preserve">A DSC-measurement in a closed glass crucible with the test item showed no thermal effect up to the </w:t>
            </w:r>
            <w:r>
              <w:rPr>
                <w:lang w:eastAsia="de-DE"/>
              </w:rPr>
              <w:t>final</w:t>
            </w:r>
            <w:r w:rsidRPr="00607DE8">
              <w:rPr>
                <w:lang w:eastAsia="de-DE"/>
              </w:rPr>
              <w:t xml:space="preserve"> temperature range of 320 °C. The test was stopped due to pressure build up.</w:t>
            </w:r>
            <w:r>
              <w:t xml:space="preserve"> </w:t>
            </w:r>
            <w:r w:rsidRPr="00B46C38">
              <w:rPr>
                <w:lang w:eastAsia="de-DE"/>
              </w:rPr>
              <w:t>Thus a total energy release of 328 J/g up to a temperature of 500 “C was recorded.</w:t>
            </w:r>
          </w:p>
        </w:tc>
        <w:tc>
          <w:tcPr>
            <w:tcW w:w="1705" w:type="dxa"/>
          </w:tcPr>
          <w:p w14:paraId="6F1104D3" w14:textId="77777777" w:rsidR="005363F7" w:rsidRDefault="005363F7" w:rsidP="0052759E">
            <w:pPr>
              <w:rPr>
                <w:lang w:eastAsia="de-DE"/>
              </w:rPr>
            </w:pPr>
            <w:r w:rsidRPr="00607DE8">
              <w:rPr>
                <w:lang w:eastAsia="de-DE"/>
              </w:rPr>
              <w:t>Dornhagen J.</w:t>
            </w:r>
            <w:r>
              <w:rPr>
                <w:lang w:eastAsia="de-DE"/>
              </w:rPr>
              <w:t>, 2014</w:t>
            </w:r>
          </w:p>
          <w:p w14:paraId="7AF3085D" w14:textId="77777777" w:rsidR="005363F7" w:rsidRDefault="005363F7" w:rsidP="0052759E">
            <w:pPr>
              <w:tabs>
                <w:tab w:val="right" w:pos="2235"/>
              </w:tabs>
              <w:jc w:val="both"/>
              <w:rPr>
                <w:lang w:eastAsia="de-DE"/>
              </w:rPr>
            </w:pPr>
            <w:r>
              <w:rPr>
                <w:lang w:eastAsia="de-DE"/>
              </w:rPr>
              <w:t>Study report</w:t>
            </w:r>
            <w:r>
              <w:rPr>
                <w:lang w:eastAsia="de-DE"/>
              </w:rPr>
              <w:tab/>
              <w:t xml:space="preserve"> </w:t>
            </w:r>
          </w:p>
          <w:p w14:paraId="5894BF69" w14:textId="77777777" w:rsidR="005363F7" w:rsidRPr="007C5FFD" w:rsidRDefault="005363F7" w:rsidP="0052759E">
            <w:pPr>
              <w:tabs>
                <w:tab w:val="right" w:pos="2235"/>
              </w:tabs>
              <w:jc w:val="both"/>
              <w:rPr>
                <w:lang w:eastAsia="de-DE"/>
              </w:rPr>
            </w:pPr>
            <w:r w:rsidRPr="00607DE8">
              <w:rPr>
                <w:lang w:eastAsia="de-DE"/>
              </w:rPr>
              <w:t>20130452.01</w:t>
            </w:r>
          </w:p>
        </w:tc>
        <w:tc>
          <w:tcPr>
            <w:tcW w:w="1690" w:type="dxa"/>
          </w:tcPr>
          <w:p w14:paraId="5D800113" w14:textId="77777777" w:rsidR="005363F7" w:rsidRDefault="005363F7" w:rsidP="0052759E">
            <w:pPr>
              <w:rPr>
                <w:lang w:eastAsia="de-DE"/>
              </w:rPr>
            </w:pPr>
            <w:r>
              <w:rPr>
                <w:lang w:eastAsia="de-DE"/>
              </w:rPr>
              <w:t>Tests should be performed on the biocidal product ENCLEAN PAE.</w:t>
            </w:r>
          </w:p>
          <w:p w14:paraId="12B61F41" w14:textId="77777777" w:rsidR="005363F7" w:rsidRPr="007C5FFD" w:rsidRDefault="005363F7" w:rsidP="0052759E">
            <w:pPr>
              <w:rPr>
                <w:lang w:eastAsia="de-DE"/>
              </w:rPr>
            </w:pPr>
            <w:r>
              <w:rPr>
                <w:lang w:eastAsia="de-DE"/>
              </w:rPr>
              <w:t>Nevertheless, based on the MSDS, none of formulant has explosive properties. Therefore, it is not expected to have explosive properties.</w:t>
            </w:r>
          </w:p>
        </w:tc>
      </w:tr>
      <w:tr w:rsidR="005363F7" w:rsidRPr="007C5FFD" w14:paraId="04976B7A" w14:textId="77777777" w:rsidTr="0052759E">
        <w:trPr>
          <w:trHeight w:val="246"/>
        </w:trPr>
        <w:tc>
          <w:tcPr>
            <w:tcW w:w="2203" w:type="dxa"/>
          </w:tcPr>
          <w:p w14:paraId="1017CE6D" w14:textId="77777777" w:rsidR="005363F7" w:rsidRPr="007C5FFD" w:rsidRDefault="005363F7" w:rsidP="0052759E">
            <w:pPr>
              <w:rPr>
                <w:lang w:eastAsia="de-DE"/>
              </w:rPr>
            </w:pPr>
            <w:r w:rsidRPr="007C5FFD">
              <w:rPr>
                <w:lang w:eastAsia="de-DE"/>
              </w:rPr>
              <w:t>Flammable gases</w:t>
            </w:r>
          </w:p>
        </w:tc>
        <w:tc>
          <w:tcPr>
            <w:tcW w:w="1705" w:type="dxa"/>
          </w:tcPr>
          <w:p w14:paraId="7C56D448" w14:textId="77777777" w:rsidR="005363F7" w:rsidRPr="007C5FFD" w:rsidRDefault="005363F7" w:rsidP="0052759E">
            <w:pPr>
              <w:rPr>
                <w:lang w:eastAsia="de-DE"/>
              </w:rPr>
            </w:pPr>
          </w:p>
        </w:tc>
        <w:tc>
          <w:tcPr>
            <w:tcW w:w="1847" w:type="dxa"/>
          </w:tcPr>
          <w:p w14:paraId="2A1AC033" w14:textId="77777777" w:rsidR="005363F7" w:rsidRPr="007C5FFD" w:rsidRDefault="005363F7" w:rsidP="0052759E">
            <w:pPr>
              <w:rPr>
                <w:lang w:eastAsia="de-DE"/>
              </w:rPr>
            </w:pPr>
          </w:p>
        </w:tc>
        <w:tc>
          <w:tcPr>
            <w:tcW w:w="5827" w:type="dxa"/>
          </w:tcPr>
          <w:p w14:paraId="5F4C29AF" w14:textId="77777777" w:rsidR="005363F7" w:rsidRPr="007C5FFD" w:rsidRDefault="005363F7" w:rsidP="0052759E">
            <w:pPr>
              <w:rPr>
                <w:lang w:eastAsia="de-DE"/>
              </w:rPr>
            </w:pPr>
            <w:r>
              <w:rPr>
                <w:lang w:eastAsia="de-DE"/>
              </w:rPr>
              <w:t>Not relevant</w:t>
            </w:r>
          </w:p>
        </w:tc>
        <w:tc>
          <w:tcPr>
            <w:tcW w:w="1705" w:type="dxa"/>
          </w:tcPr>
          <w:p w14:paraId="07E81185" w14:textId="77777777" w:rsidR="005363F7" w:rsidRPr="007C5FFD" w:rsidRDefault="005363F7" w:rsidP="0052759E">
            <w:pPr>
              <w:rPr>
                <w:lang w:eastAsia="de-DE"/>
              </w:rPr>
            </w:pPr>
          </w:p>
        </w:tc>
        <w:tc>
          <w:tcPr>
            <w:tcW w:w="1690" w:type="dxa"/>
          </w:tcPr>
          <w:p w14:paraId="6CF4C0DA" w14:textId="77777777" w:rsidR="005363F7" w:rsidRPr="007C5FFD" w:rsidRDefault="005363F7" w:rsidP="0052759E">
            <w:pPr>
              <w:rPr>
                <w:lang w:eastAsia="de-DE"/>
              </w:rPr>
            </w:pPr>
          </w:p>
        </w:tc>
      </w:tr>
      <w:tr w:rsidR="005363F7" w:rsidRPr="007C5FFD" w14:paraId="48903AC6" w14:textId="77777777" w:rsidTr="0052759E">
        <w:trPr>
          <w:trHeight w:val="227"/>
        </w:trPr>
        <w:tc>
          <w:tcPr>
            <w:tcW w:w="2203" w:type="dxa"/>
          </w:tcPr>
          <w:p w14:paraId="4002D999" w14:textId="77777777" w:rsidR="005363F7" w:rsidRPr="007C5FFD" w:rsidRDefault="005363F7" w:rsidP="0052759E">
            <w:pPr>
              <w:rPr>
                <w:lang w:eastAsia="de-DE"/>
              </w:rPr>
            </w:pPr>
            <w:r w:rsidRPr="007C5FFD">
              <w:rPr>
                <w:lang w:eastAsia="de-DE"/>
              </w:rPr>
              <w:t>Flammable aerosols</w:t>
            </w:r>
          </w:p>
        </w:tc>
        <w:tc>
          <w:tcPr>
            <w:tcW w:w="1705" w:type="dxa"/>
          </w:tcPr>
          <w:p w14:paraId="486297DA" w14:textId="77777777" w:rsidR="005363F7" w:rsidRPr="007C5FFD" w:rsidRDefault="005363F7" w:rsidP="0052759E">
            <w:pPr>
              <w:rPr>
                <w:lang w:eastAsia="de-DE"/>
              </w:rPr>
            </w:pPr>
          </w:p>
        </w:tc>
        <w:tc>
          <w:tcPr>
            <w:tcW w:w="1847" w:type="dxa"/>
          </w:tcPr>
          <w:p w14:paraId="096854CC" w14:textId="77777777" w:rsidR="005363F7" w:rsidRPr="007C5FFD" w:rsidRDefault="005363F7" w:rsidP="0052759E">
            <w:pPr>
              <w:rPr>
                <w:lang w:eastAsia="de-DE"/>
              </w:rPr>
            </w:pPr>
          </w:p>
        </w:tc>
        <w:tc>
          <w:tcPr>
            <w:tcW w:w="5827" w:type="dxa"/>
          </w:tcPr>
          <w:p w14:paraId="0289DE58" w14:textId="77777777" w:rsidR="005363F7" w:rsidRPr="007C5FFD" w:rsidRDefault="005363F7" w:rsidP="0052759E">
            <w:pPr>
              <w:rPr>
                <w:lang w:eastAsia="de-DE"/>
              </w:rPr>
            </w:pPr>
            <w:r>
              <w:rPr>
                <w:lang w:eastAsia="de-DE"/>
              </w:rPr>
              <w:t>Not relevant</w:t>
            </w:r>
          </w:p>
        </w:tc>
        <w:tc>
          <w:tcPr>
            <w:tcW w:w="1705" w:type="dxa"/>
          </w:tcPr>
          <w:p w14:paraId="7E238D56" w14:textId="77777777" w:rsidR="005363F7" w:rsidRPr="007C5FFD" w:rsidRDefault="005363F7" w:rsidP="0052759E">
            <w:pPr>
              <w:rPr>
                <w:lang w:eastAsia="de-DE"/>
              </w:rPr>
            </w:pPr>
          </w:p>
        </w:tc>
        <w:tc>
          <w:tcPr>
            <w:tcW w:w="1690" w:type="dxa"/>
          </w:tcPr>
          <w:p w14:paraId="34F2255D" w14:textId="77777777" w:rsidR="005363F7" w:rsidRPr="007C5FFD" w:rsidRDefault="005363F7" w:rsidP="0052759E">
            <w:pPr>
              <w:rPr>
                <w:lang w:eastAsia="de-DE"/>
              </w:rPr>
            </w:pPr>
          </w:p>
        </w:tc>
      </w:tr>
      <w:tr w:rsidR="005363F7" w:rsidRPr="007C5FFD" w14:paraId="55FBB673" w14:textId="77777777" w:rsidTr="0052759E">
        <w:trPr>
          <w:trHeight w:val="246"/>
        </w:trPr>
        <w:tc>
          <w:tcPr>
            <w:tcW w:w="2203" w:type="dxa"/>
          </w:tcPr>
          <w:p w14:paraId="602B9D89" w14:textId="77777777" w:rsidR="005363F7" w:rsidRPr="007C5FFD" w:rsidRDefault="005363F7" w:rsidP="0052759E">
            <w:pPr>
              <w:rPr>
                <w:lang w:eastAsia="de-DE"/>
              </w:rPr>
            </w:pPr>
            <w:r w:rsidRPr="007C5FFD">
              <w:rPr>
                <w:lang w:eastAsia="de-DE"/>
              </w:rPr>
              <w:t xml:space="preserve">Oxidising </w:t>
            </w:r>
            <w:r>
              <w:rPr>
                <w:lang w:eastAsia="de-DE"/>
              </w:rPr>
              <w:t>gases</w:t>
            </w:r>
          </w:p>
        </w:tc>
        <w:tc>
          <w:tcPr>
            <w:tcW w:w="1705" w:type="dxa"/>
          </w:tcPr>
          <w:p w14:paraId="04478849" w14:textId="77777777" w:rsidR="005363F7" w:rsidRPr="007C5FFD" w:rsidRDefault="005363F7" w:rsidP="0052759E">
            <w:pPr>
              <w:rPr>
                <w:lang w:eastAsia="de-DE"/>
              </w:rPr>
            </w:pPr>
          </w:p>
        </w:tc>
        <w:tc>
          <w:tcPr>
            <w:tcW w:w="1847" w:type="dxa"/>
          </w:tcPr>
          <w:p w14:paraId="47440121" w14:textId="77777777" w:rsidR="005363F7" w:rsidRPr="007C5FFD" w:rsidRDefault="005363F7" w:rsidP="0052759E">
            <w:pPr>
              <w:rPr>
                <w:lang w:eastAsia="de-DE"/>
              </w:rPr>
            </w:pPr>
          </w:p>
        </w:tc>
        <w:tc>
          <w:tcPr>
            <w:tcW w:w="5827" w:type="dxa"/>
          </w:tcPr>
          <w:p w14:paraId="16EC3A10" w14:textId="77777777" w:rsidR="005363F7" w:rsidRPr="007C5FFD" w:rsidRDefault="005363F7" w:rsidP="0052759E">
            <w:pPr>
              <w:jc w:val="both"/>
              <w:rPr>
                <w:lang w:eastAsia="de-DE"/>
              </w:rPr>
            </w:pPr>
            <w:r>
              <w:rPr>
                <w:lang w:eastAsia="de-DE"/>
              </w:rPr>
              <w:t>Not relevant</w:t>
            </w:r>
          </w:p>
        </w:tc>
        <w:tc>
          <w:tcPr>
            <w:tcW w:w="1705" w:type="dxa"/>
          </w:tcPr>
          <w:p w14:paraId="7F7C40F0" w14:textId="77777777" w:rsidR="005363F7" w:rsidRPr="007C5FFD" w:rsidRDefault="005363F7" w:rsidP="0052759E">
            <w:pPr>
              <w:rPr>
                <w:lang w:eastAsia="de-DE"/>
              </w:rPr>
            </w:pPr>
          </w:p>
        </w:tc>
        <w:tc>
          <w:tcPr>
            <w:tcW w:w="1690" w:type="dxa"/>
          </w:tcPr>
          <w:p w14:paraId="5CD4422E" w14:textId="77777777" w:rsidR="005363F7" w:rsidRPr="007C5FFD" w:rsidRDefault="005363F7" w:rsidP="0052759E">
            <w:pPr>
              <w:rPr>
                <w:lang w:eastAsia="de-DE"/>
              </w:rPr>
            </w:pPr>
          </w:p>
        </w:tc>
      </w:tr>
      <w:tr w:rsidR="005363F7" w:rsidRPr="007C5FFD" w14:paraId="3B58A9DE" w14:textId="77777777" w:rsidTr="0052759E">
        <w:trPr>
          <w:trHeight w:val="474"/>
        </w:trPr>
        <w:tc>
          <w:tcPr>
            <w:tcW w:w="2203" w:type="dxa"/>
          </w:tcPr>
          <w:p w14:paraId="34934E84" w14:textId="77777777" w:rsidR="005363F7" w:rsidRPr="007C5FFD" w:rsidRDefault="005363F7" w:rsidP="0052759E">
            <w:pPr>
              <w:rPr>
                <w:lang w:eastAsia="de-DE"/>
              </w:rPr>
            </w:pPr>
            <w:r w:rsidRPr="007C5FFD">
              <w:rPr>
                <w:lang w:eastAsia="de-DE"/>
              </w:rPr>
              <w:t>Gases under pressure</w:t>
            </w:r>
          </w:p>
        </w:tc>
        <w:tc>
          <w:tcPr>
            <w:tcW w:w="1705" w:type="dxa"/>
          </w:tcPr>
          <w:p w14:paraId="1237F7A5" w14:textId="77777777" w:rsidR="005363F7" w:rsidRPr="007C5FFD" w:rsidRDefault="005363F7" w:rsidP="0052759E">
            <w:pPr>
              <w:rPr>
                <w:lang w:eastAsia="de-DE"/>
              </w:rPr>
            </w:pPr>
          </w:p>
        </w:tc>
        <w:tc>
          <w:tcPr>
            <w:tcW w:w="1847" w:type="dxa"/>
          </w:tcPr>
          <w:p w14:paraId="082438AE" w14:textId="77777777" w:rsidR="005363F7" w:rsidRPr="007C5FFD" w:rsidRDefault="005363F7" w:rsidP="0052759E">
            <w:pPr>
              <w:rPr>
                <w:lang w:eastAsia="de-DE"/>
              </w:rPr>
            </w:pPr>
          </w:p>
        </w:tc>
        <w:tc>
          <w:tcPr>
            <w:tcW w:w="5827" w:type="dxa"/>
          </w:tcPr>
          <w:p w14:paraId="709F267A" w14:textId="77777777" w:rsidR="005363F7" w:rsidRPr="007C5FFD" w:rsidRDefault="005363F7" w:rsidP="0052759E">
            <w:pPr>
              <w:rPr>
                <w:lang w:eastAsia="de-DE"/>
              </w:rPr>
            </w:pPr>
            <w:r>
              <w:rPr>
                <w:lang w:eastAsia="de-DE"/>
              </w:rPr>
              <w:t>Not relevant</w:t>
            </w:r>
          </w:p>
        </w:tc>
        <w:tc>
          <w:tcPr>
            <w:tcW w:w="1705" w:type="dxa"/>
          </w:tcPr>
          <w:p w14:paraId="24940A29" w14:textId="77777777" w:rsidR="005363F7" w:rsidRPr="007C5FFD" w:rsidRDefault="005363F7" w:rsidP="0052759E">
            <w:pPr>
              <w:rPr>
                <w:lang w:eastAsia="de-DE"/>
              </w:rPr>
            </w:pPr>
          </w:p>
        </w:tc>
        <w:tc>
          <w:tcPr>
            <w:tcW w:w="1690" w:type="dxa"/>
          </w:tcPr>
          <w:p w14:paraId="5E5699D7" w14:textId="77777777" w:rsidR="005363F7" w:rsidRPr="007C5FFD" w:rsidRDefault="005363F7" w:rsidP="0052759E">
            <w:pPr>
              <w:rPr>
                <w:lang w:eastAsia="de-DE"/>
              </w:rPr>
            </w:pPr>
          </w:p>
        </w:tc>
      </w:tr>
      <w:tr w:rsidR="005363F7" w:rsidRPr="007C5FFD" w14:paraId="416A3576" w14:textId="77777777" w:rsidTr="0052759E">
        <w:trPr>
          <w:trHeight w:val="246"/>
        </w:trPr>
        <w:tc>
          <w:tcPr>
            <w:tcW w:w="2203" w:type="dxa"/>
          </w:tcPr>
          <w:p w14:paraId="53797E8B" w14:textId="77777777" w:rsidR="005363F7" w:rsidRPr="007C5FFD" w:rsidRDefault="005363F7" w:rsidP="0052759E">
            <w:pPr>
              <w:rPr>
                <w:lang w:eastAsia="de-DE"/>
              </w:rPr>
            </w:pPr>
            <w:r w:rsidRPr="007C5FFD">
              <w:rPr>
                <w:lang w:eastAsia="de-DE"/>
              </w:rPr>
              <w:t>Flammable liquids</w:t>
            </w:r>
          </w:p>
        </w:tc>
        <w:tc>
          <w:tcPr>
            <w:tcW w:w="1705" w:type="dxa"/>
          </w:tcPr>
          <w:p w14:paraId="76F86C9D" w14:textId="77777777" w:rsidR="005363F7" w:rsidRPr="007C5FFD" w:rsidRDefault="005363F7" w:rsidP="0052759E">
            <w:pPr>
              <w:rPr>
                <w:lang w:eastAsia="de-DE"/>
              </w:rPr>
            </w:pPr>
          </w:p>
        </w:tc>
        <w:tc>
          <w:tcPr>
            <w:tcW w:w="1847" w:type="dxa"/>
          </w:tcPr>
          <w:p w14:paraId="336BC63C" w14:textId="77777777" w:rsidR="005363F7" w:rsidRPr="007C5FFD" w:rsidRDefault="005363F7" w:rsidP="0052759E">
            <w:pPr>
              <w:rPr>
                <w:lang w:eastAsia="de-DE"/>
              </w:rPr>
            </w:pPr>
          </w:p>
        </w:tc>
        <w:tc>
          <w:tcPr>
            <w:tcW w:w="5827" w:type="dxa"/>
          </w:tcPr>
          <w:p w14:paraId="48A0C7BC" w14:textId="77777777" w:rsidR="005363F7" w:rsidRPr="007C5FFD" w:rsidRDefault="005363F7" w:rsidP="0052759E">
            <w:pPr>
              <w:rPr>
                <w:lang w:eastAsia="de-DE"/>
              </w:rPr>
            </w:pPr>
            <w:r>
              <w:rPr>
                <w:lang w:eastAsia="de-DE"/>
              </w:rPr>
              <w:t>Not required</w:t>
            </w:r>
          </w:p>
        </w:tc>
        <w:tc>
          <w:tcPr>
            <w:tcW w:w="1705" w:type="dxa"/>
          </w:tcPr>
          <w:p w14:paraId="5B1B4C44" w14:textId="77777777" w:rsidR="005363F7" w:rsidRPr="007C5FFD" w:rsidRDefault="005363F7" w:rsidP="0052759E">
            <w:pPr>
              <w:rPr>
                <w:lang w:eastAsia="de-DE"/>
              </w:rPr>
            </w:pPr>
          </w:p>
        </w:tc>
        <w:tc>
          <w:tcPr>
            <w:tcW w:w="1690" w:type="dxa"/>
          </w:tcPr>
          <w:p w14:paraId="4149A5CB" w14:textId="77777777" w:rsidR="005363F7" w:rsidRPr="007C5FFD" w:rsidRDefault="005363F7" w:rsidP="0052759E">
            <w:pPr>
              <w:rPr>
                <w:lang w:eastAsia="de-DE"/>
              </w:rPr>
            </w:pPr>
          </w:p>
        </w:tc>
      </w:tr>
      <w:tr w:rsidR="005363F7" w:rsidRPr="007C5FFD" w14:paraId="6993CFDD" w14:textId="77777777" w:rsidTr="0052759E">
        <w:trPr>
          <w:trHeight w:val="246"/>
        </w:trPr>
        <w:tc>
          <w:tcPr>
            <w:tcW w:w="2203" w:type="dxa"/>
          </w:tcPr>
          <w:p w14:paraId="2291CC1B" w14:textId="77777777" w:rsidR="005363F7" w:rsidRPr="007C5FFD" w:rsidRDefault="005363F7" w:rsidP="0052759E">
            <w:pPr>
              <w:rPr>
                <w:lang w:eastAsia="de-DE"/>
              </w:rPr>
            </w:pPr>
            <w:r w:rsidRPr="007C5FFD">
              <w:rPr>
                <w:lang w:eastAsia="de-DE"/>
              </w:rPr>
              <w:t>Flammable solids</w:t>
            </w:r>
          </w:p>
        </w:tc>
        <w:tc>
          <w:tcPr>
            <w:tcW w:w="1705" w:type="dxa"/>
          </w:tcPr>
          <w:p w14:paraId="4E4FF249" w14:textId="77777777" w:rsidR="005363F7" w:rsidRPr="007C5FFD" w:rsidRDefault="005363F7" w:rsidP="0052759E">
            <w:pPr>
              <w:rPr>
                <w:lang w:eastAsia="de-DE"/>
              </w:rPr>
            </w:pPr>
          </w:p>
        </w:tc>
        <w:tc>
          <w:tcPr>
            <w:tcW w:w="1847" w:type="dxa"/>
          </w:tcPr>
          <w:p w14:paraId="6C0EC97C" w14:textId="77777777" w:rsidR="005363F7" w:rsidRPr="007C5FFD" w:rsidRDefault="005363F7" w:rsidP="0052759E">
            <w:pPr>
              <w:rPr>
                <w:lang w:eastAsia="de-DE"/>
              </w:rPr>
            </w:pPr>
          </w:p>
        </w:tc>
        <w:tc>
          <w:tcPr>
            <w:tcW w:w="5827" w:type="dxa"/>
          </w:tcPr>
          <w:p w14:paraId="0E549AA1" w14:textId="77777777" w:rsidR="005363F7" w:rsidRPr="007C5FFD" w:rsidRDefault="005363F7" w:rsidP="0052759E">
            <w:pPr>
              <w:rPr>
                <w:lang w:eastAsia="de-DE"/>
              </w:rPr>
            </w:pPr>
            <w:r>
              <w:rPr>
                <w:lang w:eastAsia="de-DE"/>
              </w:rPr>
              <w:t>Not relevant</w:t>
            </w:r>
          </w:p>
        </w:tc>
        <w:tc>
          <w:tcPr>
            <w:tcW w:w="1705" w:type="dxa"/>
          </w:tcPr>
          <w:p w14:paraId="5EBCBA46" w14:textId="77777777" w:rsidR="005363F7" w:rsidRPr="007C5FFD" w:rsidRDefault="005363F7" w:rsidP="0052759E">
            <w:pPr>
              <w:rPr>
                <w:lang w:eastAsia="de-DE"/>
              </w:rPr>
            </w:pPr>
          </w:p>
        </w:tc>
        <w:tc>
          <w:tcPr>
            <w:tcW w:w="1690" w:type="dxa"/>
          </w:tcPr>
          <w:p w14:paraId="0942FA95" w14:textId="77777777" w:rsidR="005363F7" w:rsidRPr="007C5FFD" w:rsidRDefault="005363F7" w:rsidP="0052759E">
            <w:pPr>
              <w:rPr>
                <w:lang w:eastAsia="de-DE"/>
              </w:rPr>
            </w:pPr>
          </w:p>
        </w:tc>
      </w:tr>
      <w:tr w:rsidR="005363F7" w:rsidRPr="007C5FFD" w14:paraId="2057B530" w14:textId="77777777" w:rsidTr="0052759E">
        <w:trPr>
          <w:trHeight w:val="246"/>
        </w:trPr>
        <w:tc>
          <w:tcPr>
            <w:tcW w:w="2203" w:type="dxa"/>
          </w:tcPr>
          <w:p w14:paraId="669A31CA" w14:textId="77777777" w:rsidR="005363F7" w:rsidRPr="007C5FFD" w:rsidRDefault="005363F7" w:rsidP="0052759E">
            <w:pPr>
              <w:rPr>
                <w:lang w:eastAsia="de-DE"/>
              </w:rPr>
            </w:pPr>
            <w:r w:rsidRPr="007C5FFD">
              <w:rPr>
                <w:lang w:eastAsia="de-DE"/>
              </w:rPr>
              <w:t>Self-reactive substances and mixtures</w:t>
            </w:r>
          </w:p>
        </w:tc>
        <w:tc>
          <w:tcPr>
            <w:tcW w:w="1705" w:type="dxa"/>
          </w:tcPr>
          <w:p w14:paraId="447510C9" w14:textId="77777777" w:rsidR="005363F7" w:rsidRPr="007C5FFD" w:rsidRDefault="005363F7" w:rsidP="0052759E">
            <w:pPr>
              <w:rPr>
                <w:lang w:eastAsia="de-DE"/>
              </w:rPr>
            </w:pPr>
          </w:p>
        </w:tc>
        <w:tc>
          <w:tcPr>
            <w:tcW w:w="1847" w:type="dxa"/>
          </w:tcPr>
          <w:p w14:paraId="5A11D944" w14:textId="77777777" w:rsidR="005363F7" w:rsidRPr="007C5FFD" w:rsidRDefault="005363F7" w:rsidP="0052759E">
            <w:pPr>
              <w:rPr>
                <w:lang w:eastAsia="de-DE"/>
              </w:rPr>
            </w:pPr>
          </w:p>
        </w:tc>
        <w:tc>
          <w:tcPr>
            <w:tcW w:w="5827" w:type="dxa"/>
          </w:tcPr>
          <w:p w14:paraId="79C8F545" w14:textId="77777777" w:rsidR="005363F7" w:rsidRPr="003D4ADE" w:rsidRDefault="005363F7" w:rsidP="0052759E">
            <w:pPr>
              <w:jc w:val="both"/>
              <w:rPr>
                <w:lang w:eastAsia="de-DE"/>
              </w:rPr>
            </w:pPr>
            <w:r w:rsidRPr="003D4ADE">
              <w:rPr>
                <w:lang w:eastAsia="de-DE"/>
              </w:rPr>
              <w:t>According to ECHA guidance on the application of the CLP criteria, section 2.8 and annex I, 2.8.4.2, nonanoic acid product based doesn't contain of chemical groups present in the molecule associated with explosive or self-reactive properties as indicated in tables A6.1 and A6.2 in Appendix 6 of the UN RTDG, Manual of Tests and Criteria.</w:t>
            </w:r>
            <w:r>
              <w:rPr>
                <w:lang w:eastAsia="de-DE"/>
              </w:rPr>
              <w:tab/>
            </w:r>
          </w:p>
        </w:tc>
        <w:tc>
          <w:tcPr>
            <w:tcW w:w="1705" w:type="dxa"/>
          </w:tcPr>
          <w:p w14:paraId="2D7643AA" w14:textId="77777777" w:rsidR="005363F7" w:rsidRPr="007C5FFD" w:rsidRDefault="005363F7" w:rsidP="0052759E">
            <w:pPr>
              <w:rPr>
                <w:lang w:eastAsia="de-DE"/>
              </w:rPr>
            </w:pPr>
          </w:p>
        </w:tc>
        <w:tc>
          <w:tcPr>
            <w:tcW w:w="1690" w:type="dxa"/>
          </w:tcPr>
          <w:p w14:paraId="2D0EA44E" w14:textId="77777777" w:rsidR="005363F7" w:rsidRDefault="005363F7" w:rsidP="0052759E">
            <w:pPr>
              <w:rPr>
                <w:lang w:eastAsia="de-DE"/>
              </w:rPr>
            </w:pPr>
            <w:r>
              <w:rPr>
                <w:lang w:eastAsia="de-DE"/>
              </w:rPr>
              <w:t>Acceptable</w:t>
            </w:r>
          </w:p>
          <w:p w14:paraId="25C20C1F" w14:textId="77777777" w:rsidR="005363F7" w:rsidRPr="007C5FFD" w:rsidRDefault="005363F7" w:rsidP="0052759E">
            <w:pPr>
              <w:rPr>
                <w:lang w:eastAsia="de-DE"/>
              </w:rPr>
            </w:pPr>
          </w:p>
        </w:tc>
      </w:tr>
      <w:tr w:rsidR="005363F7" w:rsidRPr="007C5FFD" w14:paraId="10954A3A" w14:textId="77777777" w:rsidTr="0052759E">
        <w:trPr>
          <w:trHeight w:val="146"/>
        </w:trPr>
        <w:tc>
          <w:tcPr>
            <w:tcW w:w="2203" w:type="dxa"/>
          </w:tcPr>
          <w:p w14:paraId="5FCEC78E" w14:textId="77777777" w:rsidR="005363F7" w:rsidRPr="007C5FFD" w:rsidRDefault="005363F7" w:rsidP="0052759E">
            <w:pPr>
              <w:rPr>
                <w:lang w:eastAsia="de-DE"/>
              </w:rPr>
            </w:pPr>
            <w:r w:rsidRPr="007C5FFD">
              <w:rPr>
                <w:lang w:eastAsia="de-DE"/>
              </w:rPr>
              <w:t>Pyrophoric liquids</w:t>
            </w:r>
          </w:p>
        </w:tc>
        <w:tc>
          <w:tcPr>
            <w:tcW w:w="1705" w:type="dxa"/>
          </w:tcPr>
          <w:p w14:paraId="1ACA799D" w14:textId="77777777" w:rsidR="005363F7" w:rsidRPr="007C5FFD" w:rsidRDefault="005363F7" w:rsidP="0052759E">
            <w:pPr>
              <w:rPr>
                <w:lang w:eastAsia="de-DE"/>
              </w:rPr>
            </w:pPr>
          </w:p>
        </w:tc>
        <w:tc>
          <w:tcPr>
            <w:tcW w:w="1847" w:type="dxa"/>
          </w:tcPr>
          <w:p w14:paraId="64A84C82" w14:textId="77777777" w:rsidR="005363F7" w:rsidRPr="007C5FFD" w:rsidRDefault="005363F7" w:rsidP="0052759E">
            <w:pPr>
              <w:rPr>
                <w:lang w:eastAsia="de-DE"/>
              </w:rPr>
            </w:pPr>
          </w:p>
        </w:tc>
        <w:tc>
          <w:tcPr>
            <w:tcW w:w="5827" w:type="dxa"/>
          </w:tcPr>
          <w:p w14:paraId="278BF437" w14:textId="77777777" w:rsidR="005363F7" w:rsidRPr="007C5FFD" w:rsidRDefault="005363F7" w:rsidP="0052759E">
            <w:pPr>
              <w:jc w:val="both"/>
              <w:rPr>
                <w:lang w:eastAsia="de-DE"/>
              </w:rPr>
            </w:pPr>
            <w:r w:rsidRPr="003D4ADE">
              <w:rPr>
                <w:lang w:eastAsia="de-DE"/>
              </w:rPr>
              <w:t xml:space="preserve">According to the additional classification considerations </w:t>
            </w:r>
            <w:r w:rsidRPr="003D4ADE">
              <w:rPr>
                <w:lang w:eastAsia="de-DE"/>
              </w:rPr>
              <w:lastRenderedPageBreak/>
              <w:t>in CLP Annex I, 2.9.4, the classification procedure for pyrophoric liquids need not be applied when experience in manufacture or handling shows that the liquid does not ignite spontaneously on coming into contact with air at normal temperatures (i.e. the liquid is known to be stable at room temperature for prolonged periods of time (days)).</w:t>
            </w:r>
          </w:p>
        </w:tc>
        <w:tc>
          <w:tcPr>
            <w:tcW w:w="1705" w:type="dxa"/>
          </w:tcPr>
          <w:p w14:paraId="3F24A56B" w14:textId="77777777" w:rsidR="005363F7" w:rsidRPr="007C5FFD" w:rsidRDefault="005363F7" w:rsidP="0052759E">
            <w:pPr>
              <w:rPr>
                <w:lang w:eastAsia="de-DE"/>
              </w:rPr>
            </w:pPr>
          </w:p>
        </w:tc>
        <w:tc>
          <w:tcPr>
            <w:tcW w:w="1690" w:type="dxa"/>
          </w:tcPr>
          <w:p w14:paraId="7BEABFA0" w14:textId="77777777" w:rsidR="005363F7" w:rsidRDefault="005363F7" w:rsidP="0052759E">
            <w:pPr>
              <w:rPr>
                <w:lang w:eastAsia="de-DE"/>
              </w:rPr>
            </w:pPr>
            <w:r>
              <w:rPr>
                <w:lang w:eastAsia="de-DE"/>
              </w:rPr>
              <w:t>Acceptable</w:t>
            </w:r>
          </w:p>
          <w:p w14:paraId="77C66172" w14:textId="77777777" w:rsidR="005363F7" w:rsidRPr="007C5FFD" w:rsidRDefault="005363F7" w:rsidP="0052759E">
            <w:pPr>
              <w:rPr>
                <w:lang w:eastAsia="de-DE"/>
              </w:rPr>
            </w:pPr>
          </w:p>
        </w:tc>
      </w:tr>
      <w:tr w:rsidR="005363F7" w:rsidRPr="007C5FFD" w14:paraId="0BE7CF49" w14:textId="77777777" w:rsidTr="0052759E">
        <w:trPr>
          <w:trHeight w:val="146"/>
        </w:trPr>
        <w:tc>
          <w:tcPr>
            <w:tcW w:w="2203" w:type="dxa"/>
          </w:tcPr>
          <w:p w14:paraId="4A4D57A1" w14:textId="77777777" w:rsidR="005363F7" w:rsidRPr="007C5FFD" w:rsidRDefault="005363F7" w:rsidP="0052759E">
            <w:pPr>
              <w:rPr>
                <w:lang w:eastAsia="de-DE"/>
              </w:rPr>
            </w:pPr>
            <w:r w:rsidRPr="007C5FFD">
              <w:rPr>
                <w:lang w:eastAsia="de-DE"/>
              </w:rPr>
              <w:lastRenderedPageBreak/>
              <w:t>Pyrophoric solids</w:t>
            </w:r>
          </w:p>
        </w:tc>
        <w:tc>
          <w:tcPr>
            <w:tcW w:w="1705" w:type="dxa"/>
          </w:tcPr>
          <w:p w14:paraId="14279D0C" w14:textId="77777777" w:rsidR="005363F7" w:rsidRPr="007C5FFD" w:rsidRDefault="005363F7" w:rsidP="0052759E">
            <w:pPr>
              <w:rPr>
                <w:lang w:eastAsia="de-DE"/>
              </w:rPr>
            </w:pPr>
          </w:p>
        </w:tc>
        <w:tc>
          <w:tcPr>
            <w:tcW w:w="1847" w:type="dxa"/>
          </w:tcPr>
          <w:p w14:paraId="4EC09BDE" w14:textId="77777777" w:rsidR="005363F7" w:rsidRPr="007C5FFD" w:rsidRDefault="005363F7" w:rsidP="0052759E">
            <w:pPr>
              <w:rPr>
                <w:lang w:eastAsia="de-DE"/>
              </w:rPr>
            </w:pPr>
          </w:p>
        </w:tc>
        <w:tc>
          <w:tcPr>
            <w:tcW w:w="5827" w:type="dxa"/>
          </w:tcPr>
          <w:p w14:paraId="4E286A91" w14:textId="77777777" w:rsidR="005363F7" w:rsidRPr="007C5FFD" w:rsidRDefault="005363F7" w:rsidP="0052759E">
            <w:pPr>
              <w:rPr>
                <w:lang w:eastAsia="de-DE"/>
              </w:rPr>
            </w:pPr>
            <w:r>
              <w:rPr>
                <w:lang w:eastAsia="de-DE"/>
              </w:rPr>
              <w:t>Not relevant</w:t>
            </w:r>
          </w:p>
        </w:tc>
        <w:tc>
          <w:tcPr>
            <w:tcW w:w="1705" w:type="dxa"/>
          </w:tcPr>
          <w:p w14:paraId="7F8D0B1F" w14:textId="77777777" w:rsidR="005363F7" w:rsidRPr="007C5FFD" w:rsidRDefault="005363F7" w:rsidP="0052759E">
            <w:pPr>
              <w:rPr>
                <w:lang w:eastAsia="de-DE"/>
              </w:rPr>
            </w:pPr>
          </w:p>
        </w:tc>
        <w:tc>
          <w:tcPr>
            <w:tcW w:w="1690" w:type="dxa"/>
          </w:tcPr>
          <w:p w14:paraId="60F0AB48" w14:textId="77777777" w:rsidR="005363F7" w:rsidRPr="007C5FFD" w:rsidRDefault="005363F7" w:rsidP="0052759E">
            <w:pPr>
              <w:rPr>
                <w:lang w:eastAsia="de-DE"/>
              </w:rPr>
            </w:pPr>
          </w:p>
        </w:tc>
      </w:tr>
      <w:tr w:rsidR="005363F7" w:rsidRPr="007C5FFD" w14:paraId="00B7A866" w14:textId="77777777" w:rsidTr="0052759E">
        <w:trPr>
          <w:trHeight w:val="146"/>
        </w:trPr>
        <w:tc>
          <w:tcPr>
            <w:tcW w:w="2203" w:type="dxa"/>
          </w:tcPr>
          <w:p w14:paraId="5707ED19" w14:textId="77777777" w:rsidR="005363F7" w:rsidRPr="007C5FFD" w:rsidRDefault="005363F7" w:rsidP="0052759E">
            <w:pPr>
              <w:rPr>
                <w:lang w:eastAsia="de-DE"/>
              </w:rPr>
            </w:pPr>
            <w:r w:rsidRPr="007C5FFD">
              <w:rPr>
                <w:lang w:eastAsia="de-DE"/>
              </w:rPr>
              <w:t>Self-heating substances and mixtures</w:t>
            </w:r>
          </w:p>
        </w:tc>
        <w:tc>
          <w:tcPr>
            <w:tcW w:w="1705" w:type="dxa"/>
          </w:tcPr>
          <w:p w14:paraId="661FC028" w14:textId="77777777" w:rsidR="005363F7" w:rsidRPr="007C5FFD" w:rsidRDefault="005363F7" w:rsidP="0052759E">
            <w:pPr>
              <w:rPr>
                <w:lang w:eastAsia="de-DE"/>
              </w:rPr>
            </w:pPr>
          </w:p>
        </w:tc>
        <w:tc>
          <w:tcPr>
            <w:tcW w:w="1847" w:type="dxa"/>
          </w:tcPr>
          <w:p w14:paraId="6B1BA3D5" w14:textId="77777777" w:rsidR="005363F7" w:rsidRPr="007C5FFD" w:rsidRDefault="005363F7" w:rsidP="0052759E">
            <w:pPr>
              <w:rPr>
                <w:lang w:eastAsia="de-DE"/>
              </w:rPr>
            </w:pPr>
          </w:p>
        </w:tc>
        <w:tc>
          <w:tcPr>
            <w:tcW w:w="5827" w:type="dxa"/>
          </w:tcPr>
          <w:p w14:paraId="1E691266" w14:textId="77777777" w:rsidR="005363F7" w:rsidRPr="003D4ADE" w:rsidRDefault="005363F7" w:rsidP="0052759E">
            <w:pPr>
              <w:jc w:val="both"/>
              <w:rPr>
                <w:lang w:eastAsia="de-DE"/>
              </w:rPr>
            </w:pPr>
            <w:r w:rsidRPr="003D4ADE">
              <w:rPr>
                <w:lang w:eastAsia="de-DE"/>
              </w:rPr>
              <w:t>According to Annex I 2.11.4.2 of the CLP Regulation, A self-heating substance or mixture is a liquid or solid substance or mixture, other than a pyrophoric liquid or solid, which, by reaction with air and without energy supply, is liable to self-heat; this substance or mixture differs from a pyrophoric liquid or solid in that it will ignite only when in large amounts (kilograms) and after long periods of time (hours or days). Nonanoic Acid is not in this case.</w:t>
            </w:r>
          </w:p>
          <w:p w14:paraId="3FF39BCF" w14:textId="77777777" w:rsidR="005363F7" w:rsidRPr="007C5FFD" w:rsidRDefault="005363F7" w:rsidP="0052759E">
            <w:pPr>
              <w:jc w:val="both"/>
              <w:rPr>
                <w:lang w:eastAsia="de-DE"/>
              </w:rPr>
            </w:pPr>
            <w:r w:rsidRPr="003D4ADE">
              <w:rPr>
                <w:lang w:eastAsia="de-DE"/>
              </w:rPr>
              <w:t>In general, the phenomenon of self-heating applies only to solids. The surface of liquids is not large enough for reaction with air and the test method is not applicable to liquids. Therefore liquids are not classified as self-heating. Furthermore, Substances or mixtures with a low melting point (&lt; 160 °C) should not be considered for classification in this class since the melting process is endothermic and the substance-air surface is drastically reduced.</w:t>
            </w:r>
          </w:p>
        </w:tc>
        <w:tc>
          <w:tcPr>
            <w:tcW w:w="1705" w:type="dxa"/>
          </w:tcPr>
          <w:p w14:paraId="7FAD3C59" w14:textId="77777777" w:rsidR="005363F7" w:rsidRPr="007C5FFD" w:rsidRDefault="005363F7" w:rsidP="0052759E">
            <w:pPr>
              <w:rPr>
                <w:lang w:eastAsia="de-DE"/>
              </w:rPr>
            </w:pPr>
          </w:p>
        </w:tc>
        <w:tc>
          <w:tcPr>
            <w:tcW w:w="1690" w:type="dxa"/>
          </w:tcPr>
          <w:p w14:paraId="33F10E9B" w14:textId="77777777" w:rsidR="005363F7" w:rsidRDefault="005363F7" w:rsidP="0052759E">
            <w:pPr>
              <w:rPr>
                <w:lang w:eastAsia="de-DE"/>
              </w:rPr>
            </w:pPr>
            <w:r>
              <w:rPr>
                <w:lang w:eastAsia="de-DE"/>
              </w:rPr>
              <w:t>Acceptable</w:t>
            </w:r>
          </w:p>
          <w:p w14:paraId="41CA15EB" w14:textId="77777777" w:rsidR="005363F7" w:rsidRPr="007C5FFD" w:rsidRDefault="005363F7" w:rsidP="0052759E">
            <w:pPr>
              <w:rPr>
                <w:lang w:eastAsia="de-DE"/>
              </w:rPr>
            </w:pPr>
          </w:p>
        </w:tc>
      </w:tr>
      <w:tr w:rsidR="005363F7" w:rsidRPr="007C5FFD" w14:paraId="41AC38E0" w14:textId="77777777" w:rsidTr="0052759E">
        <w:trPr>
          <w:trHeight w:val="146"/>
        </w:trPr>
        <w:tc>
          <w:tcPr>
            <w:tcW w:w="2203" w:type="dxa"/>
          </w:tcPr>
          <w:p w14:paraId="20C4043C" w14:textId="77777777" w:rsidR="005363F7" w:rsidRPr="007C5FFD" w:rsidRDefault="005363F7" w:rsidP="0052759E">
            <w:pPr>
              <w:rPr>
                <w:lang w:eastAsia="de-DE"/>
              </w:rPr>
            </w:pPr>
            <w:r w:rsidRPr="007C5FFD">
              <w:rPr>
                <w:lang w:eastAsia="de-DE"/>
              </w:rPr>
              <w:t>Substances and mixtures which in contact with water emit flammable gases</w:t>
            </w:r>
          </w:p>
        </w:tc>
        <w:tc>
          <w:tcPr>
            <w:tcW w:w="1705" w:type="dxa"/>
          </w:tcPr>
          <w:p w14:paraId="1AE32799" w14:textId="77777777" w:rsidR="005363F7" w:rsidRPr="007C5FFD" w:rsidRDefault="005363F7" w:rsidP="0052759E">
            <w:pPr>
              <w:rPr>
                <w:lang w:eastAsia="de-DE"/>
              </w:rPr>
            </w:pPr>
          </w:p>
        </w:tc>
        <w:tc>
          <w:tcPr>
            <w:tcW w:w="1847" w:type="dxa"/>
          </w:tcPr>
          <w:p w14:paraId="1772E799" w14:textId="77777777" w:rsidR="005363F7" w:rsidRPr="007C5FFD" w:rsidRDefault="005363F7" w:rsidP="0052759E">
            <w:pPr>
              <w:rPr>
                <w:lang w:eastAsia="de-DE"/>
              </w:rPr>
            </w:pPr>
          </w:p>
        </w:tc>
        <w:tc>
          <w:tcPr>
            <w:tcW w:w="5827" w:type="dxa"/>
          </w:tcPr>
          <w:p w14:paraId="2E2B8D98" w14:textId="77777777" w:rsidR="005363F7" w:rsidRPr="003D4ADE" w:rsidRDefault="005363F7" w:rsidP="0052759E">
            <w:pPr>
              <w:jc w:val="both"/>
              <w:rPr>
                <w:lang w:eastAsia="de-DE"/>
              </w:rPr>
            </w:pPr>
            <w:r w:rsidRPr="003D4ADE">
              <w:rPr>
                <w:lang w:eastAsia="de-DE"/>
              </w:rPr>
              <w:t>According to Annex I: 2.12.4.1.of CLP Regulation, The classification procedure for this class need not be applied if:</w:t>
            </w:r>
          </w:p>
          <w:p w14:paraId="57E3DA78" w14:textId="77777777" w:rsidR="005363F7" w:rsidRPr="003D4ADE" w:rsidRDefault="005363F7" w:rsidP="0052759E">
            <w:pPr>
              <w:jc w:val="both"/>
              <w:rPr>
                <w:lang w:eastAsia="de-DE"/>
              </w:rPr>
            </w:pPr>
            <w:r w:rsidRPr="003D4ADE">
              <w:rPr>
                <w:lang w:eastAsia="de-DE"/>
              </w:rPr>
              <w:t>a) the chemical structure of the substance or mixture does not contain metals or metalloids; or</w:t>
            </w:r>
          </w:p>
          <w:p w14:paraId="5B411269" w14:textId="77777777" w:rsidR="005363F7" w:rsidRPr="003D4ADE" w:rsidRDefault="005363F7" w:rsidP="0052759E">
            <w:pPr>
              <w:jc w:val="both"/>
              <w:rPr>
                <w:lang w:eastAsia="de-DE"/>
              </w:rPr>
            </w:pPr>
            <w:r w:rsidRPr="003D4ADE">
              <w:rPr>
                <w:lang w:eastAsia="de-DE"/>
              </w:rPr>
              <w:t xml:space="preserve">b) experience in handling and use shows that the substance or mixture does not react with water, e.g. the substance is manufactured with water or washed </w:t>
            </w:r>
            <w:r w:rsidRPr="003D4ADE">
              <w:rPr>
                <w:lang w:eastAsia="de-DE"/>
              </w:rPr>
              <w:lastRenderedPageBreak/>
              <w:t>with water; or</w:t>
            </w:r>
          </w:p>
          <w:p w14:paraId="6A6C1C03" w14:textId="77777777" w:rsidR="005363F7" w:rsidRPr="007C5FFD" w:rsidRDefault="005363F7" w:rsidP="0052759E">
            <w:pPr>
              <w:jc w:val="both"/>
              <w:rPr>
                <w:lang w:eastAsia="de-DE"/>
              </w:rPr>
            </w:pPr>
            <w:r w:rsidRPr="003D4ADE">
              <w:rPr>
                <w:lang w:eastAsia="de-DE"/>
              </w:rPr>
              <w:t>c) the substance or mixture is known to be soluble in water to form a stable mixture.</w:t>
            </w:r>
          </w:p>
        </w:tc>
        <w:tc>
          <w:tcPr>
            <w:tcW w:w="1705" w:type="dxa"/>
          </w:tcPr>
          <w:p w14:paraId="507B7F13" w14:textId="77777777" w:rsidR="005363F7" w:rsidRPr="007C5FFD" w:rsidRDefault="005363F7" w:rsidP="0052759E">
            <w:pPr>
              <w:rPr>
                <w:lang w:eastAsia="de-DE"/>
              </w:rPr>
            </w:pPr>
          </w:p>
        </w:tc>
        <w:tc>
          <w:tcPr>
            <w:tcW w:w="1690" w:type="dxa"/>
          </w:tcPr>
          <w:p w14:paraId="2CC6C988" w14:textId="77777777" w:rsidR="005363F7" w:rsidRDefault="005363F7" w:rsidP="0052759E">
            <w:pPr>
              <w:rPr>
                <w:lang w:eastAsia="de-DE"/>
              </w:rPr>
            </w:pPr>
            <w:r>
              <w:rPr>
                <w:lang w:eastAsia="de-DE"/>
              </w:rPr>
              <w:t>Acceptable</w:t>
            </w:r>
          </w:p>
          <w:p w14:paraId="612E20C6" w14:textId="77777777" w:rsidR="005363F7" w:rsidRPr="007C5FFD" w:rsidRDefault="005363F7" w:rsidP="0052759E">
            <w:pPr>
              <w:rPr>
                <w:lang w:eastAsia="de-DE"/>
              </w:rPr>
            </w:pPr>
          </w:p>
        </w:tc>
      </w:tr>
      <w:tr w:rsidR="005363F7" w:rsidRPr="007C5FFD" w14:paraId="437B57BA" w14:textId="77777777" w:rsidTr="0052759E">
        <w:trPr>
          <w:trHeight w:val="146"/>
        </w:trPr>
        <w:tc>
          <w:tcPr>
            <w:tcW w:w="2203" w:type="dxa"/>
          </w:tcPr>
          <w:p w14:paraId="070EC744" w14:textId="77777777" w:rsidR="005363F7" w:rsidRPr="007C5FFD" w:rsidRDefault="005363F7" w:rsidP="0052759E">
            <w:pPr>
              <w:rPr>
                <w:lang w:eastAsia="de-DE"/>
              </w:rPr>
            </w:pPr>
            <w:r w:rsidRPr="007C5FFD">
              <w:rPr>
                <w:lang w:eastAsia="de-DE"/>
              </w:rPr>
              <w:t>Oxidising liquids</w:t>
            </w:r>
          </w:p>
        </w:tc>
        <w:tc>
          <w:tcPr>
            <w:tcW w:w="1705" w:type="dxa"/>
          </w:tcPr>
          <w:p w14:paraId="5CFF1FAB" w14:textId="77777777" w:rsidR="005363F7" w:rsidRPr="007C5FFD" w:rsidRDefault="005363F7" w:rsidP="0052759E">
            <w:pPr>
              <w:rPr>
                <w:lang w:eastAsia="de-DE"/>
              </w:rPr>
            </w:pPr>
            <w:r>
              <w:rPr>
                <w:lang w:eastAsia="de-DE"/>
              </w:rPr>
              <w:t>Method A.21</w:t>
            </w:r>
          </w:p>
        </w:tc>
        <w:tc>
          <w:tcPr>
            <w:tcW w:w="1847" w:type="dxa"/>
          </w:tcPr>
          <w:p w14:paraId="426EC427" w14:textId="77777777" w:rsidR="005363F7" w:rsidRDefault="005363F7" w:rsidP="0052759E">
            <w:pPr>
              <w:rPr>
                <w:lang w:eastAsia="de-DE"/>
              </w:rPr>
            </w:pPr>
            <w:r>
              <w:rPr>
                <w:lang w:eastAsia="de-DE"/>
              </w:rPr>
              <w:t>Purity 519 g/l</w:t>
            </w:r>
          </w:p>
          <w:p w14:paraId="2E67EEA0" w14:textId="77777777" w:rsidR="005363F7" w:rsidRPr="007C5FFD" w:rsidRDefault="005363F7" w:rsidP="0052759E">
            <w:pPr>
              <w:rPr>
                <w:lang w:eastAsia="de-DE"/>
              </w:rPr>
            </w:pPr>
            <w:r>
              <w:rPr>
                <w:lang w:eastAsia="de-DE"/>
              </w:rPr>
              <w:t xml:space="preserve">Batch </w:t>
            </w:r>
            <w:r w:rsidRPr="00B46C38">
              <w:rPr>
                <w:lang w:eastAsia="de-DE"/>
              </w:rPr>
              <w:t>20130226-2</w:t>
            </w:r>
          </w:p>
        </w:tc>
        <w:tc>
          <w:tcPr>
            <w:tcW w:w="5827" w:type="dxa"/>
          </w:tcPr>
          <w:p w14:paraId="643A3D86" w14:textId="77777777" w:rsidR="005363F7" w:rsidRPr="007C5FFD" w:rsidRDefault="005363F7" w:rsidP="0052759E">
            <w:pPr>
              <w:jc w:val="both"/>
              <w:rPr>
                <w:lang w:eastAsia="de-DE"/>
              </w:rPr>
            </w:pPr>
            <w:r w:rsidRPr="003D4ADE">
              <w:rPr>
                <w:lang w:eastAsia="de-DE"/>
              </w:rPr>
              <w:t xml:space="preserve">The test item has no oxidising properties under the test conditions in the sense of the European Commission Regulation </w:t>
            </w:r>
            <w:r>
              <w:rPr>
                <w:lang w:eastAsia="de-DE"/>
              </w:rPr>
              <w:t>(EC) No. 440/2008, Method A.21.</w:t>
            </w:r>
          </w:p>
        </w:tc>
        <w:tc>
          <w:tcPr>
            <w:tcW w:w="1705" w:type="dxa"/>
          </w:tcPr>
          <w:p w14:paraId="29572FDF" w14:textId="77777777" w:rsidR="005363F7" w:rsidRDefault="005363F7" w:rsidP="0052759E">
            <w:pPr>
              <w:rPr>
                <w:lang w:eastAsia="de-DE"/>
              </w:rPr>
            </w:pPr>
            <w:r w:rsidRPr="00607DE8">
              <w:rPr>
                <w:lang w:eastAsia="de-DE"/>
              </w:rPr>
              <w:t>Dornhagen J.</w:t>
            </w:r>
            <w:r>
              <w:rPr>
                <w:lang w:eastAsia="de-DE"/>
              </w:rPr>
              <w:t>, 2014</w:t>
            </w:r>
          </w:p>
          <w:p w14:paraId="10D450F6" w14:textId="77777777" w:rsidR="005363F7" w:rsidRDefault="005363F7" w:rsidP="0052759E">
            <w:pPr>
              <w:tabs>
                <w:tab w:val="right" w:pos="2235"/>
              </w:tabs>
              <w:jc w:val="both"/>
              <w:rPr>
                <w:lang w:eastAsia="de-DE"/>
              </w:rPr>
            </w:pPr>
            <w:r>
              <w:rPr>
                <w:lang w:eastAsia="de-DE"/>
              </w:rPr>
              <w:t>Study report</w:t>
            </w:r>
            <w:r>
              <w:rPr>
                <w:lang w:eastAsia="de-DE"/>
              </w:rPr>
              <w:tab/>
              <w:t xml:space="preserve"> </w:t>
            </w:r>
          </w:p>
          <w:p w14:paraId="3C32A3C4" w14:textId="77777777" w:rsidR="005363F7" w:rsidRPr="007C5FFD" w:rsidRDefault="005363F7" w:rsidP="0052759E">
            <w:pPr>
              <w:rPr>
                <w:lang w:eastAsia="de-DE"/>
              </w:rPr>
            </w:pPr>
            <w:r w:rsidRPr="00B46C38">
              <w:rPr>
                <w:lang w:eastAsia="de-DE"/>
              </w:rPr>
              <w:t>2013045203</w:t>
            </w:r>
          </w:p>
        </w:tc>
        <w:tc>
          <w:tcPr>
            <w:tcW w:w="1690" w:type="dxa"/>
          </w:tcPr>
          <w:p w14:paraId="7DC16B18" w14:textId="77777777" w:rsidR="005363F7" w:rsidRDefault="005363F7" w:rsidP="0052759E">
            <w:pPr>
              <w:rPr>
                <w:lang w:eastAsia="de-DE"/>
              </w:rPr>
            </w:pPr>
            <w:r>
              <w:rPr>
                <w:lang w:eastAsia="de-DE"/>
              </w:rPr>
              <w:t>Tests should be performed on the biocidal product ENCLEAN PAE.</w:t>
            </w:r>
          </w:p>
          <w:p w14:paraId="00367035" w14:textId="77777777" w:rsidR="005363F7" w:rsidRPr="007C5FFD" w:rsidRDefault="005363F7" w:rsidP="0052759E">
            <w:pPr>
              <w:rPr>
                <w:lang w:eastAsia="de-DE"/>
              </w:rPr>
            </w:pPr>
            <w:r>
              <w:rPr>
                <w:lang w:eastAsia="de-DE"/>
              </w:rPr>
              <w:t>Nevertheless, based on the MSDS, none of formulant has oxidising properties. Therefore, it is not expected to have oxidising properties.</w:t>
            </w:r>
          </w:p>
        </w:tc>
      </w:tr>
      <w:tr w:rsidR="005363F7" w:rsidRPr="007C5FFD" w14:paraId="53C63047" w14:textId="77777777" w:rsidTr="0052759E">
        <w:trPr>
          <w:trHeight w:val="146"/>
        </w:trPr>
        <w:tc>
          <w:tcPr>
            <w:tcW w:w="2203" w:type="dxa"/>
          </w:tcPr>
          <w:p w14:paraId="6DE1566E" w14:textId="77777777" w:rsidR="005363F7" w:rsidRPr="007C5FFD" w:rsidRDefault="005363F7" w:rsidP="0052759E">
            <w:pPr>
              <w:rPr>
                <w:lang w:eastAsia="de-DE"/>
              </w:rPr>
            </w:pPr>
            <w:r w:rsidRPr="007C5FFD">
              <w:rPr>
                <w:lang w:eastAsia="de-DE"/>
              </w:rPr>
              <w:t>Oxidising solids</w:t>
            </w:r>
          </w:p>
        </w:tc>
        <w:tc>
          <w:tcPr>
            <w:tcW w:w="1705" w:type="dxa"/>
          </w:tcPr>
          <w:p w14:paraId="78BDBCB5" w14:textId="77777777" w:rsidR="005363F7" w:rsidRPr="007C5FFD" w:rsidRDefault="005363F7" w:rsidP="0052759E">
            <w:pPr>
              <w:rPr>
                <w:lang w:eastAsia="de-DE"/>
              </w:rPr>
            </w:pPr>
          </w:p>
        </w:tc>
        <w:tc>
          <w:tcPr>
            <w:tcW w:w="1847" w:type="dxa"/>
          </w:tcPr>
          <w:p w14:paraId="21FD6A9C" w14:textId="77777777" w:rsidR="005363F7" w:rsidRPr="007C5FFD" w:rsidRDefault="005363F7" w:rsidP="0052759E">
            <w:pPr>
              <w:rPr>
                <w:lang w:eastAsia="de-DE"/>
              </w:rPr>
            </w:pPr>
          </w:p>
        </w:tc>
        <w:tc>
          <w:tcPr>
            <w:tcW w:w="5827" w:type="dxa"/>
          </w:tcPr>
          <w:p w14:paraId="11EFAA15" w14:textId="77777777" w:rsidR="005363F7" w:rsidRPr="007C5FFD" w:rsidRDefault="005363F7" w:rsidP="0052759E">
            <w:pPr>
              <w:rPr>
                <w:lang w:eastAsia="de-DE"/>
              </w:rPr>
            </w:pPr>
            <w:r>
              <w:rPr>
                <w:lang w:eastAsia="de-DE"/>
              </w:rPr>
              <w:t>Not relevant</w:t>
            </w:r>
          </w:p>
        </w:tc>
        <w:tc>
          <w:tcPr>
            <w:tcW w:w="1705" w:type="dxa"/>
          </w:tcPr>
          <w:p w14:paraId="325C9F14" w14:textId="77777777" w:rsidR="005363F7" w:rsidRPr="007C5FFD" w:rsidRDefault="005363F7" w:rsidP="0052759E">
            <w:pPr>
              <w:rPr>
                <w:lang w:eastAsia="de-DE"/>
              </w:rPr>
            </w:pPr>
          </w:p>
        </w:tc>
        <w:tc>
          <w:tcPr>
            <w:tcW w:w="1690" w:type="dxa"/>
          </w:tcPr>
          <w:p w14:paraId="264F85A1" w14:textId="77777777" w:rsidR="005363F7" w:rsidRPr="007C5FFD" w:rsidRDefault="005363F7" w:rsidP="0052759E">
            <w:pPr>
              <w:rPr>
                <w:lang w:eastAsia="de-DE"/>
              </w:rPr>
            </w:pPr>
          </w:p>
        </w:tc>
      </w:tr>
      <w:tr w:rsidR="005363F7" w:rsidRPr="007C5FFD" w14:paraId="2F586E0F" w14:textId="77777777" w:rsidTr="0052759E">
        <w:trPr>
          <w:trHeight w:val="146"/>
        </w:trPr>
        <w:tc>
          <w:tcPr>
            <w:tcW w:w="2203" w:type="dxa"/>
          </w:tcPr>
          <w:p w14:paraId="7536F5DF" w14:textId="77777777" w:rsidR="005363F7" w:rsidRPr="007C5FFD" w:rsidRDefault="005363F7" w:rsidP="0052759E">
            <w:pPr>
              <w:rPr>
                <w:lang w:eastAsia="de-DE"/>
              </w:rPr>
            </w:pPr>
            <w:r w:rsidRPr="007C5FFD">
              <w:rPr>
                <w:lang w:eastAsia="de-DE"/>
              </w:rPr>
              <w:t>Organic peroxides</w:t>
            </w:r>
          </w:p>
        </w:tc>
        <w:tc>
          <w:tcPr>
            <w:tcW w:w="1705" w:type="dxa"/>
          </w:tcPr>
          <w:p w14:paraId="5883634C" w14:textId="77777777" w:rsidR="005363F7" w:rsidRPr="007C5FFD" w:rsidRDefault="005363F7" w:rsidP="0052759E">
            <w:pPr>
              <w:rPr>
                <w:lang w:eastAsia="de-DE"/>
              </w:rPr>
            </w:pPr>
          </w:p>
        </w:tc>
        <w:tc>
          <w:tcPr>
            <w:tcW w:w="1847" w:type="dxa"/>
          </w:tcPr>
          <w:p w14:paraId="43853B0B" w14:textId="77777777" w:rsidR="005363F7" w:rsidRPr="007C5FFD" w:rsidRDefault="005363F7" w:rsidP="0052759E">
            <w:pPr>
              <w:rPr>
                <w:lang w:eastAsia="de-DE"/>
              </w:rPr>
            </w:pPr>
          </w:p>
        </w:tc>
        <w:tc>
          <w:tcPr>
            <w:tcW w:w="5827" w:type="dxa"/>
          </w:tcPr>
          <w:p w14:paraId="6936E611" w14:textId="77777777" w:rsidR="005363F7" w:rsidRPr="007C5FFD" w:rsidRDefault="005363F7" w:rsidP="0052759E">
            <w:pPr>
              <w:rPr>
                <w:lang w:eastAsia="de-DE"/>
              </w:rPr>
            </w:pPr>
            <w:r>
              <w:rPr>
                <w:lang w:eastAsia="de-DE"/>
              </w:rPr>
              <w:t>Not relevant</w:t>
            </w:r>
          </w:p>
        </w:tc>
        <w:tc>
          <w:tcPr>
            <w:tcW w:w="1705" w:type="dxa"/>
          </w:tcPr>
          <w:p w14:paraId="7A25088B" w14:textId="77777777" w:rsidR="005363F7" w:rsidRPr="007C5FFD" w:rsidRDefault="005363F7" w:rsidP="0052759E">
            <w:pPr>
              <w:rPr>
                <w:lang w:eastAsia="de-DE"/>
              </w:rPr>
            </w:pPr>
          </w:p>
        </w:tc>
        <w:tc>
          <w:tcPr>
            <w:tcW w:w="1690" w:type="dxa"/>
          </w:tcPr>
          <w:p w14:paraId="79C5ABB0" w14:textId="77777777" w:rsidR="005363F7" w:rsidRPr="007C5FFD" w:rsidRDefault="005363F7" w:rsidP="0052759E">
            <w:pPr>
              <w:rPr>
                <w:lang w:eastAsia="de-DE"/>
              </w:rPr>
            </w:pPr>
          </w:p>
        </w:tc>
      </w:tr>
      <w:tr w:rsidR="005363F7" w:rsidRPr="007C5FFD" w14:paraId="4C2212F7" w14:textId="77777777" w:rsidTr="0052759E">
        <w:trPr>
          <w:trHeight w:val="146"/>
        </w:trPr>
        <w:tc>
          <w:tcPr>
            <w:tcW w:w="2203" w:type="dxa"/>
          </w:tcPr>
          <w:p w14:paraId="6E82F74F" w14:textId="77777777" w:rsidR="005363F7" w:rsidRPr="007C5FFD" w:rsidRDefault="005363F7" w:rsidP="0052759E">
            <w:pPr>
              <w:rPr>
                <w:lang w:eastAsia="de-DE"/>
              </w:rPr>
            </w:pPr>
            <w:r w:rsidRPr="007C5FFD">
              <w:rPr>
                <w:lang w:eastAsia="de-DE"/>
              </w:rPr>
              <w:t>Corrosive to metals</w:t>
            </w:r>
          </w:p>
        </w:tc>
        <w:tc>
          <w:tcPr>
            <w:tcW w:w="1705" w:type="dxa"/>
          </w:tcPr>
          <w:p w14:paraId="315684F1" w14:textId="77777777" w:rsidR="005363F7" w:rsidRPr="007C5FFD" w:rsidRDefault="005363F7" w:rsidP="0052759E">
            <w:pPr>
              <w:rPr>
                <w:lang w:eastAsia="de-DE"/>
              </w:rPr>
            </w:pPr>
          </w:p>
        </w:tc>
        <w:tc>
          <w:tcPr>
            <w:tcW w:w="1847" w:type="dxa"/>
          </w:tcPr>
          <w:p w14:paraId="5F36D31D" w14:textId="77777777" w:rsidR="005363F7" w:rsidRPr="007C5FFD" w:rsidRDefault="005363F7" w:rsidP="0052759E">
            <w:pPr>
              <w:rPr>
                <w:lang w:eastAsia="de-DE"/>
              </w:rPr>
            </w:pPr>
          </w:p>
        </w:tc>
        <w:tc>
          <w:tcPr>
            <w:tcW w:w="5827" w:type="dxa"/>
          </w:tcPr>
          <w:p w14:paraId="554DD6E7" w14:textId="77777777" w:rsidR="005363F7" w:rsidRPr="005B5F27" w:rsidRDefault="005363F7" w:rsidP="0052759E">
            <w:pPr>
              <w:jc w:val="both"/>
              <w:rPr>
                <w:lang w:eastAsia="de-DE"/>
              </w:rPr>
            </w:pPr>
            <w:r w:rsidRPr="005B5F27">
              <w:rPr>
                <w:lang w:eastAsia="de-DE"/>
              </w:rPr>
              <w:t>Nonanoic Acid is classified as skin corrosive H314. For all ingr</w:t>
            </w:r>
            <w:r>
              <w:rPr>
                <w:lang w:eastAsia="de-DE"/>
              </w:rPr>
              <w:t>edients regarding corrosivity to</w:t>
            </w:r>
            <w:r w:rsidRPr="005B5F27">
              <w:rPr>
                <w:lang w:eastAsia="de-DE"/>
              </w:rPr>
              <w:t xml:space="preserve"> metals, no harmonised classification is listed in Annex VI to Regulation (EC) No. 1272/2008 'CLP' and no self-classification is notified in the ECHA CLP inventory. </w:t>
            </w:r>
          </w:p>
          <w:p w14:paraId="263A2DD1" w14:textId="77777777" w:rsidR="005363F7" w:rsidRPr="007C5FFD" w:rsidRDefault="005363F7" w:rsidP="0052759E">
            <w:pPr>
              <w:jc w:val="both"/>
              <w:rPr>
                <w:lang w:eastAsia="de-DE"/>
              </w:rPr>
            </w:pPr>
            <w:r w:rsidRPr="005B5F27">
              <w:rPr>
                <w:lang w:eastAsia="de-DE"/>
              </w:rPr>
              <w:t xml:space="preserve">According to CLP criteria (Annex I §2.16), no calculation method is available for extrapolation </w:t>
            </w:r>
            <w:r>
              <w:rPr>
                <w:lang w:eastAsia="de-DE"/>
              </w:rPr>
              <w:t>f</w:t>
            </w:r>
            <w:r w:rsidRPr="005B5F27">
              <w:rPr>
                <w:lang w:eastAsia="de-DE"/>
              </w:rPr>
              <w:t>rom ingredients, and there is no exemption procedure, especially as some of them may be of concern data on corrosivity to tissues are only provided as indicative information in the case of extreme values, but do not comply with specific criteria.</w:t>
            </w:r>
          </w:p>
        </w:tc>
        <w:tc>
          <w:tcPr>
            <w:tcW w:w="1705" w:type="dxa"/>
          </w:tcPr>
          <w:p w14:paraId="20FC72DC" w14:textId="77777777" w:rsidR="005363F7" w:rsidRPr="007C5FFD" w:rsidRDefault="005363F7" w:rsidP="0052759E">
            <w:pPr>
              <w:rPr>
                <w:lang w:eastAsia="de-DE"/>
              </w:rPr>
            </w:pPr>
          </w:p>
        </w:tc>
        <w:tc>
          <w:tcPr>
            <w:tcW w:w="1690" w:type="dxa"/>
          </w:tcPr>
          <w:p w14:paraId="0FCF23CA" w14:textId="77777777" w:rsidR="005363F7" w:rsidRDefault="005363F7" w:rsidP="0052759E">
            <w:pPr>
              <w:rPr>
                <w:lang w:eastAsia="de-DE"/>
              </w:rPr>
            </w:pPr>
            <w:r>
              <w:rPr>
                <w:lang w:eastAsia="de-DE"/>
              </w:rPr>
              <w:t>Acceptable</w:t>
            </w:r>
          </w:p>
          <w:p w14:paraId="189CA2E6" w14:textId="77777777" w:rsidR="005363F7" w:rsidRPr="007C5FFD" w:rsidRDefault="005363F7" w:rsidP="00295311">
            <w:pPr>
              <w:rPr>
                <w:lang w:eastAsia="de-DE"/>
              </w:rPr>
            </w:pPr>
            <w:r>
              <w:rPr>
                <w:lang w:eastAsia="de-DE"/>
              </w:rPr>
              <w:t>According to the safety data sheet, none of the component is classified corrosive to metals H290. The biocidal product is not considered as corrosive to metals.</w:t>
            </w:r>
          </w:p>
        </w:tc>
      </w:tr>
      <w:tr w:rsidR="005363F7" w:rsidRPr="007C5FFD" w14:paraId="116F7E35" w14:textId="77777777" w:rsidTr="0052759E">
        <w:trPr>
          <w:trHeight w:val="146"/>
        </w:trPr>
        <w:tc>
          <w:tcPr>
            <w:tcW w:w="2203" w:type="dxa"/>
          </w:tcPr>
          <w:p w14:paraId="523E7D86" w14:textId="77777777" w:rsidR="005363F7" w:rsidRPr="007C5FFD" w:rsidRDefault="005363F7" w:rsidP="0052759E">
            <w:pPr>
              <w:rPr>
                <w:lang w:eastAsia="de-DE"/>
              </w:rPr>
            </w:pPr>
            <w:r w:rsidRPr="007C5FFD">
              <w:rPr>
                <w:lang w:eastAsia="de-DE"/>
              </w:rPr>
              <w:lastRenderedPageBreak/>
              <w:t>Auto-ignition temperatures of products (liquids and gases)</w:t>
            </w:r>
          </w:p>
        </w:tc>
        <w:tc>
          <w:tcPr>
            <w:tcW w:w="1705" w:type="dxa"/>
          </w:tcPr>
          <w:p w14:paraId="426257D2" w14:textId="77777777" w:rsidR="005363F7" w:rsidRPr="007C5FFD" w:rsidRDefault="005363F7" w:rsidP="0052759E">
            <w:pPr>
              <w:rPr>
                <w:lang w:eastAsia="de-DE"/>
              </w:rPr>
            </w:pPr>
            <w:r>
              <w:rPr>
                <w:lang w:eastAsia="de-DE"/>
              </w:rPr>
              <w:t>Method A15</w:t>
            </w:r>
          </w:p>
        </w:tc>
        <w:tc>
          <w:tcPr>
            <w:tcW w:w="1847" w:type="dxa"/>
          </w:tcPr>
          <w:p w14:paraId="51CFDA78" w14:textId="77777777" w:rsidR="005363F7" w:rsidRDefault="005363F7" w:rsidP="0052759E">
            <w:pPr>
              <w:rPr>
                <w:lang w:eastAsia="de-DE"/>
              </w:rPr>
            </w:pPr>
            <w:r>
              <w:rPr>
                <w:lang w:eastAsia="de-DE"/>
              </w:rPr>
              <w:t>Purity 519 g/l</w:t>
            </w:r>
          </w:p>
          <w:p w14:paraId="2DFD1CDD" w14:textId="77777777" w:rsidR="005363F7" w:rsidRPr="007C5FFD" w:rsidRDefault="005363F7" w:rsidP="0052759E">
            <w:pPr>
              <w:rPr>
                <w:lang w:eastAsia="de-DE"/>
              </w:rPr>
            </w:pPr>
            <w:r>
              <w:rPr>
                <w:lang w:eastAsia="de-DE"/>
              </w:rPr>
              <w:t xml:space="preserve">Batch </w:t>
            </w:r>
            <w:r w:rsidRPr="00B46C38">
              <w:rPr>
                <w:lang w:eastAsia="de-DE"/>
              </w:rPr>
              <w:t>20130226-2</w:t>
            </w:r>
          </w:p>
        </w:tc>
        <w:tc>
          <w:tcPr>
            <w:tcW w:w="5827" w:type="dxa"/>
          </w:tcPr>
          <w:p w14:paraId="62491A02" w14:textId="77777777" w:rsidR="005363F7" w:rsidRPr="007C5FFD" w:rsidRDefault="005363F7" w:rsidP="0052759E">
            <w:pPr>
              <w:rPr>
                <w:lang w:eastAsia="de-DE"/>
              </w:rPr>
            </w:pPr>
            <w:r>
              <w:rPr>
                <w:lang w:eastAsia="de-DE"/>
              </w:rPr>
              <w:t>345°C</w:t>
            </w:r>
          </w:p>
        </w:tc>
        <w:tc>
          <w:tcPr>
            <w:tcW w:w="1705" w:type="dxa"/>
          </w:tcPr>
          <w:p w14:paraId="2977A2C2" w14:textId="77777777" w:rsidR="005363F7" w:rsidRDefault="005363F7" w:rsidP="0052759E">
            <w:pPr>
              <w:rPr>
                <w:lang w:eastAsia="de-DE"/>
              </w:rPr>
            </w:pPr>
            <w:r w:rsidRPr="00607DE8">
              <w:rPr>
                <w:lang w:eastAsia="de-DE"/>
              </w:rPr>
              <w:t>Dornhagen J.</w:t>
            </w:r>
            <w:r>
              <w:rPr>
                <w:lang w:eastAsia="de-DE"/>
              </w:rPr>
              <w:t>, 2014</w:t>
            </w:r>
          </w:p>
          <w:p w14:paraId="6DABB2C2" w14:textId="77777777" w:rsidR="005363F7" w:rsidRDefault="005363F7" w:rsidP="0052759E">
            <w:pPr>
              <w:tabs>
                <w:tab w:val="right" w:pos="2235"/>
              </w:tabs>
              <w:jc w:val="both"/>
              <w:rPr>
                <w:lang w:eastAsia="de-DE"/>
              </w:rPr>
            </w:pPr>
            <w:r>
              <w:rPr>
                <w:lang w:eastAsia="de-DE"/>
              </w:rPr>
              <w:t>Study report</w:t>
            </w:r>
            <w:r>
              <w:rPr>
                <w:lang w:eastAsia="de-DE"/>
              </w:rPr>
              <w:tab/>
              <w:t xml:space="preserve"> </w:t>
            </w:r>
          </w:p>
          <w:p w14:paraId="6EF5A4D9" w14:textId="77777777" w:rsidR="005363F7" w:rsidRPr="007C5FFD" w:rsidRDefault="005363F7" w:rsidP="0052759E">
            <w:pPr>
              <w:rPr>
                <w:lang w:eastAsia="de-DE"/>
              </w:rPr>
            </w:pPr>
            <w:r>
              <w:rPr>
                <w:lang w:eastAsia="de-DE"/>
              </w:rPr>
              <w:t>20130452.02</w:t>
            </w:r>
          </w:p>
        </w:tc>
        <w:tc>
          <w:tcPr>
            <w:tcW w:w="1690" w:type="dxa"/>
          </w:tcPr>
          <w:p w14:paraId="60C21A15" w14:textId="77777777" w:rsidR="005363F7" w:rsidRPr="007C5FFD" w:rsidRDefault="005363F7" w:rsidP="0052759E">
            <w:pPr>
              <w:rPr>
                <w:lang w:eastAsia="de-DE"/>
              </w:rPr>
            </w:pPr>
            <w:r>
              <w:rPr>
                <w:lang w:eastAsia="de-DE"/>
              </w:rPr>
              <w:t>Acceptable</w:t>
            </w:r>
          </w:p>
        </w:tc>
      </w:tr>
      <w:tr w:rsidR="005363F7" w:rsidRPr="007C5FFD" w14:paraId="7F22308B" w14:textId="77777777" w:rsidTr="0052759E">
        <w:trPr>
          <w:trHeight w:val="146"/>
        </w:trPr>
        <w:tc>
          <w:tcPr>
            <w:tcW w:w="2203" w:type="dxa"/>
          </w:tcPr>
          <w:p w14:paraId="7D498447" w14:textId="77777777" w:rsidR="005363F7" w:rsidRPr="007C5FFD" w:rsidRDefault="005363F7" w:rsidP="0052759E">
            <w:pPr>
              <w:rPr>
                <w:lang w:eastAsia="de-DE"/>
              </w:rPr>
            </w:pPr>
            <w:r w:rsidRPr="007C5FFD">
              <w:rPr>
                <w:lang w:eastAsia="de-DE"/>
              </w:rPr>
              <w:t>Relative self-ignition temperature for solids</w:t>
            </w:r>
          </w:p>
        </w:tc>
        <w:tc>
          <w:tcPr>
            <w:tcW w:w="1705" w:type="dxa"/>
          </w:tcPr>
          <w:p w14:paraId="08648D82" w14:textId="77777777" w:rsidR="005363F7" w:rsidRPr="007C5FFD" w:rsidRDefault="005363F7" w:rsidP="0052759E">
            <w:pPr>
              <w:rPr>
                <w:lang w:eastAsia="de-DE"/>
              </w:rPr>
            </w:pPr>
          </w:p>
        </w:tc>
        <w:tc>
          <w:tcPr>
            <w:tcW w:w="1847" w:type="dxa"/>
          </w:tcPr>
          <w:p w14:paraId="1495757E" w14:textId="77777777" w:rsidR="005363F7" w:rsidRPr="007C5FFD" w:rsidRDefault="005363F7" w:rsidP="0052759E">
            <w:pPr>
              <w:rPr>
                <w:lang w:eastAsia="de-DE"/>
              </w:rPr>
            </w:pPr>
          </w:p>
        </w:tc>
        <w:tc>
          <w:tcPr>
            <w:tcW w:w="5827" w:type="dxa"/>
          </w:tcPr>
          <w:p w14:paraId="44C91E44" w14:textId="77777777" w:rsidR="005363F7" w:rsidRPr="007C5FFD" w:rsidRDefault="005363F7" w:rsidP="0052759E">
            <w:pPr>
              <w:rPr>
                <w:lang w:eastAsia="de-DE"/>
              </w:rPr>
            </w:pPr>
            <w:r>
              <w:rPr>
                <w:lang w:eastAsia="de-DE"/>
              </w:rPr>
              <w:t>Not relevant</w:t>
            </w:r>
          </w:p>
        </w:tc>
        <w:tc>
          <w:tcPr>
            <w:tcW w:w="1705" w:type="dxa"/>
          </w:tcPr>
          <w:p w14:paraId="729AF915" w14:textId="77777777" w:rsidR="005363F7" w:rsidRPr="007C5FFD" w:rsidRDefault="005363F7" w:rsidP="0052759E">
            <w:pPr>
              <w:rPr>
                <w:lang w:eastAsia="de-DE"/>
              </w:rPr>
            </w:pPr>
          </w:p>
        </w:tc>
        <w:tc>
          <w:tcPr>
            <w:tcW w:w="1690" w:type="dxa"/>
          </w:tcPr>
          <w:p w14:paraId="3E52876D" w14:textId="77777777" w:rsidR="005363F7" w:rsidRPr="007C5FFD" w:rsidRDefault="005363F7" w:rsidP="0052759E">
            <w:pPr>
              <w:rPr>
                <w:lang w:eastAsia="de-DE"/>
              </w:rPr>
            </w:pPr>
          </w:p>
        </w:tc>
      </w:tr>
      <w:tr w:rsidR="005363F7" w:rsidRPr="007C5FFD" w14:paraId="5C7EE48E" w14:textId="77777777" w:rsidTr="0052759E">
        <w:trPr>
          <w:trHeight w:val="146"/>
        </w:trPr>
        <w:tc>
          <w:tcPr>
            <w:tcW w:w="2203" w:type="dxa"/>
          </w:tcPr>
          <w:p w14:paraId="5DAD3D6E" w14:textId="77777777" w:rsidR="005363F7" w:rsidRPr="007C5FFD" w:rsidRDefault="005363F7" w:rsidP="0052759E">
            <w:pPr>
              <w:rPr>
                <w:lang w:eastAsia="de-DE"/>
              </w:rPr>
            </w:pPr>
            <w:r w:rsidRPr="007C5FFD">
              <w:rPr>
                <w:lang w:eastAsia="de-DE"/>
              </w:rPr>
              <w:t>Dust explosion hazard</w:t>
            </w:r>
          </w:p>
        </w:tc>
        <w:tc>
          <w:tcPr>
            <w:tcW w:w="1705" w:type="dxa"/>
          </w:tcPr>
          <w:p w14:paraId="5A1A8564" w14:textId="77777777" w:rsidR="005363F7" w:rsidRPr="007C5FFD" w:rsidRDefault="005363F7" w:rsidP="0052759E">
            <w:pPr>
              <w:rPr>
                <w:lang w:eastAsia="de-DE"/>
              </w:rPr>
            </w:pPr>
          </w:p>
        </w:tc>
        <w:tc>
          <w:tcPr>
            <w:tcW w:w="1847" w:type="dxa"/>
          </w:tcPr>
          <w:p w14:paraId="467C44C4" w14:textId="77777777" w:rsidR="005363F7" w:rsidRPr="007C5FFD" w:rsidRDefault="005363F7" w:rsidP="0052759E">
            <w:pPr>
              <w:rPr>
                <w:lang w:eastAsia="de-DE"/>
              </w:rPr>
            </w:pPr>
          </w:p>
        </w:tc>
        <w:tc>
          <w:tcPr>
            <w:tcW w:w="5827" w:type="dxa"/>
          </w:tcPr>
          <w:p w14:paraId="2866DB36" w14:textId="77777777" w:rsidR="005363F7" w:rsidRPr="007C5FFD" w:rsidRDefault="005363F7" w:rsidP="0052759E">
            <w:pPr>
              <w:rPr>
                <w:lang w:eastAsia="de-DE"/>
              </w:rPr>
            </w:pPr>
            <w:r>
              <w:rPr>
                <w:lang w:eastAsia="de-DE"/>
              </w:rPr>
              <w:t>Not relevant</w:t>
            </w:r>
          </w:p>
        </w:tc>
        <w:tc>
          <w:tcPr>
            <w:tcW w:w="1705" w:type="dxa"/>
          </w:tcPr>
          <w:p w14:paraId="0CF46F73" w14:textId="77777777" w:rsidR="005363F7" w:rsidRPr="007C5FFD" w:rsidRDefault="005363F7" w:rsidP="0052759E">
            <w:pPr>
              <w:rPr>
                <w:lang w:eastAsia="de-DE"/>
              </w:rPr>
            </w:pPr>
          </w:p>
        </w:tc>
        <w:tc>
          <w:tcPr>
            <w:tcW w:w="1690" w:type="dxa"/>
          </w:tcPr>
          <w:p w14:paraId="18645789" w14:textId="77777777" w:rsidR="005363F7" w:rsidRPr="007C5FFD" w:rsidRDefault="005363F7" w:rsidP="0052759E">
            <w:pPr>
              <w:rPr>
                <w:lang w:eastAsia="de-DE"/>
              </w:rPr>
            </w:pPr>
          </w:p>
        </w:tc>
      </w:tr>
    </w:tbl>
    <w:tbl>
      <w:tblPr>
        <w:tblpPr w:leftFromText="141" w:rightFromText="141" w:vertAnchor="text" w:horzAnchor="margin" w:tblpY="207"/>
        <w:tblW w:w="149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969"/>
      </w:tblGrid>
      <w:tr w:rsidR="005363F7" w:rsidRPr="007C5FFD" w14:paraId="74214874" w14:textId="77777777" w:rsidTr="0052759E">
        <w:trPr>
          <w:trHeight w:val="70"/>
        </w:trPr>
        <w:tc>
          <w:tcPr>
            <w:tcW w:w="14969" w:type="dxa"/>
            <w:tcBorders>
              <w:top w:val="single" w:sz="4" w:space="0" w:color="auto"/>
              <w:left w:val="single" w:sz="4" w:space="0" w:color="auto"/>
              <w:bottom w:val="single" w:sz="6" w:space="0" w:color="auto"/>
              <w:right w:val="single" w:sz="6" w:space="0" w:color="auto"/>
            </w:tcBorders>
            <w:shd w:val="clear" w:color="auto" w:fill="CCFFCC"/>
          </w:tcPr>
          <w:p w14:paraId="0B1307DC" w14:textId="77777777" w:rsidR="005363F7" w:rsidRPr="007C5FFD" w:rsidRDefault="005363F7" w:rsidP="0052759E">
            <w:pPr>
              <w:rPr>
                <w:b/>
                <w:bCs/>
                <w:lang w:eastAsia="en-US"/>
              </w:rPr>
            </w:pPr>
            <w:r w:rsidRPr="007C5FFD">
              <w:rPr>
                <w:b/>
                <w:bCs/>
                <w:lang w:eastAsia="en-US"/>
              </w:rPr>
              <w:t>Conclusion on the physical hazards and respective characteristics of the product</w:t>
            </w:r>
          </w:p>
        </w:tc>
      </w:tr>
      <w:tr w:rsidR="005363F7" w:rsidRPr="007C5FFD" w14:paraId="07C5EBF2" w14:textId="77777777" w:rsidTr="0052759E">
        <w:trPr>
          <w:trHeight w:val="1064"/>
        </w:trPr>
        <w:tc>
          <w:tcPr>
            <w:tcW w:w="14969" w:type="dxa"/>
            <w:tcBorders>
              <w:top w:val="single" w:sz="6" w:space="0" w:color="auto"/>
              <w:left w:val="single" w:sz="4" w:space="0" w:color="auto"/>
              <w:bottom w:val="single" w:sz="6" w:space="0" w:color="auto"/>
              <w:right w:val="single" w:sz="6" w:space="0" w:color="auto"/>
            </w:tcBorders>
            <w:shd w:val="clear" w:color="auto" w:fill="auto"/>
          </w:tcPr>
          <w:p w14:paraId="3BE5798F" w14:textId="77777777" w:rsidR="005363F7" w:rsidRPr="00E55662" w:rsidRDefault="005363F7" w:rsidP="0052759E">
            <w:pPr>
              <w:spacing w:after="200" w:line="276" w:lineRule="auto"/>
              <w:jc w:val="both"/>
              <w:rPr>
                <w:rFonts w:ascii="Arial" w:hAnsi="Arial" w:cs="Arial"/>
                <w:strike/>
                <w:lang w:val="en-US" w:eastAsia="en-US"/>
              </w:rPr>
            </w:pPr>
            <w:r w:rsidRPr="00A465D8">
              <w:rPr>
                <w:rFonts w:ascii="Arial" w:hAnsi="Arial" w:cs="Arial"/>
                <w:lang w:eastAsia="en-US"/>
              </w:rPr>
              <w:t>The</w:t>
            </w:r>
            <w:r>
              <w:rPr>
                <w:rFonts w:ascii="Arial" w:hAnsi="Arial" w:cs="Arial"/>
                <w:lang w:eastAsia="en-US"/>
              </w:rPr>
              <w:t xml:space="preserve"> product</w:t>
            </w:r>
            <w:r w:rsidRPr="00A465D8">
              <w:rPr>
                <w:rFonts w:ascii="Arial" w:hAnsi="Arial" w:cs="Arial"/>
                <w:lang w:eastAsia="en-US"/>
              </w:rPr>
              <w:t xml:space="preserve"> </w:t>
            </w:r>
            <w:r>
              <w:rPr>
                <w:rFonts w:ascii="Arial" w:hAnsi="Arial" w:cs="Arial"/>
                <w:lang w:eastAsia="en-US"/>
              </w:rPr>
              <w:t>ENCLEAN PAE</w:t>
            </w:r>
            <w:r w:rsidRPr="00A465D8">
              <w:rPr>
                <w:rFonts w:ascii="Arial" w:hAnsi="Arial" w:cs="Arial"/>
                <w:lang w:eastAsia="en-US"/>
              </w:rPr>
              <w:t xml:space="preserve"> </w:t>
            </w:r>
            <w:r w:rsidRPr="00DD282C">
              <w:rPr>
                <w:rFonts w:ascii="Arial" w:hAnsi="Arial" w:cs="Arial"/>
                <w:szCs w:val="22"/>
                <w:lang w:val="en-US" w:eastAsia="en-US"/>
              </w:rPr>
              <w:t>is not explosive and has no oxidizing properties. The product is not considered as flammable.</w:t>
            </w:r>
            <w:r w:rsidRPr="00E55662">
              <w:rPr>
                <w:rFonts w:ascii="Arial" w:hAnsi="Arial" w:cs="Arial"/>
                <w:b/>
                <w:strike/>
                <w:szCs w:val="22"/>
                <w:lang w:val="en-US" w:eastAsia="en-US"/>
              </w:rPr>
              <w:t xml:space="preserve"> </w:t>
            </w:r>
          </w:p>
          <w:p w14:paraId="6D7540AF" w14:textId="77777777" w:rsidR="005363F7" w:rsidRPr="007243FF" w:rsidRDefault="005363F7" w:rsidP="0052759E">
            <w:pPr>
              <w:pStyle w:val="Default"/>
              <w:jc w:val="both"/>
              <w:rPr>
                <w:rFonts w:ascii="Arial" w:hAnsi="Arial" w:cs="Arial"/>
                <w:b/>
                <w:sz w:val="22"/>
                <w:szCs w:val="22"/>
                <w:lang w:val="en-US"/>
              </w:rPr>
            </w:pPr>
            <w:r w:rsidRPr="007243FF">
              <w:rPr>
                <w:rFonts w:ascii="Arial" w:hAnsi="Arial" w:cs="Arial"/>
                <w:b/>
                <w:sz w:val="22"/>
                <w:szCs w:val="22"/>
                <w:lang w:val="en-US"/>
              </w:rPr>
              <w:t>Implication concerning labelling:</w:t>
            </w:r>
          </w:p>
          <w:p w14:paraId="463F5C54" w14:textId="77777777" w:rsidR="005363F7" w:rsidRPr="007C5FFD" w:rsidRDefault="005363F7" w:rsidP="0052759E">
            <w:pPr>
              <w:rPr>
                <w:lang w:eastAsia="en-US"/>
              </w:rPr>
            </w:pPr>
            <w:r w:rsidRPr="007243FF">
              <w:rPr>
                <w:rFonts w:ascii="Arial" w:hAnsi="Arial" w:cs="Arial"/>
                <w:b/>
                <w:szCs w:val="22"/>
                <w:lang w:eastAsia="de-DE"/>
              </w:rPr>
              <w:t>None</w:t>
            </w:r>
          </w:p>
        </w:tc>
      </w:tr>
    </w:tbl>
    <w:p w14:paraId="4EF945D4" w14:textId="77777777" w:rsidR="005363F7" w:rsidRDefault="005363F7" w:rsidP="005363F7">
      <w:pPr>
        <w:rPr>
          <w:b/>
          <w:u w:val="single"/>
          <w:lang w:val="de-DE" w:eastAsia="en-US"/>
        </w:rPr>
        <w:sectPr w:rsidR="005363F7" w:rsidSect="0052759E">
          <w:pgSz w:w="16838" w:h="11906" w:orient="landscape"/>
          <w:pgMar w:top="1418" w:right="1021" w:bottom="709" w:left="1021" w:header="709" w:footer="709" w:gutter="0"/>
          <w:cols w:space="708"/>
          <w:docGrid w:linePitch="360"/>
        </w:sectPr>
      </w:pPr>
    </w:p>
    <w:p w14:paraId="4BF8C895" w14:textId="77777777" w:rsidR="005363F7" w:rsidRPr="005363F7" w:rsidRDefault="005363F7" w:rsidP="005363F7">
      <w:pPr>
        <w:rPr>
          <w:rFonts w:eastAsia="Calibri"/>
          <w:lang w:eastAsia="en-US"/>
        </w:rPr>
      </w:pPr>
    </w:p>
    <w:p w14:paraId="2233CB8E" w14:textId="77777777" w:rsidR="009D0C0B" w:rsidRDefault="00FA480B">
      <w:pPr>
        <w:pStyle w:val="Titre3"/>
      </w:pPr>
      <w:bookmarkStart w:id="53" w:name="_Toc526178727"/>
      <w:r>
        <w:t>Methods for detection and identification</w:t>
      </w:r>
      <w:bookmarkEnd w:id="53"/>
    </w:p>
    <w:p w14:paraId="114C25CB" w14:textId="77777777" w:rsidR="007250FD" w:rsidRPr="009A61EE" w:rsidRDefault="007250FD" w:rsidP="007250FD">
      <w:pPr>
        <w:keepNext/>
        <w:spacing w:before="240" w:after="60" w:line="240" w:lineRule="atLeast"/>
        <w:ind w:left="284"/>
        <w:jc w:val="both"/>
        <w:outlineLvl w:val="3"/>
        <w:rPr>
          <w:rFonts w:cs="Arial"/>
          <w:b/>
          <w:bCs/>
        </w:rPr>
      </w:pPr>
      <w:r w:rsidRPr="009A61EE">
        <w:rPr>
          <w:rFonts w:cs="Arial"/>
          <w:b/>
          <w:bCs/>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7250FD" w:rsidRPr="009A61EE" w14:paraId="2F84D79B" w14:textId="77777777" w:rsidTr="0052759E">
        <w:tc>
          <w:tcPr>
            <w:tcW w:w="1800" w:type="dxa"/>
            <w:tcBorders>
              <w:right w:val="single" w:sz="4" w:space="0" w:color="auto"/>
            </w:tcBorders>
            <w:shd w:val="clear" w:color="auto" w:fill="auto"/>
          </w:tcPr>
          <w:p w14:paraId="31529D43" w14:textId="77777777" w:rsidR="007250FD" w:rsidRPr="009A61EE" w:rsidRDefault="007250FD" w:rsidP="0052759E">
            <w:pPr>
              <w:pStyle w:val="OECD-table"/>
              <w:rPr>
                <w:rFonts w:ascii="Verdana" w:hAnsi="Verdana" w:cs="Arial"/>
                <w:b/>
                <w:sz w:val="20"/>
                <w:szCs w:val="20"/>
              </w:rPr>
            </w:pPr>
            <w:r w:rsidRPr="009A61EE">
              <w:rPr>
                <w:rFonts w:ascii="Verdana" w:hAnsi="Verdana" w:cs="Arial"/>
                <w:b/>
                <w:sz w:val="20"/>
                <w:szCs w:val="20"/>
              </w:rPr>
              <w:t>Report:</w:t>
            </w:r>
          </w:p>
        </w:tc>
        <w:tc>
          <w:tcPr>
            <w:tcW w:w="7328" w:type="dxa"/>
            <w:tcBorders>
              <w:left w:val="single" w:sz="4" w:space="0" w:color="auto"/>
            </w:tcBorders>
            <w:shd w:val="clear" w:color="auto" w:fill="auto"/>
          </w:tcPr>
          <w:p w14:paraId="4967D5E0" w14:textId="77777777" w:rsidR="007250FD" w:rsidRPr="009A61EE" w:rsidRDefault="007250FD" w:rsidP="0052759E">
            <w:pPr>
              <w:pStyle w:val="OECD-table"/>
              <w:rPr>
                <w:rFonts w:ascii="Verdana" w:hAnsi="Verdana" w:cs="Arial"/>
                <w:b/>
                <w:sz w:val="20"/>
                <w:szCs w:val="20"/>
                <w:lang w:val="nl-NL"/>
              </w:rPr>
            </w:pPr>
            <w:r w:rsidRPr="009A61EE">
              <w:rPr>
                <w:rFonts w:ascii="Verdana" w:eastAsia="SimSun" w:hAnsi="Verdana" w:cs="Arial"/>
                <w:b/>
                <w:bCs w:val="0"/>
                <w:sz w:val="20"/>
                <w:szCs w:val="20"/>
                <w:lang w:val="nl-NL" w:eastAsia="zh-CN" w:bidi="he-IL"/>
              </w:rPr>
              <w:t>Dr. Matthias Eichler.,</w:t>
            </w:r>
            <w:r w:rsidRPr="009A61EE">
              <w:rPr>
                <w:rFonts w:ascii="Verdana" w:hAnsi="Verdana" w:cs="Arial"/>
                <w:sz w:val="20"/>
                <w:szCs w:val="20"/>
                <w:lang w:val="sv-SE"/>
              </w:rPr>
              <w:t xml:space="preserve"> </w:t>
            </w:r>
            <w:r w:rsidRPr="009A61EE">
              <w:rPr>
                <w:rFonts w:ascii="Verdana" w:eastAsia="SimSun" w:hAnsi="Verdana" w:cs="Arial"/>
                <w:b/>
                <w:bCs w:val="0"/>
                <w:sz w:val="20"/>
                <w:szCs w:val="20"/>
                <w:lang w:val="nl-NL" w:eastAsia="zh-CN" w:bidi="he-IL"/>
              </w:rPr>
              <w:t>Silke Herrmann, 2014</w:t>
            </w:r>
          </w:p>
        </w:tc>
      </w:tr>
      <w:tr w:rsidR="007250FD" w:rsidRPr="009A61EE" w14:paraId="5DF4CF7E" w14:textId="77777777" w:rsidTr="0052759E">
        <w:tc>
          <w:tcPr>
            <w:tcW w:w="1800" w:type="dxa"/>
            <w:tcBorders>
              <w:right w:val="single" w:sz="4" w:space="0" w:color="auto"/>
            </w:tcBorders>
            <w:shd w:val="clear" w:color="auto" w:fill="auto"/>
          </w:tcPr>
          <w:p w14:paraId="165017FF" w14:textId="77777777" w:rsidR="007250FD" w:rsidRPr="009A61EE" w:rsidRDefault="007250FD" w:rsidP="0052759E">
            <w:pPr>
              <w:pStyle w:val="OECD-table"/>
              <w:jc w:val="both"/>
              <w:rPr>
                <w:rFonts w:ascii="Verdana" w:hAnsi="Verdana" w:cs="Arial"/>
                <w:sz w:val="20"/>
                <w:szCs w:val="20"/>
              </w:rPr>
            </w:pPr>
            <w:r w:rsidRPr="009A61EE">
              <w:rPr>
                <w:rFonts w:ascii="Verdana" w:hAnsi="Verdana" w:cs="Arial"/>
                <w:sz w:val="20"/>
                <w:szCs w:val="20"/>
              </w:rPr>
              <w:t>Title:</w:t>
            </w:r>
          </w:p>
        </w:tc>
        <w:tc>
          <w:tcPr>
            <w:tcW w:w="7328" w:type="dxa"/>
            <w:tcBorders>
              <w:left w:val="single" w:sz="4" w:space="0" w:color="auto"/>
            </w:tcBorders>
            <w:shd w:val="clear" w:color="auto" w:fill="auto"/>
          </w:tcPr>
          <w:p w14:paraId="19B55E71" w14:textId="77777777" w:rsidR="007250FD" w:rsidRPr="009A61EE" w:rsidRDefault="007250FD" w:rsidP="0052759E">
            <w:pPr>
              <w:autoSpaceDE w:val="0"/>
              <w:autoSpaceDN w:val="0"/>
              <w:adjustRightInd w:val="0"/>
              <w:jc w:val="both"/>
              <w:rPr>
                <w:rFonts w:cs="Arial"/>
                <w:bCs/>
                <w:lang w:val="en-US" w:eastAsia="de-DE"/>
              </w:rPr>
            </w:pPr>
            <w:r w:rsidRPr="009A61EE">
              <w:rPr>
                <w:rFonts w:cs="Arial"/>
                <w:color w:val="000000"/>
              </w:rPr>
              <w:t>Validation of an Analytical Method for the Determination of Nonanoic Acid in Formulation VVH 86087</w:t>
            </w:r>
          </w:p>
        </w:tc>
      </w:tr>
      <w:tr w:rsidR="007250FD" w:rsidRPr="009A61EE" w14:paraId="369CC118" w14:textId="77777777" w:rsidTr="0052759E">
        <w:tc>
          <w:tcPr>
            <w:tcW w:w="1800" w:type="dxa"/>
            <w:tcBorders>
              <w:right w:val="single" w:sz="4" w:space="0" w:color="auto"/>
            </w:tcBorders>
            <w:shd w:val="clear" w:color="auto" w:fill="auto"/>
          </w:tcPr>
          <w:p w14:paraId="13C908B1"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Document No</w:t>
            </w:r>
          </w:p>
        </w:tc>
        <w:tc>
          <w:tcPr>
            <w:tcW w:w="7328" w:type="dxa"/>
            <w:tcBorders>
              <w:left w:val="single" w:sz="4" w:space="0" w:color="auto"/>
            </w:tcBorders>
            <w:shd w:val="clear" w:color="auto" w:fill="auto"/>
          </w:tcPr>
          <w:p w14:paraId="225F21B4"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 xml:space="preserve">Project 83241101 </w:t>
            </w:r>
          </w:p>
        </w:tc>
      </w:tr>
      <w:tr w:rsidR="007250FD" w:rsidRPr="009A61EE" w14:paraId="15C9A543" w14:textId="77777777" w:rsidTr="0052759E">
        <w:tc>
          <w:tcPr>
            <w:tcW w:w="1800" w:type="dxa"/>
            <w:tcBorders>
              <w:right w:val="single" w:sz="4" w:space="0" w:color="auto"/>
            </w:tcBorders>
            <w:shd w:val="clear" w:color="auto" w:fill="auto"/>
          </w:tcPr>
          <w:p w14:paraId="36A8933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Test facility</w:t>
            </w:r>
          </w:p>
        </w:tc>
        <w:tc>
          <w:tcPr>
            <w:tcW w:w="7328" w:type="dxa"/>
            <w:tcBorders>
              <w:left w:val="single" w:sz="4" w:space="0" w:color="auto"/>
            </w:tcBorders>
            <w:shd w:val="clear" w:color="auto" w:fill="auto"/>
          </w:tcPr>
          <w:p w14:paraId="7C250C48"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Institut für Biologische Analytik</w:t>
            </w:r>
          </w:p>
          <w:p w14:paraId="34551BC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und Consulting IBACON GmbH</w:t>
            </w:r>
          </w:p>
          <w:p w14:paraId="40181B7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Arheilger Weg 17</w:t>
            </w:r>
          </w:p>
          <w:p w14:paraId="77E30443" w14:textId="77777777" w:rsidR="007250FD" w:rsidRPr="009A61EE" w:rsidRDefault="007250FD" w:rsidP="0052759E">
            <w:pPr>
              <w:pStyle w:val="OECD-table"/>
              <w:rPr>
                <w:rFonts w:ascii="Verdana" w:hAnsi="Verdana" w:cs="Arial"/>
                <w:sz w:val="20"/>
                <w:szCs w:val="20"/>
                <w:lang w:val="fr-FR"/>
              </w:rPr>
            </w:pPr>
            <w:r w:rsidRPr="009A61EE">
              <w:rPr>
                <w:rFonts w:ascii="Verdana" w:hAnsi="Verdana" w:cs="Arial"/>
                <w:sz w:val="20"/>
                <w:szCs w:val="20"/>
                <w:lang w:val="fr-FR"/>
              </w:rPr>
              <w:t>64380 Rossdorf</w:t>
            </w:r>
          </w:p>
          <w:p w14:paraId="5B278296" w14:textId="77777777" w:rsidR="007250FD" w:rsidRPr="009A61EE" w:rsidRDefault="007250FD" w:rsidP="0052759E">
            <w:pPr>
              <w:pStyle w:val="OECD-table"/>
              <w:rPr>
                <w:rFonts w:ascii="Verdana" w:hAnsi="Verdana" w:cs="Arial"/>
                <w:sz w:val="20"/>
                <w:szCs w:val="20"/>
                <w:lang w:val="fr-FR"/>
              </w:rPr>
            </w:pPr>
            <w:r w:rsidRPr="009A61EE">
              <w:rPr>
                <w:rFonts w:ascii="Verdana" w:hAnsi="Verdana" w:cs="Arial"/>
                <w:sz w:val="20"/>
                <w:szCs w:val="20"/>
                <w:lang w:val="fr-FR"/>
              </w:rPr>
              <w:t>Germany</w:t>
            </w:r>
          </w:p>
        </w:tc>
      </w:tr>
      <w:tr w:rsidR="007250FD" w:rsidRPr="009A61EE" w14:paraId="77964961" w14:textId="77777777" w:rsidTr="0052759E">
        <w:tc>
          <w:tcPr>
            <w:tcW w:w="1800" w:type="dxa"/>
            <w:tcBorders>
              <w:right w:val="single" w:sz="4" w:space="0" w:color="auto"/>
            </w:tcBorders>
            <w:shd w:val="clear" w:color="auto" w:fill="auto"/>
          </w:tcPr>
          <w:p w14:paraId="73D5BCF9"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Guidelines:</w:t>
            </w:r>
          </w:p>
        </w:tc>
        <w:tc>
          <w:tcPr>
            <w:tcW w:w="7328" w:type="dxa"/>
            <w:tcBorders>
              <w:left w:val="single" w:sz="4" w:space="0" w:color="auto"/>
            </w:tcBorders>
            <w:shd w:val="clear" w:color="auto" w:fill="auto"/>
          </w:tcPr>
          <w:p w14:paraId="69BFA127"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SANCO/3030/99 rev.4</w:t>
            </w:r>
          </w:p>
        </w:tc>
      </w:tr>
      <w:tr w:rsidR="007250FD" w:rsidRPr="009A61EE" w14:paraId="606FBDC1" w14:textId="77777777" w:rsidTr="0052759E">
        <w:tc>
          <w:tcPr>
            <w:tcW w:w="1800" w:type="dxa"/>
            <w:tcBorders>
              <w:right w:val="single" w:sz="4" w:space="0" w:color="auto"/>
            </w:tcBorders>
            <w:shd w:val="clear" w:color="auto" w:fill="auto"/>
          </w:tcPr>
          <w:p w14:paraId="5B8A03E0"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GLP</w:t>
            </w:r>
          </w:p>
        </w:tc>
        <w:tc>
          <w:tcPr>
            <w:tcW w:w="7328" w:type="dxa"/>
            <w:tcBorders>
              <w:left w:val="single" w:sz="4" w:space="0" w:color="auto"/>
            </w:tcBorders>
            <w:shd w:val="clear" w:color="auto" w:fill="auto"/>
          </w:tcPr>
          <w:p w14:paraId="58C3891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Yes</w:t>
            </w:r>
          </w:p>
        </w:tc>
      </w:tr>
    </w:tbl>
    <w:p w14:paraId="39CF7300" w14:textId="77777777" w:rsidR="007250FD" w:rsidRPr="009A61EE" w:rsidRDefault="007250FD" w:rsidP="007250FD">
      <w:pPr>
        <w:keepNext/>
        <w:tabs>
          <w:tab w:val="left" w:pos="1304"/>
        </w:tabs>
        <w:spacing w:before="240" w:after="60" w:line="240" w:lineRule="atLeast"/>
        <w:ind w:left="1304"/>
        <w:jc w:val="both"/>
        <w:outlineLvl w:val="3"/>
        <w:rPr>
          <w:rFonts w:cs="Arial"/>
          <w:b/>
          <w:bCs/>
        </w:rPr>
      </w:pPr>
      <w:r w:rsidRPr="009A61EE">
        <w:rPr>
          <w:rFonts w:cs="Arial"/>
          <w:b/>
          <w:bCs/>
        </w:rPr>
        <w:t>Preparation of accuracy samples:</w:t>
      </w:r>
    </w:p>
    <w:p w14:paraId="667B9154" w14:textId="77777777" w:rsidR="007250FD" w:rsidRPr="009A61EE" w:rsidRDefault="007250FD" w:rsidP="007250FD">
      <w:pPr>
        <w:keepNext/>
        <w:tabs>
          <w:tab w:val="left" w:pos="142"/>
        </w:tabs>
        <w:spacing w:before="240" w:after="60" w:line="240" w:lineRule="atLeast"/>
        <w:jc w:val="both"/>
        <w:outlineLvl w:val="3"/>
        <w:rPr>
          <w:rFonts w:cs="Arial"/>
          <w:bCs/>
        </w:rPr>
      </w:pPr>
      <w:r w:rsidRPr="009A61EE">
        <w:rPr>
          <w:rFonts w:cs="Arial"/>
          <w:bCs/>
        </w:rPr>
        <w:t>299.70 mg and 751.74 mg of the reference item Nonanoic Acid were weighed into separate 10 mL volumetric flasks and made up to the mark using methanol.</w:t>
      </w:r>
    </w:p>
    <w:p w14:paraId="2D83248D" w14:textId="77777777" w:rsidR="007250FD" w:rsidRPr="009A61EE" w:rsidRDefault="007250FD" w:rsidP="007250FD">
      <w:pPr>
        <w:keepNext/>
        <w:tabs>
          <w:tab w:val="left" w:pos="142"/>
        </w:tabs>
        <w:spacing w:before="240" w:after="60" w:line="240" w:lineRule="atLeast"/>
        <w:jc w:val="both"/>
        <w:outlineLvl w:val="3"/>
        <w:rPr>
          <w:rFonts w:cs="Arial"/>
          <w:bCs/>
        </w:rPr>
      </w:pPr>
      <w:r w:rsidRPr="009A61EE">
        <w:rPr>
          <w:rFonts w:cs="Arial"/>
          <w:bCs/>
        </w:rPr>
        <w:t>Approximately 70 mg of the blank formulation were weighed precisely into a centrifuge tube. 1 mL of the reference item stock solution (30 g/L) and 1 mL internal standard stock solution (Tridecanoic Acid) were added.</w:t>
      </w:r>
    </w:p>
    <w:p w14:paraId="1B1DF151" w14:textId="77777777" w:rsidR="007250FD" w:rsidRPr="009A61EE" w:rsidRDefault="007250FD" w:rsidP="007250FD">
      <w:pPr>
        <w:keepNext/>
        <w:tabs>
          <w:tab w:val="left" w:pos="142"/>
        </w:tabs>
        <w:spacing w:before="240" w:after="60" w:line="240" w:lineRule="atLeast"/>
        <w:jc w:val="both"/>
        <w:outlineLvl w:val="3"/>
        <w:rPr>
          <w:rFonts w:cs="Arial"/>
          <w:bCs/>
        </w:rPr>
      </w:pPr>
      <w:r w:rsidRPr="009A61EE">
        <w:rPr>
          <w:rFonts w:cs="Arial"/>
          <w:bCs/>
        </w:rPr>
        <w:t>Approximately 25 mg of the blank formulation were weighed precisely into a centrifuge tube. 1 mL of the reference item stock solution (75 g/L) and 1 mL internal standard stock solution (Tridecanoic Acid) were added.</w:t>
      </w:r>
    </w:p>
    <w:p w14:paraId="66BF7DD3" w14:textId="77777777" w:rsidR="007250FD" w:rsidRPr="009A61EE" w:rsidRDefault="007250FD" w:rsidP="007250FD">
      <w:pPr>
        <w:keepNext/>
        <w:tabs>
          <w:tab w:val="left" w:pos="142"/>
        </w:tabs>
        <w:spacing w:before="240" w:after="60" w:line="240" w:lineRule="atLeast"/>
        <w:jc w:val="both"/>
        <w:outlineLvl w:val="3"/>
        <w:rPr>
          <w:rFonts w:cs="Arial"/>
          <w:bCs/>
        </w:rPr>
      </w:pPr>
      <w:r w:rsidRPr="009A61EE">
        <w:rPr>
          <w:rFonts w:cs="Arial"/>
          <w:bCs/>
        </w:rPr>
        <w:t>The solutions were derivatised with 2 mL of boron trifluoride-methanol solution were added to the tube. It was shaken and heated at 50 °C during 15 minutes. After half of the time had passed the solutions were stirred or swirled for a short time. At the end of the reaction the tubes were cooled at ~4° C for 30 minutes and then slightly shaken. Methanol (1.5 mL) was added for better phase separation in the following extraction step. Thus, iso-octane (10 mL) and saturated sodium chloride solution (3 mL) were added and the tubes were shaken vigorously by hand and then centrifuged for at least 15 minutes. The top layer was separated and the extraction repeated twice with 10 mL iso-octane each time. The extracts were combined and an aliquot was transferred into an autosampler vial and then analysed by GC-FID.</w:t>
      </w:r>
    </w:p>
    <w:p w14:paraId="5B4AF9D7" w14:textId="77777777" w:rsidR="007250FD" w:rsidRPr="009A61EE" w:rsidRDefault="007250FD" w:rsidP="007250FD">
      <w:pPr>
        <w:keepNext/>
        <w:tabs>
          <w:tab w:val="left" w:pos="142"/>
        </w:tabs>
        <w:spacing w:before="240" w:after="60" w:line="240" w:lineRule="atLeast"/>
        <w:ind w:left="1276"/>
        <w:jc w:val="both"/>
        <w:outlineLvl w:val="3"/>
        <w:rPr>
          <w:rFonts w:cs="Arial"/>
          <w:b/>
          <w:bCs/>
        </w:rPr>
      </w:pPr>
      <w:r w:rsidRPr="009A61EE">
        <w:rPr>
          <w:rFonts w:cs="Arial"/>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7250FD" w:rsidRPr="009A61EE" w14:paraId="72218390" w14:textId="77777777" w:rsidTr="0052759E">
        <w:trPr>
          <w:cantSplit/>
          <w:trHeight w:val="941"/>
        </w:trPr>
        <w:tc>
          <w:tcPr>
            <w:tcW w:w="2714" w:type="dxa"/>
            <w:tcBorders>
              <w:top w:val="single" w:sz="6" w:space="0" w:color="auto"/>
              <w:left w:val="single" w:sz="6" w:space="0" w:color="auto"/>
              <w:bottom w:val="single" w:sz="6" w:space="0" w:color="auto"/>
              <w:right w:val="double" w:sz="4" w:space="0" w:color="auto"/>
            </w:tcBorders>
          </w:tcPr>
          <w:p w14:paraId="665FA66A" w14:textId="77777777" w:rsidR="007250FD" w:rsidRPr="009A61EE" w:rsidRDefault="007250FD" w:rsidP="0052759E">
            <w:pPr>
              <w:spacing w:line="288" w:lineRule="auto"/>
              <w:rPr>
                <w:rFonts w:cs="Arial"/>
              </w:rPr>
            </w:pPr>
            <w:r w:rsidRPr="009A61EE">
              <w:rPr>
                <w:rFonts w:cs="Arial"/>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7E800D44" w14:textId="77777777" w:rsidR="007250FD" w:rsidRPr="009A61EE" w:rsidRDefault="007250FD" w:rsidP="0052759E">
            <w:pPr>
              <w:spacing w:line="288" w:lineRule="auto"/>
              <w:jc w:val="both"/>
              <w:rPr>
                <w:rFonts w:cs="Arial"/>
                <w:lang w:val="en-US"/>
              </w:rPr>
            </w:pPr>
            <w:r w:rsidRPr="009A61EE">
              <w:rPr>
                <w:rFonts w:cs="Arial"/>
                <w:lang w:val="en-US"/>
              </w:rPr>
              <w:t>Interferences from impurities in control samples prepared from blank formulation and blank solvent (methanol) were evaluated by comparison of total mean peak area of the target analyte in the test item samples. No interference above 3% of total peak area for target analyte.</w:t>
            </w:r>
          </w:p>
          <w:p w14:paraId="1189E4F7" w14:textId="77777777" w:rsidR="007250FD" w:rsidRPr="009A61EE" w:rsidRDefault="007250FD" w:rsidP="0052759E">
            <w:pPr>
              <w:spacing w:line="288" w:lineRule="auto"/>
              <w:jc w:val="both"/>
              <w:rPr>
                <w:rFonts w:cs="Arial"/>
                <w:lang w:val="en-US"/>
              </w:rPr>
            </w:pPr>
            <w:r w:rsidRPr="009A61EE">
              <w:rPr>
                <w:rFonts w:cs="Arial"/>
                <w:lang w:val="en-US"/>
              </w:rPr>
              <w:t>Blank, calibration and fortified samples chromatograms were provided.</w:t>
            </w:r>
          </w:p>
        </w:tc>
      </w:tr>
      <w:tr w:rsidR="007250FD" w:rsidRPr="009A61EE" w14:paraId="2DDD66F4" w14:textId="77777777" w:rsidTr="0052759E">
        <w:trPr>
          <w:cantSplit/>
          <w:trHeight w:val="78"/>
        </w:trPr>
        <w:tc>
          <w:tcPr>
            <w:tcW w:w="2714" w:type="dxa"/>
            <w:vMerge w:val="restart"/>
            <w:tcBorders>
              <w:top w:val="single" w:sz="6" w:space="0" w:color="auto"/>
              <w:left w:val="single" w:sz="6" w:space="0" w:color="auto"/>
              <w:right w:val="double" w:sz="4" w:space="0" w:color="auto"/>
            </w:tcBorders>
            <w:hideMark/>
          </w:tcPr>
          <w:p w14:paraId="0AC10F1F" w14:textId="77777777" w:rsidR="007250FD" w:rsidRPr="009A61EE" w:rsidRDefault="007250FD" w:rsidP="0052759E">
            <w:pPr>
              <w:spacing w:line="288" w:lineRule="auto"/>
              <w:rPr>
                <w:rFonts w:cs="Arial"/>
              </w:rPr>
            </w:pPr>
            <w:r w:rsidRPr="009A61EE">
              <w:rPr>
                <w:rFonts w:cs="Arial"/>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B6DC9A4" w14:textId="77777777" w:rsidR="007250FD" w:rsidRPr="009A61EE" w:rsidRDefault="007250FD" w:rsidP="0052759E">
            <w:pPr>
              <w:spacing w:line="288" w:lineRule="auto"/>
              <w:jc w:val="both"/>
              <w:rPr>
                <w:rFonts w:cs="Arial"/>
                <w:lang w:val="en-US"/>
              </w:rPr>
            </w:pPr>
            <w:r w:rsidRPr="009A61EE">
              <w:rPr>
                <w:rFonts w:cs="Arial"/>
                <w:lang w:val="en-US"/>
              </w:rPr>
              <w:t>The calibration curve was obtained by correlation of peak area of eight concentrations.</w:t>
            </w:r>
          </w:p>
        </w:tc>
      </w:tr>
      <w:tr w:rsidR="007250FD" w:rsidRPr="009A61EE" w14:paraId="3FE70D99" w14:textId="77777777" w:rsidTr="0052759E">
        <w:trPr>
          <w:cantSplit/>
          <w:trHeight w:val="315"/>
        </w:trPr>
        <w:tc>
          <w:tcPr>
            <w:tcW w:w="2714" w:type="dxa"/>
            <w:vMerge/>
            <w:tcBorders>
              <w:left w:val="single" w:sz="6" w:space="0" w:color="auto"/>
              <w:right w:val="double" w:sz="4" w:space="0" w:color="auto"/>
            </w:tcBorders>
            <w:vAlign w:val="center"/>
            <w:hideMark/>
          </w:tcPr>
          <w:p w14:paraId="21C37855"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2EC189D" w14:textId="77777777" w:rsidR="007250FD" w:rsidRPr="009A61EE" w:rsidRDefault="007250FD" w:rsidP="0052759E">
            <w:pPr>
              <w:widowControl w:val="0"/>
              <w:spacing w:before="40" w:after="40"/>
              <w:rPr>
                <w:rFonts w:cs="Arial"/>
              </w:rPr>
            </w:pPr>
            <w:r w:rsidRPr="009A61EE">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167920AB" w14:textId="77777777" w:rsidR="007250FD" w:rsidRPr="009A61EE" w:rsidRDefault="007250FD" w:rsidP="0052759E">
            <w:pPr>
              <w:widowControl w:val="0"/>
              <w:spacing w:before="40" w:after="40"/>
              <w:rPr>
                <w:rFonts w:cs="Arial"/>
                <w:lang w:val="en-US"/>
              </w:rPr>
            </w:pPr>
            <w:r w:rsidRPr="009A61EE">
              <w:rPr>
                <w:rFonts w:cs="Arial"/>
                <w:lang w:val="en-US"/>
              </w:rPr>
              <w:t>Linearity data</w:t>
            </w:r>
          </w:p>
        </w:tc>
      </w:tr>
      <w:tr w:rsidR="007250FD" w:rsidRPr="009A61EE" w14:paraId="2EAA8656" w14:textId="77777777" w:rsidTr="0052759E">
        <w:trPr>
          <w:cantSplit/>
          <w:trHeight w:val="979"/>
        </w:trPr>
        <w:tc>
          <w:tcPr>
            <w:tcW w:w="2714" w:type="dxa"/>
            <w:vMerge/>
            <w:tcBorders>
              <w:left w:val="single" w:sz="6" w:space="0" w:color="auto"/>
              <w:right w:val="double" w:sz="4" w:space="0" w:color="auto"/>
            </w:tcBorders>
            <w:vAlign w:val="center"/>
            <w:hideMark/>
          </w:tcPr>
          <w:p w14:paraId="1E017961"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399A4D10" w14:textId="77777777" w:rsidR="007250FD" w:rsidRPr="009A61EE" w:rsidRDefault="007250FD" w:rsidP="0052759E">
            <w:pPr>
              <w:widowControl w:val="0"/>
              <w:spacing w:before="96" w:after="96"/>
              <w:rPr>
                <w:rFonts w:cs="Arial"/>
                <w:lang w:val="en-US"/>
              </w:rPr>
            </w:pPr>
            <w:r w:rsidRPr="009A61EE">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6F8B3BF2" w14:textId="77777777" w:rsidR="007250FD" w:rsidRPr="009A61EE" w:rsidRDefault="007250FD" w:rsidP="0052759E">
            <w:pPr>
              <w:widowControl w:val="0"/>
              <w:spacing w:before="96"/>
              <w:rPr>
                <w:rFonts w:cs="Arial"/>
              </w:rPr>
            </w:pPr>
            <w:r w:rsidRPr="009A61EE">
              <w:rPr>
                <w:rFonts w:cs="Arial"/>
              </w:rPr>
              <w:t xml:space="preserve">10 to 100 mg </w:t>
            </w:r>
            <w:r w:rsidRPr="009A61EE">
              <w:rPr>
                <w:rFonts w:cs="Arial"/>
              </w:rPr>
              <w:br/>
              <w:t>Y = 0.0187</w:t>
            </w:r>
            <w:r w:rsidRPr="009A61EE">
              <w:rPr>
                <w:rFonts w:cs="Arial"/>
                <w:vertAlign w:val="superscript"/>
              </w:rPr>
              <w:t xml:space="preserve"> </w:t>
            </w:r>
            <w:r w:rsidRPr="009A61EE">
              <w:rPr>
                <w:rFonts w:cs="Arial"/>
              </w:rPr>
              <w:t>X + 0.0143</w:t>
            </w:r>
            <w:r w:rsidRPr="009A61EE">
              <w:rPr>
                <w:rFonts w:cs="Arial"/>
              </w:rPr>
              <w:br/>
              <w:t>R</w:t>
            </w:r>
            <w:r w:rsidRPr="009A61EE">
              <w:rPr>
                <w:rFonts w:cs="Arial"/>
                <w:vertAlign w:val="superscript"/>
              </w:rPr>
              <w:t>2</w:t>
            </w:r>
            <w:r w:rsidRPr="009A61EE">
              <w:rPr>
                <w:rFonts w:cs="Arial"/>
              </w:rPr>
              <w:t xml:space="preserve"> = 0.9995</w:t>
            </w:r>
          </w:p>
          <w:p w14:paraId="4B87AAA6" w14:textId="77777777" w:rsidR="007250FD" w:rsidRPr="009A61EE" w:rsidRDefault="007250FD" w:rsidP="0052759E">
            <w:pPr>
              <w:widowControl w:val="0"/>
              <w:rPr>
                <w:rFonts w:cs="Arial"/>
              </w:rPr>
            </w:pPr>
            <w:r w:rsidRPr="009A61EE">
              <w:rPr>
                <w:rFonts w:cs="Arial"/>
              </w:rPr>
              <w:t>N=8</w:t>
            </w:r>
          </w:p>
        </w:tc>
      </w:tr>
      <w:tr w:rsidR="007250FD" w:rsidRPr="009A61EE" w14:paraId="3F882BE6" w14:textId="77777777" w:rsidTr="0052759E">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5EF05786" w14:textId="77777777" w:rsidR="007250FD" w:rsidRPr="009A61EE" w:rsidRDefault="007250FD" w:rsidP="0052759E">
            <w:pPr>
              <w:spacing w:line="288" w:lineRule="auto"/>
              <w:rPr>
                <w:rFonts w:cs="Arial"/>
              </w:rPr>
            </w:pPr>
            <w:r w:rsidRPr="009A61EE">
              <w:rPr>
                <w:rFonts w:cs="Arial"/>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455A980E" w14:textId="77777777" w:rsidR="007250FD" w:rsidRPr="009A61EE" w:rsidRDefault="007250FD" w:rsidP="0052759E">
            <w:pPr>
              <w:spacing w:line="288" w:lineRule="auto"/>
              <w:rPr>
                <w:rFonts w:cs="Arial"/>
                <w:lang w:val="en-US"/>
              </w:rPr>
            </w:pPr>
            <w:r w:rsidRPr="009A61EE">
              <w:rPr>
                <w:rFonts w:cs="Arial"/>
                <w:lang w:val="en-US"/>
              </w:rPr>
              <w:t>Repeatability was evaluated with 5 independent determinations of the formulated product, no outlier.</w:t>
            </w:r>
          </w:p>
        </w:tc>
      </w:tr>
      <w:tr w:rsidR="007250FD" w:rsidRPr="009A61EE" w14:paraId="2A0FA4FC" w14:textId="77777777" w:rsidTr="0052759E">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608F616"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00D59A8A" w14:textId="77777777" w:rsidR="007250FD" w:rsidRPr="009A61EE" w:rsidRDefault="007250FD" w:rsidP="0052759E">
            <w:pPr>
              <w:widowControl w:val="0"/>
              <w:spacing w:before="40" w:after="40"/>
              <w:rPr>
                <w:rFonts w:cs="Arial"/>
              </w:rPr>
            </w:pPr>
            <w:r w:rsidRPr="009A61EE">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1D964CDE" w14:textId="77777777" w:rsidR="007250FD" w:rsidRPr="009A61EE" w:rsidRDefault="007250FD" w:rsidP="0052759E">
            <w:pPr>
              <w:spacing w:before="40" w:after="40" w:line="288" w:lineRule="auto"/>
              <w:rPr>
                <w:rFonts w:cs="Arial"/>
              </w:rPr>
            </w:pPr>
            <w:r w:rsidRPr="009A61EE">
              <w:rPr>
                <w:rFonts w:cs="Arial"/>
              </w:rPr>
              <w:t>Repeatability (RSD)</w:t>
            </w:r>
          </w:p>
        </w:tc>
      </w:tr>
      <w:tr w:rsidR="007250FD" w:rsidRPr="009A61EE" w14:paraId="5D447E15" w14:textId="77777777" w:rsidTr="0052759E">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5392FB3" w14:textId="77777777" w:rsidR="007250FD" w:rsidRPr="009A61EE" w:rsidRDefault="007250FD" w:rsidP="0052759E">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6DE7C78B" w14:textId="77777777" w:rsidR="007250FD" w:rsidRPr="009A61EE" w:rsidRDefault="007250FD" w:rsidP="0052759E">
            <w:pPr>
              <w:widowControl w:val="0"/>
              <w:spacing w:before="96" w:after="96"/>
              <w:rPr>
                <w:rFonts w:cs="Arial"/>
                <w:lang w:val="fr-FR"/>
              </w:rPr>
            </w:pPr>
            <w:r w:rsidRPr="009A61EE">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6FDF1C10" w14:textId="77777777" w:rsidR="007250FD" w:rsidRPr="009A61EE" w:rsidRDefault="007250FD" w:rsidP="0052759E">
            <w:pPr>
              <w:spacing w:before="40" w:after="40" w:line="288" w:lineRule="auto"/>
              <w:rPr>
                <w:rFonts w:cs="Arial"/>
                <w:color w:val="000000"/>
              </w:rPr>
            </w:pPr>
            <w:r w:rsidRPr="009A61EE">
              <w:rPr>
                <w:rFonts w:cs="Arial"/>
              </w:rPr>
              <w:t>RSD = 0.7% &lt; 1.48% (RSD calculated with modified equation of Horwitz)</w:t>
            </w:r>
          </w:p>
        </w:tc>
      </w:tr>
      <w:tr w:rsidR="007250FD" w:rsidRPr="009A61EE" w14:paraId="44DE49A2" w14:textId="77777777" w:rsidTr="0052759E">
        <w:trPr>
          <w:cantSplit/>
          <w:trHeight w:val="644"/>
        </w:trPr>
        <w:tc>
          <w:tcPr>
            <w:tcW w:w="2714" w:type="dxa"/>
            <w:vMerge w:val="restart"/>
            <w:tcBorders>
              <w:top w:val="single" w:sz="6" w:space="0" w:color="auto"/>
              <w:left w:val="single" w:sz="6" w:space="0" w:color="auto"/>
              <w:bottom w:val="single" w:sz="6" w:space="0" w:color="auto"/>
              <w:right w:val="double" w:sz="4" w:space="0" w:color="auto"/>
            </w:tcBorders>
            <w:hideMark/>
          </w:tcPr>
          <w:p w14:paraId="27A5D79A" w14:textId="77777777" w:rsidR="007250FD" w:rsidRPr="009A61EE" w:rsidRDefault="007250FD" w:rsidP="0052759E">
            <w:pPr>
              <w:spacing w:line="288" w:lineRule="auto"/>
              <w:rPr>
                <w:rFonts w:cs="Arial"/>
              </w:rPr>
            </w:pPr>
            <w:r w:rsidRPr="009A61EE">
              <w:rPr>
                <w:rFonts w:cs="Arial"/>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04CFEF9" w14:textId="77777777" w:rsidR="007250FD" w:rsidRPr="009A61EE" w:rsidRDefault="007250FD" w:rsidP="0052759E">
            <w:pPr>
              <w:spacing w:line="288" w:lineRule="auto"/>
              <w:rPr>
                <w:rFonts w:cs="Arial"/>
                <w:lang w:val="en-US"/>
              </w:rPr>
            </w:pPr>
            <w:r w:rsidRPr="009A61EE">
              <w:rPr>
                <w:rFonts w:cs="Arial"/>
                <w:lang w:val="en-US"/>
              </w:rPr>
              <w:t xml:space="preserve">Accuracy was determined by analysis of 10 independent determinations (five at 300 g a.s./kg and five at 750 g a.s./kg)  in which known amounts of the reference substance were added to a blank formulation. The accuracy results are expressed as the recovery rate. </w:t>
            </w:r>
          </w:p>
        </w:tc>
      </w:tr>
      <w:tr w:rsidR="007250FD" w:rsidRPr="009A61EE" w14:paraId="4C6A7658" w14:textId="77777777" w:rsidTr="0052759E">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EBBA804"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202964F7" w14:textId="77777777" w:rsidR="007250FD" w:rsidRPr="009A61EE" w:rsidRDefault="007250FD" w:rsidP="0052759E">
            <w:pPr>
              <w:widowControl w:val="0"/>
              <w:rPr>
                <w:rFonts w:cs="Arial"/>
              </w:rPr>
            </w:pPr>
            <w:r w:rsidRPr="009A61EE">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6F132474" w14:textId="77777777" w:rsidR="007250FD" w:rsidRPr="009A61EE" w:rsidRDefault="007250FD" w:rsidP="0052759E">
            <w:pPr>
              <w:spacing w:line="288" w:lineRule="auto"/>
              <w:rPr>
                <w:rFonts w:cs="Arial"/>
              </w:rPr>
            </w:pPr>
            <w:r w:rsidRPr="009A61EE">
              <w:rPr>
                <w:rFonts w:cs="Arial"/>
              </w:rPr>
              <w:t>Accuracy (recovery )</w:t>
            </w:r>
          </w:p>
        </w:tc>
      </w:tr>
      <w:tr w:rsidR="007250FD" w:rsidRPr="009A61EE" w14:paraId="1947DBB7" w14:textId="77777777" w:rsidTr="0052759E">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B4ADFB8" w14:textId="77777777" w:rsidR="007250FD" w:rsidRPr="009A61EE" w:rsidRDefault="007250FD" w:rsidP="0052759E">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72754FD6" w14:textId="77777777" w:rsidR="007250FD" w:rsidRPr="009A61EE" w:rsidRDefault="007250FD" w:rsidP="0052759E">
            <w:pPr>
              <w:widowControl w:val="0"/>
              <w:spacing w:before="96" w:after="96"/>
              <w:rPr>
                <w:rFonts w:cs="Arial"/>
                <w:lang w:val="fr-FR"/>
              </w:rPr>
            </w:pPr>
            <w:r w:rsidRPr="009A61EE">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1984B536" w14:textId="77777777" w:rsidR="007250FD" w:rsidRPr="009A61EE" w:rsidRDefault="007250FD" w:rsidP="0052759E">
            <w:pPr>
              <w:spacing w:line="288" w:lineRule="auto"/>
              <w:rPr>
                <w:rFonts w:cs="Arial"/>
                <w:lang w:val="en-US"/>
              </w:rPr>
            </w:pPr>
            <w:r w:rsidRPr="009A61EE">
              <w:rPr>
                <w:rFonts w:cs="Arial"/>
                <w:lang w:val="en-US"/>
              </w:rPr>
              <w:t>300 g a.s./kg: 101%</w:t>
            </w:r>
          </w:p>
          <w:p w14:paraId="1328A4D3" w14:textId="77777777" w:rsidR="007250FD" w:rsidRPr="009A61EE" w:rsidRDefault="007250FD" w:rsidP="0052759E">
            <w:pPr>
              <w:spacing w:line="288" w:lineRule="auto"/>
              <w:rPr>
                <w:rFonts w:cs="Arial"/>
                <w:lang w:val="en-US"/>
              </w:rPr>
            </w:pPr>
            <w:r w:rsidRPr="009A61EE">
              <w:rPr>
                <w:rFonts w:cs="Arial"/>
                <w:lang w:val="en-US"/>
              </w:rPr>
              <w:t>750 g a.s./kg: 98%</w:t>
            </w:r>
          </w:p>
        </w:tc>
      </w:tr>
    </w:tbl>
    <w:p w14:paraId="74C4C3A2" w14:textId="77777777" w:rsidR="007250FD" w:rsidRPr="009A61EE" w:rsidRDefault="007250FD" w:rsidP="007250FD">
      <w:pPr>
        <w:keepNext/>
        <w:tabs>
          <w:tab w:val="left" w:pos="142"/>
        </w:tabs>
        <w:spacing w:before="240" w:after="60" w:line="240" w:lineRule="atLeast"/>
        <w:jc w:val="both"/>
        <w:outlineLvl w:val="3"/>
        <w:rPr>
          <w:rFonts w:cs="Arial"/>
          <w:b/>
          <w:bCs/>
        </w:rPr>
      </w:pPr>
    </w:p>
    <w:tbl>
      <w:tblPr>
        <w:tblW w:w="460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0"/>
        <w:gridCol w:w="1666"/>
        <w:gridCol w:w="1186"/>
        <w:gridCol w:w="1349"/>
        <w:gridCol w:w="954"/>
        <w:gridCol w:w="769"/>
        <w:gridCol w:w="772"/>
        <w:gridCol w:w="1335"/>
      </w:tblGrid>
      <w:tr w:rsidR="007250FD" w:rsidRPr="009A61EE" w14:paraId="04EF4618" w14:textId="77777777" w:rsidTr="0052759E">
        <w:trPr>
          <w:cantSplit/>
          <w:trHeight w:val="434"/>
        </w:trPr>
        <w:tc>
          <w:tcPr>
            <w:tcW w:w="5000" w:type="pct"/>
            <w:gridSpan w:val="8"/>
            <w:tcBorders>
              <w:top w:val="single" w:sz="4" w:space="0" w:color="auto"/>
              <w:left w:val="single" w:sz="4" w:space="0" w:color="auto"/>
              <w:bottom w:val="single" w:sz="6" w:space="0" w:color="auto"/>
              <w:right w:val="single" w:sz="4" w:space="0" w:color="auto"/>
            </w:tcBorders>
            <w:shd w:val="clear" w:color="auto" w:fill="FFFFCC"/>
            <w:vAlign w:val="center"/>
          </w:tcPr>
          <w:p w14:paraId="3B921AFB" w14:textId="77777777" w:rsidR="007250FD" w:rsidRPr="009A61EE" w:rsidRDefault="007250FD" w:rsidP="0052759E">
            <w:pPr>
              <w:jc w:val="both"/>
              <w:rPr>
                <w:rFonts w:cs="Arial"/>
                <w:b/>
                <w:lang w:val="en-US"/>
              </w:rPr>
            </w:pPr>
            <w:r w:rsidRPr="009A61EE">
              <w:rPr>
                <w:rFonts w:cs="Arial"/>
                <w:b/>
                <w:lang w:val="en-US"/>
              </w:rPr>
              <w:t>C. Pointer, 2016 : Ready to use (RTU): Method Validation</w:t>
            </w:r>
          </w:p>
          <w:p w14:paraId="6F21F635" w14:textId="77777777" w:rsidR="007250FD" w:rsidRPr="009A61EE" w:rsidRDefault="007250FD" w:rsidP="0052759E">
            <w:pPr>
              <w:jc w:val="both"/>
              <w:rPr>
                <w:rFonts w:cs="Arial"/>
                <w:b/>
                <w:lang w:val="en-US"/>
              </w:rPr>
            </w:pPr>
            <w:r w:rsidRPr="009A61EE">
              <w:rPr>
                <w:rFonts w:cs="Arial"/>
                <w:b/>
                <w:lang w:val="en-US"/>
              </w:rPr>
              <w:t>GLP</w:t>
            </w:r>
          </w:p>
        </w:tc>
      </w:tr>
      <w:tr w:rsidR="007250FD" w:rsidRPr="009A61EE" w14:paraId="1C525C26" w14:textId="77777777" w:rsidTr="0052759E">
        <w:trPr>
          <w:cantSplit/>
          <w:trHeight w:val="434"/>
        </w:trPr>
        <w:tc>
          <w:tcPr>
            <w:tcW w:w="5000" w:type="pct"/>
            <w:gridSpan w:val="8"/>
            <w:tcBorders>
              <w:top w:val="single" w:sz="4" w:space="0" w:color="auto"/>
              <w:left w:val="single" w:sz="4" w:space="0" w:color="auto"/>
              <w:bottom w:val="single" w:sz="6" w:space="0" w:color="auto"/>
              <w:right w:val="single" w:sz="4" w:space="0" w:color="auto"/>
            </w:tcBorders>
            <w:shd w:val="clear" w:color="auto" w:fill="FFFFCC"/>
            <w:vAlign w:val="center"/>
          </w:tcPr>
          <w:p w14:paraId="6A60BD7D" w14:textId="77777777" w:rsidR="007250FD" w:rsidRPr="009A61EE" w:rsidRDefault="007250FD" w:rsidP="0052759E">
            <w:pPr>
              <w:jc w:val="both"/>
              <w:rPr>
                <w:rFonts w:cs="Arial"/>
                <w:b/>
                <w:lang w:val="en-US"/>
              </w:rPr>
            </w:pPr>
            <w:r w:rsidRPr="009A61EE">
              <w:rPr>
                <w:rFonts w:cs="Arial"/>
                <w:b/>
                <w:lang w:val="en-US"/>
              </w:rPr>
              <w:t>Analytical methods for the analysis of the product as such including the active substance, impurities and residues</w:t>
            </w:r>
          </w:p>
        </w:tc>
      </w:tr>
      <w:tr w:rsidR="007250FD" w:rsidRPr="009A61EE" w14:paraId="7F541414" w14:textId="77777777" w:rsidTr="0052759E">
        <w:trPr>
          <w:cantSplit/>
          <w:trHeight w:val="348"/>
        </w:trPr>
        <w:tc>
          <w:tcPr>
            <w:tcW w:w="592" w:type="pct"/>
            <w:vMerge w:val="restart"/>
            <w:shd w:val="clear" w:color="auto" w:fill="FFFFFF"/>
          </w:tcPr>
          <w:p w14:paraId="1EA5DB53"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Analytical method</w:t>
            </w:r>
          </w:p>
        </w:tc>
        <w:tc>
          <w:tcPr>
            <w:tcW w:w="873" w:type="pct"/>
            <w:vMerge w:val="restart"/>
            <w:shd w:val="clear" w:color="auto" w:fill="FFFFFF"/>
          </w:tcPr>
          <w:p w14:paraId="5BDBB77F"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Fortification range / Number of measurements</w:t>
            </w:r>
          </w:p>
        </w:tc>
        <w:tc>
          <w:tcPr>
            <w:tcW w:w="639" w:type="pct"/>
            <w:vMerge w:val="restart"/>
            <w:shd w:val="clear" w:color="auto" w:fill="FFFFFF"/>
          </w:tcPr>
          <w:p w14:paraId="171B73C2"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Linearity</w:t>
            </w:r>
          </w:p>
          <w:p w14:paraId="13348D2E"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N=6</w:t>
            </w:r>
          </w:p>
        </w:tc>
        <w:tc>
          <w:tcPr>
            <w:tcW w:w="625" w:type="pct"/>
            <w:vMerge w:val="restart"/>
            <w:shd w:val="clear" w:color="auto" w:fill="FFFFFF"/>
          </w:tcPr>
          <w:p w14:paraId="6218DDEC"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Specificity</w:t>
            </w:r>
          </w:p>
        </w:tc>
        <w:tc>
          <w:tcPr>
            <w:tcW w:w="1497" w:type="pct"/>
            <w:gridSpan w:val="3"/>
            <w:shd w:val="clear" w:color="auto" w:fill="FFFFFF"/>
          </w:tcPr>
          <w:p w14:paraId="6F069A1F"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Recovery rate (%)</w:t>
            </w:r>
          </w:p>
        </w:tc>
        <w:tc>
          <w:tcPr>
            <w:tcW w:w="774" w:type="pct"/>
            <w:vMerge w:val="restart"/>
            <w:shd w:val="clear" w:color="auto" w:fill="FFFFFF"/>
          </w:tcPr>
          <w:p w14:paraId="6B538CF9"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Reference</w:t>
            </w:r>
          </w:p>
        </w:tc>
      </w:tr>
      <w:tr w:rsidR="007250FD" w:rsidRPr="009A61EE" w14:paraId="2EE18332" w14:textId="77777777" w:rsidTr="0052759E">
        <w:trPr>
          <w:trHeight w:val="142"/>
        </w:trPr>
        <w:tc>
          <w:tcPr>
            <w:tcW w:w="592" w:type="pct"/>
            <w:vMerge/>
            <w:shd w:val="clear" w:color="auto" w:fill="auto"/>
          </w:tcPr>
          <w:p w14:paraId="57934B8F" w14:textId="77777777" w:rsidR="007250FD" w:rsidRPr="009A61EE" w:rsidRDefault="007250FD" w:rsidP="0052759E">
            <w:pPr>
              <w:spacing w:before="60" w:after="60"/>
              <w:rPr>
                <w:rFonts w:cs="Arial"/>
                <w:lang w:val="en-US"/>
              </w:rPr>
            </w:pPr>
          </w:p>
        </w:tc>
        <w:tc>
          <w:tcPr>
            <w:tcW w:w="873" w:type="pct"/>
            <w:vMerge/>
          </w:tcPr>
          <w:p w14:paraId="48C69660" w14:textId="77777777" w:rsidR="007250FD" w:rsidRPr="009A61EE" w:rsidRDefault="007250FD" w:rsidP="0052759E">
            <w:pPr>
              <w:spacing w:before="60" w:after="60"/>
              <w:rPr>
                <w:rFonts w:cs="Arial"/>
                <w:lang w:val="en-US"/>
              </w:rPr>
            </w:pPr>
          </w:p>
        </w:tc>
        <w:tc>
          <w:tcPr>
            <w:tcW w:w="639" w:type="pct"/>
            <w:vMerge/>
          </w:tcPr>
          <w:p w14:paraId="0583AA29" w14:textId="77777777" w:rsidR="007250FD" w:rsidRPr="009A61EE" w:rsidRDefault="007250FD" w:rsidP="0052759E">
            <w:pPr>
              <w:spacing w:before="60" w:after="60"/>
              <w:rPr>
                <w:rFonts w:cs="Arial"/>
                <w:lang w:val="en-US"/>
              </w:rPr>
            </w:pPr>
          </w:p>
        </w:tc>
        <w:tc>
          <w:tcPr>
            <w:tcW w:w="625" w:type="pct"/>
            <w:vMerge/>
          </w:tcPr>
          <w:p w14:paraId="27238CBC" w14:textId="77777777" w:rsidR="007250FD" w:rsidRPr="009A61EE" w:rsidRDefault="007250FD" w:rsidP="0052759E">
            <w:pPr>
              <w:spacing w:before="60" w:after="60"/>
              <w:rPr>
                <w:rFonts w:cs="Arial"/>
                <w:lang w:val="en-US"/>
              </w:rPr>
            </w:pPr>
          </w:p>
        </w:tc>
        <w:tc>
          <w:tcPr>
            <w:tcW w:w="566" w:type="pct"/>
          </w:tcPr>
          <w:p w14:paraId="19DAD7B9" w14:textId="77777777" w:rsidR="007250FD" w:rsidRPr="009A61EE" w:rsidRDefault="007250FD" w:rsidP="0052759E">
            <w:pPr>
              <w:spacing w:before="60" w:after="60"/>
              <w:rPr>
                <w:rFonts w:cs="Arial"/>
                <w:lang w:val="en-US"/>
              </w:rPr>
            </w:pPr>
            <w:r w:rsidRPr="009A61EE">
              <w:rPr>
                <w:rFonts w:cs="Arial"/>
                <w:lang w:val="en-US"/>
              </w:rPr>
              <w:t>Range</w:t>
            </w:r>
          </w:p>
        </w:tc>
        <w:tc>
          <w:tcPr>
            <w:tcW w:w="465" w:type="pct"/>
          </w:tcPr>
          <w:p w14:paraId="7B929C5C" w14:textId="77777777" w:rsidR="007250FD" w:rsidRPr="009A61EE" w:rsidRDefault="007250FD" w:rsidP="0052759E">
            <w:pPr>
              <w:spacing w:before="60" w:after="60"/>
              <w:rPr>
                <w:rFonts w:cs="Arial"/>
                <w:lang w:val="en-US"/>
              </w:rPr>
            </w:pPr>
            <w:r w:rsidRPr="009A61EE">
              <w:rPr>
                <w:rFonts w:cs="Arial"/>
                <w:lang w:val="en-US"/>
              </w:rPr>
              <w:t>Mean</w:t>
            </w:r>
          </w:p>
          <w:p w14:paraId="4285728D" w14:textId="77777777" w:rsidR="007250FD" w:rsidRPr="009A61EE" w:rsidRDefault="007250FD" w:rsidP="0052759E">
            <w:pPr>
              <w:spacing w:before="60" w:after="60"/>
              <w:rPr>
                <w:rFonts w:cs="Arial"/>
                <w:lang w:val="en-US"/>
              </w:rPr>
            </w:pPr>
            <w:r w:rsidRPr="009A61EE">
              <w:rPr>
                <w:rFonts w:cs="Arial"/>
                <w:lang w:val="en-US"/>
              </w:rPr>
              <w:t>N=5</w:t>
            </w:r>
          </w:p>
        </w:tc>
        <w:tc>
          <w:tcPr>
            <w:tcW w:w="466" w:type="pct"/>
          </w:tcPr>
          <w:p w14:paraId="14887241" w14:textId="77777777" w:rsidR="007250FD" w:rsidRPr="009A61EE" w:rsidRDefault="007250FD" w:rsidP="0052759E">
            <w:pPr>
              <w:spacing w:before="60" w:after="60"/>
              <w:rPr>
                <w:rFonts w:cs="Arial"/>
                <w:lang w:val="en-US"/>
              </w:rPr>
            </w:pPr>
            <w:r w:rsidRPr="009A61EE">
              <w:rPr>
                <w:rFonts w:cs="Arial"/>
                <w:lang w:val="en-US"/>
              </w:rPr>
              <w:t>RSD</w:t>
            </w:r>
          </w:p>
        </w:tc>
        <w:tc>
          <w:tcPr>
            <w:tcW w:w="774" w:type="pct"/>
            <w:vMerge/>
          </w:tcPr>
          <w:p w14:paraId="5193D1B9" w14:textId="77777777" w:rsidR="007250FD" w:rsidRPr="009A61EE" w:rsidRDefault="007250FD" w:rsidP="0052759E">
            <w:pPr>
              <w:spacing w:before="60" w:after="60"/>
              <w:rPr>
                <w:rFonts w:cs="Arial"/>
                <w:lang w:val="en-US"/>
              </w:rPr>
            </w:pPr>
          </w:p>
        </w:tc>
      </w:tr>
      <w:tr w:rsidR="007250FD" w:rsidRPr="009A61EE" w14:paraId="34963A14" w14:textId="77777777" w:rsidTr="0052759E">
        <w:trPr>
          <w:trHeight w:val="3871"/>
        </w:trPr>
        <w:tc>
          <w:tcPr>
            <w:tcW w:w="592" w:type="pct"/>
            <w:shd w:val="clear" w:color="auto" w:fill="auto"/>
          </w:tcPr>
          <w:p w14:paraId="1C72D89A" w14:textId="77777777" w:rsidR="007250FD" w:rsidRPr="009A61EE" w:rsidRDefault="007250FD" w:rsidP="0052759E">
            <w:pPr>
              <w:widowControl w:val="0"/>
              <w:spacing w:before="60" w:after="60"/>
              <w:rPr>
                <w:rFonts w:cs="Arial"/>
                <w:lang w:val="en-US"/>
              </w:rPr>
            </w:pPr>
            <w:r w:rsidRPr="009A61EE">
              <w:rPr>
                <w:rFonts w:cs="Arial"/>
                <w:lang w:val="en-US"/>
              </w:rPr>
              <w:t>GC-FID</w:t>
            </w:r>
          </w:p>
        </w:tc>
        <w:tc>
          <w:tcPr>
            <w:tcW w:w="873" w:type="pct"/>
            <w:shd w:val="clear" w:color="auto" w:fill="auto"/>
          </w:tcPr>
          <w:p w14:paraId="7CEC51B3" w14:textId="77777777" w:rsidR="007250FD" w:rsidRPr="009A61EE" w:rsidRDefault="007250FD" w:rsidP="0052759E">
            <w:pPr>
              <w:widowControl w:val="0"/>
              <w:spacing w:before="60" w:after="60"/>
              <w:rPr>
                <w:rFonts w:cs="Arial"/>
                <w:lang w:val="en-US"/>
              </w:rPr>
            </w:pPr>
            <w:r w:rsidRPr="009A61EE">
              <w:rPr>
                <w:rFonts w:cs="Arial"/>
                <w:lang w:val="en-US"/>
              </w:rPr>
              <w:t>Two fortification levels:</w:t>
            </w:r>
          </w:p>
          <w:p w14:paraId="1107445B" w14:textId="77777777" w:rsidR="007250FD" w:rsidRPr="009A61EE" w:rsidRDefault="007250FD" w:rsidP="0052759E">
            <w:pPr>
              <w:widowControl w:val="0"/>
              <w:spacing w:before="60" w:after="60"/>
              <w:rPr>
                <w:rFonts w:cs="Arial"/>
                <w:lang w:val="en-US"/>
              </w:rPr>
            </w:pPr>
            <w:r w:rsidRPr="009A61EE">
              <w:rPr>
                <w:rFonts w:cs="Arial"/>
                <w:lang w:val="en-US"/>
              </w:rPr>
              <w:t>75% samples (approximately 16 g/L)</w:t>
            </w:r>
          </w:p>
          <w:p w14:paraId="5ED60224" w14:textId="77777777" w:rsidR="007250FD" w:rsidRPr="009A61EE" w:rsidRDefault="007250FD" w:rsidP="0052759E">
            <w:pPr>
              <w:widowControl w:val="0"/>
              <w:spacing w:before="60" w:after="60"/>
              <w:rPr>
                <w:rFonts w:cs="Arial"/>
                <w:lang w:val="en-US"/>
              </w:rPr>
            </w:pPr>
          </w:p>
          <w:p w14:paraId="531D09ED" w14:textId="77777777" w:rsidR="007250FD" w:rsidRPr="009A61EE" w:rsidRDefault="007250FD" w:rsidP="0052759E">
            <w:pPr>
              <w:widowControl w:val="0"/>
              <w:spacing w:before="60" w:after="60"/>
              <w:rPr>
                <w:rFonts w:cs="Arial"/>
                <w:lang w:val="en-US"/>
              </w:rPr>
            </w:pPr>
            <w:r w:rsidRPr="009A61EE">
              <w:rPr>
                <w:rFonts w:cs="Arial"/>
                <w:lang w:val="en-US"/>
              </w:rPr>
              <w:t>125% samples (approximately 27 g/L)</w:t>
            </w:r>
          </w:p>
          <w:p w14:paraId="1C12A3B0" w14:textId="77777777" w:rsidR="007250FD" w:rsidRPr="009A61EE" w:rsidRDefault="007250FD" w:rsidP="0052759E">
            <w:pPr>
              <w:widowControl w:val="0"/>
              <w:spacing w:before="60" w:after="60"/>
              <w:rPr>
                <w:rFonts w:cs="Arial"/>
                <w:lang w:val="en-US"/>
              </w:rPr>
            </w:pPr>
          </w:p>
          <w:p w14:paraId="121E6192" w14:textId="77777777" w:rsidR="007250FD" w:rsidRPr="009A61EE" w:rsidRDefault="007250FD" w:rsidP="0052759E">
            <w:pPr>
              <w:widowControl w:val="0"/>
              <w:spacing w:before="60" w:after="60"/>
              <w:rPr>
                <w:rFonts w:cs="Arial"/>
                <w:lang w:val="en-US"/>
              </w:rPr>
            </w:pPr>
            <w:r w:rsidRPr="009A61EE">
              <w:rPr>
                <w:rFonts w:cs="Arial"/>
                <w:lang w:val="en-US"/>
              </w:rPr>
              <w:t>Five replicates per fortification levels</w:t>
            </w:r>
          </w:p>
        </w:tc>
        <w:tc>
          <w:tcPr>
            <w:tcW w:w="639" w:type="pct"/>
            <w:shd w:val="clear" w:color="auto" w:fill="auto"/>
          </w:tcPr>
          <w:p w14:paraId="3291CE38" w14:textId="77777777" w:rsidR="007250FD" w:rsidRPr="009A61EE" w:rsidRDefault="007250FD" w:rsidP="0052759E">
            <w:pPr>
              <w:widowControl w:val="0"/>
              <w:spacing w:after="240"/>
              <w:jc w:val="both"/>
              <w:rPr>
                <w:rFonts w:cs="Arial"/>
                <w:lang w:val="en-US"/>
              </w:rPr>
            </w:pPr>
            <w:r w:rsidRPr="009A61EE">
              <w:rPr>
                <w:rFonts w:cs="Arial"/>
                <w:lang w:val="en-US"/>
              </w:rPr>
              <w:t>The calibration was found to be linear over a range 0.5-5mg, with a regression coefficient of 1.0000.</w:t>
            </w:r>
          </w:p>
          <w:p w14:paraId="1EA10C51" w14:textId="77777777" w:rsidR="007250FD" w:rsidRPr="009A61EE" w:rsidRDefault="007250FD" w:rsidP="0052759E">
            <w:pPr>
              <w:widowControl w:val="0"/>
              <w:spacing w:before="60" w:after="60"/>
              <w:rPr>
                <w:rFonts w:cs="Arial"/>
                <w:lang w:val="en-US"/>
              </w:rPr>
            </w:pPr>
          </w:p>
        </w:tc>
        <w:tc>
          <w:tcPr>
            <w:tcW w:w="625" w:type="pct"/>
            <w:shd w:val="clear" w:color="auto" w:fill="auto"/>
          </w:tcPr>
          <w:p w14:paraId="23624E54" w14:textId="77777777" w:rsidR="007250FD" w:rsidRPr="009A61EE" w:rsidRDefault="007250FD" w:rsidP="0052759E">
            <w:pPr>
              <w:widowControl w:val="0"/>
              <w:spacing w:before="60" w:after="60"/>
              <w:rPr>
                <w:rFonts w:cs="Arial"/>
                <w:lang w:val="en-US"/>
              </w:rPr>
            </w:pPr>
            <w:r w:rsidRPr="009A61EE">
              <w:rPr>
                <w:rFonts w:cs="Arial"/>
                <w:lang w:val="en-US"/>
              </w:rPr>
              <w:t>No interference</w:t>
            </w:r>
          </w:p>
        </w:tc>
        <w:tc>
          <w:tcPr>
            <w:tcW w:w="566" w:type="pct"/>
            <w:shd w:val="clear" w:color="auto" w:fill="auto"/>
          </w:tcPr>
          <w:p w14:paraId="0D63AA43" w14:textId="77777777" w:rsidR="007250FD" w:rsidRPr="009A61EE" w:rsidRDefault="007250FD" w:rsidP="0052759E">
            <w:pPr>
              <w:widowControl w:val="0"/>
              <w:spacing w:before="60" w:after="60"/>
              <w:rPr>
                <w:rFonts w:cs="Arial"/>
                <w:lang w:val="en-US"/>
              </w:rPr>
            </w:pPr>
            <w:r w:rsidRPr="009A61EE">
              <w:rPr>
                <w:rFonts w:cs="Arial"/>
                <w:lang w:val="en-US"/>
              </w:rPr>
              <w:t>98.99-100.6</w:t>
            </w:r>
          </w:p>
          <w:p w14:paraId="4387733A" w14:textId="77777777" w:rsidR="007250FD" w:rsidRPr="009A61EE" w:rsidRDefault="007250FD" w:rsidP="0052759E">
            <w:pPr>
              <w:widowControl w:val="0"/>
              <w:spacing w:before="60" w:after="60"/>
              <w:rPr>
                <w:rFonts w:cs="Arial"/>
                <w:lang w:val="en-US"/>
              </w:rPr>
            </w:pPr>
          </w:p>
          <w:p w14:paraId="3E5C5C53" w14:textId="77777777" w:rsidR="007250FD" w:rsidRPr="009A61EE" w:rsidRDefault="007250FD" w:rsidP="0052759E">
            <w:pPr>
              <w:widowControl w:val="0"/>
              <w:spacing w:before="60" w:after="60"/>
              <w:rPr>
                <w:rFonts w:cs="Arial"/>
                <w:lang w:val="en-US"/>
              </w:rPr>
            </w:pPr>
            <w:r w:rsidRPr="009A61EE">
              <w:rPr>
                <w:rFonts w:cs="Arial"/>
                <w:lang w:val="en-US"/>
              </w:rPr>
              <w:t>100.8-101.7</w:t>
            </w:r>
          </w:p>
        </w:tc>
        <w:tc>
          <w:tcPr>
            <w:tcW w:w="465" w:type="pct"/>
            <w:shd w:val="clear" w:color="auto" w:fill="auto"/>
          </w:tcPr>
          <w:p w14:paraId="784EB756" w14:textId="77777777" w:rsidR="007250FD" w:rsidRPr="009A61EE" w:rsidRDefault="007250FD" w:rsidP="0052759E">
            <w:pPr>
              <w:widowControl w:val="0"/>
              <w:spacing w:before="60" w:after="60"/>
              <w:rPr>
                <w:rFonts w:cs="Arial"/>
                <w:lang w:val="en-US"/>
              </w:rPr>
            </w:pPr>
            <w:r w:rsidRPr="009A61EE">
              <w:rPr>
                <w:rFonts w:cs="Arial"/>
                <w:lang w:val="en-US"/>
              </w:rPr>
              <w:t>99.79</w:t>
            </w:r>
          </w:p>
          <w:p w14:paraId="7EDC609D" w14:textId="77777777" w:rsidR="007250FD" w:rsidRPr="009A61EE" w:rsidRDefault="007250FD" w:rsidP="0052759E">
            <w:pPr>
              <w:widowControl w:val="0"/>
              <w:spacing w:before="60" w:after="60"/>
              <w:rPr>
                <w:rFonts w:cs="Arial"/>
                <w:lang w:val="en-US"/>
              </w:rPr>
            </w:pPr>
          </w:p>
          <w:p w14:paraId="67736955" w14:textId="77777777" w:rsidR="007250FD" w:rsidRPr="009A61EE" w:rsidRDefault="007250FD" w:rsidP="0052759E">
            <w:pPr>
              <w:widowControl w:val="0"/>
              <w:spacing w:before="60" w:after="60"/>
              <w:rPr>
                <w:rFonts w:cs="Arial"/>
                <w:lang w:val="en-US"/>
              </w:rPr>
            </w:pPr>
          </w:p>
          <w:p w14:paraId="519CDD49" w14:textId="77777777" w:rsidR="007250FD" w:rsidRPr="009A61EE" w:rsidRDefault="007250FD" w:rsidP="0052759E">
            <w:pPr>
              <w:widowControl w:val="0"/>
              <w:spacing w:before="60" w:after="60"/>
              <w:rPr>
                <w:rFonts w:cs="Arial"/>
                <w:lang w:val="en-US"/>
              </w:rPr>
            </w:pPr>
          </w:p>
          <w:p w14:paraId="09E21995" w14:textId="77777777" w:rsidR="007250FD" w:rsidRPr="009A61EE" w:rsidRDefault="007250FD" w:rsidP="0052759E">
            <w:pPr>
              <w:widowControl w:val="0"/>
              <w:spacing w:before="60" w:after="60"/>
              <w:rPr>
                <w:rFonts w:cs="Arial"/>
                <w:lang w:val="en-US"/>
              </w:rPr>
            </w:pPr>
            <w:r w:rsidRPr="009A61EE">
              <w:rPr>
                <w:rFonts w:cs="Arial"/>
                <w:lang w:val="en-US"/>
              </w:rPr>
              <w:t>101.1</w:t>
            </w:r>
          </w:p>
        </w:tc>
        <w:tc>
          <w:tcPr>
            <w:tcW w:w="466" w:type="pct"/>
            <w:shd w:val="clear" w:color="auto" w:fill="auto"/>
          </w:tcPr>
          <w:p w14:paraId="41FC175C" w14:textId="77777777" w:rsidR="007250FD" w:rsidRPr="009A61EE" w:rsidRDefault="007250FD" w:rsidP="0052759E">
            <w:pPr>
              <w:widowControl w:val="0"/>
              <w:spacing w:before="60" w:after="60"/>
              <w:rPr>
                <w:rFonts w:cs="Arial"/>
                <w:lang w:val="en-US"/>
              </w:rPr>
            </w:pPr>
            <w:r w:rsidRPr="009A61EE">
              <w:rPr>
                <w:rFonts w:cs="Arial"/>
                <w:lang w:val="en-US"/>
              </w:rPr>
              <w:t>0.59</w:t>
            </w:r>
          </w:p>
          <w:p w14:paraId="7F190108" w14:textId="77777777" w:rsidR="007250FD" w:rsidRPr="009A61EE" w:rsidRDefault="007250FD" w:rsidP="0052759E">
            <w:pPr>
              <w:widowControl w:val="0"/>
              <w:spacing w:before="60" w:after="60"/>
              <w:rPr>
                <w:rFonts w:cs="Arial"/>
                <w:lang w:val="en-US"/>
              </w:rPr>
            </w:pPr>
          </w:p>
          <w:p w14:paraId="7D497D39" w14:textId="77777777" w:rsidR="007250FD" w:rsidRPr="009A61EE" w:rsidRDefault="007250FD" w:rsidP="0052759E">
            <w:pPr>
              <w:widowControl w:val="0"/>
              <w:spacing w:before="60" w:after="60"/>
              <w:rPr>
                <w:rFonts w:cs="Arial"/>
                <w:lang w:val="en-US"/>
              </w:rPr>
            </w:pPr>
          </w:p>
          <w:p w14:paraId="0755F483" w14:textId="77777777" w:rsidR="007250FD" w:rsidRPr="009A61EE" w:rsidRDefault="007250FD" w:rsidP="0052759E">
            <w:pPr>
              <w:widowControl w:val="0"/>
              <w:spacing w:before="60" w:after="60"/>
              <w:rPr>
                <w:rFonts w:cs="Arial"/>
                <w:lang w:val="en-US"/>
              </w:rPr>
            </w:pPr>
          </w:p>
          <w:p w14:paraId="0792025C" w14:textId="77777777" w:rsidR="007250FD" w:rsidRPr="009A61EE" w:rsidRDefault="007250FD" w:rsidP="0052759E">
            <w:pPr>
              <w:widowControl w:val="0"/>
              <w:spacing w:before="60" w:after="60"/>
              <w:rPr>
                <w:rFonts w:cs="Arial"/>
                <w:lang w:val="en-US"/>
              </w:rPr>
            </w:pPr>
            <w:r w:rsidRPr="009A61EE">
              <w:rPr>
                <w:rFonts w:cs="Arial"/>
                <w:lang w:val="en-US"/>
              </w:rPr>
              <w:t>0.35</w:t>
            </w:r>
          </w:p>
        </w:tc>
        <w:tc>
          <w:tcPr>
            <w:tcW w:w="774" w:type="pct"/>
            <w:shd w:val="clear" w:color="auto" w:fill="auto"/>
          </w:tcPr>
          <w:p w14:paraId="077142D1" w14:textId="77777777" w:rsidR="007250FD" w:rsidRPr="009A61EE" w:rsidRDefault="007250FD" w:rsidP="0052759E">
            <w:pPr>
              <w:widowControl w:val="0"/>
              <w:spacing w:before="60" w:after="60"/>
              <w:rPr>
                <w:rFonts w:cs="Arial"/>
                <w:lang w:val="en-US"/>
              </w:rPr>
            </w:pPr>
            <w:r w:rsidRPr="009A61EE">
              <w:rPr>
                <w:rFonts w:cs="Arial"/>
                <w:lang w:val="en-US"/>
              </w:rPr>
              <w:t>Pointer C., 2016</w:t>
            </w:r>
          </w:p>
          <w:p w14:paraId="1F1CF2AB" w14:textId="77777777" w:rsidR="007250FD" w:rsidRPr="009A61EE" w:rsidRDefault="007250FD" w:rsidP="0052759E">
            <w:pPr>
              <w:widowControl w:val="0"/>
              <w:spacing w:before="60" w:after="60"/>
              <w:rPr>
                <w:rFonts w:cs="Arial"/>
                <w:lang w:val="en-US"/>
              </w:rPr>
            </w:pPr>
            <w:r w:rsidRPr="009A61EE">
              <w:rPr>
                <w:rFonts w:cs="Arial"/>
                <w:lang w:val="en-US"/>
              </w:rPr>
              <w:t>QR98RC</w:t>
            </w:r>
          </w:p>
        </w:tc>
      </w:tr>
    </w:tbl>
    <w:p w14:paraId="023ECE56" w14:textId="77777777" w:rsidR="007250FD" w:rsidRPr="009A61EE" w:rsidRDefault="007250FD" w:rsidP="007250FD">
      <w:pPr>
        <w:widowControl w:val="0"/>
        <w:tabs>
          <w:tab w:val="left" w:pos="142"/>
        </w:tabs>
        <w:spacing w:before="240" w:after="60" w:line="240" w:lineRule="atLeast"/>
        <w:jc w:val="both"/>
        <w:outlineLvl w:val="3"/>
        <w:rPr>
          <w:rFonts w:cs="Arial"/>
          <w:b/>
          <w:bCs/>
        </w:rPr>
      </w:pPr>
      <w:r w:rsidRPr="009A61EE">
        <w:rPr>
          <w:rFonts w:cs="Arial"/>
          <w:b/>
          <w:bCs/>
        </w:rPr>
        <w:t>Specificity, linearity, precision and accuracy were checked and are found acceptable.</w:t>
      </w:r>
    </w:p>
    <w:p w14:paraId="3E7E6E24" w14:textId="77777777" w:rsidR="007250FD" w:rsidRPr="009A61EE" w:rsidRDefault="007250FD" w:rsidP="007250FD">
      <w:pPr>
        <w:widowControl w:val="0"/>
        <w:tabs>
          <w:tab w:val="left" w:pos="1304"/>
        </w:tabs>
        <w:spacing w:after="60" w:line="240" w:lineRule="atLeast"/>
        <w:ind w:left="1304"/>
        <w:jc w:val="both"/>
        <w:outlineLvl w:val="3"/>
        <w:rPr>
          <w:rFonts w:cs="Arial"/>
          <w:b/>
          <w:bCs/>
        </w:rPr>
      </w:pPr>
    </w:p>
    <w:p w14:paraId="13543E10" w14:textId="77777777" w:rsidR="007250FD" w:rsidRPr="009A61EE" w:rsidRDefault="007250FD" w:rsidP="007250FD">
      <w:pPr>
        <w:widowControl w:val="0"/>
        <w:tabs>
          <w:tab w:val="left" w:pos="1304"/>
        </w:tabs>
        <w:spacing w:after="60" w:line="240" w:lineRule="atLeast"/>
        <w:ind w:left="1304"/>
        <w:jc w:val="both"/>
        <w:outlineLvl w:val="3"/>
        <w:rPr>
          <w:rFonts w:cs="Arial"/>
          <w:b/>
          <w:bCs/>
        </w:rPr>
      </w:pPr>
    </w:p>
    <w:p w14:paraId="0168E0D3" w14:textId="77777777" w:rsidR="007250FD" w:rsidRPr="009A61EE" w:rsidRDefault="007250FD" w:rsidP="007250FD">
      <w:pPr>
        <w:widowControl w:val="0"/>
        <w:tabs>
          <w:tab w:val="left" w:pos="142"/>
        </w:tabs>
        <w:spacing w:after="60" w:line="240" w:lineRule="atLeast"/>
        <w:jc w:val="both"/>
        <w:outlineLvl w:val="3"/>
        <w:rPr>
          <w:rFonts w:cs="Arial"/>
          <w:b/>
          <w:bCs/>
        </w:rPr>
      </w:pPr>
      <w:r w:rsidRPr="009A61EE">
        <w:rPr>
          <w:rFonts w:cs="Arial"/>
          <w:b/>
          <w:bCs/>
        </w:rPr>
        <w:t>Analytical methods for determining relevant components and/or residues in different matrices</w:t>
      </w:r>
    </w:p>
    <w:p w14:paraId="2F85AF6F" w14:textId="77777777" w:rsidR="007250FD" w:rsidRPr="009A61EE" w:rsidRDefault="007250FD" w:rsidP="007250FD">
      <w:pPr>
        <w:widowControl w:val="0"/>
        <w:autoSpaceDE w:val="0"/>
        <w:autoSpaceDN w:val="0"/>
        <w:adjustRightInd w:val="0"/>
        <w:jc w:val="both"/>
        <w:rPr>
          <w:rFonts w:eastAsiaTheme="minorHAnsi" w:cs="Arial"/>
          <w:b/>
          <w:bCs/>
          <w:lang w:val="en-US" w:eastAsia="en-US"/>
        </w:rPr>
      </w:pPr>
    </w:p>
    <w:p w14:paraId="36A7F251" w14:textId="77777777" w:rsidR="007250FD" w:rsidRPr="009A61EE" w:rsidRDefault="007250FD" w:rsidP="007250FD">
      <w:pPr>
        <w:widowControl w:val="0"/>
        <w:autoSpaceDE w:val="0"/>
        <w:autoSpaceDN w:val="0"/>
        <w:adjustRightInd w:val="0"/>
        <w:jc w:val="both"/>
        <w:rPr>
          <w:rFonts w:eastAsiaTheme="minorHAnsi" w:cs="Arial"/>
          <w:b/>
          <w:bCs/>
          <w:lang w:val="en-US" w:eastAsia="en-US"/>
        </w:rPr>
      </w:pPr>
      <w:r w:rsidRPr="009A61EE">
        <w:rPr>
          <w:rFonts w:eastAsiaTheme="minorHAnsi" w:cs="Arial"/>
          <w:b/>
          <w:bCs/>
          <w:lang w:val="en-US" w:eastAsia="en-US"/>
        </w:rPr>
        <w:t>Residues in soil</w:t>
      </w:r>
    </w:p>
    <w:p w14:paraId="6407ED38"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lastRenderedPageBreak/>
        <w:t>The degradation of Nonanoic acid applied to soil occurs very rapidly (DT50(12°C) = 2.1 days, DT90(12°C) = 3.4 days) by microbial means (Study A 7.2.1/02, Doc. III-A 7.2.1/02), not through hydrolysis or photolysis. In addition, Nonanoic acid is an active substance that has been found to occur naturally in low concentrations in soil.</w:t>
      </w:r>
    </w:p>
    <w:p w14:paraId="1F247322"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t>The natural occurrence in the environment, and the rapid metabolism and degradation of Nonanoic acid to substances, of which no concern is to be expected (please see chapter 4.1.1.1 of this document), abrogates the need to quantify Nonanoic acid residues from applications as a biocide.</w:t>
      </w:r>
    </w:p>
    <w:p w14:paraId="5461A782" w14:textId="77777777" w:rsidR="007250FD" w:rsidRPr="009A61EE" w:rsidRDefault="007250FD" w:rsidP="007250FD">
      <w:pPr>
        <w:autoSpaceDE w:val="0"/>
        <w:autoSpaceDN w:val="0"/>
        <w:adjustRightInd w:val="0"/>
        <w:jc w:val="both"/>
        <w:rPr>
          <w:rFonts w:cs="Arial"/>
          <w:b/>
          <w:bCs/>
          <w:caps/>
          <w:lang w:val="en-US" w:eastAsia="en-US"/>
        </w:rPr>
      </w:pPr>
    </w:p>
    <w:p w14:paraId="4163FCFE" w14:textId="77777777" w:rsidR="007250FD" w:rsidRPr="009A61EE" w:rsidRDefault="007250FD" w:rsidP="007250FD">
      <w:pPr>
        <w:autoSpaceDE w:val="0"/>
        <w:autoSpaceDN w:val="0"/>
        <w:adjustRightInd w:val="0"/>
        <w:jc w:val="both"/>
        <w:rPr>
          <w:rFonts w:eastAsiaTheme="minorHAnsi" w:cs="Arial"/>
          <w:b/>
          <w:bCs/>
          <w:lang w:val="en-US" w:eastAsia="en-US"/>
        </w:rPr>
      </w:pPr>
      <w:r w:rsidRPr="009A61EE">
        <w:rPr>
          <w:rFonts w:eastAsiaTheme="minorHAnsi" w:cs="Arial"/>
          <w:b/>
          <w:bCs/>
          <w:lang w:val="en-US" w:eastAsia="en-US"/>
        </w:rPr>
        <w:t>Residues in animal and human body fluids and tissues</w:t>
      </w:r>
    </w:p>
    <w:p w14:paraId="33ED8327"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t>As the active substance Nonanoic acid is not classified as toxic or very toxic an analytical method for the determination of residues in animal and human body fluids and tissues is not required (see also Doc. III-A</w:t>
      </w:r>
    </w:p>
    <w:p w14:paraId="39CD31B4"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t>4.2.d).</w:t>
      </w:r>
    </w:p>
    <w:p w14:paraId="0FF8AB9F" w14:textId="77777777" w:rsidR="007250FD" w:rsidRPr="009A61EE" w:rsidRDefault="007250FD" w:rsidP="007250FD">
      <w:pPr>
        <w:autoSpaceDE w:val="0"/>
        <w:autoSpaceDN w:val="0"/>
        <w:adjustRightInd w:val="0"/>
        <w:jc w:val="both"/>
        <w:rPr>
          <w:rFonts w:eastAsiaTheme="minorHAnsi" w:cs="Arial"/>
          <w:lang w:val="en-US" w:eastAsia="en-US"/>
        </w:rPr>
      </w:pPr>
    </w:p>
    <w:p w14:paraId="51DCB572" w14:textId="77777777" w:rsidR="007250FD" w:rsidRPr="009A61EE" w:rsidRDefault="007250FD" w:rsidP="007250FD">
      <w:pPr>
        <w:autoSpaceDE w:val="0"/>
        <w:autoSpaceDN w:val="0"/>
        <w:adjustRightInd w:val="0"/>
        <w:jc w:val="both"/>
        <w:rPr>
          <w:rFonts w:eastAsiaTheme="minorHAnsi" w:cs="Arial"/>
          <w:b/>
          <w:bCs/>
          <w:lang w:val="en-US" w:eastAsia="en-US"/>
        </w:rPr>
      </w:pPr>
      <w:r w:rsidRPr="009A61EE">
        <w:rPr>
          <w:rFonts w:eastAsiaTheme="minorHAnsi" w:cs="Arial"/>
          <w:b/>
          <w:bCs/>
          <w:lang w:val="en-US" w:eastAsia="en-US"/>
        </w:rPr>
        <w:t>Residues in food/feedstuffs</w:t>
      </w:r>
    </w:p>
    <w:p w14:paraId="1B29C995" w14:textId="77777777" w:rsidR="007250FD" w:rsidRPr="009A61EE" w:rsidRDefault="007250FD" w:rsidP="007250FD">
      <w:pPr>
        <w:autoSpaceDE w:val="0"/>
        <w:autoSpaceDN w:val="0"/>
        <w:adjustRightInd w:val="0"/>
        <w:jc w:val="both"/>
        <w:rPr>
          <w:rFonts w:cs="Arial"/>
          <w:b/>
          <w:bCs/>
          <w:caps/>
          <w:lang w:val="en-US" w:eastAsia="en-US"/>
        </w:rPr>
      </w:pPr>
      <w:r w:rsidRPr="009A61EE">
        <w:rPr>
          <w:rFonts w:eastAsiaTheme="minorHAnsi" w:cs="Arial"/>
          <w:lang w:val="en-US" w:eastAsia="en-US"/>
        </w:rPr>
        <w:t>No analytical method for the determination of Nonanoic acid in plant material is presented, because the formulation (Katzenschreck) is not designed for the application on crops intended for food or feed. In addition, Katzenschreck is not foreseen to be used in a manner which may cause contact with food and feedstuffs (see also Doc. III-A 4.3.).</w:t>
      </w:r>
    </w:p>
    <w:p w14:paraId="2D271393" w14:textId="77777777" w:rsidR="007250FD" w:rsidRPr="009A61EE" w:rsidRDefault="007250FD" w:rsidP="007250FD">
      <w:pPr>
        <w:keepNext/>
        <w:tabs>
          <w:tab w:val="left" w:pos="142"/>
        </w:tabs>
        <w:spacing w:before="240" w:after="60" w:line="240" w:lineRule="atLeast"/>
        <w:jc w:val="both"/>
        <w:outlineLvl w:val="3"/>
        <w:rPr>
          <w:rFonts w:cs="Arial"/>
          <w:b/>
          <w:bCs/>
          <w:caps/>
          <w:lang w:val="en-US" w:eastAsia="en-US"/>
        </w:rPr>
      </w:pPr>
      <w:r w:rsidRPr="009A61EE">
        <w:rPr>
          <w:rFonts w:cs="Arial"/>
          <w:b/>
          <w:bCs/>
          <w:caps/>
          <w:noProof/>
          <w:lang w:val="fr-FR" w:eastAsia="fr-FR"/>
        </w:rPr>
        <w:drawing>
          <wp:inline distT="0" distB="0" distL="0" distR="0" wp14:anchorId="2C12F564" wp14:editId="6E5CB4D9">
            <wp:extent cx="6209665" cy="215107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2151078"/>
                    </a:xfrm>
                    <a:prstGeom prst="rect">
                      <a:avLst/>
                    </a:prstGeom>
                    <a:noFill/>
                    <a:ln>
                      <a:noFill/>
                    </a:ln>
                  </pic:spPr>
                </pic:pic>
              </a:graphicData>
            </a:graphic>
          </wp:inline>
        </w:drawing>
      </w:r>
    </w:p>
    <w:p w14:paraId="4F26BBF4" w14:textId="77777777" w:rsidR="007250FD" w:rsidRPr="009A61EE" w:rsidRDefault="007250FD" w:rsidP="007250FD">
      <w:pPr>
        <w:keepNext/>
        <w:tabs>
          <w:tab w:val="left" w:pos="142"/>
        </w:tabs>
        <w:spacing w:before="240" w:after="60" w:line="240" w:lineRule="atLeast"/>
        <w:jc w:val="both"/>
        <w:outlineLvl w:val="3"/>
        <w:rPr>
          <w:rFonts w:cs="Arial"/>
          <w:b/>
          <w:bCs/>
          <w:cap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7250FD" w:rsidRPr="009A61EE" w14:paraId="1443B57D" w14:textId="77777777" w:rsidTr="0052759E">
        <w:tc>
          <w:tcPr>
            <w:tcW w:w="5000" w:type="pct"/>
            <w:tcBorders>
              <w:top w:val="single" w:sz="4" w:space="0" w:color="auto"/>
              <w:left w:val="single" w:sz="4" w:space="0" w:color="auto"/>
              <w:bottom w:val="single" w:sz="6" w:space="0" w:color="auto"/>
              <w:right w:val="single" w:sz="6" w:space="0" w:color="auto"/>
            </w:tcBorders>
            <w:shd w:val="clear" w:color="auto" w:fill="CCFFCC"/>
          </w:tcPr>
          <w:p w14:paraId="1C055968" w14:textId="77777777" w:rsidR="007250FD" w:rsidRPr="009A61EE" w:rsidRDefault="007250FD" w:rsidP="0052759E">
            <w:pPr>
              <w:rPr>
                <w:b/>
                <w:bCs/>
                <w:lang w:eastAsia="en-US"/>
              </w:rPr>
            </w:pPr>
            <w:r w:rsidRPr="001D0449">
              <w:rPr>
                <w:b/>
                <w:bCs/>
                <w:lang w:eastAsia="en-US"/>
              </w:rPr>
              <w:t xml:space="preserve">Conclusion on the methods for detection and identification </w:t>
            </w:r>
            <w:r w:rsidRPr="009A61EE">
              <w:rPr>
                <w:b/>
                <w:bCs/>
                <w:lang w:eastAsia="en-US"/>
              </w:rPr>
              <w:t>of the product</w:t>
            </w:r>
          </w:p>
        </w:tc>
      </w:tr>
      <w:tr w:rsidR="007250FD" w:rsidRPr="009A61EE" w14:paraId="4EC17C65" w14:textId="77777777" w:rsidTr="0052759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963390" w14:textId="77777777" w:rsidR="007250FD" w:rsidRPr="009A61EE" w:rsidRDefault="007250FD" w:rsidP="0052759E">
            <w:pPr>
              <w:pStyle w:val="Default"/>
              <w:jc w:val="both"/>
              <w:rPr>
                <w:rFonts w:ascii="Verdana" w:eastAsiaTheme="minorHAnsi" w:hAnsi="Verdana" w:cs="Arial"/>
                <w:sz w:val="20"/>
                <w:szCs w:val="20"/>
                <w:lang w:val="en-US" w:eastAsia="en-US"/>
              </w:rPr>
            </w:pPr>
            <w:r w:rsidRPr="009A61EE">
              <w:rPr>
                <w:rFonts w:ascii="Verdana" w:eastAsiaTheme="minorHAnsi" w:hAnsi="Verdana" w:cs="Arial"/>
                <w:sz w:val="20"/>
                <w:szCs w:val="20"/>
                <w:lang w:val="en-US" w:eastAsia="en-US"/>
              </w:rPr>
              <w:t>An analytical method for the determination of active substance in the formulation was provided</w:t>
            </w:r>
            <w:r w:rsidR="006B55D4" w:rsidRPr="009A61EE">
              <w:rPr>
                <w:rFonts w:ascii="Verdana" w:eastAsiaTheme="minorHAnsi" w:hAnsi="Verdana" w:cs="Arial"/>
                <w:sz w:val="20"/>
                <w:szCs w:val="20"/>
                <w:lang w:val="en-US" w:eastAsia="en-US"/>
              </w:rPr>
              <w:t xml:space="preserve"> and validated</w:t>
            </w:r>
            <w:r w:rsidRPr="009A61EE">
              <w:rPr>
                <w:rFonts w:ascii="Verdana" w:eastAsiaTheme="minorHAnsi" w:hAnsi="Verdana" w:cs="Arial"/>
                <w:sz w:val="20"/>
                <w:szCs w:val="20"/>
                <w:lang w:val="en-US" w:eastAsia="en-US"/>
              </w:rPr>
              <w:t xml:space="preserve">. </w:t>
            </w:r>
          </w:p>
          <w:p w14:paraId="15F201C0" w14:textId="77777777" w:rsidR="007250FD" w:rsidRPr="009A61EE" w:rsidRDefault="007250FD" w:rsidP="0052759E">
            <w:pPr>
              <w:pStyle w:val="Default"/>
              <w:jc w:val="both"/>
              <w:rPr>
                <w:rFonts w:ascii="Verdana" w:hAnsi="Verdana" w:cs="Arial"/>
                <w:b/>
                <w:sz w:val="20"/>
                <w:szCs w:val="20"/>
                <w:lang w:val="en-US"/>
              </w:rPr>
            </w:pPr>
          </w:p>
          <w:p w14:paraId="0039DCF9" w14:textId="77777777" w:rsidR="007250FD" w:rsidRPr="009A61EE" w:rsidRDefault="007250FD" w:rsidP="0052759E">
            <w:pPr>
              <w:autoSpaceDE w:val="0"/>
              <w:autoSpaceDN w:val="0"/>
              <w:adjustRightInd w:val="0"/>
              <w:rPr>
                <w:rFonts w:eastAsiaTheme="minorHAnsi" w:cs="Arial"/>
                <w:color w:val="000000"/>
                <w:u w:val="single"/>
                <w:lang w:val="en-US" w:eastAsia="en-US"/>
              </w:rPr>
            </w:pPr>
            <w:r w:rsidRPr="009A61EE">
              <w:rPr>
                <w:rFonts w:eastAsiaTheme="minorHAnsi" w:cs="Arial"/>
                <w:color w:val="000000"/>
                <w:u w:val="single"/>
                <w:lang w:val="en-US" w:eastAsia="en-US"/>
              </w:rPr>
              <w:t xml:space="preserve">Methods for analysis of residues were validated for Nonanoic acid in air and water: </w:t>
            </w:r>
          </w:p>
          <w:p w14:paraId="46DEF51A" w14:textId="77777777" w:rsidR="007250FD" w:rsidRPr="009A61EE" w:rsidRDefault="007250FD" w:rsidP="0052759E">
            <w:pPr>
              <w:autoSpaceDE w:val="0"/>
              <w:autoSpaceDN w:val="0"/>
              <w:adjustRightInd w:val="0"/>
              <w:spacing w:after="287"/>
              <w:jc w:val="both"/>
              <w:rPr>
                <w:rFonts w:eastAsiaTheme="minorHAnsi" w:cs="Arial"/>
                <w:color w:val="000000"/>
                <w:lang w:val="en-US" w:eastAsia="en-US"/>
              </w:rPr>
            </w:pPr>
            <w:r w:rsidRPr="009A61EE">
              <w:rPr>
                <w:rFonts w:eastAsiaTheme="minorHAnsi" w:cs="Arial"/>
                <w:color w:val="000000"/>
                <w:lang w:val="en-US" w:eastAsia="en-US"/>
              </w:rPr>
              <w:t xml:space="preserve">The determination of residues in air can be performed by air-sampling of the fatty acid ingredients (i.e. Nonanoic acid) followed by acidification and esterification and determination by gas chromatography. It has to be kept in mind that Nonanoic acid is a naturally occurring compound and it would be impossible to distinguish between what occurs naturally and what occurs as a result of biocide usage. </w:t>
            </w:r>
          </w:p>
          <w:p w14:paraId="726DCC92" w14:textId="77777777" w:rsidR="007250FD" w:rsidRPr="009A61EE" w:rsidRDefault="007250FD" w:rsidP="0052759E">
            <w:pPr>
              <w:autoSpaceDE w:val="0"/>
              <w:autoSpaceDN w:val="0"/>
              <w:adjustRightInd w:val="0"/>
              <w:jc w:val="both"/>
              <w:rPr>
                <w:rFonts w:eastAsiaTheme="minorHAnsi" w:cs="Arial"/>
                <w:color w:val="000000"/>
                <w:lang w:val="en-US" w:eastAsia="en-US"/>
              </w:rPr>
            </w:pPr>
            <w:r w:rsidRPr="009A61EE">
              <w:rPr>
                <w:rFonts w:eastAsiaTheme="minorHAnsi" w:cs="Arial"/>
                <w:color w:val="000000"/>
                <w:lang w:val="en-US" w:eastAsia="en-US"/>
              </w:rPr>
              <w:t xml:space="preserve">Nonanoic acid has been found to occur naturally in low concentrations in water. Although the degradation of Nonanoic acid applied to water happens rapidly a LC/MS method has been developed to analyze residues in water with a limit of quantification of 10 </w:t>
            </w:r>
            <w:r w:rsidRPr="009A61EE">
              <w:rPr>
                <w:rFonts w:eastAsiaTheme="minorHAnsi" w:cs="Arial"/>
                <w:color w:val="000000"/>
                <w:lang w:val="fr-FR" w:eastAsia="en-US"/>
              </w:rPr>
              <w:t>μ</w:t>
            </w:r>
            <w:r w:rsidRPr="009A61EE">
              <w:rPr>
                <w:rFonts w:eastAsiaTheme="minorHAnsi" w:cs="Arial"/>
                <w:color w:val="000000"/>
                <w:lang w:val="en-US" w:eastAsia="en-US"/>
              </w:rPr>
              <w:t xml:space="preserve">g/L. </w:t>
            </w:r>
          </w:p>
          <w:p w14:paraId="794DFB5D" w14:textId="77777777" w:rsidR="007250FD" w:rsidRPr="009A61EE" w:rsidRDefault="007250FD" w:rsidP="0052759E">
            <w:pPr>
              <w:autoSpaceDE w:val="0"/>
              <w:autoSpaceDN w:val="0"/>
              <w:adjustRightInd w:val="0"/>
              <w:jc w:val="both"/>
              <w:rPr>
                <w:rFonts w:eastAsiaTheme="minorHAnsi" w:cs="Arial"/>
                <w:color w:val="000000"/>
                <w:lang w:val="en-US" w:eastAsia="en-US"/>
              </w:rPr>
            </w:pPr>
          </w:p>
          <w:p w14:paraId="3FB12894" w14:textId="77777777" w:rsidR="007250FD" w:rsidRPr="009A61EE" w:rsidRDefault="007250FD" w:rsidP="0052759E">
            <w:pPr>
              <w:autoSpaceDE w:val="0"/>
              <w:autoSpaceDN w:val="0"/>
              <w:adjustRightInd w:val="0"/>
              <w:jc w:val="both"/>
              <w:rPr>
                <w:rFonts w:eastAsiaTheme="minorHAnsi" w:cs="Arial"/>
                <w:color w:val="000000"/>
                <w:lang w:val="en-US" w:eastAsia="en-US"/>
              </w:rPr>
            </w:pPr>
            <w:r w:rsidRPr="009A61EE">
              <w:rPr>
                <w:rFonts w:eastAsiaTheme="minorHAnsi" w:cs="Arial"/>
                <w:color w:val="000000"/>
                <w:lang w:val="en-US" w:eastAsia="en-US"/>
              </w:rPr>
              <w:t xml:space="preserve">As Nonanoic acid is not classified as toxic or very toxic, analytical methods for detection and identification of residues in animal and human body fluids and tissues were not assessed. </w:t>
            </w:r>
          </w:p>
          <w:p w14:paraId="0A6E911B" w14:textId="77777777" w:rsidR="007250FD" w:rsidRPr="001D0449" w:rsidRDefault="007250FD" w:rsidP="0052759E">
            <w:pPr>
              <w:rPr>
                <w:lang w:eastAsia="en-US"/>
              </w:rPr>
            </w:pPr>
            <w:r w:rsidRPr="009A61EE">
              <w:rPr>
                <w:rFonts w:eastAsiaTheme="minorHAnsi" w:cs="Arial"/>
                <w:color w:val="000000"/>
                <w:lang w:val="en-US" w:eastAsia="en-US"/>
              </w:rPr>
              <w:t>An analytical method for the determination of residues of Nonanoic acid in/on food or feedstuffs is not required because the active substance is not used in a manner that may cause contact with food or feedstuffs.</w:t>
            </w:r>
          </w:p>
        </w:tc>
      </w:tr>
    </w:tbl>
    <w:p w14:paraId="6FCE0262" w14:textId="77777777" w:rsidR="007250FD" w:rsidRPr="009A61EE" w:rsidRDefault="007250FD" w:rsidP="007250FD">
      <w:pPr>
        <w:spacing w:line="260" w:lineRule="atLeast"/>
        <w:rPr>
          <w:rFonts w:eastAsia="Calibri" w:cs="Times New Roman"/>
          <w:i/>
          <w:iCs/>
          <w:lang w:val="en-US" w:eastAsia="en-US"/>
        </w:rPr>
      </w:pPr>
    </w:p>
    <w:p w14:paraId="4D3E65AF" w14:textId="77777777" w:rsidR="007250FD" w:rsidRPr="009A61EE" w:rsidRDefault="007250FD" w:rsidP="007250FD">
      <w:pPr>
        <w:spacing w:line="260" w:lineRule="atLeast"/>
        <w:rPr>
          <w:rFonts w:eastAsia="Calibri" w:cs="Times New Roman"/>
          <w:i/>
          <w:iCs/>
          <w:lang w:val="en-US" w:eastAsia="en-US"/>
        </w:rPr>
      </w:pPr>
    </w:p>
    <w:p w14:paraId="6DCFBC9E" w14:textId="77777777" w:rsidR="009D0C0B" w:rsidRDefault="00FA480B">
      <w:pPr>
        <w:pStyle w:val="Titre3"/>
      </w:pPr>
      <w:bookmarkStart w:id="54" w:name="_Toc526178728"/>
      <w:r>
        <w:t>Efficacy against target organisms</w:t>
      </w:r>
      <w:bookmarkEnd w:id="54"/>
    </w:p>
    <w:p w14:paraId="5583F5A1" w14:textId="77777777" w:rsidR="009D0C0B" w:rsidRDefault="00FA480B">
      <w:pPr>
        <w:pStyle w:val="Titre4"/>
        <w:rPr>
          <w:rFonts w:ascii="Times New Roman" w:hAnsi="Times New Roman" w:cs="Times New Roman"/>
          <w:i/>
          <w:iCs/>
          <w:lang w:eastAsia="en-US"/>
        </w:rPr>
      </w:pPr>
      <w:bookmarkStart w:id="55" w:name="_Toc526178729"/>
      <w:r>
        <w:t>Function and field of use</w:t>
      </w:r>
      <w:bookmarkEnd w:id="55"/>
    </w:p>
    <w:p w14:paraId="4273019F" w14:textId="77777777" w:rsidR="00690A3A" w:rsidRPr="003045BF" w:rsidRDefault="00690A3A" w:rsidP="00690A3A">
      <w:pPr>
        <w:rPr>
          <w:lang w:eastAsia="en-US"/>
        </w:rPr>
      </w:pPr>
      <w:r w:rsidRPr="003045BF">
        <w:rPr>
          <w:lang w:eastAsia="en-US"/>
        </w:rPr>
        <w:t>Main Group 01: Disinfectants</w:t>
      </w:r>
    </w:p>
    <w:p w14:paraId="51120C53" w14:textId="77777777" w:rsidR="00690A3A" w:rsidRDefault="00690A3A" w:rsidP="00690A3A">
      <w:pPr>
        <w:jc w:val="both"/>
        <w:rPr>
          <w:lang w:eastAsia="en-US"/>
        </w:rPr>
      </w:pPr>
    </w:p>
    <w:p w14:paraId="3C6FA4A5" w14:textId="77777777" w:rsidR="00690A3A" w:rsidRDefault="00690A3A" w:rsidP="00690A3A">
      <w:pPr>
        <w:jc w:val="both"/>
        <w:rPr>
          <w:lang w:eastAsia="en-US"/>
        </w:rPr>
      </w:pPr>
      <w:r w:rsidRPr="003045BF">
        <w:rPr>
          <w:lang w:eastAsia="en-US"/>
        </w:rPr>
        <w:t>Product Type 02: Disinfectants and algaecides not intended for direct application to humans or animals</w:t>
      </w:r>
    </w:p>
    <w:p w14:paraId="220C1546" w14:textId="77777777" w:rsidR="00690A3A" w:rsidRPr="006A28CC" w:rsidRDefault="00690A3A" w:rsidP="00690A3A">
      <w:pPr>
        <w:ind w:left="426"/>
        <w:jc w:val="both"/>
        <w:rPr>
          <w:i/>
          <w:iCs/>
          <w:lang w:eastAsia="en-US"/>
        </w:rPr>
      </w:pPr>
    </w:p>
    <w:p w14:paraId="4498F546" w14:textId="77777777" w:rsidR="00690A3A" w:rsidRPr="00F43FC7" w:rsidRDefault="00690A3A" w:rsidP="00F43FC7">
      <w:pPr>
        <w:jc w:val="both"/>
        <w:rPr>
          <w:color w:val="000000"/>
          <w:lang w:val="en-US"/>
        </w:rPr>
      </w:pPr>
      <w:r w:rsidRPr="003472A3">
        <w:rPr>
          <w:rFonts w:cs="Arial"/>
          <w:color w:val="212121"/>
          <w:shd w:val="clear" w:color="auto" w:fill="FFFFFF"/>
          <w:lang w:val="en-US"/>
        </w:rPr>
        <w:t>The product</w:t>
      </w:r>
      <w:r>
        <w:rPr>
          <w:rFonts w:cs="Arial"/>
          <w:color w:val="212121"/>
          <w:shd w:val="clear" w:color="auto" w:fill="FFFFFF"/>
          <w:lang w:val="en-US"/>
        </w:rPr>
        <w:t xml:space="preserve"> ENCLEAN</w:t>
      </w:r>
      <w:r w:rsidRPr="003472A3">
        <w:rPr>
          <w:rFonts w:cs="Arial"/>
          <w:color w:val="212121"/>
          <w:shd w:val="clear" w:color="auto" w:fill="FFFFFF"/>
          <w:lang w:val="en-US"/>
        </w:rPr>
        <w:t xml:space="preserve"> </w:t>
      </w:r>
      <w:r>
        <w:rPr>
          <w:rFonts w:cs="Arial"/>
          <w:color w:val="212121"/>
          <w:shd w:val="clear" w:color="auto" w:fill="FFFFFF"/>
          <w:lang w:val="en-US"/>
        </w:rPr>
        <w:t xml:space="preserve">PAE </w:t>
      </w:r>
      <w:r w:rsidRPr="003472A3">
        <w:rPr>
          <w:rFonts w:cs="Arial"/>
          <w:color w:val="212121"/>
          <w:shd w:val="clear" w:color="auto" w:fill="FFFFFF"/>
          <w:lang w:val="en-US"/>
        </w:rPr>
        <w:t xml:space="preserve">is </w:t>
      </w:r>
      <w:r>
        <w:rPr>
          <w:rFonts w:cs="Arial"/>
          <w:color w:val="212121"/>
          <w:shd w:val="clear" w:color="auto" w:fill="FFFFFF"/>
          <w:lang w:val="en-US"/>
        </w:rPr>
        <w:t>ready-to-use and</w:t>
      </w:r>
      <w:r w:rsidRPr="003472A3">
        <w:rPr>
          <w:rFonts w:cs="Arial"/>
          <w:color w:val="212121"/>
          <w:shd w:val="clear" w:color="auto" w:fill="FFFFFF"/>
          <w:lang w:val="en-US"/>
        </w:rPr>
        <w:t xml:space="preserve"> sprayed directly on hard surfaces </w:t>
      </w:r>
      <w:r w:rsidRPr="003472A3">
        <w:rPr>
          <w:rStyle w:val="fontstyle01"/>
          <w:lang w:val="en-US"/>
        </w:rPr>
        <w:t>to kill green algae</w:t>
      </w:r>
      <w:r>
        <w:rPr>
          <w:rStyle w:val="fontstyle01"/>
          <w:lang w:val="en-US"/>
        </w:rPr>
        <w:t xml:space="preserve"> by professional and non-professional users</w:t>
      </w:r>
      <w:r w:rsidRPr="003472A3">
        <w:rPr>
          <w:rStyle w:val="fontstyle01"/>
          <w:lang w:val="en-US"/>
        </w:rPr>
        <w:t>.</w:t>
      </w:r>
    </w:p>
    <w:p w14:paraId="3B0645E9" w14:textId="77777777" w:rsidR="00690A3A" w:rsidRDefault="00690A3A">
      <w:pPr>
        <w:spacing w:line="260" w:lineRule="atLeast"/>
        <w:rPr>
          <w:rFonts w:ascii="Times New Roman" w:eastAsia="Calibri" w:hAnsi="Times New Roman" w:cs="Times New Roman"/>
          <w:i/>
          <w:iCs/>
          <w:lang w:eastAsia="en-US"/>
        </w:rPr>
      </w:pPr>
    </w:p>
    <w:p w14:paraId="7AB4E06B" w14:textId="77777777" w:rsidR="009D0C0B" w:rsidRDefault="00FA480B" w:rsidP="00F43FC7">
      <w:pPr>
        <w:pStyle w:val="Titre4"/>
        <w:jc w:val="left"/>
        <w:rPr>
          <w:rFonts w:ascii="Times New Roman" w:hAnsi="Times New Roman" w:cs="Times New Roman"/>
          <w:i/>
          <w:iCs/>
          <w:lang w:eastAsia="en-US"/>
        </w:rPr>
      </w:pPr>
      <w:bookmarkStart w:id="56" w:name="_Toc526178730"/>
      <w:r>
        <w:t>Organisms to be controlled and products, organisms or objects to be protected</w:t>
      </w:r>
      <w:bookmarkEnd w:id="56"/>
    </w:p>
    <w:p w14:paraId="081274D7" w14:textId="77777777" w:rsidR="00F72F71" w:rsidRDefault="00F72F71" w:rsidP="00F72F71">
      <w:pPr>
        <w:jc w:val="both"/>
        <w:rPr>
          <w:iCs/>
          <w:lang w:val="en-US"/>
        </w:rPr>
      </w:pPr>
      <w:r w:rsidRPr="003472A3">
        <w:rPr>
          <w:iCs/>
          <w:lang w:val="en-US"/>
        </w:rPr>
        <w:t>According to the uses claimed by the applicant, the product ENCLEAN</w:t>
      </w:r>
      <w:r>
        <w:rPr>
          <w:iCs/>
          <w:lang w:val="en-US"/>
        </w:rPr>
        <w:t xml:space="preserve"> PAE</w:t>
      </w:r>
      <w:r w:rsidRPr="003472A3">
        <w:rPr>
          <w:iCs/>
          <w:lang w:val="en-US"/>
        </w:rPr>
        <w:t xml:space="preserve"> is intended to be used for curative treatment against green algae on hard surfaces.</w:t>
      </w:r>
    </w:p>
    <w:p w14:paraId="47191B45" w14:textId="77777777" w:rsidR="00F72F71" w:rsidRPr="003472A3" w:rsidRDefault="00F72F71" w:rsidP="00F72F71">
      <w:pPr>
        <w:jc w:val="both"/>
        <w:rPr>
          <w:color w:val="000000"/>
          <w:lang w:val="en-US"/>
        </w:rPr>
      </w:pPr>
      <w:r>
        <w:rPr>
          <w:iCs/>
          <w:lang w:val="en-US"/>
        </w:rPr>
        <w:t>The aim of using this product is to keep the surfaces free of algae in outdoor environment.</w:t>
      </w:r>
    </w:p>
    <w:p w14:paraId="293804A1" w14:textId="77777777" w:rsidR="00F72F71" w:rsidRPr="003472A3" w:rsidRDefault="00F72F71" w:rsidP="00F72F71">
      <w:pPr>
        <w:jc w:val="both"/>
        <w:rPr>
          <w:iCs/>
          <w:lang w:val="en-US"/>
        </w:rPr>
      </w:pPr>
      <w:r>
        <w:rPr>
          <w:iCs/>
          <w:lang w:val="en-US"/>
        </w:rPr>
        <w:t>It is also claimed t</w:t>
      </w:r>
      <w:r w:rsidRPr="003472A3">
        <w:rPr>
          <w:iCs/>
          <w:lang w:val="en-US"/>
        </w:rPr>
        <w:t>he product must be applied on the targets by spraying and one application is needed. A second application is sometimes needed (2 per year).</w:t>
      </w:r>
    </w:p>
    <w:p w14:paraId="651650CE" w14:textId="77777777" w:rsidR="00F72F71" w:rsidRDefault="00F72F71">
      <w:pPr>
        <w:spacing w:line="260" w:lineRule="atLeast"/>
        <w:rPr>
          <w:rFonts w:ascii="Times New Roman" w:eastAsia="Calibri" w:hAnsi="Times New Roman" w:cs="Times New Roman"/>
          <w:i/>
          <w:iCs/>
          <w:szCs w:val="24"/>
          <w:lang w:eastAsia="en-US"/>
        </w:rPr>
      </w:pPr>
    </w:p>
    <w:p w14:paraId="2426D125" w14:textId="77777777" w:rsidR="00F72F71" w:rsidRDefault="00F72F71">
      <w:pPr>
        <w:spacing w:line="260" w:lineRule="atLeast"/>
        <w:rPr>
          <w:rFonts w:ascii="Times New Roman" w:eastAsia="Calibri" w:hAnsi="Times New Roman" w:cs="Times New Roman"/>
          <w:i/>
          <w:iCs/>
          <w:szCs w:val="24"/>
          <w:lang w:eastAsia="en-US"/>
        </w:rPr>
      </w:pPr>
    </w:p>
    <w:p w14:paraId="003237E9" w14:textId="77777777" w:rsidR="009D0C0B" w:rsidRDefault="00FA480B">
      <w:pPr>
        <w:pStyle w:val="Titre4"/>
        <w:rPr>
          <w:rFonts w:ascii="Times New Roman" w:hAnsi="Times New Roman" w:cs="Times New Roman"/>
          <w:i/>
          <w:iCs/>
          <w:lang w:eastAsia="en-US"/>
        </w:rPr>
      </w:pPr>
      <w:bookmarkStart w:id="57" w:name="_Toc526178731"/>
      <w:r>
        <w:t>Effects on target organisms, including unacceptable suffering</w:t>
      </w:r>
      <w:bookmarkEnd w:id="57"/>
    </w:p>
    <w:p w14:paraId="4EFCB5E4" w14:textId="4431980A" w:rsidR="0098151F" w:rsidRPr="0098151F" w:rsidRDefault="0098151F" w:rsidP="009A61EE">
      <w:pPr>
        <w:jc w:val="both"/>
        <w:rPr>
          <w:rFonts w:ascii="Times New Roman" w:eastAsia="Calibri" w:hAnsi="Times New Roman" w:cs="Times New Roman"/>
          <w:i/>
          <w:iCs/>
          <w:szCs w:val="24"/>
          <w:lang w:val="en-US" w:eastAsia="en-US"/>
        </w:rPr>
      </w:pPr>
      <w:r>
        <w:rPr>
          <w:iCs/>
          <w:lang w:val="en-US"/>
        </w:rPr>
        <w:t>The product ENCLEAN PAE is used as algaecide on hard surfaces</w:t>
      </w:r>
      <w:r w:rsidRPr="0071748F">
        <w:rPr>
          <w:iCs/>
          <w:lang w:val="en-US"/>
        </w:rPr>
        <w:t>.</w:t>
      </w:r>
      <w:r>
        <w:rPr>
          <w:iCs/>
          <w:lang w:val="en-US"/>
        </w:rPr>
        <w:t xml:space="preserve"> The active substance nonanoic </w:t>
      </w:r>
      <w:r w:rsidRPr="003472A3">
        <w:rPr>
          <w:iCs/>
          <w:lang w:val="en-US"/>
        </w:rPr>
        <w:t xml:space="preserve">acid penetrates the organisms and destroys the cell walls leading to a lysis. </w:t>
      </w:r>
    </w:p>
    <w:p w14:paraId="4FDADE05" w14:textId="77777777" w:rsidR="0098151F" w:rsidRDefault="0098151F">
      <w:pPr>
        <w:spacing w:line="260" w:lineRule="atLeast"/>
        <w:rPr>
          <w:rFonts w:ascii="Times New Roman" w:eastAsia="Calibri" w:hAnsi="Times New Roman" w:cs="Times New Roman"/>
          <w:i/>
          <w:iCs/>
          <w:szCs w:val="24"/>
          <w:lang w:eastAsia="en-US"/>
        </w:rPr>
      </w:pPr>
    </w:p>
    <w:p w14:paraId="5D826D99" w14:textId="3DA288A1" w:rsidR="0098151F" w:rsidRPr="009A61EE" w:rsidRDefault="00FA480B" w:rsidP="009A61EE">
      <w:pPr>
        <w:pStyle w:val="Titre4"/>
        <w:rPr>
          <w:iCs/>
          <w:lang w:val="en-US"/>
        </w:rPr>
      </w:pPr>
      <w:bookmarkStart w:id="58" w:name="_Toc526178732"/>
      <w:r>
        <w:t>Mode of action, including time delay</w:t>
      </w:r>
      <w:bookmarkEnd w:id="58"/>
    </w:p>
    <w:p w14:paraId="6FB381D6" w14:textId="77777777" w:rsidR="0098151F" w:rsidRPr="003472A3" w:rsidRDefault="0098151F" w:rsidP="0098151F">
      <w:pPr>
        <w:jc w:val="both"/>
        <w:rPr>
          <w:color w:val="000000"/>
          <w:lang w:val="en-US"/>
        </w:rPr>
      </w:pPr>
      <w:r>
        <w:rPr>
          <w:color w:val="000000"/>
          <w:lang w:val="en-US"/>
        </w:rPr>
        <w:t>The mechanism of action of n</w:t>
      </w:r>
      <w:r w:rsidRPr="003472A3">
        <w:rPr>
          <w:color w:val="000000"/>
          <w:lang w:val="en-US"/>
        </w:rPr>
        <w:t>onanoic acid is the destruction of algae cell membranes. This results in an unspecific and uncontrolled release of cell contents and photosynthesis can no longer take place. Due to its lipophilic characteristics the active substance quickly penetrates into the algal cells and disrupts cell membrane permeability. The result is the destruction of the photosynthesis mechanisms and other membrane bound physiological processes. Finally, an uncontrolled leakage of cell contents occurs.</w:t>
      </w:r>
    </w:p>
    <w:p w14:paraId="5488E73A" w14:textId="77777777" w:rsidR="0098151F" w:rsidRPr="003472A3" w:rsidRDefault="0098151F" w:rsidP="0098151F">
      <w:pPr>
        <w:ind w:left="18"/>
        <w:jc w:val="both"/>
        <w:rPr>
          <w:color w:val="000000"/>
          <w:lang w:val="en-US"/>
        </w:rPr>
      </w:pPr>
      <w:r w:rsidRPr="003472A3">
        <w:rPr>
          <w:color w:val="000000"/>
          <w:lang w:val="en-US"/>
        </w:rPr>
        <w:t>After application of the biocidal product the treated area is not rinsed. As the active</w:t>
      </w:r>
      <w:r>
        <w:rPr>
          <w:color w:val="000000"/>
          <w:lang w:val="en-US"/>
        </w:rPr>
        <w:t xml:space="preserve"> </w:t>
      </w:r>
      <w:r w:rsidRPr="003472A3">
        <w:rPr>
          <w:color w:val="000000"/>
          <w:lang w:val="en-US"/>
        </w:rPr>
        <w:t xml:space="preserve">substance is a fatty acid it will not tend to stick to the treated surface. </w:t>
      </w:r>
    </w:p>
    <w:p w14:paraId="231B78E9" w14:textId="77777777" w:rsidR="0098151F" w:rsidRPr="007B0352" w:rsidRDefault="0098151F" w:rsidP="0098151F">
      <w:pPr>
        <w:ind w:left="18"/>
        <w:jc w:val="both"/>
        <w:rPr>
          <w:color w:val="000000"/>
          <w:lang w:val="en-US"/>
        </w:rPr>
      </w:pPr>
      <w:r w:rsidRPr="003472A3">
        <w:rPr>
          <w:color w:val="000000"/>
          <w:lang w:val="en-US"/>
        </w:rPr>
        <w:t>Hence an application has to be done only if no rain is expected.</w:t>
      </w:r>
    </w:p>
    <w:p w14:paraId="6FFA3824" w14:textId="77777777" w:rsidR="0098151F" w:rsidRPr="00C84D07" w:rsidRDefault="0098151F" w:rsidP="0098151F">
      <w:pPr>
        <w:jc w:val="both"/>
        <w:rPr>
          <w:color w:val="000000"/>
          <w:lang w:val="en-US"/>
        </w:rPr>
      </w:pPr>
    </w:p>
    <w:p w14:paraId="6D48B170" w14:textId="77777777" w:rsidR="009D0C0B" w:rsidRDefault="00FA480B">
      <w:pPr>
        <w:pStyle w:val="Titre4"/>
        <w:rPr>
          <w:rFonts w:ascii="Times New Roman" w:hAnsi="Times New Roman" w:cs="Times New Roman"/>
          <w:i/>
          <w:iCs/>
          <w:lang w:eastAsia="en-US"/>
        </w:rPr>
      </w:pPr>
      <w:bookmarkStart w:id="59" w:name="_Toc526178733"/>
      <w:r>
        <w:t>Efficacy data</w:t>
      </w:r>
      <w:bookmarkEnd w:id="59"/>
      <w:r>
        <w:t xml:space="preserve"> </w:t>
      </w:r>
    </w:p>
    <w:p w14:paraId="18CC1957" w14:textId="77777777" w:rsidR="009D0C0B" w:rsidRDefault="009D0C0B">
      <w:pPr>
        <w:spacing w:line="260" w:lineRule="atLeast"/>
        <w:ind w:left="360"/>
        <w:jc w:val="both"/>
        <w:rPr>
          <w:rFonts w:ascii="Times New Roman" w:eastAsia="Calibri" w:hAnsi="Times New Roman" w:cs="Arial"/>
          <w:bCs/>
          <w:i/>
          <w:caps/>
          <w:szCs w:val="28"/>
          <w:lang w:eastAsia="en-US"/>
        </w:rPr>
      </w:pPr>
    </w:p>
    <w:p w14:paraId="68F4D7A0" w14:textId="77777777" w:rsidR="00AA0B79" w:rsidRPr="00C84D07" w:rsidRDefault="00AA0B79" w:rsidP="00AA0B79">
      <w:pPr>
        <w:jc w:val="both"/>
        <w:rPr>
          <w:color w:val="000000"/>
          <w:lang w:val="en-US"/>
        </w:rPr>
      </w:pPr>
      <w:r w:rsidRPr="00C84D07">
        <w:rPr>
          <w:color w:val="000000"/>
          <w:lang w:val="en-US"/>
        </w:rPr>
        <w:t>There is no standard test method for algaecide efficacy testing that is currently</w:t>
      </w:r>
      <w:r>
        <w:rPr>
          <w:color w:val="000000"/>
          <w:lang w:val="en-US"/>
        </w:rPr>
        <w:t xml:space="preserve"> </w:t>
      </w:r>
      <w:r w:rsidRPr="00C84D07">
        <w:rPr>
          <w:color w:val="000000"/>
          <w:lang w:val="en-US"/>
        </w:rPr>
        <w:t xml:space="preserve">recommended in the draft guidance on efficacy assessment of biocides PT 2. </w:t>
      </w:r>
    </w:p>
    <w:p w14:paraId="1400F7BC" w14:textId="77777777" w:rsidR="00AA0B79" w:rsidRPr="00C84D07" w:rsidRDefault="00AA0B79" w:rsidP="00AA0B79">
      <w:pPr>
        <w:jc w:val="both"/>
        <w:rPr>
          <w:color w:val="000000"/>
          <w:highlight w:val="yellow"/>
          <w:lang w:val="en-US"/>
        </w:rPr>
      </w:pPr>
    </w:p>
    <w:p w14:paraId="042C9C46" w14:textId="77777777" w:rsidR="00AA0B79" w:rsidRDefault="00AA0B79" w:rsidP="00AA0B79">
      <w:pPr>
        <w:jc w:val="both"/>
        <w:rPr>
          <w:lang w:eastAsia="en-US"/>
        </w:rPr>
      </w:pPr>
      <w:r>
        <w:rPr>
          <w:lang w:eastAsia="en-US"/>
        </w:rPr>
        <w:t>Field studies were conducted with the product ENCLEAN PAE according to an in-house methodology.</w:t>
      </w:r>
    </w:p>
    <w:p w14:paraId="3E73ED04" w14:textId="77777777" w:rsidR="00AA0B79" w:rsidRPr="00B47212" w:rsidRDefault="00AA0B79" w:rsidP="00AA0B79">
      <w:pPr>
        <w:jc w:val="both"/>
        <w:rPr>
          <w:lang w:eastAsia="en-US"/>
        </w:rPr>
      </w:pPr>
      <w:r w:rsidRPr="00B47212">
        <w:rPr>
          <w:lang w:eastAsia="en-US"/>
        </w:rPr>
        <w:t>The results are summarized in the table below.</w:t>
      </w:r>
    </w:p>
    <w:p w14:paraId="00588627" w14:textId="77777777" w:rsidR="00AA0B79" w:rsidRDefault="00AA0B79" w:rsidP="00AA0B79">
      <w:pPr>
        <w:rPr>
          <w:b/>
          <w:bCs/>
          <w:lang w:eastAsia="en-US"/>
        </w:rPr>
        <w:sectPr w:rsidR="00AA0B79" w:rsidSect="005363F7">
          <w:pgSz w:w="11906" w:h="16838"/>
          <w:pgMar w:top="1021" w:right="709" w:bottom="1021" w:left="1418" w:header="708" w:footer="708" w:gutter="0"/>
          <w:cols w:space="708"/>
          <w:docGrid w:linePitch="360"/>
        </w:sectPr>
      </w:pPr>
    </w:p>
    <w:p w14:paraId="5F1F3585" w14:textId="77777777" w:rsidR="00AA0B79" w:rsidRDefault="00AA0B79" w:rsidP="00AA0B79">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276"/>
        <w:gridCol w:w="1840"/>
        <w:gridCol w:w="1986"/>
        <w:gridCol w:w="2411"/>
        <w:gridCol w:w="3119"/>
        <w:gridCol w:w="2249"/>
      </w:tblGrid>
      <w:tr w:rsidR="00AA0B79" w:rsidRPr="00C84D07" w14:paraId="1CE1EED4" w14:textId="77777777" w:rsidTr="0052759E">
        <w:trPr>
          <w:trHeight w:val="303"/>
        </w:trPr>
        <w:tc>
          <w:tcPr>
            <w:tcW w:w="5000" w:type="pct"/>
            <w:gridSpan w:val="8"/>
            <w:shd w:val="clear" w:color="auto" w:fill="FFFFCC"/>
            <w:vAlign w:val="center"/>
          </w:tcPr>
          <w:p w14:paraId="4B5527BA" w14:textId="77777777" w:rsidR="00AA0B79" w:rsidRPr="00C84D07" w:rsidRDefault="00AA0B79" w:rsidP="0052759E">
            <w:pPr>
              <w:jc w:val="both"/>
              <w:rPr>
                <w:b/>
                <w:color w:val="000000"/>
                <w:sz w:val="18"/>
                <w:szCs w:val="18"/>
                <w:lang w:val="en-US"/>
              </w:rPr>
            </w:pPr>
            <w:r w:rsidRPr="00C84D07">
              <w:rPr>
                <w:b/>
                <w:color w:val="000000"/>
                <w:sz w:val="18"/>
                <w:szCs w:val="18"/>
                <w:lang w:val="en-US"/>
              </w:rPr>
              <w:t>Experimental data on the efficacy of the biocidal product against target organism(s)</w:t>
            </w:r>
          </w:p>
        </w:tc>
      </w:tr>
      <w:tr w:rsidR="00AA0B79" w:rsidRPr="00B20F28" w14:paraId="60A43A07" w14:textId="77777777" w:rsidTr="0006553D">
        <w:tc>
          <w:tcPr>
            <w:tcW w:w="356" w:type="pct"/>
            <w:shd w:val="clear" w:color="auto" w:fill="FFFFFF"/>
          </w:tcPr>
          <w:p w14:paraId="2293EFD8" w14:textId="77777777" w:rsidR="00AA0B79" w:rsidRPr="00B20F28" w:rsidRDefault="00AA0B79" w:rsidP="0052759E">
            <w:pPr>
              <w:jc w:val="both"/>
              <w:rPr>
                <w:b/>
                <w:color w:val="000000"/>
                <w:sz w:val="18"/>
                <w:szCs w:val="18"/>
              </w:rPr>
            </w:pPr>
            <w:r w:rsidRPr="00B20F28">
              <w:rPr>
                <w:b/>
                <w:color w:val="000000"/>
                <w:sz w:val="18"/>
                <w:szCs w:val="18"/>
              </w:rPr>
              <w:t>Function</w:t>
            </w:r>
          </w:p>
        </w:tc>
        <w:tc>
          <w:tcPr>
            <w:tcW w:w="332" w:type="pct"/>
            <w:shd w:val="clear" w:color="auto" w:fill="FFFFFF"/>
          </w:tcPr>
          <w:p w14:paraId="2064E71F" w14:textId="77777777" w:rsidR="00AA0B79" w:rsidRPr="00B20F28" w:rsidRDefault="00AA0B79" w:rsidP="0052759E">
            <w:pPr>
              <w:jc w:val="both"/>
              <w:rPr>
                <w:b/>
                <w:color w:val="000000"/>
                <w:sz w:val="18"/>
                <w:szCs w:val="18"/>
              </w:rPr>
            </w:pPr>
            <w:r w:rsidRPr="00B20F28">
              <w:rPr>
                <w:b/>
                <w:color w:val="000000"/>
                <w:sz w:val="18"/>
                <w:szCs w:val="18"/>
              </w:rPr>
              <w:t>Field of use envisaged</w:t>
            </w:r>
          </w:p>
        </w:tc>
        <w:tc>
          <w:tcPr>
            <w:tcW w:w="427" w:type="pct"/>
            <w:shd w:val="clear" w:color="auto" w:fill="FFFFFF"/>
          </w:tcPr>
          <w:p w14:paraId="5A0345D6" w14:textId="77777777" w:rsidR="00AA0B79" w:rsidRPr="00B20F28" w:rsidRDefault="00AA0B79" w:rsidP="0052759E">
            <w:pPr>
              <w:jc w:val="both"/>
              <w:rPr>
                <w:b/>
                <w:i/>
                <w:color w:val="000000"/>
                <w:sz w:val="18"/>
                <w:szCs w:val="18"/>
              </w:rPr>
            </w:pPr>
            <w:r w:rsidRPr="00B20F28">
              <w:rPr>
                <w:b/>
                <w:color w:val="000000"/>
                <w:sz w:val="18"/>
                <w:szCs w:val="18"/>
              </w:rPr>
              <w:t>Test substance</w:t>
            </w:r>
          </w:p>
        </w:tc>
        <w:tc>
          <w:tcPr>
            <w:tcW w:w="616" w:type="pct"/>
            <w:shd w:val="clear" w:color="auto" w:fill="FFFFFF"/>
          </w:tcPr>
          <w:p w14:paraId="4A9AF7B6" w14:textId="77777777" w:rsidR="00AA0B79" w:rsidRPr="00B20F28" w:rsidRDefault="00AA0B79" w:rsidP="0052759E">
            <w:pPr>
              <w:jc w:val="both"/>
              <w:rPr>
                <w:b/>
                <w:i/>
                <w:color w:val="000000"/>
                <w:sz w:val="18"/>
                <w:szCs w:val="18"/>
              </w:rPr>
            </w:pPr>
            <w:r w:rsidRPr="00B20F28">
              <w:rPr>
                <w:b/>
                <w:color w:val="000000"/>
                <w:sz w:val="18"/>
                <w:szCs w:val="18"/>
              </w:rPr>
              <w:t>Test organism(s)</w:t>
            </w:r>
          </w:p>
        </w:tc>
        <w:tc>
          <w:tcPr>
            <w:tcW w:w="665" w:type="pct"/>
            <w:shd w:val="clear" w:color="auto" w:fill="FFFFFF"/>
          </w:tcPr>
          <w:p w14:paraId="361DDA35" w14:textId="77777777" w:rsidR="00AA0B79" w:rsidRPr="00B20F28" w:rsidRDefault="00AA0B79" w:rsidP="0052759E">
            <w:pPr>
              <w:jc w:val="both"/>
              <w:rPr>
                <w:b/>
                <w:color w:val="000000"/>
                <w:sz w:val="18"/>
                <w:szCs w:val="18"/>
              </w:rPr>
            </w:pPr>
            <w:r w:rsidRPr="00B20F28">
              <w:rPr>
                <w:b/>
                <w:color w:val="000000"/>
                <w:sz w:val="18"/>
                <w:szCs w:val="18"/>
              </w:rPr>
              <w:t>Test method</w:t>
            </w:r>
          </w:p>
        </w:tc>
        <w:tc>
          <w:tcPr>
            <w:tcW w:w="807" w:type="pct"/>
            <w:shd w:val="clear" w:color="auto" w:fill="FFFFFF"/>
          </w:tcPr>
          <w:p w14:paraId="3248FBF8" w14:textId="77777777" w:rsidR="00AA0B79" w:rsidRPr="00C84D07" w:rsidRDefault="00AA0B79" w:rsidP="0052759E">
            <w:pPr>
              <w:jc w:val="both"/>
              <w:rPr>
                <w:b/>
                <w:color w:val="000000"/>
                <w:sz w:val="18"/>
                <w:szCs w:val="18"/>
                <w:lang w:val="en-US"/>
              </w:rPr>
            </w:pPr>
            <w:r w:rsidRPr="00C84D07">
              <w:rPr>
                <w:b/>
                <w:color w:val="000000"/>
                <w:sz w:val="18"/>
                <w:szCs w:val="18"/>
                <w:lang w:val="en-US"/>
              </w:rPr>
              <w:t>Test system / concentrations applied / exposure time</w:t>
            </w:r>
          </w:p>
        </w:tc>
        <w:tc>
          <w:tcPr>
            <w:tcW w:w="1044" w:type="pct"/>
            <w:shd w:val="clear" w:color="auto" w:fill="FFFFFF"/>
          </w:tcPr>
          <w:p w14:paraId="34F73555" w14:textId="77777777" w:rsidR="00AA0B79" w:rsidRPr="00B20F28" w:rsidRDefault="00AA0B79" w:rsidP="0052759E">
            <w:pPr>
              <w:jc w:val="both"/>
              <w:rPr>
                <w:b/>
                <w:color w:val="000000"/>
                <w:sz w:val="18"/>
                <w:szCs w:val="18"/>
              </w:rPr>
            </w:pPr>
            <w:r w:rsidRPr="00B20F28">
              <w:rPr>
                <w:b/>
                <w:color w:val="000000"/>
                <w:sz w:val="18"/>
                <w:szCs w:val="18"/>
              </w:rPr>
              <w:t>Test results: effects</w:t>
            </w:r>
          </w:p>
        </w:tc>
        <w:tc>
          <w:tcPr>
            <w:tcW w:w="753" w:type="pct"/>
            <w:shd w:val="clear" w:color="auto" w:fill="FFFFFF"/>
          </w:tcPr>
          <w:p w14:paraId="0AC5C85C" w14:textId="77777777" w:rsidR="00AA0B79" w:rsidRPr="00B20F28" w:rsidRDefault="00AA0B79" w:rsidP="0052759E">
            <w:pPr>
              <w:jc w:val="both"/>
              <w:rPr>
                <w:b/>
                <w:color w:val="000000"/>
                <w:sz w:val="18"/>
                <w:szCs w:val="18"/>
              </w:rPr>
            </w:pPr>
            <w:r w:rsidRPr="00B20F28">
              <w:rPr>
                <w:b/>
                <w:color w:val="000000"/>
                <w:sz w:val="18"/>
                <w:szCs w:val="18"/>
              </w:rPr>
              <w:t>Reference</w:t>
            </w:r>
          </w:p>
        </w:tc>
      </w:tr>
      <w:tr w:rsidR="00AA0B79" w:rsidRPr="00B22333" w14:paraId="5F7C2292" w14:textId="77777777" w:rsidTr="0006553D">
        <w:trPr>
          <w:trHeight w:val="3602"/>
        </w:trPr>
        <w:tc>
          <w:tcPr>
            <w:tcW w:w="356" w:type="pct"/>
          </w:tcPr>
          <w:p w14:paraId="1752F8C2" w14:textId="77777777" w:rsidR="00AA0B79" w:rsidRPr="00E06F23" w:rsidRDefault="00AA0B79" w:rsidP="0052759E">
            <w:pPr>
              <w:jc w:val="both"/>
              <w:rPr>
                <w:color w:val="000000"/>
                <w:sz w:val="18"/>
                <w:szCs w:val="18"/>
              </w:rPr>
            </w:pPr>
            <w:r w:rsidRPr="00E06F23">
              <w:rPr>
                <w:color w:val="000000"/>
                <w:sz w:val="18"/>
                <w:szCs w:val="18"/>
              </w:rPr>
              <w:t>algaecide</w:t>
            </w:r>
          </w:p>
        </w:tc>
        <w:tc>
          <w:tcPr>
            <w:tcW w:w="332" w:type="pct"/>
          </w:tcPr>
          <w:p w14:paraId="651DF8A0" w14:textId="77777777" w:rsidR="00AA0B79" w:rsidRPr="00E06F23" w:rsidRDefault="00AA0B79" w:rsidP="0052759E">
            <w:pPr>
              <w:jc w:val="both"/>
              <w:rPr>
                <w:color w:val="000000"/>
                <w:sz w:val="18"/>
                <w:szCs w:val="18"/>
              </w:rPr>
            </w:pPr>
            <w:r w:rsidRPr="00E06F23">
              <w:rPr>
                <w:color w:val="000000"/>
                <w:sz w:val="18"/>
                <w:szCs w:val="18"/>
              </w:rPr>
              <w:t>Walls, rooftops, pathway, driveway…</w:t>
            </w:r>
          </w:p>
        </w:tc>
        <w:tc>
          <w:tcPr>
            <w:tcW w:w="427" w:type="pct"/>
          </w:tcPr>
          <w:p w14:paraId="49D7FD46" w14:textId="77777777" w:rsidR="00AA0B79" w:rsidRPr="00C84D07" w:rsidRDefault="00AA0B79" w:rsidP="0052759E">
            <w:pPr>
              <w:jc w:val="both"/>
              <w:rPr>
                <w:color w:val="000000"/>
                <w:sz w:val="18"/>
                <w:szCs w:val="18"/>
                <w:lang w:val="en-US"/>
              </w:rPr>
            </w:pPr>
            <w:r w:rsidRPr="00C84D07">
              <w:rPr>
                <w:color w:val="000000"/>
                <w:sz w:val="18"/>
                <w:szCs w:val="18"/>
                <w:lang w:val="en-US"/>
              </w:rPr>
              <w:t>ENCLEAN PAE</w:t>
            </w:r>
          </w:p>
          <w:p w14:paraId="7E1C3686" w14:textId="77777777" w:rsidR="00AA0B79" w:rsidRPr="00C84D07" w:rsidRDefault="00AA0B79" w:rsidP="0052759E">
            <w:pPr>
              <w:jc w:val="both"/>
              <w:rPr>
                <w:color w:val="000000"/>
                <w:sz w:val="18"/>
                <w:szCs w:val="18"/>
                <w:lang w:val="en-US"/>
              </w:rPr>
            </w:pPr>
            <w:r w:rsidRPr="00C84D07">
              <w:rPr>
                <w:color w:val="000000"/>
                <w:sz w:val="18"/>
                <w:szCs w:val="18"/>
                <w:lang w:val="en-US"/>
              </w:rPr>
              <w:t>nonanoic acid</w:t>
            </w:r>
          </w:p>
          <w:p w14:paraId="1B64B98E" w14:textId="77777777" w:rsidR="00AA0B79" w:rsidRPr="00C84D07" w:rsidRDefault="00AA0B79" w:rsidP="0052759E">
            <w:pPr>
              <w:jc w:val="both"/>
              <w:rPr>
                <w:color w:val="000000"/>
                <w:sz w:val="18"/>
                <w:szCs w:val="18"/>
                <w:lang w:val="en-US"/>
              </w:rPr>
            </w:pPr>
            <w:r>
              <w:rPr>
                <w:spacing w:val="-5"/>
                <w:sz w:val="18"/>
                <w:szCs w:val="18"/>
                <w:lang w:val="it-IT" w:eastAsia="en-US"/>
              </w:rPr>
              <w:t>21.7</w:t>
            </w:r>
            <w:r w:rsidRPr="00E06F23">
              <w:rPr>
                <w:spacing w:val="-5"/>
                <w:sz w:val="18"/>
                <w:szCs w:val="18"/>
                <w:lang w:val="it-IT" w:eastAsia="en-US"/>
              </w:rPr>
              <w:t>g/L</w:t>
            </w:r>
          </w:p>
        </w:tc>
        <w:tc>
          <w:tcPr>
            <w:tcW w:w="616" w:type="pct"/>
          </w:tcPr>
          <w:p w14:paraId="022F2E44" w14:textId="77777777" w:rsidR="00AA0B79" w:rsidRPr="0006553D" w:rsidRDefault="00AA0B79" w:rsidP="0052759E">
            <w:pPr>
              <w:jc w:val="both"/>
              <w:rPr>
                <w:i/>
                <w:color w:val="000000"/>
                <w:sz w:val="18"/>
                <w:szCs w:val="18"/>
                <w:lang w:val="fr-FR"/>
              </w:rPr>
            </w:pPr>
            <w:r w:rsidRPr="0006553D">
              <w:rPr>
                <w:i/>
                <w:color w:val="000000"/>
                <w:sz w:val="18"/>
                <w:szCs w:val="18"/>
                <w:lang w:val="fr-FR"/>
              </w:rPr>
              <w:t>Chlorophyta spp.</w:t>
            </w:r>
          </w:p>
          <w:p w14:paraId="670EAA96" w14:textId="77777777" w:rsidR="00C91959" w:rsidRPr="0006553D" w:rsidRDefault="00C91959" w:rsidP="0052759E">
            <w:pPr>
              <w:jc w:val="both"/>
              <w:rPr>
                <w:i/>
                <w:color w:val="000000"/>
                <w:sz w:val="18"/>
                <w:szCs w:val="18"/>
                <w:lang w:val="fr-FR"/>
              </w:rPr>
            </w:pPr>
          </w:p>
          <w:p w14:paraId="38B32C10" w14:textId="77777777" w:rsidR="00C91959" w:rsidRPr="0006553D" w:rsidRDefault="00C91959" w:rsidP="00C91959">
            <w:pPr>
              <w:rPr>
                <w:color w:val="000000"/>
                <w:sz w:val="18"/>
                <w:szCs w:val="18"/>
                <w:lang w:val="fr-FR"/>
              </w:rPr>
            </w:pPr>
            <w:r w:rsidRPr="0006553D">
              <w:rPr>
                <w:i/>
                <w:color w:val="000000"/>
                <w:sz w:val="18"/>
                <w:szCs w:val="18"/>
                <w:lang w:val="fr-FR"/>
              </w:rPr>
              <w:t>Chaetophoraceae</w:t>
            </w:r>
            <w:r w:rsidRPr="0006553D">
              <w:rPr>
                <w:color w:val="000000"/>
                <w:sz w:val="18"/>
                <w:szCs w:val="18"/>
                <w:lang w:val="fr-FR"/>
              </w:rPr>
              <w:t xml:space="preserve"> (genus: </w:t>
            </w:r>
            <w:r w:rsidRPr="0006553D">
              <w:rPr>
                <w:i/>
                <w:color w:val="000000"/>
                <w:sz w:val="18"/>
                <w:szCs w:val="18"/>
                <w:lang w:val="fr-FR"/>
              </w:rPr>
              <w:t>Pleurococcus</w:t>
            </w:r>
            <w:r w:rsidRPr="0006553D">
              <w:rPr>
                <w:color w:val="000000"/>
                <w:sz w:val="18"/>
                <w:szCs w:val="18"/>
                <w:lang w:val="fr-FR"/>
              </w:rPr>
              <w:t>)</w:t>
            </w:r>
          </w:p>
          <w:p w14:paraId="4CAE3E0C" w14:textId="77777777" w:rsidR="00C91959" w:rsidRPr="0006553D" w:rsidRDefault="00C91959" w:rsidP="00C91959">
            <w:pPr>
              <w:rPr>
                <w:color w:val="000000"/>
                <w:sz w:val="18"/>
                <w:szCs w:val="18"/>
                <w:lang w:val="fr-FR"/>
              </w:rPr>
            </w:pPr>
            <w:r w:rsidRPr="0006553D">
              <w:rPr>
                <w:color w:val="000000"/>
                <w:sz w:val="18"/>
                <w:szCs w:val="18"/>
                <w:lang w:val="fr-FR"/>
              </w:rPr>
              <w:t xml:space="preserve">                </w:t>
            </w:r>
            <w:r w:rsidRPr="0006553D">
              <w:rPr>
                <w:i/>
                <w:color w:val="000000"/>
                <w:sz w:val="18"/>
                <w:szCs w:val="18"/>
                <w:lang w:val="fr-FR"/>
              </w:rPr>
              <w:t xml:space="preserve">Prasiolaceae </w:t>
            </w:r>
            <w:r w:rsidRPr="0006553D">
              <w:rPr>
                <w:color w:val="000000"/>
                <w:sz w:val="18"/>
                <w:szCs w:val="18"/>
                <w:lang w:val="fr-FR"/>
              </w:rPr>
              <w:t xml:space="preserve">(species: </w:t>
            </w:r>
            <w:r w:rsidRPr="0006553D">
              <w:rPr>
                <w:i/>
                <w:color w:val="000000"/>
                <w:sz w:val="18"/>
                <w:szCs w:val="18"/>
                <w:lang w:val="fr-FR"/>
              </w:rPr>
              <w:t>Desmococcus olivaceus</w:t>
            </w:r>
            <w:r w:rsidRPr="0006553D">
              <w:rPr>
                <w:color w:val="000000"/>
                <w:sz w:val="18"/>
                <w:szCs w:val="18"/>
                <w:lang w:val="fr-FR"/>
              </w:rPr>
              <w:t xml:space="preserve">)                 </w:t>
            </w:r>
          </w:p>
          <w:p w14:paraId="538F4333" w14:textId="77777777" w:rsidR="00C91959" w:rsidRPr="0006553D" w:rsidRDefault="00C91959" w:rsidP="00C91959">
            <w:pPr>
              <w:rPr>
                <w:i/>
                <w:color w:val="000000"/>
                <w:sz w:val="18"/>
                <w:szCs w:val="18"/>
                <w:lang w:val="fr-FR"/>
              </w:rPr>
            </w:pPr>
            <w:r w:rsidRPr="0006553D">
              <w:rPr>
                <w:i/>
                <w:color w:val="000000"/>
                <w:sz w:val="18"/>
                <w:szCs w:val="18"/>
                <w:lang w:val="fr-FR"/>
              </w:rPr>
              <w:t xml:space="preserve">  </w:t>
            </w:r>
          </w:p>
          <w:p w14:paraId="3A11EA7F" w14:textId="77777777" w:rsidR="00C91959" w:rsidRPr="0006553D" w:rsidRDefault="00C91959" w:rsidP="00C91959">
            <w:pPr>
              <w:rPr>
                <w:color w:val="000000"/>
                <w:sz w:val="18"/>
                <w:szCs w:val="18"/>
                <w:lang w:val="fr-FR"/>
              </w:rPr>
            </w:pPr>
            <w:r w:rsidRPr="0006553D">
              <w:rPr>
                <w:i/>
                <w:color w:val="000000"/>
                <w:sz w:val="18"/>
                <w:szCs w:val="18"/>
                <w:lang w:val="fr-FR"/>
              </w:rPr>
              <w:t>Chlorellaceae</w:t>
            </w:r>
            <w:r w:rsidRPr="0006553D">
              <w:rPr>
                <w:color w:val="000000"/>
                <w:sz w:val="18"/>
                <w:szCs w:val="18"/>
                <w:lang w:val="fr-FR"/>
              </w:rPr>
              <w:t xml:space="preserve"> (genus: </w:t>
            </w:r>
            <w:r w:rsidRPr="0006553D">
              <w:rPr>
                <w:i/>
                <w:color w:val="000000"/>
                <w:sz w:val="18"/>
                <w:szCs w:val="18"/>
                <w:lang w:val="fr-FR"/>
              </w:rPr>
              <w:t>Apatococcus</w:t>
            </w:r>
            <w:r w:rsidRPr="0006553D">
              <w:rPr>
                <w:color w:val="000000"/>
                <w:sz w:val="18"/>
                <w:szCs w:val="18"/>
                <w:lang w:val="fr-FR"/>
              </w:rPr>
              <w:t xml:space="preserve">)   </w:t>
            </w:r>
          </w:p>
          <w:p w14:paraId="5C5DE459" w14:textId="77777777" w:rsidR="00C91959" w:rsidRPr="0006553D" w:rsidRDefault="00C91959" w:rsidP="00C91959">
            <w:pPr>
              <w:rPr>
                <w:color w:val="000000"/>
                <w:sz w:val="18"/>
                <w:szCs w:val="18"/>
                <w:lang w:val="fr-FR"/>
              </w:rPr>
            </w:pPr>
            <w:r w:rsidRPr="0006553D">
              <w:rPr>
                <w:color w:val="000000"/>
                <w:sz w:val="18"/>
                <w:szCs w:val="18"/>
                <w:lang w:val="fr-FR"/>
              </w:rPr>
              <w:t xml:space="preserve">  </w:t>
            </w:r>
          </w:p>
          <w:p w14:paraId="190E1ED9" w14:textId="77777777" w:rsidR="00C91959" w:rsidRPr="00E06F23" w:rsidRDefault="00C91959" w:rsidP="00C91959">
            <w:pPr>
              <w:jc w:val="both"/>
              <w:rPr>
                <w:i/>
                <w:color w:val="000000"/>
                <w:sz w:val="18"/>
                <w:szCs w:val="18"/>
              </w:rPr>
            </w:pPr>
            <w:r w:rsidRPr="00FF1C51">
              <w:rPr>
                <w:i/>
                <w:color w:val="000000"/>
                <w:sz w:val="18"/>
                <w:szCs w:val="18"/>
                <w:lang w:val="en-US"/>
              </w:rPr>
              <w:t xml:space="preserve">Prasiolaceae </w:t>
            </w:r>
            <w:r w:rsidRPr="002E6283">
              <w:rPr>
                <w:color w:val="000000"/>
                <w:sz w:val="18"/>
                <w:szCs w:val="18"/>
                <w:lang w:val="en-US"/>
              </w:rPr>
              <w:t xml:space="preserve">(species: </w:t>
            </w:r>
            <w:r w:rsidRPr="00FF1C51">
              <w:rPr>
                <w:i/>
                <w:color w:val="000000"/>
                <w:sz w:val="18"/>
                <w:szCs w:val="18"/>
                <w:lang w:val="en-US"/>
              </w:rPr>
              <w:t>Stichococcus bacillaris Nageli</w:t>
            </w:r>
            <w:r w:rsidRPr="002E6283">
              <w:rPr>
                <w:color w:val="000000"/>
                <w:sz w:val="18"/>
                <w:szCs w:val="18"/>
                <w:lang w:val="en-US"/>
              </w:rPr>
              <w:t>)</w:t>
            </w:r>
          </w:p>
        </w:tc>
        <w:tc>
          <w:tcPr>
            <w:tcW w:w="665" w:type="pct"/>
          </w:tcPr>
          <w:p w14:paraId="4DC22F9E" w14:textId="77777777" w:rsidR="00AA0B79" w:rsidRPr="004A036B" w:rsidRDefault="00AA0B79" w:rsidP="0052759E">
            <w:pPr>
              <w:pStyle w:val="Default"/>
              <w:rPr>
                <w:rFonts w:ascii="Verdana" w:hAnsi="Verdana"/>
                <w:spacing w:val="-5"/>
                <w:sz w:val="18"/>
                <w:szCs w:val="18"/>
                <w:lang w:eastAsia="en-US"/>
              </w:rPr>
            </w:pPr>
            <w:r w:rsidRPr="004A036B">
              <w:rPr>
                <w:rFonts w:ascii="Verdana" w:hAnsi="Verdana"/>
                <w:spacing w:val="-5"/>
                <w:sz w:val="18"/>
                <w:szCs w:val="18"/>
                <w:lang w:eastAsia="en-US"/>
              </w:rPr>
              <w:t>Direct application by spraying on hard surface (plaster) covered with algae (85-88% of the total area).</w:t>
            </w:r>
          </w:p>
          <w:p w14:paraId="2DA99080" w14:textId="77777777" w:rsidR="00AA0B79" w:rsidRPr="00C84D07" w:rsidRDefault="00AA0B79" w:rsidP="0052759E">
            <w:pPr>
              <w:rPr>
                <w:color w:val="000000"/>
                <w:sz w:val="18"/>
                <w:szCs w:val="18"/>
                <w:lang w:val="en-US"/>
              </w:rPr>
            </w:pPr>
            <w:r w:rsidRPr="004A036B">
              <w:rPr>
                <w:spacing w:val="-5"/>
                <w:sz w:val="18"/>
                <w:szCs w:val="18"/>
                <w:lang w:eastAsia="en-US"/>
              </w:rPr>
              <w:br/>
              <w:t>6 replicates per tested treatment (2 different application rates with ENCLEAN PAE, a control without treatment)</w:t>
            </w:r>
          </w:p>
        </w:tc>
        <w:tc>
          <w:tcPr>
            <w:tcW w:w="807" w:type="pct"/>
          </w:tcPr>
          <w:p w14:paraId="5D1938A5" w14:textId="77777777" w:rsidR="00AA0B79" w:rsidRPr="00E06F23" w:rsidRDefault="00AA0B79" w:rsidP="0052759E">
            <w:pPr>
              <w:pStyle w:val="PrformatHTML"/>
              <w:shd w:val="clear" w:color="auto" w:fill="FFFFFF"/>
              <w:jc w:val="both"/>
              <w:rPr>
                <w:rFonts w:ascii="Verdana" w:hAnsi="Verdana"/>
                <w:color w:val="000000"/>
                <w:sz w:val="18"/>
                <w:szCs w:val="18"/>
                <w:lang w:val="en-US"/>
              </w:rPr>
            </w:pPr>
            <w:r w:rsidRPr="00E06F23">
              <w:rPr>
                <w:rFonts w:ascii="Verdana" w:hAnsi="Verdana"/>
                <w:color w:val="000000"/>
                <w:sz w:val="18"/>
                <w:szCs w:val="18"/>
                <w:lang w:val="en-US"/>
              </w:rPr>
              <w:t>At the application rates of 250 L</w:t>
            </w:r>
            <w:r>
              <w:rPr>
                <w:rFonts w:ascii="Verdana" w:hAnsi="Verdana"/>
                <w:color w:val="000000"/>
                <w:sz w:val="18"/>
                <w:szCs w:val="18"/>
                <w:lang w:val="en-US"/>
              </w:rPr>
              <w:t>/ha and</w:t>
            </w:r>
            <w:r w:rsidRPr="00E06F23">
              <w:rPr>
                <w:rFonts w:ascii="Verdana" w:hAnsi="Verdana"/>
                <w:color w:val="000000"/>
                <w:sz w:val="18"/>
                <w:szCs w:val="18"/>
                <w:lang w:val="en-US"/>
              </w:rPr>
              <w:t xml:space="preserve"> 519 L/ha, for nonanoic acid (21.7g/L).</w:t>
            </w:r>
          </w:p>
          <w:p w14:paraId="2B9EE9FC" w14:textId="77777777" w:rsidR="00AA0B79" w:rsidRPr="00FD6EEB" w:rsidRDefault="00AA0B79" w:rsidP="0052759E">
            <w:pPr>
              <w:pStyle w:val="Default"/>
              <w:jc w:val="both"/>
              <w:rPr>
                <w:rFonts w:ascii="Verdana" w:eastAsia="Calibri" w:hAnsi="Verdana"/>
                <w:sz w:val="18"/>
                <w:szCs w:val="18"/>
                <w:lang w:val="en-US" w:eastAsia="sv-SE"/>
              </w:rPr>
            </w:pPr>
          </w:p>
          <w:p w14:paraId="0A832C6F" w14:textId="77777777" w:rsidR="00AA0B79" w:rsidRPr="00C84D07" w:rsidRDefault="00AA0B79" w:rsidP="0052759E">
            <w:pPr>
              <w:jc w:val="both"/>
              <w:rPr>
                <w:color w:val="000000"/>
                <w:sz w:val="18"/>
                <w:szCs w:val="18"/>
                <w:lang w:val="en-US"/>
              </w:rPr>
            </w:pPr>
            <w:r>
              <w:rPr>
                <w:color w:val="000000"/>
                <w:sz w:val="18"/>
                <w:szCs w:val="18"/>
                <w:lang w:val="en-US"/>
              </w:rPr>
              <w:t>Q</w:t>
            </w:r>
            <w:r w:rsidRPr="00FD6EEB">
              <w:rPr>
                <w:color w:val="000000"/>
                <w:sz w:val="18"/>
                <w:szCs w:val="18"/>
                <w:lang w:val="en-US"/>
              </w:rPr>
              <w:t>uotations (percentage of</w:t>
            </w:r>
            <w:r>
              <w:rPr>
                <w:color w:val="000000"/>
                <w:sz w:val="18"/>
                <w:szCs w:val="18"/>
                <w:lang w:val="en-US"/>
              </w:rPr>
              <w:t xml:space="preserve"> </w:t>
            </w:r>
            <w:r w:rsidRPr="00FD6EEB">
              <w:rPr>
                <w:color w:val="000000"/>
                <w:sz w:val="18"/>
                <w:szCs w:val="18"/>
                <w:lang w:val="en-US"/>
              </w:rPr>
              <w:t>area covered by algae</w:t>
            </w:r>
            <w:r>
              <w:rPr>
                <w:color w:val="000000"/>
                <w:sz w:val="18"/>
                <w:szCs w:val="18"/>
                <w:lang w:val="en-US"/>
              </w:rPr>
              <w:t>) were made at 2 hours, 1, 3, 7, 14</w:t>
            </w:r>
            <w:r w:rsidRPr="003472A3">
              <w:rPr>
                <w:color w:val="000000"/>
                <w:sz w:val="18"/>
                <w:szCs w:val="18"/>
                <w:lang w:val="en-US"/>
              </w:rPr>
              <w:t xml:space="preserve"> days after application</w:t>
            </w:r>
            <w:r>
              <w:rPr>
                <w:color w:val="000000"/>
                <w:sz w:val="18"/>
                <w:szCs w:val="18"/>
                <w:lang w:val="en-US"/>
              </w:rPr>
              <w:t>.</w:t>
            </w:r>
            <w:r w:rsidRPr="00C84D07">
              <w:rPr>
                <w:color w:val="000000"/>
                <w:sz w:val="18"/>
                <w:szCs w:val="18"/>
                <w:lang w:val="en-US"/>
              </w:rPr>
              <w:t xml:space="preserve"> </w:t>
            </w:r>
          </w:p>
        </w:tc>
        <w:tc>
          <w:tcPr>
            <w:tcW w:w="1044" w:type="pct"/>
          </w:tcPr>
          <w:p w14:paraId="654C6787" w14:textId="77777777" w:rsidR="0075471E" w:rsidRDefault="001873E1" w:rsidP="0075471E">
            <w:pPr>
              <w:rPr>
                <w:color w:val="000000"/>
                <w:sz w:val="18"/>
                <w:szCs w:val="18"/>
                <w:lang w:val="sv-SE"/>
              </w:rPr>
            </w:pPr>
            <w:r w:rsidRPr="0006553D">
              <w:rPr>
                <w:color w:val="000000"/>
                <w:sz w:val="18"/>
                <w:szCs w:val="18"/>
                <w:lang w:val="sv-SE"/>
              </w:rPr>
              <w:t>250</w:t>
            </w:r>
            <w:r>
              <w:rPr>
                <w:color w:val="000000"/>
                <w:sz w:val="18"/>
                <w:szCs w:val="18"/>
                <w:lang w:val="sv-SE"/>
              </w:rPr>
              <w:t>L</w:t>
            </w:r>
            <w:r w:rsidR="00AA0B79" w:rsidRPr="0006553D">
              <w:rPr>
                <w:color w:val="000000"/>
                <w:sz w:val="18"/>
                <w:szCs w:val="18"/>
                <w:lang w:val="sv-SE"/>
              </w:rPr>
              <w:t>/ha</w:t>
            </w:r>
            <w:r w:rsidR="0075471E">
              <w:rPr>
                <w:color w:val="000000"/>
                <w:sz w:val="18"/>
                <w:szCs w:val="18"/>
                <w:lang w:val="sv-SE"/>
              </w:rPr>
              <w:t xml:space="preserve"> (25 mL produit/m</w:t>
            </w:r>
            <w:r w:rsidR="0075471E">
              <w:rPr>
                <w:color w:val="000000"/>
                <w:sz w:val="18"/>
                <w:szCs w:val="18"/>
                <w:vertAlign w:val="superscript"/>
                <w:lang w:val="sv-SE"/>
              </w:rPr>
              <w:t>2</w:t>
            </w:r>
            <w:r w:rsidR="0075471E">
              <w:rPr>
                <w:color w:val="000000"/>
                <w:sz w:val="18"/>
                <w:szCs w:val="18"/>
                <w:lang w:val="sv-SE"/>
              </w:rPr>
              <w:t>)</w:t>
            </w:r>
            <w:r w:rsidR="00AA0B79" w:rsidRPr="0006553D">
              <w:rPr>
                <w:color w:val="000000"/>
                <w:sz w:val="18"/>
                <w:szCs w:val="18"/>
                <w:lang w:val="sv-SE"/>
              </w:rPr>
              <w:t xml:space="preserve">: </w:t>
            </w:r>
            <w:r w:rsidR="0075471E" w:rsidRPr="0075471E">
              <w:rPr>
                <w:color w:val="000000"/>
                <w:sz w:val="18"/>
                <w:szCs w:val="18"/>
                <w:lang w:val="sv-SE"/>
              </w:rPr>
              <w:t>95,5%</w:t>
            </w:r>
            <w:r w:rsidR="0075471E">
              <w:rPr>
                <w:color w:val="000000"/>
                <w:sz w:val="18"/>
                <w:szCs w:val="18"/>
                <w:lang w:val="sv-SE"/>
              </w:rPr>
              <w:t xml:space="preserve"> efficacy at D7 and</w:t>
            </w:r>
            <w:r w:rsidR="00A5750B">
              <w:rPr>
                <w:color w:val="000000"/>
                <w:sz w:val="18"/>
                <w:szCs w:val="18"/>
                <w:lang w:val="sv-SE"/>
              </w:rPr>
              <w:t xml:space="preserve"> </w:t>
            </w:r>
            <w:r w:rsidR="00AA0B79" w:rsidRPr="0006553D">
              <w:rPr>
                <w:color w:val="000000"/>
                <w:sz w:val="18"/>
                <w:szCs w:val="18"/>
                <w:lang w:val="sv-SE"/>
              </w:rPr>
              <w:t>99,7% efficacy</w:t>
            </w:r>
            <w:r w:rsidR="0075471E">
              <w:rPr>
                <w:color w:val="000000"/>
                <w:sz w:val="18"/>
                <w:szCs w:val="18"/>
                <w:lang w:val="sv-SE"/>
              </w:rPr>
              <w:t xml:space="preserve"> at</w:t>
            </w:r>
            <w:r w:rsidR="00A5750B">
              <w:rPr>
                <w:color w:val="000000"/>
                <w:sz w:val="18"/>
                <w:szCs w:val="18"/>
                <w:lang w:val="sv-SE"/>
              </w:rPr>
              <w:t xml:space="preserve"> </w:t>
            </w:r>
            <w:r w:rsidR="0075471E">
              <w:rPr>
                <w:color w:val="000000"/>
                <w:sz w:val="18"/>
                <w:szCs w:val="18"/>
                <w:lang w:val="sv-SE"/>
              </w:rPr>
              <w:t>D</w:t>
            </w:r>
            <w:r w:rsidR="00AA0B79" w:rsidRPr="0006553D">
              <w:rPr>
                <w:color w:val="000000"/>
                <w:sz w:val="18"/>
                <w:szCs w:val="18"/>
                <w:lang w:val="sv-SE"/>
              </w:rPr>
              <w:t xml:space="preserve">14            </w:t>
            </w:r>
          </w:p>
          <w:p w14:paraId="3F2C91A4" w14:textId="77777777" w:rsidR="0075471E" w:rsidRDefault="0075471E" w:rsidP="0075471E">
            <w:pPr>
              <w:rPr>
                <w:color w:val="000000"/>
                <w:sz w:val="18"/>
                <w:szCs w:val="18"/>
                <w:lang w:val="sv-SE"/>
              </w:rPr>
            </w:pPr>
          </w:p>
          <w:p w14:paraId="2BDC1420" w14:textId="77777777" w:rsidR="00AA0B79" w:rsidRPr="0006553D" w:rsidRDefault="001873E1" w:rsidP="0075471E">
            <w:pPr>
              <w:rPr>
                <w:color w:val="000000"/>
                <w:sz w:val="18"/>
                <w:szCs w:val="18"/>
                <w:lang w:val="sv-SE"/>
              </w:rPr>
            </w:pPr>
            <w:r w:rsidRPr="0006553D">
              <w:rPr>
                <w:color w:val="000000"/>
                <w:sz w:val="18"/>
                <w:szCs w:val="18"/>
                <w:lang w:val="sv-SE"/>
              </w:rPr>
              <w:t>519</w:t>
            </w:r>
            <w:r>
              <w:rPr>
                <w:color w:val="000000"/>
                <w:sz w:val="18"/>
                <w:szCs w:val="18"/>
                <w:lang w:val="sv-SE"/>
              </w:rPr>
              <w:t>L</w:t>
            </w:r>
            <w:r w:rsidR="00AA0B79" w:rsidRPr="0006553D">
              <w:rPr>
                <w:color w:val="000000"/>
                <w:sz w:val="18"/>
                <w:szCs w:val="18"/>
                <w:lang w:val="sv-SE"/>
              </w:rPr>
              <w:t>/ha</w:t>
            </w:r>
            <w:r w:rsidR="0075471E">
              <w:rPr>
                <w:color w:val="000000"/>
                <w:sz w:val="18"/>
                <w:szCs w:val="18"/>
                <w:lang w:val="sv-SE"/>
              </w:rPr>
              <w:t xml:space="preserve"> (52 mL de produit/m</w:t>
            </w:r>
            <w:r w:rsidR="0075471E">
              <w:rPr>
                <w:color w:val="000000"/>
                <w:sz w:val="18"/>
                <w:szCs w:val="18"/>
                <w:vertAlign w:val="superscript"/>
                <w:lang w:val="sv-SE"/>
              </w:rPr>
              <w:t>2</w:t>
            </w:r>
            <w:r w:rsidR="0075471E">
              <w:rPr>
                <w:color w:val="000000"/>
                <w:sz w:val="18"/>
                <w:szCs w:val="18"/>
                <w:lang w:val="sv-SE"/>
              </w:rPr>
              <w:t>)</w:t>
            </w:r>
            <w:r w:rsidR="0075471E" w:rsidRPr="0006553D">
              <w:rPr>
                <w:color w:val="000000"/>
                <w:sz w:val="18"/>
                <w:szCs w:val="18"/>
                <w:lang w:val="sv-SE"/>
              </w:rPr>
              <w:t xml:space="preserve">: </w:t>
            </w:r>
            <w:r w:rsidR="00AA0B79" w:rsidRPr="0075471E">
              <w:rPr>
                <w:color w:val="000000"/>
                <w:sz w:val="18"/>
                <w:szCs w:val="18"/>
                <w:lang w:val="sv-SE"/>
              </w:rPr>
              <w:t>100%</w:t>
            </w:r>
            <w:r w:rsidR="00AA0B79" w:rsidRPr="0006553D">
              <w:rPr>
                <w:color w:val="000000"/>
                <w:sz w:val="18"/>
                <w:szCs w:val="18"/>
                <w:lang w:val="sv-SE"/>
              </w:rPr>
              <w:t xml:space="preserve"> efficacy </w:t>
            </w:r>
            <w:r w:rsidR="0075471E">
              <w:rPr>
                <w:color w:val="000000"/>
                <w:sz w:val="18"/>
                <w:szCs w:val="18"/>
                <w:lang w:val="sv-SE"/>
              </w:rPr>
              <w:t>at D7 and D</w:t>
            </w:r>
            <w:r w:rsidR="00AA0B79" w:rsidRPr="0006553D">
              <w:rPr>
                <w:color w:val="000000"/>
                <w:sz w:val="18"/>
                <w:szCs w:val="18"/>
                <w:lang w:val="sv-SE"/>
              </w:rPr>
              <w:t>14</w:t>
            </w:r>
          </w:p>
          <w:p w14:paraId="34FCD768" w14:textId="77777777" w:rsidR="00AA0B79" w:rsidRPr="0006553D" w:rsidRDefault="00AA0B79" w:rsidP="0075471E">
            <w:pPr>
              <w:rPr>
                <w:color w:val="000000"/>
                <w:sz w:val="18"/>
                <w:szCs w:val="18"/>
                <w:lang w:val="sv-SE"/>
              </w:rPr>
            </w:pPr>
          </w:p>
          <w:p w14:paraId="62E08B11" w14:textId="77777777" w:rsidR="00AA0B79" w:rsidRPr="00C84D07" w:rsidRDefault="00AA0B79" w:rsidP="0075471E">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14 DA for untreated control: 96.7</w:t>
            </w:r>
            <w:r w:rsidRPr="00FD6EEB">
              <w:rPr>
                <w:color w:val="000000"/>
                <w:sz w:val="18"/>
                <w:szCs w:val="18"/>
                <w:lang w:val="en-US"/>
              </w:rPr>
              <w:t>%</w:t>
            </w:r>
            <w:r>
              <w:rPr>
                <w:color w:val="000000"/>
                <w:sz w:val="18"/>
                <w:szCs w:val="18"/>
                <w:lang w:val="en-US"/>
              </w:rPr>
              <w:t xml:space="preserve"> (85% at D0)</w:t>
            </w:r>
          </w:p>
        </w:tc>
        <w:tc>
          <w:tcPr>
            <w:tcW w:w="753" w:type="pct"/>
          </w:tcPr>
          <w:p w14:paraId="5B4406A8" w14:textId="77777777" w:rsidR="00AA0B79" w:rsidRPr="0006553D" w:rsidRDefault="00AA0B79" w:rsidP="0052759E">
            <w:pPr>
              <w:rPr>
                <w:color w:val="000000"/>
                <w:sz w:val="18"/>
                <w:szCs w:val="18"/>
                <w:lang w:val="sv-SE"/>
              </w:rPr>
            </w:pPr>
            <w:r w:rsidRPr="0006553D">
              <w:rPr>
                <w:color w:val="000000"/>
                <w:sz w:val="18"/>
                <w:szCs w:val="18"/>
                <w:lang w:val="sv-SE"/>
              </w:rPr>
              <w:t>REYNENS P., 2017</w:t>
            </w:r>
          </w:p>
          <w:p w14:paraId="5BC0420E" w14:textId="77777777" w:rsidR="00AA0B79" w:rsidRPr="0006553D" w:rsidRDefault="00AA0B79" w:rsidP="0052759E">
            <w:pPr>
              <w:rPr>
                <w:color w:val="000000"/>
                <w:sz w:val="18"/>
                <w:szCs w:val="18"/>
                <w:lang w:val="sv-SE"/>
              </w:rPr>
            </w:pPr>
          </w:p>
          <w:p w14:paraId="79B309EB" w14:textId="77777777" w:rsidR="00AA0B79" w:rsidRPr="0006553D" w:rsidRDefault="00AA0B79" w:rsidP="0052759E">
            <w:pPr>
              <w:rPr>
                <w:color w:val="000000"/>
                <w:sz w:val="18"/>
                <w:szCs w:val="18"/>
                <w:lang w:val="sv-SE"/>
              </w:rPr>
            </w:pPr>
            <w:r w:rsidRPr="0006553D">
              <w:rPr>
                <w:color w:val="000000"/>
                <w:sz w:val="18"/>
                <w:szCs w:val="18"/>
                <w:lang w:val="sv-SE"/>
              </w:rPr>
              <w:t>H17NNNNN01-SE01</w:t>
            </w:r>
          </w:p>
          <w:p w14:paraId="64907FB8" w14:textId="77777777" w:rsidR="00AA0B79" w:rsidRPr="0006553D" w:rsidRDefault="00AA0B79" w:rsidP="0052759E">
            <w:pPr>
              <w:rPr>
                <w:color w:val="000000"/>
                <w:sz w:val="18"/>
                <w:szCs w:val="18"/>
                <w:lang w:val="sv-SE"/>
              </w:rPr>
            </w:pPr>
          </w:p>
          <w:p w14:paraId="16809FB8" w14:textId="77777777" w:rsidR="00AA0B79" w:rsidRPr="0006553D" w:rsidRDefault="00AA0B79" w:rsidP="0052759E">
            <w:pPr>
              <w:rPr>
                <w:color w:val="000000"/>
                <w:sz w:val="18"/>
                <w:szCs w:val="18"/>
                <w:lang w:val="sv-SE"/>
              </w:rPr>
            </w:pPr>
            <w:r w:rsidRPr="0006553D">
              <w:rPr>
                <w:color w:val="000000"/>
                <w:sz w:val="18"/>
                <w:szCs w:val="18"/>
                <w:lang w:val="sv-SE"/>
              </w:rPr>
              <w:t>IC: 1</w:t>
            </w:r>
          </w:p>
        </w:tc>
      </w:tr>
      <w:tr w:rsidR="00AA0B79" w:rsidRPr="00857F23" w14:paraId="18761C87" w14:textId="77777777" w:rsidTr="0006553D">
        <w:trPr>
          <w:trHeight w:val="3666"/>
        </w:trPr>
        <w:tc>
          <w:tcPr>
            <w:tcW w:w="356" w:type="pct"/>
          </w:tcPr>
          <w:p w14:paraId="384714E1" w14:textId="77777777" w:rsidR="00AA0B79" w:rsidRPr="00E06F23" w:rsidRDefault="00AA0B79" w:rsidP="0052759E">
            <w:pPr>
              <w:jc w:val="both"/>
              <w:rPr>
                <w:color w:val="000000"/>
                <w:sz w:val="18"/>
                <w:szCs w:val="18"/>
              </w:rPr>
            </w:pPr>
            <w:r w:rsidRPr="00E06F23">
              <w:rPr>
                <w:color w:val="000000"/>
                <w:sz w:val="18"/>
                <w:szCs w:val="18"/>
              </w:rPr>
              <w:lastRenderedPageBreak/>
              <w:t>algaecide</w:t>
            </w:r>
          </w:p>
        </w:tc>
        <w:tc>
          <w:tcPr>
            <w:tcW w:w="332" w:type="pct"/>
          </w:tcPr>
          <w:p w14:paraId="19F8CD6A" w14:textId="77777777" w:rsidR="00AA0B79" w:rsidRPr="00E06F23" w:rsidRDefault="00AA0B79" w:rsidP="0052759E">
            <w:pPr>
              <w:jc w:val="both"/>
              <w:rPr>
                <w:color w:val="000000"/>
                <w:sz w:val="18"/>
                <w:szCs w:val="18"/>
              </w:rPr>
            </w:pPr>
            <w:r w:rsidRPr="00E06F23">
              <w:rPr>
                <w:color w:val="000000"/>
                <w:sz w:val="18"/>
                <w:szCs w:val="18"/>
              </w:rPr>
              <w:t>Walls, rooftops, pathway, driveway…</w:t>
            </w:r>
          </w:p>
        </w:tc>
        <w:tc>
          <w:tcPr>
            <w:tcW w:w="427" w:type="pct"/>
          </w:tcPr>
          <w:p w14:paraId="78ED0E88" w14:textId="77777777" w:rsidR="00AA0B79" w:rsidRPr="00C84D07" w:rsidRDefault="00AA0B79" w:rsidP="0052759E">
            <w:pPr>
              <w:jc w:val="both"/>
              <w:rPr>
                <w:color w:val="000000"/>
                <w:sz w:val="18"/>
                <w:szCs w:val="18"/>
                <w:lang w:val="en-US"/>
              </w:rPr>
            </w:pPr>
            <w:r w:rsidRPr="00C84D07">
              <w:rPr>
                <w:color w:val="000000"/>
                <w:sz w:val="18"/>
                <w:szCs w:val="18"/>
                <w:lang w:val="en-US"/>
              </w:rPr>
              <w:t>ENCLEAN PAE</w:t>
            </w:r>
          </w:p>
          <w:p w14:paraId="39536BFF" w14:textId="77777777" w:rsidR="00AA0B79" w:rsidRPr="00C84D07" w:rsidRDefault="00AA0B79" w:rsidP="0052759E">
            <w:pPr>
              <w:jc w:val="both"/>
              <w:rPr>
                <w:color w:val="000000"/>
                <w:sz w:val="18"/>
                <w:szCs w:val="18"/>
                <w:lang w:val="en-US"/>
              </w:rPr>
            </w:pPr>
            <w:r w:rsidRPr="00C84D07">
              <w:rPr>
                <w:color w:val="000000"/>
                <w:sz w:val="18"/>
                <w:szCs w:val="18"/>
                <w:lang w:val="en-US"/>
              </w:rPr>
              <w:t>nonanoic acid</w:t>
            </w:r>
          </w:p>
          <w:p w14:paraId="5062E163" w14:textId="77777777" w:rsidR="00AA0B79" w:rsidRPr="00C84D07" w:rsidRDefault="00AA0B79" w:rsidP="0052759E">
            <w:pPr>
              <w:jc w:val="both"/>
              <w:rPr>
                <w:color w:val="000000"/>
                <w:sz w:val="18"/>
                <w:szCs w:val="18"/>
                <w:lang w:val="en-US"/>
              </w:rPr>
            </w:pPr>
            <w:r>
              <w:rPr>
                <w:spacing w:val="-5"/>
                <w:sz w:val="18"/>
                <w:szCs w:val="18"/>
                <w:lang w:val="it-IT" w:eastAsia="en-US"/>
              </w:rPr>
              <w:t>21.7</w:t>
            </w:r>
            <w:r w:rsidRPr="00E06F23">
              <w:rPr>
                <w:spacing w:val="-5"/>
                <w:sz w:val="18"/>
                <w:szCs w:val="18"/>
                <w:lang w:val="it-IT" w:eastAsia="en-US"/>
              </w:rPr>
              <w:t>g/L</w:t>
            </w:r>
          </w:p>
        </w:tc>
        <w:tc>
          <w:tcPr>
            <w:tcW w:w="616" w:type="pct"/>
          </w:tcPr>
          <w:p w14:paraId="7C6D854D" w14:textId="77777777" w:rsidR="00AA0B79" w:rsidRDefault="00AA0B79" w:rsidP="0052759E">
            <w:pPr>
              <w:jc w:val="both"/>
              <w:rPr>
                <w:i/>
                <w:color w:val="000000"/>
                <w:sz w:val="18"/>
                <w:szCs w:val="18"/>
              </w:rPr>
            </w:pPr>
            <w:r>
              <w:rPr>
                <w:i/>
                <w:color w:val="000000"/>
                <w:sz w:val="18"/>
                <w:szCs w:val="18"/>
              </w:rPr>
              <w:t>Chlorophyta</w:t>
            </w:r>
            <w:r w:rsidRPr="00E06F23">
              <w:rPr>
                <w:i/>
                <w:color w:val="000000"/>
                <w:sz w:val="18"/>
                <w:szCs w:val="18"/>
              </w:rPr>
              <w:t xml:space="preserve"> s</w:t>
            </w:r>
            <w:r>
              <w:rPr>
                <w:i/>
                <w:color w:val="000000"/>
                <w:sz w:val="18"/>
                <w:szCs w:val="18"/>
              </w:rPr>
              <w:t>p</w:t>
            </w:r>
            <w:r w:rsidRPr="00E06F23">
              <w:rPr>
                <w:i/>
                <w:color w:val="000000"/>
                <w:sz w:val="18"/>
                <w:szCs w:val="18"/>
              </w:rPr>
              <w:t>p.</w:t>
            </w:r>
          </w:p>
          <w:p w14:paraId="109FE239" w14:textId="77777777" w:rsidR="00C91959" w:rsidRDefault="00C91959" w:rsidP="0052759E">
            <w:pPr>
              <w:jc w:val="both"/>
              <w:rPr>
                <w:i/>
                <w:color w:val="000000"/>
                <w:sz w:val="18"/>
                <w:szCs w:val="18"/>
              </w:rPr>
            </w:pPr>
          </w:p>
          <w:p w14:paraId="60B652F0" w14:textId="77777777" w:rsidR="00C91959" w:rsidRPr="00E06F23" w:rsidRDefault="00C91959" w:rsidP="0052759E">
            <w:pPr>
              <w:jc w:val="both"/>
              <w:rPr>
                <w:i/>
                <w:color w:val="000000"/>
                <w:sz w:val="18"/>
                <w:szCs w:val="18"/>
              </w:rPr>
            </w:pPr>
            <w:r w:rsidRPr="00C91959">
              <w:rPr>
                <w:i/>
                <w:color w:val="000000"/>
                <w:sz w:val="18"/>
                <w:szCs w:val="18"/>
              </w:rPr>
              <w:t>Chlorella vulgaris</w:t>
            </w:r>
          </w:p>
        </w:tc>
        <w:tc>
          <w:tcPr>
            <w:tcW w:w="665" w:type="pct"/>
          </w:tcPr>
          <w:p w14:paraId="4D989DCC" w14:textId="77777777" w:rsidR="00AA0B79" w:rsidRPr="004A036B" w:rsidRDefault="00AA0B79" w:rsidP="0052759E">
            <w:pPr>
              <w:pStyle w:val="Default"/>
              <w:rPr>
                <w:rFonts w:ascii="Verdana" w:hAnsi="Verdana"/>
                <w:spacing w:val="-5"/>
                <w:sz w:val="18"/>
                <w:szCs w:val="18"/>
                <w:lang w:eastAsia="en-US"/>
              </w:rPr>
            </w:pPr>
            <w:r w:rsidRPr="004A036B">
              <w:rPr>
                <w:rFonts w:ascii="Verdana" w:hAnsi="Verdana"/>
                <w:spacing w:val="-5"/>
                <w:sz w:val="18"/>
                <w:szCs w:val="18"/>
                <w:lang w:eastAsia="en-US"/>
              </w:rPr>
              <w:t>Direct application by spraying on hard surface (cement pathway) covered with algae (100% of the total area).</w:t>
            </w:r>
          </w:p>
          <w:p w14:paraId="72EA886D" w14:textId="77777777" w:rsidR="00AA0B79" w:rsidRPr="00C84D07" w:rsidRDefault="00AA0B79" w:rsidP="0052759E">
            <w:pPr>
              <w:jc w:val="both"/>
              <w:rPr>
                <w:color w:val="000000"/>
                <w:sz w:val="18"/>
                <w:szCs w:val="18"/>
                <w:lang w:val="en-US"/>
              </w:rPr>
            </w:pPr>
            <w:r w:rsidRPr="004A036B">
              <w:rPr>
                <w:spacing w:val="-5"/>
                <w:sz w:val="18"/>
                <w:szCs w:val="18"/>
                <w:lang w:eastAsia="en-US"/>
              </w:rPr>
              <w:br/>
              <w:t>6 replicates per tested treatment (2 different application rates with ENCLEAN PAE, a control without treatment)</w:t>
            </w:r>
          </w:p>
        </w:tc>
        <w:tc>
          <w:tcPr>
            <w:tcW w:w="807" w:type="pct"/>
          </w:tcPr>
          <w:p w14:paraId="2A80BE53" w14:textId="77777777" w:rsidR="00AA0B79" w:rsidRPr="00E06F23" w:rsidRDefault="00AA0B79" w:rsidP="0052759E">
            <w:pPr>
              <w:pStyle w:val="PrformatHTML"/>
              <w:shd w:val="clear" w:color="auto" w:fill="FFFFFF"/>
              <w:jc w:val="both"/>
              <w:rPr>
                <w:rFonts w:ascii="Verdana" w:hAnsi="Verdana"/>
                <w:color w:val="000000"/>
                <w:sz w:val="18"/>
                <w:szCs w:val="18"/>
                <w:lang w:val="en-US"/>
              </w:rPr>
            </w:pPr>
            <w:r w:rsidRPr="00E06F23">
              <w:rPr>
                <w:rFonts w:ascii="Verdana" w:hAnsi="Verdana"/>
                <w:color w:val="000000"/>
                <w:sz w:val="18"/>
                <w:szCs w:val="18"/>
                <w:lang w:val="en-US"/>
              </w:rPr>
              <w:t>At the application rates of 250 L</w:t>
            </w:r>
            <w:r>
              <w:rPr>
                <w:rFonts w:ascii="Verdana" w:hAnsi="Verdana"/>
                <w:color w:val="000000"/>
                <w:sz w:val="18"/>
                <w:szCs w:val="18"/>
                <w:lang w:val="en-US"/>
              </w:rPr>
              <w:t>/ha and</w:t>
            </w:r>
            <w:r w:rsidRPr="00E06F23">
              <w:rPr>
                <w:rFonts w:ascii="Verdana" w:hAnsi="Verdana"/>
                <w:color w:val="000000"/>
                <w:sz w:val="18"/>
                <w:szCs w:val="18"/>
                <w:lang w:val="en-US"/>
              </w:rPr>
              <w:t xml:space="preserve"> 519 L/ha, for nonanoic acid (21.7g/L).</w:t>
            </w:r>
          </w:p>
          <w:p w14:paraId="28125264" w14:textId="77777777" w:rsidR="00AA0B79" w:rsidRPr="00FD6EEB" w:rsidRDefault="00AA0B79" w:rsidP="0052759E">
            <w:pPr>
              <w:pStyle w:val="Default"/>
              <w:jc w:val="both"/>
              <w:rPr>
                <w:rFonts w:ascii="Verdana" w:eastAsia="Calibri" w:hAnsi="Verdana"/>
                <w:sz w:val="18"/>
                <w:szCs w:val="18"/>
                <w:lang w:val="en-US" w:eastAsia="sv-SE"/>
              </w:rPr>
            </w:pPr>
          </w:p>
          <w:p w14:paraId="61EF90CE" w14:textId="77777777" w:rsidR="00AA0B79" w:rsidRPr="00FD6EEB" w:rsidRDefault="00AA0B79" w:rsidP="0052759E">
            <w:pPr>
              <w:jc w:val="both"/>
              <w:rPr>
                <w:color w:val="000000"/>
                <w:sz w:val="18"/>
                <w:szCs w:val="18"/>
                <w:lang w:val="en-US"/>
              </w:rPr>
            </w:pPr>
            <w:r>
              <w:rPr>
                <w:color w:val="000000"/>
                <w:sz w:val="18"/>
                <w:szCs w:val="18"/>
                <w:lang w:val="en-US"/>
              </w:rPr>
              <w:t>Q</w:t>
            </w:r>
            <w:r w:rsidRPr="00FD6EEB">
              <w:rPr>
                <w:color w:val="000000"/>
                <w:sz w:val="18"/>
                <w:szCs w:val="18"/>
                <w:lang w:val="en-US"/>
              </w:rPr>
              <w:t>uotations (percentage of</w:t>
            </w:r>
            <w:r>
              <w:rPr>
                <w:color w:val="000000"/>
                <w:sz w:val="18"/>
                <w:szCs w:val="18"/>
                <w:lang w:val="en-US"/>
              </w:rPr>
              <w:t xml:space="preserve"> </w:t>
            </w:r>
            <w:r w:rsidRPr="00FD6EEB">
              <w:rPr>
                <w:color w:val="000000"/>
                <w:sz w:val="18"/>
                <w:szCs w:val="18"/>
                <w:lang w:val="en-US"/>
              </w:rPr>
              <w:t>area covered by algae</w:t>
            </w:r>
            <w:r>
              <w:rPr>
                <w:color w:val="000000"/>
                <w:sz w:val="18"/>
                <w:szCs w:val="18"/>
                <w:lang w:val="en-US"/>
              </w:rPr>
              <w:t>) were made at 2 hours, 1, 3, 7, 14</w:t>
            </w:r>
            <w:r w:rsidRPr="003472A3">
              <w:rPr>
                <w:color w:val="000000"/>
                <w:sz w:val="18"/>
                <w:szCs w:val="18"/>
                <w:lang w:val="en-US"/>
              </w:rPr>
              <w:t xml:space="preserve"> days after application</w:t>
            </w:r>
            <w:r>
              <w:rPr>
                <w:color w:val="000000"/>
                <w:sz w:val="18"/>
                <w:szCs w:val="18"/>
                <w:lang w:val="en-US"/>
              </w:rPr>
              <w:t>.</w:t>
            </w:r>
          </w:p>
        </w:tc>
        <w:tc>
          <w:tcPr>
            <w:tcW w:w="1044" w:type="pct"/>
          </w:tcPr>
          <w:p w14:paraId="3E931DCE" w14:textId="77777777" w:rsidR="0075471E" w:rsidRDefault="00AA0B79" w:rsidP="0075471E">
            <w:pPr>
              <w:rPr>
                <w:color w:val="000000"/>
                <w:sz w:val="18"/>
                <w:szCs w:val="18"/>
                <w:lang w:val="sv-SE"/>
              </w:rPr>
            </w:pPr>
            <w:r w:rsidRPr="0006553D">
              <w:rPr>
                <w:color w:val="000000"/>
                <w:sz w:val="18"/>
                <w:szCs w:val="18"/>
                <w:lang w:val="sv-SE"/>
              </w:rPr>
              <w:t>250</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(25 mL produit/m</w:t>
            </w:r>
            <w:r w:rsidR="0075471E">
              <w:rPr>
                <w:color w:val="000000"/>
                <w:sz w:val="18"/>
                <w:szCs w:val="18"/>
                <w:vertAlign w:val="superscript"/>
                <w:lang w:val="sv-SE"/>
              </w:rPr>
              <w:t>2</w:t>
            </w:r>
            <w:r w:rsidR="0075471E">
              <w:rPr>
                <w:color w:val="000000"/>
                <w:sz w:val="18"/>
                <w:szCs w:val="18"/>
                <w:lang w:val="sv-SE"/>
              </w:rPr>
              <w:t>)</w:t>
            </w:r>
            <w:r w:rsidRPr="0006553D">
              <w:rPr>
                <w:color w:val="000000"/>
                <w:sz w:val="18"/>
                <w:szCs w:val="18"/>
                <w:lang w:val="sv-SE"/>
              </w:rPr>
              <w:t>:</w:t>
            </w:r>
            <w:r w:rsidR="0075471E">
              <w:rPr>
                <w:color w:val="000000"/>
                <w:sz w:val="18"/>
                <w:szCs w:val="18"/>
                <w:lang w:val="sv-SE"/>
              </w:rPr>
              <w:t xml:space="preserve"> 39.2% efficacy at D7 and</w:t>
            </w:r>
            <w:r w:rsidRPr="0006553D">
              <w:rPr>
                <w:color w:val="000000"/>
                <w:sz w:val="18"/>
                <w:szCs w:val="18"/>
                <w:lang w:val="sv-SE"/>
              </w:rPr>
              <w:t xml:space="preserve"> 41,7% efficacy</w:t>
            </w:r>
            <w:r w:rsidR="0075471E">
              <w:rPr>
                <w:color w:val="000000"/>
                <w:sz w:val="18"/>
                <w:szCs w:val="18"/>
                <w:lang w:val="sv-SE"/>
              </w:rPr>
              <w:t xml:space="preserve"> at D14</w:t>
            </w:r>
          </w:p>
          <w:p w14:paraId="2CEB420D" w14:textId="77777777" w:rsidR="0075471E" w:rsidRDefault="0075471E" w:rsidP="0075471E">
            <w:pPr>
              <w:rPr>
                <w:color w:val="000000"/>
                <w:sz w:val="18"/>
                <w:szCs w:val="18"/>
                <w:lang w:val="sv-SE"/>
              </w:rPr>
            </w:pPr>
          </w:p>
          <w:p w14:paraId="5851BADF" w14:textId="77777777" w:rsidR="00AA0B79" w:rsidRPr="0006553D" w:rsidRDefault="00AA0B79" w:rsidP="0075471E">
            <w:pPr>
              <w:rPr>
                <w:color w:val="000000"/>
                <w:sz w:val="18"/>
                <w:szCs w:val="18"/>
                <w:lang w:val="sv-SE"/>
              </w:rPr>
            </w:pPr>
            <w:r w:rsidRPr="0006553D">
              <w:rPr>
                <w:color w:val="000000"/>
                <w:sz w:val="18"/>
                <w:szCs w:val="18"/>
                <w:lang w:val="sv-SE"/>
              </w:rPr>
              <w:t>519</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(52 mL de produit/m</w:t>
            </w:r>
            <w:r w:rsidR="0075471E">
              <w:rPr>
                <w:color w:val="000000"/>
                <w:sz w:val="18"/>
                <w:szCs w:val="18"/>
                <w:vertAlign w:val="superscript"/>
                <w:lang w:val="sv-SE"/>
              </w:rPr>
              <w:t>2</w:t>
            </w:r>
            <w:r w:rsidR="0075471E">
              <w:rPr>
                <w:color w:val="000000"/>
                <w:sz w:val="18"/>
                <w:szCs w:val="18"/>
                <w:lang w:val="sv-SE"/>
              </w:rPr>
              <w:t>)</w:t>
            </w:r>
            <w:r w:rsidRPr="0006553D">
              <w:rPr>
                <w:color w:val="000000"/>
                <w:sz w:val="18"/>
                <w:szCs w:val="18"/>
                <w:lang w:val="sv-SE"/>
              </w:rPr>
              <w:t xml:space="preserve">: </w:t>
            </w:r>
            <w:r w:rsidR="0075471E">
              <w:rPr>
                <w:color w:val="000000"/>
                <w:sz w:val="18"/>
                <w:szCs w:val="18"/>
                <w:lang w:val="sv-SE"/>
              </w:rPr>
              <w:t>80.8% effica</w:t>
            </w:r>
            <w:r w:rsidR="00A5750B">
              <w:rPr>
                <w:color w:val="000000"/>
                <w:sz w:val="18"/>
                <w:szCs w:val="18"/>
                <w:lang w:val="sv-SE"/>
              </w:rPr>
              <w:t>c</w:t>
            </w:r>
            <w:r w:rsidR="0075471E">
              <w:rPr>
                <w:color w:val="000000"/>
                <w:sz w:val="18"/>
                <w:szCs w:val="18"/>
                <w:lang w:val="sv-SE"/>
              </w:rPr>
              <w:t xml:space="preserve">y at D7 and </w:t>
            </w:r>
            <w:r w:rsidRPr="0006553D">
              <w:rPr>
                <w:color w:val="000000"/>
                <w:sz w:val="18"/>
                <w:szCs w:val="18"/>
                <w:lang w:val="sv-SE"/>
              </w:rPr>
              <w:t>90,8% efficacy</w:t>
            </w:r>
            <w:r w:rsidR="0075471E">
              <w:rPr>
                <w:color w:val="000000"/>
                <w:sz w:val="18"/>
                <w:szCs w:val="18"/>
                <w:lang w:val="sv-SE"/>
              </w:rPr>
              <w:t xml:space="preserve"> D</w:t>
            </w:r>
            <w:r w:rsidRPr="0006553D">
              <w:rPr>
                <w:color w:val="000000"/>
                <w:sz w:val="18"/>
                <w:szCs w:val="18"/>
                <w:lang w:val="sv-SE"/>
              </w:rPr>
              <w:t>14</w:t>
            </w:r>
          </w:p>
          <w:p w14:paraId="527AE829" w14:textId="77777777" w:rsidR="00AA0B79" w:rsidRPr="0006553D" w:rsidRDefault="00AA0B79" w:rsidP="0075471E">
            <w:pPr>
              <w:rPr>
                <w:color w:val="000000"/>
                <w:sz w:val="18"/>
                <w:szCs w:val="18"/>
                <w:lang w:val="sv-SE"/>
              </w:rPr>
            </w:pPr>
            <w:r w:rsidRPr="0006553D">
              <w:rPr>
                <w:color w:val="000000"/>
                <w:sz w:val="18"/>
                <w:szCs w:val="18"/>
                <w:lang w:val="sv-SE"/>
              </w:rPr>
              <w:t xml:space="preserve"> </w:t>
            </w:r>
          </w:p>
          <w:p w14:paraId="50293CFE" w14:textId="77777777" w:rsidR="00AA0B79" w:rsidRPr="00C84D07" w:rsidRDefault="00AA0B79" w:rsidP="0075471E">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14 DA for untreated control: 100%</w:t>
            </w:r>
          </w:p>
        </w:tc>
        <w:tc>
          <w:tcPr>
            <w:tcW w:w="753" w:type="pct"/>
          </w:tcPr>
          <w:p w14:paraId="5915BCC8" w14:textId="77777777" w:rsidR="00AA0B79" w:rsidRPr="0006553D" w:rsidRDefault="00AA0B79" w:rsidP="0052759E">
            <w:pPr>
              <w:rPr>
                <w:color w:val="000000"/>
                <w:sz w:val="18"/>
                <w:szCs w:val="18"/>
                <w:lang w:val="sv-SE"/>
              </w:rPr>
            </w:pPr>
            <w:r w:rsidRPr="0006553D">
              <w:rPr>
                <w:color w:val="000000"/>
                <w:sz w:val="18"/>
                <w:szCs w:val="18"/>
                <w:lang w:val="sv-SE"/>
              </w:rPr>
              <w:t>Mc CONNELL K., 2017</w:t>
            </w:r>
          </w:p>
          <w:p w14:paraId="31F81CB3" w14:textId="77777777" w:rsidR="00AA0B79" w:rsidRPr="0006553D" w:rsidRDefault="00AA0B79" w:rsidP="0052759E">
            <w:pPr>
              <w:jc w:val="both"/>
              <w:rPr>
                <w:color w:val="000000"/>
                <w:sz w:val="18"/>
                <w:szCs w:val="18"/>
                <w:lang w:val="sv-SE"/>
              </w:rPr>
            </w:pPr>
          </w:p>
          <w:p w14:paraId="1671C2EA" w14:textId="77777777" w:rsidR="00AA0B79" w:rsidRPr="0006553D" w:rsidRDefault="00AA0B79" w:rsidP="0052759E">
            <w:pPr>
              <w:jc w:val="both"/>
              <w:rPr>
                <w:color w:val="000000"/>
                <w:sz w:val="18"/>
                <w:szCs w:val="18"/>
                <w:lang w:val="sv-SE"/>
              </w:rPr>
            </w:pPr>
            <w:r w:rsidRPr="0006553D">
              <w:rPr>
                <w:color w:val="000000"/>
                <w:sz w:val="18"/>
                <w:szCs w:val="18"/>
                <w:lang w:val="sv-SE"/>
              </w:rPr>
              <w:t>H17NNNNN01-UK01</w:t>
            </w:r>
          </w:p>
          <w:p w14:paraId="254F5437" w14:textId="77777777" w:rsidR="00AA0B79" w:rsidRPr="0006553D" w:rsidRDefault="00AA0B79" w:rsidP="0052759E">
            <w:pPr>
              <w:jc w:val="both"/>
              <w:rPr>
                <w:color w:val="000000"/>
                <w:sz w:val="18"/>
                <w:szCs w:val="18"/>
                <w:lang w:val="sv-SE"/>
              </w:rPr>
            </w:pPr>
          </w:p>
          <w:p w14:paraId="6F5E8736" w14:textId="77777777" w:rsidR="00AA0B79" w:rsidRPr="0006553D" w:rsidRDefault="00AA0B79" w:rsidP="0052759E">
            <w:pPr>
              <w:jc w:val="both"/>
              <w:rPr>
                <w:color w:val="000000"/>
                <w:sz w:val="18"/>
                <w:szCs w:val="18"/>
                <w:lang w:val="sv-SE"/>
              </w:rPr>
            </w:pPr>
            <w:r w:rsidRPr="0006553D">
              <w:rPr>
                <w:color w:val="000000"/>
                <w:sz w:val="18"/>
                <w:szCs w:val="18"/>
                <w:lang w:val="sv-SE"/>
              </w:rPr>
              <w:t>IC: 1</w:t>
            </w:r>
          </w:p>
        </w:tc>
      </w:tr>
      <w:tr w:rsidR="00AA0B79" w:rsidRPr="00857F23" w14:paraId="73CFE55E" w14:textId="77777777" w:rsidTr="0006553D">
        <w:tc>
          <w:tcPr>
            <w:tcW w:w="356" w:type="pct"/>
          </w:tcPr>
          <w:p w14:paraId="06312EE7" w14:textId="77777777" w:rsidR="00AA0B79" w:rsidRPr="00E06F23" w:rsidRDefault="00AA0B79" w:rsidP="0052759E">
            <w:pPr>
              <w:jc w:val="both"/>
              <w:rPr>
                <w:color w:val="000000"/>
                <w:sz w:val="18"/>
                <w:szCs w:val="18"/>
              </w:rPr>
            </w:pPr>
            <w:r w:rsidRPr="00E06F23">
              <w:rPr>
                <w:color w:val="000000"/>
                <w:sz w:val="18"/>
                <w:szCs w:val="18"/>
              </w:rPr>
              <w:t>algaecide</w:t>
            </w:r>
          </w:p>
        </w:tc>
        <w:tc>
          <w:tcPr>
            <w:tcW w:w="332" w:type="pct"/>
          </w:tcPr>
          <w:p w14:paraId="27E10ED0" w14:textId="77777777" w:rsidR="00AA0B79" w:rsidRPr="00E06F23" w:rsidRDefault="00AA0B79" w:rsidP="0052759E">
            <w:pPr>
              <w:jc w:val="both"/>
              <w:rPr>
                <w:color w:val="000000"/>
                <w:sz w:val="18"/>
                <w:szCs w:val="18"/>
              </w:rPr>
            </w:pPr>
            <w:r w:rsidRPr="00E06F23">
              <w:rPr>
                <w:color w:val="000000"/>
                <w:sz w:val="18"/>
                <w:szCs w:val="18"/>
              </w:rPr>
              <w:t>Walls, rooftops, pathway, driveway…</w:t>
            </w:r>
          </w:p>
        </w:tc>
        <w:tc>
          <w:tcPr>
            <w:tcW w:w="427" w:type="pct"/>
          </w:tcPr>
          <w:p w14:paraId="00021290" w14:textId="77777777" w:rsidR="00AA0B79" w:rsidRPr="00C84D07" w:rsidRDefault="00AA0B79" w:rsidP="0052759E">
            <w:pPr>
              <w:jc w:val="both"/>
              <w:rPr>
                <w:color w:val="000000"/>
                <w:sz w:val="18"/>
                <w:szCs w:val="18"/>
                <w:lang w:val="en-US"/>
              </w:rPr>
            </w:pPr>
            <w:r w:rsidRPr="00C84D07">
              <w:rPr>
                <w:color w:val="000000"/>
                <w:sz w:val="18"/>
                <w:szCs w:val="18"/>
                <w:lang w:val="en-US"/>
              </w:rPr>
              <w:t>ENCLEAN PAE</w:t>
            </w:r>
          </w:p>
          <w:p w14:paraId="6A8EDF59" w14:textId="77777777" w:rsidR="00AA0B79" w:rsidRPr="00C84D07" w:rsidRDefault="00AA0B79" w:rsidP="0052759E">
            <w:pPr>
              <w:jc w:val="both"/>
              <w:rPr>
                <w:color w:val="000000"/>
                <w:sz w:val="18"/>
                <w:szCs w:val="18"/>
                <w:lang w:val="en-US"/>
              </w:rPr>
            </w:pPr>
            <w:r w:rsidRPr="00C84D07">
              <w:rPr>
                <w:color w:val="000000"/>
                <w:sz w:val="18"/>
                <w:szCs w:val="18"/>
                <w:lang w:val="en-US"/>
              </w:rPr>
              <w:t>nonanoic acid</w:t>
            </w:r>
          </w:p>
          <w:p w14:paraId="061B4CA7" w14:textId="77777777" w:rsidR="00AA0B79" w:rsidRPr="00C84D07" w:rsidRDefault="00AA0B79" w:rsidP="0052759E">
            <w:pPr>
              <w:jc w:val="both"/>
              <w:rPr>
                <w:color w:val="000000"/>
                <w:sz w:val="18"/>
                <w:szCs w:val="18"/>
                <w:lang w:val="en-US"/>
              </w:rPr>
            </w:pPr>
            <w:r>
              <w:rPr>
                <w:spacing w:val="-5"/>
                <w:sz w:val="18"/>
                <w:szCs w:val="18"/>
                <w:lang w:val="it-IT" w:eastAsia="en-US"/>
              </w:rPr>
              <w:t>21.7</w:t>
            </w:r>
            <w:r w:rsidRPr="00E06F23">
              <w:rPr>
                <w:spacing w:val="-5"/>
                <w:sz w:val="18"/>
                <w:szCs w:val="18"/>
                <w:lang w:val="it-IT" w:eastAsia="en-US"/>
              </w:rPr>
              <w:t>g/L</w:t>
            </w:r>
          </w:p>
        </w:tc>
        <w:tc>
          <w:tcPr>
            <w:tcW w:w="616" w:type="pct"/>
          </w:tcPr>
          <w:p w14:paraId="6058528C" w14:textId="77777777" w:rsidR="00AA0B79" w:rsidRPr="00E06F23" w:rsidRDefault="00AA0B79" w:rsidP="0052759E">
            <w:pPr>
              <w:jc w:val="both"/>
              <w:rPr>
                <w:i/>
                <w:color w:val="000000"/>
                <w:sz w:val="18"/>
                <w:szCs w:val="18"/>
              </w:rPr>
            </w:pPr>
            <w:r>
              <w:rPr>
                <w:i/>
                <w:color w:val="000000"/>
                <w:sz w:val="18"/>
                <w:szCs w:val="18"/>
              </w:rPr>
              <w:t>Chlorophyta</w:t>
            </w:r>
            <w:r w:rsidRPr="00E06F23">
              <w:rPr>
                <w:i/>
                <w:color w:val="000000"/>
                <w:sz w:val="18"/>
                <w:szCs w:val="18"/>
              </w:rPr>
              <w:t xml:space="preserve"> s</w:t>
            </w:r>
            <w:r>
              <w:rPr>
                <w:i/>
                <w:color w:val="000000"/>
                <w:sz w:val="18"/>
                <w:szCs w:val="18"/>
              </w:rPr>
              <w:t>p</w:t>
            </w:r>
            <w:r w:rsidRPr="00E06F23">
              <w:rPr>
                <w:i/>
                <w:color w:val="000000"/>
                <w:sz w:val="18"/>
                <w:szCs w:val="18"/>
              </w:rPr>
              <w:t>p.</w:t>
            </w:r>
          </w:p>
        </w:tc>
        <w:tc>
          <w:tcPr>
            <w:tcW w:w="665" w:type="pct"/>
          </w:tcPr>
          <w:p w14:paraId="3763A152" w14:textId="77777777" w:rsidR="00AA0B79" w:rsidRPr="004A036B" w:rsidRDefault="00AA0B79" w:rsidP="0052759E">
            <w:pPr>
              <w:pStyle w:val="Default"/>
              <w:rPr>
                <w:rFonts w:ascii="Verdana" w:hAnsi="Verdana"/>
                <w:spacing w:val="-5"/>
                <w:sz w:val="18"/>
                <w:szCs w:val="18"/>
                <w:lang w:eastAsia="en-US"/>
              </w:rPr>
            </w:pPr>
            <w:r w:rsidRPr="004A036B">
              <w:rPr>
                <w:rFonts w:ascii="Verdana" w:hAnsi="Verdana"/>
                <w:spacing w:val="-5"/>
                <w:sz w:val="18"/>
                <w:szCs w:val="18"/>
                <w:lang w:eastAsia="en-US"/>
              </w:rPr>
              <w:t>Direct application by spraying on hard surface (glass) covered with algae (62-73% of the total area).</w:t>
            </w:r>
          </w:p>
          <w:p w14:paraId="0430A62D" w14:textId="77777777" w:rsidR="00AA0B79" w:rsidRPr="00C84D07" w:rsidRDefault="00AA0B79" w:rsidP="0052759E">
            <w:pPr>
              <w:jc w:val="both"/>
              <w:rPr>
                <w:color w:val="000000"/>
                <w:sz w:val="18"/>
                <w:szCs w:val="18"/>
                <w:lang w:val="en-US"/>
              </w:rPr>
            </w:pPr>
            <w:r w:rsidRPr="004A036B">
              <w:rPr>
                <w:spacing w:val="-5"/>
                <w:sz w:val="18"/>
                <w:szCs w:val="18"/>
                <w:lang w:eastAsia="en-US"/>
              </w:rPr>
              <w:br/>
              <w:t>6 replicates per tested treatment (2 different application rates with ENCLEAN PAE, a control without treatment)</w:t>
            </w:r>
          </w:p>
        </w:tc>
        <w:tc>
          <w:tcPr>
            <w:tcW w:w="807" w:type="pct"/>
          </w:tcPr>
          <w:p w14:paraId="5963C897" w14:textId="77777777" w:rsidR="00AA0B79" w:rsidRPr="00E06F23" w:rsidRDefault="00AA0B79" w:rsidP="0052759E">
            <w:pPr>
              <w:pStyle w:val="PrformatHTML"/>
              <w:shd w:val="clear" w:color="auto" w:fill="FFFFFF"/>
              <w:jc w:val="both"/>
              <w:rPr>
                <w:rFonts w:ascii="Verdana" w:hAnsi="Verdana"/>
                <w:color w:val="000000"/>
                <w:sz w:val="18"/>
                <w:szCs w:val="18"/>
                <w:lang w:val="en-US"/>
              </w:rPr>
            </w:pPr>
            <w:r w:rsidRPr="00E06F23">
              <w:rPr>
                <w:rFonts w:ascii="Verdana" w:hAnsi="Verdana"/>
                <w:color w:val="000000"/>
                <w:sz w:val="18"/>
                <w:szCs w:val="18"/>
                <w:lang w:val="en-US"/>
              </w:rPr>
              <w:t>At the application rates of 250 L</w:t>
            </w:r>
            <w:r>
              <w:rPr>
                <w:rFonts w:ascii="Verdana" w:hAnsi="Verdana"/>
                <w:color w:val="000000"/>
                <w:sz w:val="18"/>
                <w:szCs w:val="18"/>
                <w:lang w:val="en-US"/>
              </w:rPr>
              <w:t>/ha and</w:t>
            </w:r>
            <w:r w:rsidRPr="00E06F23">
              <w:rPr>
                <w:rFonts w:ascii="Verdana" w:hAnsi="Verdana"/>
                <w:color w:val="000000"/>
                <w:sz w:val="18"/>
                <w:szCs w:val="18"/>
                <w:lang w:val="en-US"/>
              </w:rPr>
              <w:t xml:space="preserve"> 519 L/ha, for nonanoic acid (21.7g/L).</w:t>
            </w:r>
          </w:p>
          <w:p w14:paraId="64132431" w14:textId="77777777" w:rsidR="00AA0B79" w:rsidRPr="00FD6EEB" w:rsidRDefault="00AA0B79" w:rsidP="0052759E">
            <w:pPr>
              <w:pStyle w:val="Default"/>
              <w:jc w:val="both"/>
              <w:rPr>
                <w:rFonts w:ascii="Verdana" w:eastAsia="Calibri" w:hAnsi="Verdana"/>
                <w:sz w:val="18"/>
                <w:szCs w:val="18"/>
                <w:lang w:val="en-US" w:eastAsia="sv-SE"/>
              </w:rPr>
            </w:pPr>
          </w:p>
          <w:p w14:paraId="4D6055C0" w14:textId="77777777" w:rsidR="00AA0B79" w:rsidRPr="00C84D07" w:rsidRDefault="00AA0B79" w:rsidP="0052759E">
            <w:pPr>
              <w:jc w:val="both"/>
              <w:rPr>
                <w:color w:val="000000"/>
                <w:sz w:val="18"/>
                <w:szCs w:val="18"/>
                <w:lang w:val="en-US"/>
              </w:rPr>
            </w:pPr>
            <w:r>
              <w:rPr>
                <w:color w:val="000000"/>
                <w:sz w:val="18"/>
                <w:szCs w:val="18"/>
                <w:lang w:val="en-US"/>
              </w:rPr>
              <w:t>Q</w:t>
            </w:r>
            <w:r w:rsidRPr="00FD6EEB">
              <w:rPr>
                <w:color w:val="000000"/>
                <w:sz w:val="18"/>
                <w:szCs w:val="18"/>
                <w:lang w:val="en-US"/>
              </w:rPr>
              <w:t>uotations (percentage of</w:t>
            </w:r>
            <w:r>
              <w:rPr>
                <w:color w:val="000000"/>
                <w:sz w:val="18"/>
                <w:szCs w:val="18"/>
                <w:lang w:val="en-US"/>
              </w:rPr>
              <w:t xml:space="preserve"> </w:t>
            </w:r>
            <w:r w:rsidRPr="00FD6EEB">
              <w:rPr>
                <w:color w:val="000000"/>
                <w:sz w:val="18"/>
                <w:szCs w:val="18"/>
                <w:lang w:val="en-US"/>
              </w:rPr>
              <w:t>area covered by algae</w:t>
            </w:r>
            <w:r>
              <w:rPr>
                <w:color w:val="000000"/>
                <w:sz w:val="18"/>
                <w:szCs w:val="18"/>
                <w:lang w:val="en-US"/>
              </w:rPr>
              <w:t>) were made at 2 hours, 1, 3, 7, 14</w:t>
            </w:r>
            <w:r w:rsidRPr="003472A3">
              <w:rPr>
                <w:color w:val="000000"/>
                <w:sz w:val="18"/>
                <w:szCs w:val="18"/>
                <w:lang w:val="en-US"/>
              </w:rPr>
              <w:t xml:space="preserve"> days after application</w:t>
            </w:r>
            <w:r>
              <w:rPr>
                <w:color w:val="000000"/>
                <w:sz w:val="18"/>
                <w:szCs w:val="18"/>
                <w:lang w:val="en-US"/>
              </w:rPr>
              <w:t>.</w:t>
            </w:r>
          </w:p>
        </w:tc>
        <w:tc>
          <w:tcPr>
            <w:tcW w:w="1044" w:type="pct"/>
          </w:tcPr>
          <w:p w14:paraId="03C67A73" w14:textId="77777777" w:rsidR="0075471E" w:rsidRDefault="00AA0B79" w:rsidP="0075471E">
            <w:pPr>
              <w:rPr>
                <w:color w:val="000000"/>
                <w:sz w:val="18"/>
                <w:szCs w:val="18"/>
                <w:lang w:val="sv-SE"/>
              </w:rPr>
            </w:pPr>
            <w:r w:rsidRPr="0006553D">
              <w:rPr>
                <w:color w:val="000000"/>
                <w:sz w:val="18"/>
                <w:szCs w:val="18"/>
                <w:lang w:val="sv-SE"/>
              </w:rPr>
              <w:t>250</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(25 mL produit/m</w:t>
            </w:r>
            <w:r w:rsidR="0075471E">
              <w:rPr>
                <w:color w:val="000000"/>
                <w:sz w:val="18"/>
                <w:szCs w:val="18"/>
                <w:vertAlign w:val="superscript"/>
                <w:lang w:val="sv-SE"/>
              </w:rPr>
              <w:t>2</w:t>
            </w:r>
            <w:r w:rsidR="0075471E">
              <w:rPr>
                <w:color w:val="000000"/>
                <w:sz w:val="18"/>
                <w:szCs w:val="18"/>
                <w:lang w:val="sv-SE"/>
              </w:rPr>
              <w:t>)</w:t>
            </w:r>
            <w:r w:rsidRPr="0006553D">
              <w:rPr>
                <w:color w:val="000000"/>
                <w:sz w:val="18"/>
                <w:szCs w:val="18"/>
                <w:lang w:val="sv-SE"/>
              </w:rPr>
              <w:t xml:space="preserve">: </w:t>
            </w:r>
            <w:r w:rsidR="00A5750B">
              <w:rPr>
                <w:color w:val="000000"/>
                <w:sz w:val="18"/>
                <w:szCs w:val="18"/>
                <w:lang w:val="sv-SE"/>
              </w:rPr>
              <w:t xml:space="preserve">94% efficacy at D7 and </w:t>
            </w:r>
            <w:r w:rsidRPr="0006553D">
              <w:rPr>
                <w:color w:val="000000"/>
                <w:sz w:val="18"/>
                <w:szCs w:val="18"/>
                <w:lang w:val="sv-SE"/>
              </w:rPr>
              <w:t>92% efficacy</w:t>
            </w:r>
            <w:r w:rsidR="00A5750B">
              <w:rPr>
                <w:color w:val="000000"/>
                <w:sz w:val="18"/>
                <w:szCs w:val="18"/>
                <w:lang w:val="sv-SE"/>
              </w:rPr>
              <w:t xml:space="preserve"> atD</w:t>
            </w:r>
            <w:r w:rsidRPr="0006553D">
              <w:rPr>
                <w:color w:val="000000"/>
                <w:sz w:val="18"/>
                <w:szCs w:val="18"/>
                <w:lang w:val="sv-SE"/>
              </w:rPr>
              <w:t xml:space="preserve">14            </w:t>
            </w:r>
          </w:p>
          <w:p w14:paraId="70543D21" w14:textId="77777777" w:rsidR="0075471E" w:rsidRDefault="0075471E" w:rsidP="0075471E">
            <w:pPr>
              <w:rPr>
                <w:color w:val="000000"/>
                <w:sz w:val="18"/>
                <w:szCs w:val="18"/>
                <w:lang w:val="sv-SE"/>
              </w:rPr>
            </w:pPr>
          </w:p>
          <w:p w14:paraId="6ABA1365" w14:textId="77777777" w:rsidR="00AA0B79" w:rsidRPr="0006553D" w:rsidRDefault="00AA0B79" w:rsidP="0075471E">
            <w:pPr>
              <w:rPr>
                <w:color w:val="000000"/>
                <w:sz w:val="18"/>
                <w:szCs w:val="18"/>
                <w:lang w:val="sv-SE"/>
              </w:rPr>
            </w:pPr>
            <w:r w:rsidRPr="0006553D">
              <w:rPr>
                <w:color w:val="000000"/>
                <w:sz w:val="18"/>
                <w:szCs w:val="18"/>
                <w:lang w:val="sv-SE"/>
              </w:rPr>
              <w:t>519</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(52 mL de produit/m</w:t>
            </w:r>
            <w:r w:rsidR="0075471E">
              <w:rPr>
                <w:color w:val="000000"/>
                <w:sz w:val="18"/>
                <w:szCs w:val="18"/>
                <w:vertAlign w:val="superscript"/>
                <w:lang w:val="sv-SE"/>
              </w:rPr>
              <w:t>2</w:t>
            </w:r>
            <w:r w:rsidR="0075471E">
              <w:rPr>
                <w:color w:val="000000"/>
                <w:sz w:val="18"/>
                <w:szCs w:val="18"/>
                <w:lang w:val="sv-SE"/>
              </w:rPr>
              <w:t>)</w:t>
            </w:r>
            <w:r w:rsidR="0075471E" w:rsidRPr="0006553D">
              <w:rPr>
                <w:color w:val="000000"/>
                <w:sz w:val="18"/>
                <w:szCs w:val="18"/>
                <w:lang w:val="sv-SE"/>
              </w:rPr>
              <w:t xml:space="preserve">: </w:t>
            </w:r>
            <w:r w:rsidRPr="0006553D">
              <w:rPr>
                <w:color w:val="000000"/>
                <w:sz w:val="18"/>
                <w:szCs w:val="18"/>
                <w:lang w:val="sv-SE"/>
              </w:rPr>
              <w:t xml:space="preserve"> 100% efficacy</w:t>
            </w:r>
            <w:r w:rsidR="00A5750B">
              <w:rPr>
                <w:color w:val="000000"/>
                <w:sz w:val="18"/>
                <w:szCs w:val="18"/>
                <w:lang w:val="sv-SE"/>
              </w:rPr>
              <w:t xml:space="preserve"> at D7 and D14</w:t>
            </w:r>
          </w:p>
          <w:p w14:paraId="7F8705FE" w14:textId="77777777" w:rsidR="00AA0B79" w:rsidRPr="0006553D" w:rsidRDefault="00AA0B79" w:rsidP="0075471E">
            <w:pPr>
              <w:rPr>
                <w:color w:val="000000"/>
                <w:sz w:val="18"/>
                <w:szCs w:val="18"/>
                <w:lang w:val="sv-SE"/>
              </w:rPr>
            </w:pPr>
          </w:p>
          <w:p w14:paraId="79FDEE96" w14:textId="77777777" w:rsidR="00AA0B79" w:rsidRPr="00C84D07" w:rsidRDefault="00AA0B79" w:rsidP="0075471E">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14 DA for untreated control: 83</w:t>
            </w:r>
            <w:r w:rsidRPr="00FD6EEB">
              <w:rPr>
                <w:color w:val="000000"/>
                <w:sz w:val="18"/>
                <w:szCs w:val="18"/>
                <w:lang w:val="en-US"/>
              </w:rPr>
              <w:t>%</w:t>
            </w:r>
            <w:r>
              <w:rPr>
                <w:color w:val="000000"/>
                <w:sz w:val="18"/>
                <w:szCs w:val="18"/>
                <w:lang w:val="en-US"/>
              </w:rPr>
              <w:t xml:space="preserve"> (62% at D0)</w:t>
            </w:r>
          </w:p>
        </w:tc>
        <w:tc>
          <w:tcPr>
            <w:tcW w:w="753" w:type="pct"/>
          </w:tcPr>
          <w:p w14:paraId="1DB6E083" w14:textId="77777777" w:rsidR="00AA0B79" w:rsidRPr="0006553D" w:rsidRDefault="00AA0B79" w:rsidP="0052759E">
            <w:pPr>
              <w:rPr>
                <w:sz w:val="16"/>
                <w:szCs w:val="16"/>
                <w:lang w:val="sv-SE" w:eastAsia="en-US"/>
              </w:rPr>
            </w:pPr>
            <w:r w:rsidRPr="0006553D">
              <w:rPr>
                <w:sz w:val="18"/>
                <w:szCs w:val="18"/>
                <w:lang w:val="sv-SE" w:eastAsia="en-US"/>
              </w:rPr>
              <w:t>KEMEZYS H., 2017</w:t>
            </w:r>
          </w:p>
          <w:p w14:paraId="0BCFCA59" w14:textId="77777777" w:rsidR="00AA0B79" w:rsidRPr="0006553D" w:rsidRDefault="00AA0B79" w:rsidP="0052759E">
            <w:pPr>
              <w:rPr>
                <w:lang w:val="sv-SE" w:eastAsia="en-US"/>
              </w:rPr>
            </w:pPr>
          </w:p>
          <w:p w14:paraId="3D927A1F" w14:textId="77777777" w:rsidR="00AA0B79" w:rsidRPr="0006553D" w:rsidRDefault="00AA0B79" w:rsidP="0052759E">
            <w:pPr>
              <w:rPr>
                <w:color w:val="000000"/>
                <w:sz w:val="18"/>
                <w:szCs w:val="18"/>
                <w:lang w:val="sv-SE"/>
              </w:rPr>
            </w:pPr>
            <w:r w:rsidRPr="0006553D">
              <w:rPr>
                <w:color w:val="000000"/>
                <w:sz w:val="18"/>
                <w:szCs w:val="18"/>
                <w:lang w:val="sv-SE"/>
              </w:rPr>
              <w:t>R042-17H</w:t>
            </w:r>
          </w:p>
          <w:p w14:paraId="3763BD2C" w14:textId="77777777" w:rsidR="00AA0B79" w:rsidRPr="0006553D" w:rsidRDefault="00AA0B79" w:rsidP="0052759E">
            <w:pPr>
              <w:rPr>
                <w:color w:val="000000"/>
                <w:sz w:val="18"/>
                <w:szCs w:val="18"/>
                <w:lang w:val="sv-SE"/>
              </w:rPr>
            </w:pPr>
          </w:p>
          <w:p w14:paraId="085D0686" w14:textId="77777777" w:rsidR="00AA0B79" w:rsidRPr="0006553D" w:rsidRDefault="00AA0B79" w:rsidP="0052759E">
            <w:pPr>
              <w:rPr>
                <w:color w:val="000000"/>
                <w:sz w:val="18"/>
                <w:szCs w:val="18"/>
                <w:lang w:val="sv-SE"/>
              </w:rPr>
            </w:pPr>
            <w:r w:rsidRPr="0006553D">
              <w:rPr>
                <w:color w:val="000000"/>
                <w:sz w:val="18"/>
                <w:szCs w:val="18"/>
                <w:lang w:val="sv-SE"/>
              </w:rPr>
              <w:t>IC: 1</w:t>
            </w:r>
          </w:p>
        </w:tc>
      </w:tr>
    </w:tbl>
    <w:p w14:paraId="099F4B2D" w14:textId="77777777" w:rsidR="00AA0B79" w:rsidRPr="0006553D" w:rsidRDefault="00AA0B79" w:rsidP="00AA0B79">
      <w:pPr>
        <w:rPr>
          <w:b/>
          <w:bCs/>
          <w:lang w:val="sv-SE" w:eastAsia="en-US"/>
        </w:rPr>
        <w:sectPr w:rsidR="00AA0B79" w:rsidRPr="0006553D" w:rsidSect="005363F7">
          <w:pgSz w:w="16838" w:h="11906" w:orient="landscape"/>
          <w:pgMar w:top="1418" w:right="1021" w:bottom="709" w:left="1021" w:header="708" w:footer="708" w:gutter="0"/>
          <w:cols w:space="708"/>
          <w:docGrid w:linePitch="360"/>
        </w:sectPr>
      </w:pPr>
    </w:p>
    <w:p w14:paraId="3F13B2EC" w14:textId="77777777" w:rsidR="00AA0B79" w:rsidRDefault="00AA0B79" w:rsidP="00AA0B79">
      <w:pPr>
        <w:jc w:val="both"/>
        <w:rPr>
          <w:color w:val="000000"/>
          <w:lang w:val="en-US"/>
        </w:rPr>
      </w:pPr>
      <w:r w:rsidRPr="003472A3">
        <w:rPr>
          <w:color w:val="000000"/>
          <w:lang w:val="en-US"/>
        </w:rPr>
        <w:lastRenderedPageBreak/>
        <w:t>These trials show</w:t>
      </w:r>
      <w:r>
        <w:rPr>
          <w:color w:val="000000"/>
          <w:lang w:val="en-US"/>
        </w:rPr>
        <w:t>ed</w:t>
      </w:r>
      <w:r w:rsidRPr="003472A3">
        <w:rPr>
          <w:color w:val="000000"/>
          <w:lang w:val="en-US"/>
        </w:rPr>
        <w:t xml:space="preserve"> that the product ENCLEAN</w:t>
      </w:r>
      <w:r>
        <w:rPr>
          <w:color w:val="000000"/>
          <w:lang w:val="en-US"/>
        </w:rPr>
        <w:t xml:space="preserve"> PAE</w:t>
      </w:r>
      <w:r w:rsidRPr="003472A3">
        <w:rPr>
          <w:color w:val="000000"/>
          <w:lang w:val="en-US"/>
        </w:rPr>
        <w:t xml:space="preserve"> is an effective </w:t>
      </w:r>
      <w:r>
        <w:rPr>
          <w:color w:val="000000"/>
          <w:lang w:val="en-US"/>
        </w:rPr>
        <w:t>algaecide</w:t>
      </w:r>
      <w:r w:rsidRPr="003472A3">
        <w:rPr>
          <w:color w:val="000000"/>
          <w:lang w:val="en-US"/>
        </w:rPr>
        <w:t xml:space="preserve"> against green algae </w:t>
      </w:r>
      <w:r w:rsidRPr="003472A3">
        <w:rPr>
          <w:iCs/>
          <w:lang w:val="en-US"/>
        </w:rPr>
        <w:t>(</w:t>
      </w:r>
      <w:r w:rsidRPr="0006553D">
        <w:rPr>
          <w:i/>
          <w:iCs/>
          <w:lang w:val="en-US"/>
        </w:rPr>
        <w:t>Chlorophyta spp.</w:t>
      </w:r>
      <w:r w:rsidRPr="003472A3">
        <w:rPr>
          <w:iCs/>
          <w:lang w:val="en-US"/>
        </w:rPr>
        <w:t>)</w:t>
      </w:r>
      <w:r w:rsidRPr="003472A3">
        <w:rPr>
          <w:color w:val="000000"/>
          <w:lang w:val="en-US"/>
        </w:rPr>
        <w:t xml:space="preserve"> </w:t>
      </w:r>
      <w:r w:rsidRPr="009720DA">
        <w:rPr>
          <w:lang w:eastAsia="en-US"/>
        </w:rPr>
        <w:t xml:space="preserve">when applied on </w:t>
      </w:r>
      <w:r>
        <w:rPr>
          <w:lang w:eastAsia="en-US"/>
        </w:rPr>
        <w:t xml:space="preserve">porous and non-porous </w:t>
      </w:r>
      <w:r w:rsidRPr="009720DA">
        <w:rPr>
          <w:lang w:eastAsia="en-US"/>
        </w:rPr>
        <w:t xml:space="preserve">hard surface </w:t>
      </w:r>
      <w:r w:rsidRPr="00C84D07">
        <w:rPr>
          <w:color w:val="000000"/>
          <w:lang w:val="en-US"/>
        </w:rPr>
        <w:t>(plaster, cement and glass).</w:t>
      </w:r>
      <w:r w:rsidRPr="009720DA">
        <w:rPr>
          <w:lang w:eastAsia="en-US"/>
        </w:rPr>
        <w:t xml:space="preserve"> The product has been tested in </w:t>
      </w:r>
      <w:r>
        <w:rPr>
          <w:lang w:eastAsia="en-US"/>
        </w:rPr>
        <w:t xml:space="preserve">climatic </w:t>
      </w:r>
      <w:r w:rsidRPr="009720DA">
        <w:rPr>
          <w:lang w:eastAsia="en-US"/>
        </w:rPr>
        <w:t>conditions representative of uses (Belgium, Sweden</w:t>
      </w:r>
      <w:r>
        <w:rPr>
          <w:lang w:eastAsia="en-US"/>
        </w:rPr>
        <w:t>, UK</w:t>
      </w:r>
      <w:r w:rsidRPr="009720DA">
        <w:rPr>
          <w:lang w:eastAsia="en-US"/>
        </w:rPr>
        <w:t>)</w:t>
      </w:r>
      <w:r w:rsidR="008B2734">
        <w:rPr>
          <w:lang w:eastAsia="en-US"/>
        </w:rPr>
        <w:t xml:space="preserve"> </w:t>
      </w:r>
      <w:r w:rsidR="00F34D77" w:rsidRPr="00F34D77">
        <w:rPr>
          <w:lang w:eastAsia="en-US"/>
        </w:rPr>
        <w:t>as well as on se</w:t>
      </w:r>
      <w:r w:rsidR="00F34D77">
        <w:rPr>
          <w:lang w:eastAsia="en-US"/>
        </w:rPr>
        <w:t xml:space="preserve">veral genus and species of </w:t>
      </w:r>
      <w:r w:rsidR="00F34D77" w:rsidRPr="009868A2">
        <w:rPr>
          <w:i/>
          <w:lang w:eastAsia="en-US"/>
        </w:rPr>
        <w:t>Chlorophyta</w:t>
      </w:r>
      <w:r w:rsidR="008A1422" w:rsidRPr="009868A2">
        <w:rPr>
          <w:i/>
          <w:lang w:eastAsia="en-US"/>
        </w:rPr>
        <w:t>.</w:t>
      </w:r>
      <w:r w:rsidRPr="003472A3">
        <w:rPr>
          <w:color w:val="000000"/>
          <w:lang w:val="en-US"/>
        </w:rPr>
        <w:t xml:space="preserve"> </w:t>
      </w:r>
    </w:p>
    <w:p w14:paraId="71C3DCB3" w14:textId="77777777" w:rsidR="00AA0B79" w:rsidRDefault="00AA0B79" w:rsidP="00AA0B79">
      <w:pPr>
        <w:jc w:val="both"/>
        <w:rPr>
          <w:color w:val="000000"/>
          <w:lang w:val="en-US"/>
        </w:rPr>
      </w:pPr>
    </w:p>
    <w:p w14:paraId="01F6BE7C" w14:textId="77777777" w:rsidR="00AA0B79" w:rsidRPr="003472A3" w:rsidRDefault="00AA0B79" w:rsidP="00AA0B79">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250</w:t>
      </w:r>
      <w:r w:rsidRPr="003472A3">
        <w:rPr>
          <w:color w:val="000000"/>
          <w:lang w:val="en-US"/>
        </w:rPr>
        <w:t xml:space="preserve"> </w:t>
      </w:r>
      <w:r>
        <w:rPr>
          <w:color w:val="000000"/>
          <w:lang w:val="en-US"/>
        </w:rPr>
        <w:t>L</w:t>
      </w:r>
      <w:r w:rsidRPr="003472A3">
        <w:rPr>
          <w:color w:val="000000"/>
          <w:lang w:val="en-US"/>
        </w:rPr>
        <w:t>/</w:t>
      </w:r>
      <w:r w:rsidRPr="00A5750B">
        <w:rPr>
          <w:color w:val="000000"/>
          <w:lang w:val="en-US"/>
        </w:rPr>
        <w:t xml:space="preserve">ha </w:t>
      </w:r>
      <w:r w:rsidR="00A5750B" w:rsidRPr="00A5750B">
        <w:rPr>
          <w:color w:val="000000"/>
          <w:lang w:val="sv-SE"/>
        </w:rPr>
        <w:t>(25 mL produit/m</w:t>
      </w:r>
      <w:r w:rsidR="00A5750B" w:rsidRPr="00A5750B">
        <w:rPr>
          <w:color w:val="000000"/>
          <w:vertAlign w:val="superscript"/>
          <w:lang w:val="sv-SE"/>
        </w:rPr>
        <w:t>2</w:t>
      </w:r>
      <w:r w:rsidR="00A5750B" w:rsidRPr="00A5750B">
        <w:rPr>
          <w:color w:val="000000"/>
          <w:lang w:val="sv-SE"/>
        </w:rPr>
        <w:t xml:space="preserve">) </w:t>
      </w:r>
      <w:r w:rsidRPr="00A5750B">
        <w:rPr>
          <w:color w:val="000000"/>
          <w:lang w:val="en-US"/>
        </w:rPr>
        <w:t>showed</w:t>
      </w:r>
      <w:r>
        <w:rPr>
          <w:color w:val="000000"/>
          <w:lang w:val="en-US"/>
        </w:rPr>
        <w:t xml:space="preserve"> a minimum efficiency of </w:t>
      </w:r>
      <w:r w:rsidR="00A5750B">
        <w:rPr>
          <w:color w:val="000000"/>
          <w:lang w:val="en-US"/>
        </w:rPr>
        <w:t>39.2</w:t>
      </w:r>
      <w:r>
        <w:rPr>
          <w:color w:val="000000"/>
          <w:lang w:val="en-US"/>
        </w:rPr>
        <w:t>%</w:t>
      </w:r>
      <w:r w:rsidRPr="003472A3">
        <w:rPr>
          <w:color w:val="000000"/>
          <w:lang w:val="en-US"/>
        </w:rPr>
        <w:t xml:space="preserve"> in curative treatment</w:t>
      </w:r>
      <w:r w:rsidR="00A5750B">
        <w:rPr>
          <w:color w:val="000000"/>
          <w:lang w:val="en-US"/>
        </w:rPr>
        <w:t xml:space="preserve"> at 7 days (41.7% at 14 days).</w:t>
      </w:r>
      <w:r w:rsidRPr="003472A3">
        <w:rPr>
          <w:color w:val="000000"/>
          <w:lang w:val="en-US"/>
        </w:rPr>
        <w:t xml:space="preserve"> </w:t>
      </w:r>
    </w:p>
    <w:p w14:paraId="71F64D79" w14:textId="77777777" w:rsidR="00AA0B79" w:rsidRDefault="00AA0B79" w:rsidP="00AA0B79">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519</w:t>
      </w:r>
      <w:r w:rsidRPr="003472A3">
        <w:rPr>
          <w:color w:val="000000"/>
          <w:lang w:val="en-US"/>
        </w:rPr>
        <w:t xml:space="preserve"> </w:t>
      </w:r>
      <w:r>
        <w:rPr>
          <w:color w:val="000000"/>
          <w:lang w:val="en-US"/>
        </w:rPr>
        <w:t>L</w:t>
      </w:r>
      <w:r w:rsidRPr="003472A3">
        <w:rPr>
          <w:color w:val="000000"/>
          <w:lang w:val="en-US"/>
        </w:rPr>
        <w:t>/</w:t>
      </w:r>
      <w:r w:rsidRPr="00A5750B">
        <w:rPr>
          <w:color w:val="000000"/>
          <w:lang w:val="en-US"/>
        </w:rPr>
        <w:t>ha</w:t>
      </w:r>
      <w:r w:rsidR="00A5750B" w:rsidRPr="00A5750B">
        <w:rPr>
          <w:color w:val="000000"/>
          <w:lang w:val="en-US"/>
        </w:rPr>
        <w:t xml:space="preserve"> </w:t>
      </w:r>
      <w:r w:rsidR="00A5750B" w:rsidRPr="00A5750B">
        <w:rPr>
          <w:color w:val="000000"/>
          <w:lang w:val="sv-SE"/>
        </w:rPr>
        <w:t>(52 mL de produit/m</w:t>
      </w:r>
      <w:r w:rsidR="00A5750B" w:rsidRPr="00A5750B">
        <w:rPr>
          <w:color w:val="000000"/>
          <w:vertAlign w:val="superscript"/>
          <w:lang w:val="sv-SE"/>
        </w:rPr>
        <w:t>2</w:t>
      </w:r>
      <w:r w:rsidR="00A5750B" w:rsidRPr="00A5750B">
        <w:rPr>
          <w:color w:val="000000"/>
          <w:lang w:val="sv-SE"/>
        </w:rPr>
        <w:t>)</w:t>
      </w:r>
      <w:r w:rsidRPr="00A5750B">
        <w:rPr>
          <w:color w:val="000000"/>
          <w:lang w:val="en-US"/>
        </w:rPr>
        <w:t xml:space="preserve"> showed</w:t>
      </w:r>
      <w:r>
        <w:rPr>
          <w:color w:val="000000"/>
          <w:lang w:val="en-US"/>
        </w:rPr>
        <w:t xml:space="preserve"> a minimum efficiency of </w:t>
      </w:r>
      <w:r w:rsidR="00A5750B">
        <w:rPr>
          <w:color w:val="000000"/>
          <w:lang w:val="en-US"/>
        </w:rPr>
        <w:t>80.8</w:t>
      </w:r>
      <w:r w:rsidRPr="003472A3">
        <w:rPr>
          <w:color w:val="000000"/>
          <w:lang w:val="en-US"/>
        </w:rPr>
        <w:t xml:space="preserve">% </w:t>
      </w:r>
      <w:r w:rsidR="00A5750B">
        <w:rPr>
          <w:color w:val="000000"/>
          <w:lang w:val="en-US"/>
        </w:rPr>
        <w:t xml:space="preserve">at 7 days </w:t>
      </w:r>
      <w:r w:rsidRPr="003472A3">
        <w:rPr>
          <w:color w:val="000000"/>
          <w:lang w:val="en-US"/>
        </w:rPr>
        <w:t xml:space="preserve">in curative treatment </w:t>
      </w:r>
      <w:r w:rsidR="00A5750B">
        <w:rPr>
          <w:color w:val="000000"/>
          <w:lang w:val="en-US"/>
        </w:rPr>
        <w:t>(90.8% at 14 days).</w:t>
      </w:r>
    </w:p>
    <w:p w14:paraId="1106FE2B" w14:textId="77777777" w:rsidR="00DE48C8" w:rsidRDefault="00DE48C8" w:rsidP="00AA0B79">
      <w:pPr>
        <w:jc w:val="both"/>
        <w:rPr>
          <w:color w:val="000000"/>
          <w:lang w:val="en-US"/>
        </w:rPr>
      </w:pPr>
    </w:p>
    <w:p w14:paraId="54516EB1" w14:textId="77777777" w:rsidR="00AA0B79" w:rsidRPr="006A28CC" w:rsidRDefault="00AA0B79" w:rsidP="00AA0B79">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AA0B79" w:rsidRPr="00C84D07" w14:paraId="37ADF341" w14:textId="77777777" w:rsidTr="0052759E">
        <w:tc>
          <w:tcPr>
            <w:tcW w:w="5000" w:type="pct"/>
            <w:tcBorders>
              <w:top w:val="single" w:sz="4" w:space="0" w:color="auto"/>
              <w:left w:val="single" w:sz="4" w:space="0" w:color="auto"/>
              <w:bottom w:val="single" w:sz="6" w:space="0" w:color="auto"/>
              <w:right w:val="single" w:sz="6" w:space="0" w:color="auto"/>
            </w:tcBorders>
            <w:shd w:val="clear" w:color="auto" w:fill="CCFFCC"/>
          </w:tcPr>
          <w:p w14:paraId="5310698C" w14:textId="77777777" w:rsidR="00AA0B79" w:rsidRPr="006A28CC" w:rsidRDefault="00AA0B79" w:rsidP="0052759E">
            <w:pPr>
              <w:rPr>
                <w:b/>
                <w:bCs/>
                <w:lang w:eastAsia="en-US"/>
              </w:rPr>
            </w:pPr>
            <w:r w:rsidRPr="006A28CC">
              <w:rPr>
                <w:b/>
                <w:bCs/>
                <w:lang w:eastAsia="en-US"/>
              </w:rPr>
              <w:t>Conclusion on the efficacy of the product</w:t>
            </w:r>
          </w:p>
        </w:tc>
      </w:tr>
      <w:tr w:rsidR="00AA0B79" w:rsidRPr="00C84D07" w14:paraId="051B19D8" w14:textId="77777777" w:rsidTr="0052759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759E4D3" w14:textId="77777777" w:rsidR="00AA0B79" w:rsidRPr="003472A3" w:rsidRDefault="00AA0B79" w:rsidP="0052759E">
            <w:pPr>
              <w:jc w:val="both"/>
              <w:rPr>
                <w:lang w:val="en-US" w:eastAsia="en-US"/>
              </w:rPr>
            </w:pPr>
            <w:r w:rsidRPr="003472A3">
              <w:rPr>
                <w:lang w:val="en-US" w:eastAsia="en-US"/>
              </w:rPr>
              <w:t xml:space="preserve">In conclusion, in accordance with the submitted tests, the product ENCLEAN </w:t>
            </w:r>
            <w:r>
              <w:rPr>
                <w:lang w:val="en-US" w:eastAsia="en-US"/>
              </w:rPr>
              <w:t xml:space="preserve">PAE </w:t>
            </w:r>
            <w:r w:rsidRPr="003472A3">
              <w:rPr>
                <w:lang w:val="en-US" w:eastAsia="en-US"/>
              </w:rPr>
              <w:t>is efficient against green algae</w:t>
            </w:r>
            <w:r>
              <w:rPr>
                <w:lang w:val="en-US" w:eastAsia="en-US"/>
              </w:rPr>
              <w:t xml:space="preserve"> (</w:t>
            </w:r>
            <w:r w:rsidRPr="0006553D">
              <w:rPr>
                <w:i/>
                <w:lang w:val="en-US" w:eastAsia="en-US"/>
              </w:rPr>
              <w:t>Chlorophyta spp.</w:t>
            </w:r>
            <w:r>
              <w:rPr>
                <w:lang w:val="en-US" w:eastAsia="en-US"/>
              </w:rPr>
              <w:t>)</w:t>
            </w:r>
            <w:r w:rsidR="00857F23">
              <w:rPr>
                <w:lang w:val="en-US" w:eastAsia="en-US"/>
              </w:rPr>
              <w:t>, at the application rate of 50 mL product /m²,</w:t>
            </w:r>
            <w:r>
              <w:rPr>
                <w:lang w:val="en-US" w:eastAsia="en-US"/>
              </w:rPr>
              <w:t xml:space="preserve"> by spraying </w:t>
            </w:r>
            <w:r w:rsidRPr="003472A3">
              <w:rPr>
                <w:lang w:val="en-US" w:eastAsia="en-US"/>
              </w:rPr>
              <w:t>on</w:t>
            </w:r>
            <w:r>
              <w:rPr>
                <w:lang w:val="en-US" w:eastAsia="en-US"/>
              </w:rPr>
              <w:t xml:space="preserve"> porous and non-porous</w:t>
            </w:r>
            <w:r w:rsidRPr="003472A3">
              <w:rPr>
                <w:lang w:val="en-US" w:eastAsia="en-US"/>
              </w:rPr>
              <w:t xml:space="preserve"> hard surfaces </w:t>
            </w:r>
            <w:r w:rsidRPr="003472A3">
              <w:rPr>
                <w:rFonts w:cs="Arial"/>
                <w:lang w:val="en-US"/>
              </w:rPr>
              <w:t xml:space="preserve">for </w:t>
            </w:r>
            <w:r w:rsidRPr="003472A3">
              <w:rPr>
                <w:lang w:val="en-US" w:eastAsia="en-US"/>
              </w:rPr>
              <w:t>use outdoor by professional and non</w:t>
            </w:r>
            <w:r>
              <w:rPr>
                <w:lang w:val="en-US" w:eastAsia="en-US"/>
              </w:rPr>
              <w:t>-</w:t>
            </w:r>
            <w:r w:rsidRPr="003472A3">
              <w:rPr>
                <w:lang w:val="en-US" w:eastAsia="en-US"/>
              </w:rPr>
              <w:t>professional users</w:t>
            </w:r>
            <w:r>
              <w:rPr>
                <w:lang w:val="en-US" w:eastAsia="en-US"/>
              </w:rPr>
              <w:t>.</w:t>
            </w:r>
          </w:p>
          <w:p w14:paraId="3EAC2ED2" w14:textId="77777777" w:rsidR="00AA0B79" w:rsidRPr="003472A3" w:rsidRDefault="00AA0B79" w:rsidP="0052759E">
            <w:pPr>
              <w:jc w:val="both"/>
              <w:rPr>
                <w:lang w:val="en-US" w:eastAsia="en-US"/>
              </w:rPr>
            </w:pPr>
          </w:p>
          <w:p w14:paraId="6E8D02A8" w14:textId="77777777" w:rsidR="00AA0B79" w:rsidRPr="003472A3" w:rsidRDefault="00AA0B79" w:rsidP="0052759E">
            <w:pPr>
              <w:jc w:val="both"/>
              <w:rPr>
                <w:bCs/>
                <w:iCs/>
                <w:lang w:val="en-US" w:eastAsia="en-US"/>
              </w:rPr>
            </w:pPr>
            <w:r w:rsidRPr="003472A3">
              <w:rPr>
                <w:bCs/>
                <w:iCs/>
                <w:lang w:val="en-US" w:eastAsia="en-US"/>
              </w:rPr>
              <w:t>The authorization holder has to report any observed resistance incidents to the Competent Authorities (CA) or other appointed bodies involved in resistance management.</w:t>
            </w:r>
          </w:p>
          <w:p w14:paraId="32ABD51A" w14:textId="77777777" w:rsidR="00AA0B79" w:rsidRPr="006A28CC" w:rsidRDefault="00AA0B79" w:rsidP="0052759E">
            <w:pPr>
              <w:rPr>
                <w:lang w:eastAsia="en-US"/>
              </w:rPr>
            </w:pPr>
          </w:p>
        </w:tc>
      </w:tr>
    </w:tbl>
    <w:p w14:paraId="7BBB2D4F" w14:textId="77777777" w:rsidR="00AA0B79" w:rsidRPr="006A28CC" w:rsidRDefault="00AA0B79" w:rsidP="00AA0B79">
      <w:pPr>
        <w:ind w:left="360"/>
        <w:rPr>
          <w:lang w:eastAsia="en-US"/>
        </w:rPr>
      </w:pPr>
    </w:p>
    <w:p w14:paraId="56C63898" w14:textId="77777777" w:rsidR="00AA0B79" w:rsidRPr="00A16279" w:rsidRDefault="00AA0B79" w:rsidP="00A16279">
      <w:pPr>
        <w:pStyle w:val="Titre4"/>
      </w:pPr>
      <w:bookmarkStart w:id="60" w:name="_Toc389729040"/>
      <w:bookmarkStart w:id="61" w:name="_Toc403472749"/>
      <w:bookmarkStart w:id="62" w:name="_Toc403566570"/>
      <w:bookmarkStart w:id="63" w:name="_Toc421091495"/>
      <w:bookmarkStart w:id="64" w:name="_Toc526178734"/>
      <w:r w:rsidRPr="00A07003">
        <w:t>Occurrence of resistance and resistance management</w:t>
      </w:r>
      <w:bookmarkEnd w:id="60"/>
      <w:bookmarkEnd w:id="61"/>
      <w:bookmarkEnd w:id="62"/>
      <w:bookmarkEnd w:id="63"/>
      <w:bookmarkEnd w:id="64"/>
    </w:p>
    <w:p w14:paraId="0D75F3AB" w14:textId="77777777" w:rsidR="00AA0B79" w:rsidRDefault="00AA0B79" w:rsidP="00AA0B79">
      <w:pPr>
        <w:jc w:val="both"/>
        <w:rPr>
          <w:rFonts w:cs="Arial"/>
          <w:lang w:val="en-US"/>
        </w:rPr>
      </w:pPr>
      <w:r w:rsidRPr="00B2340D">
        <w:rPr>
          <w:rFonts w:cs="Arial"/>
          <w:lang w:val="en-US"/>
        </w:rPr>
        <w:t>For algaecide application on hard surfaces with nonanoic acid-containing products, cases of resistances are not reported or known up to the time being.</w:t>
      </w:r>
    </w:p>
    <w:p w14:paraId="01118F70" w14:textId="77777777" w:rsidR="00AA0B79" w:rsidRDefault="00AA0B79" w:rsidP="00AA0B79">
      <w:pPr>
        <w:jc w:val="both"/>
        <w:rPr>
          <w:rFonts w:cs="Arial"/>
          <w:lang w:val="en-US"/>
        </w:rPr>
      </w:pPr>
    </w:p>
    <w:p w14:paraId="19B86487" w14:textId="77777777" w:rsidR="00AA0B79" w:rsidRPr="00B2340D" w:rsidRDefault="00AA0B79" w:rsidP="00AA0B79">
      <w:pPr>
        <w:jc w:val="both"/>
        <w:rPr>
          <w:rFonts w:cs="Arial"/>
          <w:lang w:val="en-US"/>
        </w:rPr>
      </w:pPr>
      <w:r w:rsidRPr="002D3E7D">
        <w:rPr>
          <w:rFonts w:cs="Arial"/>
          <w:lang w:val="en-US"/>
        </w:rPr>
        <w:t>The authorization holder should report any observed incidents</w:t>
      </w:r>
      <w:r w:rsidR="00857F23">
        <w:rPr>
          <w:rFonts w:cs="Arial"/>
          <w:lang w:val="en-US"/>
        </w:rPr>
        <w:t xml:space="preserve"> related to the efficacy</w:t>
      </w:r>
      <w:r w:rsidRPr="002D3E7D">
        <w:rPr>
          <w:rFonts w:cs="Arial"/>
          <w:lang w:val="en-US"/>
        </w:rPr>
        <w:t xml:space="preserve"> to the Competent Authorities (CA).</w:t>
      </w:r>
    </w:p>
    <w:p w14:paraId="51F5424B" w14:textId="77777777" w:rsidR="00AA0B79" w:rsidRPr="00A16279" w:rsidRDefault="00AA0B79" w:rsidP="00A16279">
      <w:pPr>
        <w:pStyle w:val="Titre4"/>
      </w:pPr>
      <w:bookmarkStart w:id="65" w:name="_Toc389725203"/>
      <w:bookmarkStart w:id="66" w:name="_Toc389726195"/>
      <w:bookmarkStart w:id="67" w:name="_Toc389727247"/>
      <w:bookmarkStart w:id="68" w:name="_Toc389727605"/>
      <w:bookmarkStart w:id="69" w:name="_Toc389727964"/>
      <w:bookmarkStart w:id="70" w:name="_Toc389728323"/>
      <w:bookmarkStart w:id="71" w:name="_Toc389728683"/>
      <w:bookmarkStart w:id="72" w:name="_Toc389729041"/>
      <w:bookmarkStart w:id="73" w:name="_Toc389725204"/>
      <w:bookmarkStart w:id="74" w:name="_Toc389726196"/>
      <w:bookmarkStart w:id="75" w:name="_Toc389727248"/>
      <w:bookmarkStart w:id="76" w:name="_Toc389727606"/>
      <w:bookmarkStart w:id="77" w:name="_Toc389727965"/>
      <w:bookmarkStart w:id="78" w:name="_Toc389728324"/>
      <w:bookmarkStart w:id="79" w:name="_Toc389728684"/>
      <w:bookmarkStart w:id="80" w:name="_Toc389729042"/>
      <w:bookmarkStart w:id="81" w:name="_Toc389729043"/>
      <w:bookmarkStart w:id="82" w:name="_Toc403472750"/>
      <w:bookmarkStart w:id="83" w:name="_Toc403566571"/>
      <w:bookmarkStart w:id="84" w:name="_Toc421091496"/>
      <w:bookmarkStart w:id="85" w:name="_Toc52617873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A07003">
        <w:t>Known limitations</w:t>
      </w:r>
      <w:bookmarkEnd w:id="81"/>
      <w:bookmarkEnd w:id="82"/>
      <w:bookmarkEnd w:id="83"/>
      <w:bookmarkEnd w:id="84"/>
      <w:bookmarkEnd w:id="85"/>
    </w:p>
    <w:p w14:paraId="32A2F6D1" w14:textId="77777777" w:rsidR="00AA0B79" w:rsidRPr="00AD336B" w:rsidRDefault="00AA0B79" w:rsidP="00AA0B79">
      <w:pPr>
        <w:jc w:val="both"/>
        <w:rPr>
          <w:iCs/>
        </w:rPr>
      </w:pPr>
      <w:r>
        <w:rPr>
          <w:iCs/>
        </w:rPr>
        <w:t>None.</w:t>
      </w:r>
    </w:p>
    <w:p w14:paraId="30E36DBE" w14:textId="77777777" w:rsidR="00AA0B79" w:rsidRPr="00A16279" w:rsidRDefault="00AA0B79" w:rsidP="00A16279">
      <w:pPr>
        <w:pStyle w:val="Titre4"/>
      </w:pPr>
      <w:bookmarkStart w:id="86" w:name="_Toc389725206"/>
      <w:bookmarkStart w:id="87" w:name="_Toc389726198"/>
      <w:bookmarkStart w:id="88" w:name="_Toc389727250"/>
      <w:bookmarkStart w:id="89" w:name="_Toc389727608"/>
      <w:bookmarkStart w:id="90" w:name="_Toc389727967"/>
      <w:bookmarkStart w:id="91" w:name="_Toc389728326"/>
      <w:bookmarkStart w:id="92" w:name="_Toc389728686"/>
      <w:bookmarkStart w:id="93" w:name="_Toc389729044"/>
      <w:bookmarkStart w:id="94" w:name="_Toc389729045"/>
      <w:bookmarkStart w:id="95" w:name="_Toc403472751"/>
      <w:bookmarkStart w:id="96" w:name="_Toc403566572"/>
      <w:bookmarkStart w:id="97" w:name="_Toc421091497"/>
      <w:bookmarkStart w:id="98" w:name="_Toc526178736"/>
      <w:bookmarkEnd w:id="86"/>
      <w:bookmarkEnd w:id="87"/>
      <w:bookmarkEnd w:id="88"/>
      <w:bookmarkEnd w:id="89"/>
      <w:bookmarkEnd w:id="90"/>
      <w:bookmarkEnd w:id="91"/>
      <w:bookmarkEnd w:id="92"/>
      <w:bookmarkEnd w:id="93"/>
      <w:r w:rsidRPr="00A07003">
        <w:t>Evaluation of the label claims</w:t>
      </w:r>
      <w:bookmarkEnd w:id="94"/>
      <w:bookmarkEnd w:id="95"/>
      <w:bookmarkEnd w:id="96"/>
      <w:bookmarkEnd w:id="97"/>
      <w:bookmarkEnd w:id="98"/>
    </w:p>
    <w:p w14:paraId="1FF5E63F" w14:textId="2816D5E5" w:rsidR="00AA0B79" w:rsidRDefault="00AA0B79" w:rsidP="00AA0B79">
      <w:pPr>
        <w:jc w:val="both"/>
        <w:rPr>
          <w:rFonts w:cs="Arial"/>
          <w:iCs/>
          <w:lang w:eastAsia="en-US"/>
        </w:rPr>
      </w:pPr>
      <w:r w:rsidRPr="00826BF7">
        <w:rPr>
          <w:rFonts w:cs="Arial"/>
          <w:iCs/>
          <w:lang w:eastAsia="en-US"/>
        </w:rPr>
        <w:t>French competent authorities (FR CA) assessed that the pro</w:t>
      </w:r>
      <w:r>
        <w:rPr>
          <w:rFonts w:cs="Arial"/>
          <w:iCs/>
          <w:lang w:eastAsia="en-US"/>
        </w:rPr>
        <w:t>duct ENCLEAN PAE, ready-to-use,</w:t>
      </w:r>
      <w:r w:rsidRPr="00826BF7">
        <w:rPr>
          <w:rFonts w:cs="Arial"/>
          <w:iCs/>
          <w:lang w:eastAsia="en-US"/>
        </w:rPr>
        <w:t xml:space="preserve"> </w:t>
      </w:r>
      <w:r>
        <w:rPr>
          <w:rFonts w:cs="Arial"/>
          <w:iCs/>
          <w:lang w:eastAsia="en-US"/>
        </w:rPr>
        <w:t xml:space="preserve">has </w:t>
      </w:r>
      <w:r w:rsidRPr="00826BF7">
        <w:rPr>
          <w:rFonts w:cs="Arial"/>
          <w:iCs/>
          <w:lang w:eastAsia="en-US"/>
        </w:rPr>
        <w:t>show</w:t>
      </w:r>
      <w:r>
        <w:rPr>
          <w:rFonts w:cs="Arial"/>
          <w:iCs/>
          <w:lang w:eastAsia="en-US"/>
        </w:rPr>
        <w:t>n</w:t>
      </w:r>
      <w:r w:rsidRPr="00826BF7">
        <w:rPr>
          <w:rFonts w:cs="Arial"/>
          <w:iCs/>
          <w:lang w:eastAsia="en-US"/>
        </w:rPr>
        <w:t xml:space="preserve"> a sufficient efficacy</w:t>
      </w:r>
      <w:r>
        <w:rPr>
          <w:rFonts w:cs="Arial"/>
          <w:iCs/>
          <w:lang w:eastAsia="en-US"/>
        </w:rPr>
        <w:t xml:space="preserve">, for the uses in curative treatment against green algae </w:t>
      </w:r>
      <w:r>
        <w:rPr>
          <w:lang w:eastAsia="en-US"/>
        </w:rPr>
        <w:t>(</w:t>
      </w:r>
      <w:r w:rsidRPr="00D922C8">
        <w:rPr>
          <w:i/>
          <w:lang w:eastAsia="en-US"/>
        </w:rPr>
        <w:t>Choloryphyta spp.</w:t>
      </w:r>
      <w:r>
        <w:rPr>
          <w:lang w:eastAsia="en-US"/>
        </w:rPr>
        <w:t>)</w:t>
      </w:r>
      <w:r w:rsidR="00857F23">
        <w:rPr>
          <w:lang w:eastAsia="en-US"/>
        </w:rPr>
        <w:t>, at the application rate of 50 mL product/m²,</w:t>
      </w:r>
      <w:r>
        <w:rPr>
          <w:rFonts w:cs="Arial"/>
          <w:iCs/>
          <w:lang w:eastAsia="en-US"/>
        </w:rPr>
        <w:t xml:space="preserve"> by spraying on hard surfaces </w:t>
      </w:r>
      <w:r w:rsidR="00F5064D">
        <w:rPr>
          <w:rFonts w:cs="Arial"/>
          <w:iCs/>
          <w:lang w:eastAsia="en-US"/>
        </w:rPr>
        <w:t xml:space="preserve">in green spaces and on </w:t>
      </w:r>
      <w:r w:rsidR="00F5064D">
        <w:rPr>
          <w:lang w:val="en-US"/>
        </w:rPr>
        <w:t>every roof type (except thatched roof)</w:t>
      </w:r>
      <w:r w:rsidR="00F5064D">
        <w:rPr>
          <w:rFonts w:cs="Arial"/>
          <w:iCs/>
          <w:lang w:eastAsia="en-US"/>
        </w:rPr>
        <w:t xml:space="preserve"> </w:t>
      </w:r>
      <w:r>
        <w:rPr>
          <w:rFonts w:cs="Arial"/>
          <w:iCs/>
          <w:lang w:eastAsia="en-US"/>
        </w:rPr>
        <w:t>by professional and non-professional users.</w:t>
      </w:r>
    </w:p>
    <w:p w14:paraId="378EB8A8" w14:textId="77777777" w:rsidR="00AA0B79" w:rsidRPr="00C11764" w:rsidRDefault="00AA0B79" w:rsidP="00AA0B79">
      <w:pPr>
        <w:jc w:val="both"/>
        <w:rPr>
          <w:rFonts w:cs="Arial"/>
          <w:iCs/>
          <w:lang w:eastAsia="en-US"/>
        </w:rPr>
      </w:pPr>
    </w:p>
    <w:p w14:paraId="620AFFB5" w14:textId="194BC5D8" w:rsidR="00AA0B79" w:rsidRPr="00C11764" w:rsidRDefault="008B2734" w:rsidP="00C11764">
      <w:pPr>
        <w:jc w:val="both"/>
        <w:rPr>
          <w:rFonts w:cs="Arial"/>
          <w:iCs/>
          <w:lang w:eastAsia="en-US"/>
        </w:rPr>
      </w:pPr>
      <w:r w:rsidRPr="00CB1CEE">
        <w:rPr>
          <w:rFonts w:cs="Arial"/>
        </w:rPr>
        <w:t xml:space="preserve">To ensure a satisfactory level of efficacy and avoid the development of resistance, the recommendations proposed in </w:t>
      </w:r>
      <w:r>
        <w:rPr>
          <w:rFonts w:cs="Arial"/>
        </w:rPr>
        <w:t>the SPC have to be implemented.</w:t>
      </w:r>
    </w:p>
    <w:p w14:paraId="1F7DBF23" w14:textId="77777777" w:rsidR="00AA0B79" w:rsidRPr="00A16279" w:rsidRDefault="00AA0B79" w:rsidP="00A16279">
      <w:pPr>
        <w:pStyle w:val="Titre4"/>
      </w:pPr>
      <w:bookmarkStart w:id="99" w:name="_Toc389729046"/>
      <w:bookmarkStart w:id="100" w:name="_Toc403472752"/>
      <w:bookmarkStart w:id="101" w:name="_Toc403566573"/>
      <w:bookmarkStart w:id="102" w:name="_Toc421091498"/>
      <w:bookmarkStart w:id="103" w:name="_Toc526178737"/>
      <w:r w:rsidRPr="00A07003">
        <w:t>Relevant information if the product is intended to be authorised for use with other biocidal product(s)</w:t>
      </w:r>
      <w:bookmarkEnd w:id="99"/>
      <w:bookmarkEnd w:id="100"/>
      <w:bookmarkEnd w:id="101"/>
      <w:bookmarkEnd w:id="102"/>
      <w:bookmarkEnd w:id="103"/>
    </w:p>
    <w:p w14:paraId="361A6081" w14:textId="77777777" w:rsidR="00AA0B79" w:rsidRPr="003A488C" w:rsidRDefault="00AA0B79" w:rsidP="00AA0B79">
      <w:pPr>
        <w:jc w:val="both"/>
        <w:rPr>
          <w:rFonts w:cs="Arial"/>
          <w:i/>
        </w:rPr>
      </w:pPr>
      <w:r w:rsidRPr="00C84D07">
        <w:rPr>
          <w:color w:val="000000"/>
          <w:lang w:val="en-US"/>
        </w:rPr>
        <w:t>The product ENCLEAN PAE is not intended to be used with another biocidal product.</w:t>
      </w:r>
    </w:p>
    <w:p w14:paraId="2CF516F2" w14:textId="77777777" w:rsidR="00AA0B79" w:rsidRDefault="00AA0B79" w:rsidP="00AA0B79">
      <w:pPr>
        <w:jc w:val="both"/>
        <w:rPr>
          <w:rFonts w:ascii="Arial" w:hAnsi="Arial" w:cs="Arial"/>
          <w:i/>
        </w:rPr>
      </w:pPr>
    </w:p>
    <w:p w14:paraId="517E12D6" w14:textId="77777777" w:rsidR="00AA0B79" w:rsidRDefault="00AA0B79" w:rsidP="00AA0B79">
      <w:pPr>
        <w:jc w:val="both"/>
        <w:rPr>
          <w:rFonts w:ascii="Arial" w:hAnsi="Arial" w:cs="Arial"/>
          <w:i/>
        </w:rPr>
      </w:pPr>
    </w:p>
    <w:p w14:paraId="6CA57C2C" w14:textId="77777777" w:rsidR="009D0C0B" w:rsidRPr="009A61EE" w:rsidRDefault="00FA480B" w:rsidP="009A61EE">
      <w:pPr>
        <w:pStyle w:val="Titre3"/>
        <w:rPr>
          <w:rFonts w:eastAsia="Calibri"/>
        </w:rPr>
      </w:pPr>
      <w:bookmarkStart w:id="104" w:name="_Toc526178738"/>
      <w:r w:rsidRPr="001D0449">
        <w:t>Risk assessment for human health</w:t>
      </w:r>
      <w:bookmarkEnd w:id="104"/>
    </w:p>
    <w:p w14:paraId="23999B6C" w14:textId="77777777" w:rsidR="009D0C0B" w:rsidRDefault="009D0C0B">
      <w:pPr>
        <w:spacing w:line="260" w:lineRule="atLeast"/>
        <w:jc w:val="both"/>
        <w:rPr>
          <w:rFonts w:ascii="Times New Roman" w:eastAsia="Calibri" w:hAnsi="Times New Roman" w:cs="Times New Roman"/>
          <w:i/>
          <w:iCs/>
          <w:lang w:eastAsia="en-US"/>
        </w:rPr>
      </w:pPr>
    </w:p>
    <w:p w14:paraId="56EC4664" w14:textId="5A48B3CF" w:rsidR="000F762C" w:rsidRPr="001C60E1" w:rsidRDefault="000F762C" w:rsidP="000F762C">
      <w:pPr>
        <w:jc w:val="both"/>
        <w:rPr>
          <w:lang w:eastAsia="en-US"/>
        </w:rPr>
      </w:pPr>
      <w:r w:rsidRPr="001C60E1">
        <w:rPr>
          <w:lang w:eastAsia="en-US"/>
        </w:rPr>
        <w:lastRenderedPageBreak/>
        <w:t>ENCLEAN</w:t>
      </w:r>
      <w:r>
        <w:rPr>
          <w:lang w:eastAsia="en-US"/>
        </w:rPr>
        <w:t xml:space="preserve"> PAE</w:t>
      </w:r>
      <w:r w:rsidRPr="001C60E1">
        <w:rPr>
          <w:lang w:eastAsia="en-US"/>
        </w:rPr>
        <w:t xml:space="preserve"> is a product used for the di</w:t>
      </w:r>
      <w:r>
        <w:rPr>
          <w:lang w:eastAsia="en-US"/>
        </w:rPr>
        <w:t xml:space="preserve">sinfection and acts like an algaecide for professional and non-professional users. </w:t>
      </w:r>
    </w:p>
    <w:p w14:paraId="41554118" w14:textId="77777777" w:rsidR="000F762C" w:rsidRDefault="000F762C" w:rsidP="000F762C">
      <w:pPr>
        <w:jc w:val="both"/>
        <w:rPr>
          <w:lang w:eastAsia="en-US"/>
        </w:rPr>
      </w:pPr>
      <w:r>
        <w:rPr>
          <w:lang w:eastAsia="en-US"/>
        </w:rPr>
        <w:t>ENCLEAN PAE</w:t>
      </w:r>
      <w:r w:rsidR="003323A8">
        <w:rPr>
          <w:lang w:eastAsia="en-US"/>
        </w:rPr>
        <w:t xml:space="preserve"> </w:t>
      </w:r>
      <w:r>
        <w:rPr>
          <w:lang w:eastAsia="en-US"/>
        </w:rPr>
        <w:t xml:space="preserve">contains 2.27% a.s (technical) and should be used at the application rate of </w:t>
      </w:r>
      <w:r w:rsidR="003323A8">
        <w:rPr>
          <w:lang w:eastAsia="en-US"/>
        </w:rPr>
        <w:t>50</w:t>
      </w:r>
      <w:r>
        <w:rPr>
          <w:lang w:eastAsia="en-US"/>
        </w:rPr>
        <w:t xml:space="preserve"> mL pb/m</w:t>
      </w:r>
      <w:r w:rsidRPr="00B90A84">
        <w:rPr>
          <w:vertAlign w:val="superscript"/>
          <w:lang w:eastAsia="en-US"/>
        </w:rPr>
        <w:t>2</w:t>
      </w:r>
      <w:r>
        <w:rPr>
          <w:lang w:eastAsia="en-US"/>
        </w:rPr>
        <w:t>.</w:t>
      </w:r>
    </w:p>
    <w:p w14:paraId="7EAF1C97" w14:textId="77777777" w:rsidR="000F762C" w:rsidRPr="001C60E1" w:rsidRDefault="000F762C" w:rsidP="000F762C">
      <w:pPr>
        <w:jc w:val="both"/>
        <w:rPr>
          <w:lang w:eastAsia="en-US"/>
        </w:rPr>
      </w:pPr>
      <w:r>
        <w:rPr>
          <w:lang w:eastAsia="en-US"/>
        </w:rPr>
        <w:t xml:space="preserve">The product is applied </w:t>
      </w:r>
      <w:r w:rsidR="003323A8">
        <w:rPr>
          <w:lang w:eastAsia="en-US"/>
        </w:rPr>
        <w:t xml:space="preserve">up to </w:t>
      </w:r>
      <w:r>
        <w:rPr>
          <w:lang w:eastAsia="en-US"/>
        </w:rPr>
        <w:t>twice per year with a minimal interval of six months.</w:t>
      </w:r>
    </w:p>
    <w:p w14:paraId="1EE8DC1F" w14:textId="77777777" w:rsidR="000F762C" w:rsidRPr="00B90A84" w:rsidRDefault="000F762C" w:rsidP="000F762C">
      <w:pPr>
        <w:jc w:val="both"/>
        <w:rPr>
          <w:iCs/>
          <w:lang w:eastAsia="en-US"/>
        </w:rPr>
      </w:pPr>
    </w:p>
    <w:p w14:paraId="66515020" w14:textId="77777777" w:rsidR="000F762C" w:rsidRPr="00FD2055" w:rsidRDefault="000F762C" w:rsidP="000F762C">
      <w:pPr>
        <w:rPr>
          <w:lang w:eastAsia="en-US"/>
        </w:rPr>
      </w:pPr>
      <w:bookmarkStart w:id="105" w:name="_Toc388281591"/>
      <w:bookmarkStart w:id="106" w:name="_Toc388282047"/>
      <w:bookmarkStart w:id="107" w:name="_Toc388282529"/>
      <w:bookmarkStart w:id="108" w:name="_Toc388282977"/>
      <w:bookmarkEnd w:id="105"/>
      <w:bookmarkEnd w:id="106"/>
      <w:bookmarkEnd w:id="107"/>
      <w:bookmarkEnd w:id="108"/>
    </w:p>
    <w:p w14:paraId="587BC4AC" w14:textId="77777777" w:rsidR="000F762C" w:rsidRPr="00A16279" w:rsidRDefault="000F762C" w:rsidP="00A16279">
      <w:pPr>
        <w:pStyle w:val="Titre4"/>
      </w:pPr>
      <w:bookmarkStart w:id="109" w:name="_Toc403472753"/>
      <w:bookmarkStart w:id="110" w:name="_Toc403566575"/>
      <w:bookmarkStart w:id="111" w:name="_Toc425344116"/>
      <w:bookmarkStart w:id="112" w:name="_Toc526178739"/>
      <w:bookmarkStart w:id="113" w:name="_Toc389729048"/>
      <w:r w:rsidRPr="00190C12">
        <w:t>Assessment of effects on Human Health</w:t>
      </w:r>
      <w:bookmarkEnd w:id="109"/>
      <w:bookmarkEnd w:id="110"/>
      <w:bookmarkEnd w:id="111"/>
      <w:bookmarkEnd w:id="112"/>
      <w:r w:rsidRPr="00190C12">
        <w:t xml:space="preserve"> </w:t>
      </w:r>
      <w:bookmarkEnd w:id="113"/>
    </w:p>
    <w:p w14:paraId="1F34EDA7" w14:textId="77777777" w:rsidR="000F762C" w:rsidRDefault="000F762C" w:rsidP="000F762C"/>
    <w:p w14:paraId="4C8DDA1D" w14:textId="77777777" w:rsidR="000F762C" w:rsidRPr="00D274A2" w:rsidRDefault="000F762C" w:rsidP="000F762C">
      <w:pPr>
        <w:jc w:val="both"/>
        <w:rPr>
          <w:iCs/>
          <w:lang w:eastAsia="en-US"/>
        </w:rPr>
      </w:pPr>
      <w:r>
        <w:rPr>
          <w:iCs/>
          <w:lang w:eastAsia="en-US"/>
        </w:rPr>
        <w:t xml:space="preserve">No acute toxicity study (oral, dermal and inhalation), nor skin and eye irritation study neither skin sensitisation study has been performed on </w:t>
      </w:r>
      <w:r>
        <w:rPr>
          <w:lang w:eastAsia="en-US"/>
        </w:rPr>
        <w:t>ENCLEAN PAE</w:t>
      </w:r>
      <w:r>
        <w:rPr>
          <w:iCs/>
          <w:lang w:eastAsia="en-US"/>
        </w:rPr>
        <w:t>.</w:t>
      </w:r>
    </w:p>
    <w:p w14:paraId="78F55815" w14:textId="77777777" w:rsidR="000F762C" w:rsidRDefault="000F762C" w:rsidP="000F762C">
      <w:pPr>
        <w:jc w:val="both"/>
      </w:pPr>
      <w:r>
        <w:rPr>
          <w:iCs/>
          <w:lang w:eastAsia="en-US"/>
        </w:rPr>
        <w:t>Classification of the products has been carried out according to the calculation rules laid down in the CLP regulation.</w:t>
      </w:r>
    </w:p>
    <w:p w14:paraId="77411DC1" w14:textId="77777777" w:rsidR="000F762C" w:rsidRPr="00190C12" w:rsidRDefault="000F762C" w:rsidP="000F762C"/>
    <w:p w14:paraId="181F6655" w14:textId="77777777" w:rsidR="000F762C" w:rsidRPr="00190C12" w:rsidRDefault="000F762C" w:rsidP="000F762C">
      <w:pPr>
        <w:rPr>
          <w:b/>
          <w:i/>
          <w:szCs w:val="22"/>
          <w:lang w:eastAsia="en-US"/>
        </w:rPr>
      </w:pPr>
      <w:bookmarkStart w:id="114" w:name="_Toc388281593"/>
      <w:bookmarkStart w:id="115" w:name="_Toc388282049"/>
      <w:bookmarkStart w:id="116" w:name="_Toc388282531"/>
      <w:bookmarkStart w:id="117" w:name="_Toc388282979"/>
      <w:bookmarkStart w:id="118" w:name="_Toc388285291"/>
      <w:bookmarkStart w:id="119" w:name="_Toc388374325"/>
      <w:bookmarkStart w:id="120" w:name="_Toc389729049"/>
      <w:bookmarkStart w:id="121" w:name="_Toc403472754"/>
      <w:bookmarkEnd w:id="114"/>
      <w:bookmarkEnd w:id="115"/>
      <w:bookmarkEnd w:id="116"/>
      <w:bookmarkEnd w:id="117"/>
      <w:bookmarkEnd w:id="118"/>
      <w:bookmarkEnd w:id="119"/>
      <w:r w:rsidRPr="00190C12">
        <w:rPr>
          <w:b/>
          <w:i/>
          <w:szCs w:val="22"/>
          <w:lang w:eastAsia="en-US"/>
        </w:rPr>
        <w:t>Skin corrosion and irritation</w:t>
      </w:r>
      <w:bookmarkEnd w:id="120"/>
      <w:bookmarkEnd w:id="121"/>
    </w:p>
    <w:p w14:paraId="07A5900B"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190C12" w14:paraId="3ADC8F85"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5939C35" w14:textId="77777777" w:rsidR="000F762C" w:rsidRPr="00190C12" w:rsidRDefault="000F762C" w:rsidP="0052759E">
            <w:pPr>
              <w:rPr>
                <w:b/>
                <w:lang w:eastAsia="en-US"/>
              </w:rPr>
            </w:pPr>
            <w:r w:rsidRPr="00190C12">
              <w:rPr>
                <w:b/>
                <w:lang w:eastAsia="en-US"/>
              </w:rPr>
              <w:t>Data waiving</w:t>
            </w:r>
          </w:p>
        </w:tc>
      </w:tr>
      <w:tr w:rsidR="000F762C" w:rsidRPr="00190C12" w14:paraId="23C2DB10"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3A7ABB4E" w14:textId="77777777" w:rsidR="000F762C" w:rsidRPr="00190C12" w:rsidRDefault="000F762C" w:rsidP="0052759E">
            <w:pPr>
              <w:rPr>
                <w:lang w:eastAsia="en-US"/>
              </w:rPr>
            </w:pPr>
            <w:r w:rsidRPr="00190C12">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1707EF3" w14:textId="77777777" w:rsidR="000F762C" w:rsidRPr="00190C12" w:rsidRDefault="000F762C" w:rsidP="0052759E">
            <w:pPr>
              <w:rPr>
                <w:lang w:eastAsia="en-US"/>
              </w:rPr>
            </w:pPr>
            <w:r>
              <w:rPr>
                <w:lang w:eastAsia="en-US"/>
              </w:rPr>
              <w:t>Skin corrosion and irritation</w:t>
            </w:r>
          </w:p>
        </w:tc>
      </w:tr>
      <w:tr w:rsidR="000F762C" w:rsidRPr="00190C12" w14:paraId="2BD14F76"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055AC3CA" w14:textId="77777777" w:rsidR="000F762C" w:rsidRPr="00190C12" w:rsidRDefault="000F762C" w:rsidP="0052759E">
            <w:pPr>
              <w:rPr>
                <w:lang w:eastAsia="en-US"/>
              </w:rPr>
            </w:pPr>
            <w:r w:rsidRPr="00190C12">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615E119" w14:textId="77777777" w:rsidR="000F762C" w:rsidRDefault="000F762C" w:rsidP="0052759E">
            <w:pPr>
              <w:jc w:val="both"/>
              <w:rPr>
                <w:lang w:eastAsia="en-US"/>
              </w:rPr>
            </w:pPr>
            <w:r>
              <w:rPr>
                <w:lang w:eastAsia="en-US"/>
              </w:rPr>
              <w:t>No study has been performed on ENCLEAN PAE.</w:t>
            </w:r>
          </w:p>
          <w:p w14:paraId="10691EDA" w14:textId="77777777" w:rsidR="000F762C" w:rsidRPr="00190C12" w:rsidRDefault="000F762C" w:rsidP="0052759E">
            <w:pPr>
              <w:jc w:val="both"/>
              <w:rPr>
                <w:lang w:eastAsia="en-US"/>
              </w:rPr>
            </w:pPr>
            <w:r>
              <w:rPr>
                <w:lang w:eastAsia="en-US"/>
              </w:rPr>
              <w:t>Regarding the content of a.s and co-formulants, and according to the classification rules laid down in the CLP regulation, no classification is required for skin irritation.</w:t>
            </w:r>
          </w:p>
        </w:tc>
      </w:tr>
    </w:tbl>
    <w:p w14:paraId="17E23989" w14:textId="77777777" w:rsidR="000F762C" w:rsidRPr="00FD2055" w:rsidRDefault="000F762C" w:rsidP="000F762C">
      <w:pPr>
        <w:rPr>
          <w:lang w:eastAsia="en-US"/>
        </w:rPr>
      </w:pPr>
    </w:p>
    <w:p w14:paraId="5CC6042D" w14:textId="77777777" w:rsidR="000F762C" w:rsidRPr="00190C12" w:rsidRDefault="000F762C" w:rsidP="000F762C">
      <w:pPr>
        <w:rPr>
          <w:b/>
          <w:i/>
          <w:szCs w:val="22"/>
          <w:lang w:eastAsia="en-US"/>
        </w:rPr>
      </w:pPr>
      <w:bookmarkStart w:id="122" w:name="_Toc389729050"/>
      <w:bookmarkStart w:id="123" w:name="_Toc403472755"/>
      <w:r w:rsidRPr="00190C12">
        <w:rPr>
          <w:b/>
          <w:i/>
          <w:szCs w:val="22"/>
          <w:lang w:eastAsia="en-US"/>
        </w:rPr>
        <w:t>Eye irritation</w:t>
      </w:r>
      <w:bookmarkEnd w:id="122"/>
      <w:bookmarkEnd w:id="123"/>
    </w:p>
    <w:p w14:paraId="339B1029" w14:textId="77777777" w:rsidR="000F762C" w:rsidRDefault="000F762C" w:rsidP="000F762C">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AB0D9F" w14:paraId="2EF47AC5"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EC7B841" w14:textId="77777777" w:rsidR="000F762C" w:rsidRPr="00AB0D9F" w:rsidRDefault="000F762C" w:rsidP="0052759E">
            <w:pPr>
              <w:rPr>
                <w:b/>
                <w:lang w:eastAsia="en-US"/>
              </w:rPr>
            </w:pPr>
            <w:r w:rsidRPr="00AB0D9F">
              <w:rPr>
                <w:b/>
                <w:lang w:eastAsia="en-US"/>
              </w:rPr>
              <w:t>Data waiving</w:t>
            </w:r>
          </w:p>
        </w:tc>
      </w:tr>
      <w:tr w:rsidR="000F762C" w:rsidRPr="00AB0D9F" w14:paraId="76A5577B"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74169348" w14:textId="77777777" w:rsidR="000F762C" w:rsidRPr="00AB0D9F" w:rsidRDefault="000F762C" w:rsidP="0052759E">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1D2872" w14:textId="77777777" w:rsidR="000F762C" w:rsidRPr="00AB0D9F" w:rsidRDefault="000F762C" w:rsidP="0052759E">
            <w:pPr>
              <w:rPr>
                <w:lang w:eastAsia="en-US"/>
              </w:rPr>
            </w:pPr>
            <w:r>
              <w:rPr>
                <w:lang w:eastAsia="en-US"/>
              </w:rPr>
              <w:t>Eye irritation</w:t>
            </w:r>
          </w:p>
        </w:tc>
      </w:tr>
      <w:tr w:rsidR="000F762C" w:rsidRPr="00AB0D9F" w14:paraId="132DF118"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01A011F" w14:textId="77777777" w:rsidR="000F762C" w:rsidRPr="00AB0D9F" w:rsidRDefault="000F762C" w:rsidP="0052759E">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0A9CA6B" w14:textId="77777777" w:rsidR="000F762C" w:rsidRDefault="000F762C" w:rsidP="0052759E">
            <w:pPr>
              <w:jc w:val="both"/>
              <w:rPr>
                <w:lang w:eastAsia="en-US"/>
              </w:rPr>
            </w:pPr>
            <w:r>
              <w:rPr>
                <w:lang w:eastAsia="en-US"/>
              </w:rPr>
              <w:t>No study has been performed on ENCLEAN PAE.</w:t>
            </w:r>
          </w:p>
          <w:p w14:paraId="4CC741A3" w14:textId="77777777" w:rsidR="000F762C" w:rsidRPr="00AB0D9F" w:rsidRDefault="000F762C" w:rsidP="0052759E">
            <w:pPr>
              <w:jc w:val="both"/>
              <w:rPr>
                <w:lang w:eastAsia="en-US"/>
              </w:rPr>
            </w:pPr>
            <w:r>
              <w:rPr>
                <w:lang w:eastAsia="en-US"/>
              </w:rPr>
              <w:t>Regarding the content of a.s and co-formulants, and according to the classification rules laid down in the CLP regulation, no classification is required for eye irritation.</w:t>
            </w:r>
          </w:p>
        </w:tc>
      </w:tr>
    </w:tbl>
    <w:p w14:paraId="6486E841" w14:textId="77777777" w:rsidR="000F762C" w:rsidRDefault="000F762C" w:rsidP="000F762C">
      <w:pPr>
        <w:rPr>
          <w:b/>
          <w:i/>
          <w:szCs w:val="22"/>
          <w:lang w:eastAsia="en-US"/>
        </w:rPr>
      </w:pPr>
      <w:bookmarkStart w:id="124" w:name="_Toc367976971"/>
      <w:bookmarkStart w:id="125" w:name="_Toc367977148"/>
      <w:bookmarkStart w:id="126" w:name="_Toc389729051"/>
      <w:bookmarkStart w:id="127" w:name="_Toc403472756"/>
    </w:p>
    <w:p w14:paraId="2688EAD8" w14:textId="77777777" w:rsidR="000F762C" w:rsidRPr="00AB0D9F" w:rsidRDefault="000F762C" w:rsidP="000F762C">
      <w:pPr>
        <w:keepNext/>
        <w:rPr>
          <w:b/>
          <w:i/>
          <w:szCs w:val="22"/>
          <w:lang w:eastAsia="en-US"/>
        </w:rPr>
      </w:pPr>
      <w:r w:rsidRPr="00AB0D9F">
        <w:rPr>
          <w:b/>
          <w:i/>
          <w:szCs w:val="22"/>
          <w:lang w:eastAsia="en-US"/>
        </w:rPr>
        <w:t>Respiratory tract irritation</w:t>
      </w:r>
      <w:bookmarkEnd w:id="124"/>
      <w:bookmarkEnd w:id="125"/>
      <w:bookmarkEnd w:id="126"/>
      <w:bookmarkEnd w:id="127"/>
      <w:r w:rsidRPr="00AB0D9F">
        <w:rPr>
          <w:b/>
          <w:i/>
          <w:szCs w:val="22"/>
          <w:lang w:eastAsia="en-US"/>
        </w:rPr>
        <w:t xml:space="preserve"> </w:t>
      </w:r>
    </w:p>
    <w:p w14:paraId="6DA62327"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AB0D9F" w14:paraId="1757D7C4"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99F8256" w14:textId="77777777" w:rsidR="000F762C" w:rsidRPr="00AB0D9F" w:rsidRDefault="000F762C" w:rsidP="0052759E">
            <w:pPr>
              <w:rPr>
                <w:b/>
                <w:lang w:eastAsia="en-US"/>
              </w:rPr>
            </w:pPr>
            <w:r w:rsidRPr="00AB0D9F">
              <w:rPr>
                <w:b/>
                <w:lang w:eastAsia="en-US"/>
              </w:rPr>
              <w:t>Data waiving</w:t>
            </w:r>
          </w:p>
        </w:tc>
      </w:tr>
      <w:tr w:rsidR="000F762C" w:rsidRPr="00AB0D9F" w14:paraId="43A18241"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1FFD285C" w14:textId="77777777" w:rsidR="000F762C" w:rsidRPr="00AB0D9F" w:rsidRDefault="000F762C" w:rsidP="0052759E">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E022710" w14:textId="77777777" w:rsidR="000F762C" w:rsidRPr="00AB0D9F" w:rsidRDefault="000F762C" w:rsidP="0052759E">
            <w:pPr>
              <w:rPr>
                <w:lang w:eastAsia="en-US"/>
              </w:rPr>
            </w:pPr>
            <w:r>
              <w:rPr>
                <w:lang w:eastAsia="en-US"/>
              </w:rPr>
              <w:t>Respiratory tract irritation</w:t>
            </w:r>
          </w:p>
        </w:tc>
      </w:tr>
      <w:tr w:rsidR="000F762C" w:rsidRPr="00AB0D9F" w14:paraId="414E9346"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260ED19B" w14:textId="77777777" w:rsidR="000F762C" w:rsidRPr="00AB0D9F" w:rsidRDefault="000F762C" w:rsidP="0052759E">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18BE08E" w14:textId="77777777" w:rsidR="000F762C" w:rsidRDefault="000F762C" w:rsidP="0052759E">
            <w:pPr>
              <w:jc w:val="both"/>
              <w:rPr>
                <w:lang w:eastAsia="en-US"/>
              </w:rPr>
            </w:pPr>
            <w:r>
              <w:rPr>
                <w:lang w:eastAsia="en-US"/>
              </w:rPr>
              <w:t>No study has been performed on ENCLEAN PAE.</w:t>
            </w:r>
          </w:p>
          <w:p w14:paraId="0E3278BD" w14:textId="77777777" w:rsidR="000F762C" w:rsidRPr="00AB0D9F" w:rsidRDefault="000F762C" w:rsidP="0052759E">
            <w:pPr>
              <w:jc w:val="both"/>
              <w:rPr>
                <w:lang w:eastAsia="en-US"/>
              </w:rPr>
            </w:pPr>
            <w:r>
              <w:rPr>
                <w:lang w:eastAsia="en-US"/>
              </w:rPr>
              <w:t>Regarding the content of a.s and co-formulants, and according to the classification rules laid down in the CLP regulation, no classification is required for respiratory tract irritation.</w:t>
            </w:r>
          </w:p>
        </w:tc>
      </w:tr>
    </w:tbl>
    <w:p w14:paraId="7E74A923" w14:textId="77777777" w:rsidR="000F762C" w:rsidRPr="00FD2055" w:rsidRDefault="000F762C" w:rsidP="000F762C">
      <w:pPr>
        <w:rPr>
          <w:lang w:eastAsia="en-US"/>
        </w:rPr>
      </w:pPr>
    </w:p>
    <w:p w14:paraId="5C899335" w14:textId="77777777" w:rsidR="000F762C" w:rsidRPr="00AB0D9F" w:rsidRDefault="000F762C" w:rsidP="000F762C">
      <w:pPr>
        <w:rPr>
          <w:b/>
          <w:i/>
          <w:szCs w:val="22"/>
          <w:lang w:eastAsia="en-US"/>
        </w:rPr>
      </w:pPr>
      <w:bookmarkStart w:id="128" w:name="_Toc389729052"/>
      <w:bookmarkStart w:id="129" w:name="_Toc403472757"/>
      <w:r w:rsidRPr="00AB0D9F">
        <w:rPr>
          <w:b/>
          <w:i/>
          <w:szCs w:val="22"/>
          <w:lang w:eastAsia="en-US"/>
        </w:rPr>
        <w:t>Skin sensitization</w:t>
      </w:r>
      <w:bookmarkEnd w:id="128"/>
      <w:bookmarkEnd w:id="129"/>
    </w:p>
    <w:p w14:paraId="24E13CE2"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6C2429F9"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FE981C4" w14:textId="77777777" w:rsidR="000F762C" w:rsidRPr="00350DAD" w:rsidRDefault="000F762C" w:rsidP="0052759E">
            <w:pPr>
              <w:rPr>
                <w:b/>
                <w:lang w:eastAsia="en-US"/>
              </w:rPr>
            </w:pPr>
            <w:r w:rsidRPr="00350DAD">
              <w:rPr>
                <w:b/>
                <w:lang w:eastAsia="en-US"/>
              </w:rPr>
              <w:t>Data waiving</w:t>
            </w:r>
          </w:p>
        </w:tc>
      </w:tr>
      <w:tr w:rsidR="000F762C" w:rsidRPr="00350DAD" w14:paraId="2EBFE18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26B1358"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0D1E160" w14:textId="77777777" w:rsidR="000F762C" w:rsidRPr="00350DAD" w:rsidRDefault="000F762C" w:rsidP="0052759E">
            <w:pPr>
              <w:rPr>
                <w:lang w:eastAsia="en-US"/>
              </w:rPr>
            </w:pPr>
            <w:r>
              <w:rPr>
                <w:lang w:eastAsia="en-US"/>
              </w:rPr>
              <w:t>Skin sensitization</w:t>
            </w:r>
          </w:p>
        </w:tc>
      </w:tr>
      <w:tr w:rsidR="000F762C" w:rsidRPr="00350DAD" w14:paraId="65F811EA"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123B3CED"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59D1DE1" w14:textId="77777777" w:rsidR="000F762C" w:rsidRDefault="000F762C" w:rsidP="0052759E">
            <w:pPr>
              <w:jc w:val="both"/>
              <w:rPr>
                <w:lang w:eastAsia="en-US"/>
              </w:rPr>
            </w:pPr>
            <w:r>
              <w:rPr>
                <w:lang w:eastAsia="en-US"/>
              </w:rPr>
              <w:t>No study has been performed on ENCLEAN PAE.</w:t>
            </w:r>
          </w:p>
          <w:p w14:paraId="778FE2AE" w14:textId="77777777" w:rsidR="000F762C" w:rsidRPr="00350DAD" w:rsidRDefault="000F762C" w:rsidP="0052759E">
            <w:pPr>
              <w:rPr>
                <w:lang w:eastAsia="en-US"/>
              </w:rPr>
            </w:pPr>
            <w:r>
              <w:rPr>
                <w:lang w:eastAsia="en-US"/>
              </w:rPr>
              <w:t xml:space="preserve">Regarding the content of a.s and co-formulants, and according to the classification rules laid down in the CLP regulation, no classification is </w:t>
            </w:r>
            <w:r>
              <w:rPr>
                <w:lang w:eastAsia="en-US"/>
              </w:rPr>
              <w:lastRenderedPageBreak/>
              <w:t>required for skin sensitization.</w:t>
            </w:r>
          </w:p>
        </w:tc>
      </w:tr>
    </w:tbl>
    <w:p w14:paraId="78D41CA4" w14:textId="77777777" w:rsidR="000F762C" w:rsidRPr="00350DAD" w:rsidRDefault="000F762C" w:rsidP="000F762C">
      <w:pPr>
        <w:rPr>
          <w:i/>
          <w:iCs/>
          <w:lang w:eastAsia="en-US"/>
        </w:rPr>
      </w:pPr>
    </w:p>
    <w:p w14:paraId="7C5BA939" w14:textId="77777777" w:rsidR="000F762C" w:rsidRPr="00350DAD" w:rsidRDefault="000F762C" w:rsidP="000F762C">
      <w:pPr>
        <w:rPr>
          <w:b/>
          <w:i/>
          <w:szCs w:val="22"/>
          <w:lang w:eastAsia="en-US"/>
        </w:rPr>
      </w:pPr>
      <w:bookmarkStart w:id="130" w:name="_Toc389729053"/>
      <w:bookmarkStart w:id="131" w:name="_Toc403472758"/>
      <w:r w:rsidRPr="00350DAD">
        <w:rPr>
          <w:b/>
          <w:i/>
          <w:szCs w:val="22"/>
          <w:lang w:eastAsia="en-US"/>
        </w:rPr>
        <w:t>Respiratory sensitization (ADS)</w:t>
      </w:r>
      <w:bookmarkEnd w:id="130"/>
      <w:bookmarkEnd w:id="131"/>
    </w:p>
    <w:p w14:paraId="6377F467"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5F79A120"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BE807A3" w14:textId="77777777" w:rsidR="000F762C" w:rsidRPr="00350DAD" w:rsidRDefault="000F762C" w:rsidP="0052759E">
            <w:pPr>
              <w:rPr>
                <w:b/>
                <w:lang w:eastAsia="en-US"/>
              </w:rPr>
            </w:pPr>
            <w:r w:rsidRPr="00350DAD">
              <w:rPr>
                <w:b/>
                <w:lang w:eastAsia="en-US"/>
              </w:rPr>
              <w:t>Data waiving</w:t>
            </w:r>
          </w:p>
        </w:tc>
      </w:tr>
      <w:tr w:rsidR="000F762C" w:rsidRPr="00350DAD" w14:paraId="3F8AB178"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58272935"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164B543" w14:textId="77777777" w:rsidR="000F762C" w:rsidRPr="00350DAD" w:rsidRDefault="000F762C" w:rsidP="0052759E">
            <w:pPr>
              <w:rPr>
                <w:lang w:eastAsia="en-US"/>
              </w:rPr>
            </w:pPr>
            <w:r>
              <w:rPr>
                <w:lang w:eastAsia="en-US"/>
              </w:rPr>
              <w:t>Respiratory sensitization</w:t>
            </w:r>
          </w:p>
        </w:tc>
      </w:tr>
      <w:tr w:rsidR="000F762C" w:rsidRPr="00350DAD" w14:paraId="1810F3F9"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6C71240"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E13E9EE" w14:textId="77777777" w:rsidR="000F762C" w:rsidRDefault="000F762C" w:rsidP="0052759E">
            <w:pPr>
              <w:jc w:val="both"/>
              <w:rPr>
                <w:lang w:eastAsia="en-US"/>
              </w:rPr>
            </w:pPr>
            <w:r>
              <w:rPr>
                <w:lang w:eastAsia="en-US"/>
              </w:rPr>
              <w:t>No study has been performed on ENCLEAN PAE.</w:t>
            </w:r>
          </w:p>
          <w:p w14:paraId="3D0230A5" w14:textId="77777777" w:rsidR="000F762C" w:rsidRPr="00350DAD" w:rsidRDefault="000F762C" w:rsidP="0052759E">
            <w:pPr>
              <w:rPr>
                <w:lang w:eastAsia="en-US"/>
              </w:rPr>
            </w:pPr>
            <w:r>
              <w:rPr>
                <w:lang w:eastAsia="en-US"/>
              </w:rPr>
              <w:t>Regarding the content of a.s and co-formulants, and according to the classification rules laid down in the CLP regulation, no classification is required for respiratory sensitization.</w:t>
            </w:r>
          </w:p>
        </w:tc>
      </w:tr>
    </w:tbl>
    <w:p w14:paraId="5D6C5C9D" w14:textId="77777777" w:rsidR="000F762C" w:rsidRPr="00FD2055" w:rsidRDefault="000F762C" w:rsidP="000F762C">
      <w:pPr>
        <w:rPr>
          <w:lang w:eastAsia="en-US"/>
        </w:rPr>
      </w:pPr>
    </w:p>
    <w:p w14:paraId="2129E5FA" w14:textId="77777777" w:rsidR="000F762C" w:rsidRPr="00350DAD" w:rsidRDefault="000F762C" w:rsidP="000F762C">
      <w:pPr>
        <w:rPr>
          <w:b/>
          <w:i/>
          <w:szCs w:val="22"/>
          <w:lang w:eastAsia="en-US"/>
        </w:rPr>
      </w:pPr>
      <w:bookmarkStart w:id="132" w:name="_Toc389729054"/>
      <w:bookmarkStart w:id="133" w:name="_Toc403472759"/>
      <w:r w:rsidRPr="00350DAD">
        <w:rPr>
          <w:b/>
          <w:i/>
          <w:szCs w:val="22"/>
          <w:lang w:eastAsia="en-US"/>
        </w:rPr>
        <w:t>Acute toxicity</w:t>
      </w:r>
      <w:bookmarkEnd w:id="132"/>
      <w:bookmarkEnd w:id="133"/>
    </w:p>
    <w:p w14:paraId="5F6873B9" w14:textId="77777777" w:rsidR="000F762C" w:rsidRPr="00350DAD" w:rsidRDefault="000F762C" w:rsidP="000F762C">
      <w:pPr>
        <w:rPr>
          <w:i/>
          <w:u w:val="single"/>
          <w:lang w:eastAsia="en-US"/>
        </w:rPr>
      </w:pPr>
      <w:bookmarkStart w:id="134" w:name="_Toc389729055"/>
      <w:r w:rsidRPr="00350DAD">
        <w:rPr>
          <w:i/>
          <w:u w:val="single"/>
          <w:lang w:eastAsia="en-US"/>
        </w:rPr>
        <w:t>Acute toxicity by oral route</w:t>
      </w:r>
      <w:bookmarkEnd w:id="134"/>
    </w:p>
    <w:p w14:paraId="452C5A1F"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3D5C8630"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18A2FE7" w14:textId="77777777" w:rsidR="000F762C" w:rsidRPr="00350DAD" w:rsidRDefault="000F762C" w:rsidP="0052759E">
            <w:pPr>
              <w:rPr>
                <w:b/>
                <w:lang w:eastAsia="en-US"/>
              </w:rPr>
            </w:pPr>
            <w:r w:rsidRPr="00350DAD">
              <w:rPr>
                <w:b/>
                <w:lang w:eastAsia="en-US"/>
              </w:rPr>
              <w:t>Data waiving</w:t>
            </w:r>
          </w:p>
        </w:tc>
      </w:tr>
      <w:tr w:rsidR="000F762C" w:rsidRPr="00350DAD" w14:paraId="021A6506"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2194AE0A"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FE57DDD" w14:textId="77777777" w:rsidR="000F762C" w:rsidRPr="00350DAD" w:rsidRDefault="000F762C" w:rsidP="0052759E">
            <w:pPr>
              <w:rPr>
                <w:lang w:eastAsia="en-US"/>
              </w:rPr>
            </w:pPr>
            <w:r>
              <w:rPr>
                <w:lang w:eastAsia="en-US"/>
              </w:rPr>
              <w:t>Oral acute toxicity</w:t>
            </w:r>
          </w:p>
        </w:tc>
      </w:tr>
      <w:tr w:rsidR="000F762C" w:rsidRPr="00350DAD" w14:paraId="050FB16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9A25392"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36CF150" w14:textId="77777777" w:rsidR="000F762C" w:rsidRDefault="000F762C" w:rsidP="0052759E">
            <w:pPr>
              <w:jc w:val="both"/>
              <w:rPr>
                <w:lang w:eastAsia="en-US"/>
              </w:rPr>
            </w:pPr>
            <w:r>
              <w:rPr>
                <w:lang w:eastAsia="en-US"/>
              </w:rPr>
              <w:t>No study has been performed on ENCLEAN PAE.</w:t>
            </w:r>
          </w:p>
          <w:p w14:paraId="357282C6" w14:textId="77777777" w:rsidR="000F762C" w:rsidRPr="00350DAD" w:rsidRDefault="000F762C" w:rsidP="0052759E">
            <w:pPr>
              <w:rPr>
                <w:lang w:eastAsia="en-US"/>
              </w:rPr>
            </w:pPr>
            <w:r>
              <w:rPr>
                <w:lang w:eastAsia="en-US"/>
              </w:rPr>
              <w:t>Regarding the content of a.s and co-formulants, and according to the classification rules laid down in the CLP regulation, no classification is required for oral acute toxicity.</w:t>
            </w:r>
          </w:p>
        </w:tc>
      </w:tr>
    </w:tbl>
    <w:p w14:paraId="4614D312" w14:textId="77777777" w:rsidR="000F762C" w:rsidRPr="00FD2055" w:rsidRDefault="000F762C" w:rsidP="000F762C">
      <w:pPr>
        <w:rPr>
          <w:i/>
          <w:iCs/>
          <w:lang w:eastAsia="en-US"/>
        </w:rPr>
      </w:pPr>
    </w:p>
    <w:p w14:paraId="27F2248B" w14:textId="77777777" w:rsidR="000F762C" w:rsidRPr="00350DAD" w:rsidRDefault="000F762C" w:rsidP="000F762C">
      <w:pPr>
        <w:rPr>
          <w:i/>
          <w:u w:val="single"/>
          <w:lang w:eastAsia="en-US"/>
        </w:rPr>
      </w:pPr>
      <w:bookmarkStart w:id="135" w:name="_Toc389729056"/>
      <w:r w:rsidRPr="00350DAD">
        <w:rPr>
          <w:i/>
          <w:u w:val="single"/>
          <w:lang w:eastAsia="en-US"/>
        </w:rPr>
        <w:t>Acute toxicity by inhalation</w:t>
      </w:r>
      <w:bookmarkEnd w:id="135"/>
    </w:p>
    <w:p w14:paraId="0F70BB85"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2DF8FC59"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2D69AAE" w14:textId="77777777" w:rsidR="000F762C" w:rsidRPr="00350DAD" w:rsidRDefault="000F762C" w:rsidP="0052759E">
            <w:pPr>
              <w:rPr>
                <w:b/>
                <w:lang w:eastAsia="en-US"/>
              </w:rPr>
            </w:pPr>
            <w:r w:rsidRPr="00350DAD">
              <w:rPr>
                <w:b/>
                <w:lang w:eastAsia="en-US"/>
              </w:rPr>
              <w:t>Data waiving</w:t>
            </w:r>
          </w:p>
        </w:tc>
      </w:tr>
      <w:tr w:rsidR="000F762C" w:rsidRPr="00350DAD" w14:paraId="041E11EC"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3F5B4FA"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42CC212" w14:textId="77777777" w:rsidR="000F762C" w:rsidRPr="00350DAD" w:rsidRDefault="000F762C" w:rsidP="0052759E">
            <w:pPr>
              <w:rPr>
                <w:lang w:eastAsia="en-US"/>
              </w:rPr>
            </w:pPr>
            <w:r>
              <w:rPr>
                <w:lang w:eastAsia="en-US"/>
              </w:rPr>
              <w:t>Inhalation acute toxicity</w:t>
            </w:r>
          </w:p>
        </w:tc>
      </w:tr>
      <w:tr w:rsidR="000F762C" w:rsidRPr="00350DAD" w14:paraId="22CA19B7"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10A234FF"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9D7DF32" w14:textId="77777777" w:rsidR="000F762C" w:rsidRDefault="000F762C" w:rsidP="0052759E">
            <w:pPr>
              <w:jc w:val="both"/>
              <w:rPr>
                <w:lang w:eastAsia="en-US"/>
              </w:rPr>
            </w:pPr>
            <w:r>
              <w:rPr>
                <w:lang w:eastAsia="en-US"/>
              </w:rPr>
              <w:t>No study has been performed on ENCLEAN PAE.</w:t>
            </w:r>
          </w:p>
          <w:p w14:paraId="299A62B9" w14:textId="77777777" w:rsidR="000F762C" w:rsidRPr="00350DAD" w:rsidRDefault="000F762C" w:rsidP="0052759E">
            <w:pPr>
              <w:jc w:val="both"/>
              <w:rPr>
                <w:lang w:eastAsia="en-US"/>
              </w:rPr>
            </w:pPr>
            <w:r>
              <w:rPr>
                <w:lang w:eastAsia="en-US"/>
              </w:rPr>
              <w:t>Regarding the content of a.s and co-formulants, and according to the classification rules laid down in the CLP regulation, no classification is required for inhalation acute toxicity.</w:t>
            </w:r>
          </w:p>
        </w:tc>
      </w:tr>
    </w:tbl>
    <w:p w14:paraId="3E495866" w14:textId="77777777" w:rsidR="000F762C" w:rsidRPr="00FD2055" w:rsidRDefault="000F762C" w:rsidP="000F762C">
      <w:pPr>
        <w:rPr>
          <w:lang w:eastAsia="en-US"/>
        </w:rPr>
      </w:pPr>
    </w:p>
    <w:p w14:paraId="1ED10F82" w14:textId="77777777" w:rsidR="000F762C" w:rsidRPr="00350DAD" w:rsidRDefault="000F762C" w:rsidP="000F762C">
      <w:pPr>
        <w:keepNext/>
        <w:rPr>
          <w:i/>
          <w:u w:val="single"/>
          <w:lang w:eastAsia="en-US"/>
        </w:rPr>
      </w:pPr>
      <w:bookmarkStart w:id="136" w:name="_Toc389729057"/>
      <w:r w:rsidRPr="00350DAD">
        <w:rPr>
          <w:i/>
          <w:u w:val="single"/>
          <w:lang w:eastAsia="en-US"/>
        </w:rPr>
        <w:t>Acute toxicity by dermal route</w:t>
      </w:r>
      <w:bookmarkEnd w:id="136"/>
    </w:p>
    <w:p w14:paraId="554CA885"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3EB50B41"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8E9DC4A" w14:textId="77777777" w:rsidR="000F762C" w:rsidRPr="00350DAD" w:rsidRDefault="000F762C" w:rsidP="0052759E">
            <w:pPr>
              <w:rPr>
                <w:b/>
                <w:lang w:eastAsia="en-US"/>
              </w:rPr>
            </w:pPr>
            <w:r w:rsidRPr="00350DAD">
              <w:rPr>
                <w:b/>
                <w:lang w:eastAsia="en-US"/>
              </w:rPr>
              <w:t>Data waiving</w:t>
            </w:r>
          </w:p>
        </w:tc>
      </w:tr>
      <w:tr w:rsidR="000F762C" w:rsidRPr="00350DAD" w14:paraId="74BFA121"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27D8691"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4A04D3A" w14:textId="77777777" w:rsidR="000F762C" w:rsidRPr="00350DAD" w:rsidRDefault="000F762C" w:rsidP="0052759E">
            <w:pPr>
              <w:rPr>
                <w:lang w:eastAsia="en-US"/>
              </w:rPr>
            </w:pPr>
            <w:r>
              <w:rPr>
                <w:lang w:eastAsia="en-US"/>
              </w:rPr>
              <w:t>Dermal acute toxicity</w:t>
            </w:r>
          </w:p>
        </w:tc>
      </w:tr>
      <w:tr w:rsidR="000F762C" w:rsidRPr="00350DAD" w14:paraId="616CB8B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769560E0"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BB2752C" w14:textId="77777777" w:rsidR="000F762C" w:rsidRDefault="000F762C" w:rsidP="0052759E">
            <w:pPr>
              <w:jc w:val="both"/>
              <w:rPr>
                <w:lang w:eastAsia="en-US"/>
              </w:rPr>
            </w:pPr>
            <w:r>
              <w:rPr>
                <w:lang w:eastAsia="en-US"/>
              </w:rPr>
              <w:t>No study has been performed on ENCLEAN PAE.</w:t>
            </w:r>
          </w:p>
          <w:p w14:paraId="6846064D" w14:textId="77777777" w:rsidR="000F762C" w:rsidRPr="00350DAD" w:rsidRDefault="000F762C" w:rsidP="0052759E">
            <w:pPr>
              <w:jc w:val="both"/>
              <w:rPr>
                <w:lang w:eastAsia="en-US"/>
              </w:rPr>
            </w:pPr>
            <w:r>
              <w:rPr>
                <w:lang w:eastAsia="en-US"/>
              </w:rPr>
              <w:t>Regarding the content of a.s and co-formulants, and according to the classification rules laid down in the CLP regulation, no classification is required for dermal acute toxicity.</w:t>
            </w:r>
          </w:p>
        </w:tc>
      </w:tr>
    </w:tbl>
    <w:p w14:paraId="22F6871E" w14:textId="77777777" w:rsidR="000F762C" w:rsidRPr="00FD2055" w:rsidRDefault="000F762C" w:rsidP="000F762C">
      <w:pPr>
        <w:rPr>
          <w:lang w:eastAsia="en-US"/>
        </w:rPr>
      </w:pPr>
    </w:p>
    <w:p w14:paraId="66AA4670" w14:textId="77777777" w:rsidR="000F762C" w:rsidRPr="00350DAD" w:rsidRDefault="000F762C" w:rsidP="000F762C">
      <w:pPr>
        <w:rPr>
          <w:b/>
          <w:i/>
          <w:szCs w:val="22"/>
          <w:lang w:eastAsia="en-US"/>
        </w:rPr>
      </w:pPr>
      <w:bookmarkStart w:id="137" w:name="_Toc389729058"/>
      <w:bookmarkStart w:id="138" w:name="_Toc403472760"/>
      <w:r w:rsidRPr="00350DAD">
        <w:rPr>
          <w:b/>
          <w:i/>
          <w:szCs w:val="22"/>
          <w:lang w:eastAsia="en-US"/>
        </w:rPr>
        <w:t>Information on dermal absorption</w:t>
      </w:r>
      <w:bookmarkEnd w:id="137"/>
      <w:bookmarkEnd w:id="138"/>
    </w:p>
    <w:p w14:paraId="2D5D2DE6"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7CA55702"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AB6AA04" w14:textId="77777777" w:rsidR="000F762C" w:rsidRPr="00350DAD" w:rsidRDefault="000F762C" w:rsidP="0052759E">
            <w:pPr>
              <w:rPr>
                <w:b/>
                <w:lang w:eastAsia="en-US"/>
              </w:rPr>
            </w:pPr>
            <w:r w:rsidRPr="00350DAD">
              <w:rPr>
                <w:b/>
                <w:lang w:eastAsia="en-US"/>
              </w:rPr>
              <w:t>Data waiving</w:t>
            </w:r>
          </w:p>
        </w:tc>
      </w:tr>
      <w:tr w:rsidR="000F762C" w:rsidRPr="00350DAD" w14:paraId="13FFD96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6E07D5B8"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D9EE68F" w14:textId="77777777" w:rsidR="000F762C" w:rsidRPr="00350DAD" w:rsidRDefault="000F762C" w:rsidP="0052759E">
            <w:pPr>
              <w:rPr>
                <w:lang w:eastAsia="en-US"/>
              </w:rPr>
            </w:pPr>
            <w:r>
              <w:rPr>
                <w:lang w:eastAsia="en-US"/>
              </w:rPr>
              <w:t>Dermal absorption</w:t>
            </w:r>
          </w:p>
        </w:tc>
      </w:tr>
      <w:tr w:rsidR="000F762C" w:rsidRPr="00350DAD" w14:paraId="2F9E805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594371D9"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B73653B" w14:textId="77777777" w:rsidR="000F762C" w:rsidRPr="00B90A84" w:rsidRDefault="000F762C" w:rsidP="0052759E">
            <w:pPr>
              <w:jc w:val="both"/>
              <w:rPr>
                <w:lang w:eastAsia="en-US"/>
              </w:rPr>
            </w:pPr>
            <w:r w:rsidRPr="00B90A84">
              <w:rPr>
                <w:lang w:eastAsia="en-US"/>
              </w:rPr>
              <w:t>Only local effect are considered.</w:t>
            </w:r>
          </w:p>
          <w:p w14:paraId="64FF4247" w14:textId="77777777" w:rsidR="000F762C" w:rsidRPr="00B90A84" w:rsidRDefault="000F762C" w:rsidP="0052759E">
            <w:pPr>
              <w:jc w:val="both"/>
            </w:pPr>
            <w:r w:rsidRPr="00B90A84">
              <w:rPr>
                <w:lang w:eastAsia="en-US"/>
              </w:rPr>
              <w:t>Derma absorption value is not required.</w:t>
            </w:r>
            <w:r>
              <w:t xml:space="preserve"> </w:t>
            </w:r>
          </w:p>
        </w:tc>
      </w:tr>
    </w:tbl>
    <w:p w14:paraId="6EADC485" w14:textId="77777777" w:rsidR="000F762C" w:rsidRDefault="000F762C" w:rsidP="000F762C">
      <w:pPr>
        <w:rPr>
          <w:lang w:eastAsia="en-US"/>
        </w:rPr>
      </w:pPr>
    </w:p>
    <w:p w14:paraId="1B591063" w14:textId="77777777" w:rsidR="000F762C" w:rsidRPr="00350DAD" w:rsidRDefault="000F762C" w:rsidP="000F762C">
      <w:pPr>
        <w:rPr>
          <w:b/>
          <w:i/>
          <w:szCs w:val="22"/>
          <w:lang w:eastAsia="en-US"/>
        </w:rPr>
      </w:pPr>
      <w:bookmarkStart w:id="139" w:name="_Toc389729059"/>
      <w:bookmarkStart w:id="140" w:name="_Toc403472761"/>
      <w:r w:rsidRPr="00350DAD">
        <w:rPr>
          <w:b/>
          <w:i/>
          <w:szCs w:val="22"/>
          <w:lang w:eastAsia="en-US"/>
        </w:rPr>
        <w:t>Available toxicological data relating to non active substance(s) (i.e. substance(s) of concern)</w:t>
      </w:r>
      <w:bookmarkEnd w:id="139"/>
      <w:bookmarkEnd w:id="140"/>
    </w:p>
    <w:p w14:paraId="42D6795C" w14:textId="77777777" w:rsidR="000F762C" w:rsidRPr="00DC5100" w:rsidRDefault="000F762C" w:rsidP="000F762C">
      <w:pPr>
        <w:jc w:val="both"/>
        <w:rPr>
          <w:lang w:eastAsia="en-US"/>
        </w:rPr>
      </w:pPr>
      <w:r>
        <w:rPr>
          <w:lang w:eastAsia="en-US"/>
        </w:rPr>
        <w:lastRenderedPageBreak/>
        <w:t>According to</w:t>
      </w:r>
      <w:r w:rsidRPr="00DC5100">
        <w:rPr>
          <w:lang w:eastAsia="en-US"/>
        </w:rPr>
        <w:t xml:space="preserve"> the definition of a substance of concern </w:t>
      </w:r>
      <w:r>
        <w:rPr>
          <w:lang w:eastAsia="en-US"/>
        </w:rPr>
        <w:t>laid down</w:t>
      </w:r>
      <w:r w:rsidRPr="00DC5100">
        <w:rPr>
          <w:lang w:eastAsia="en-US"/>
        </w:rPr>
        <w:t xml:space="preserve"> in the Guida</w:t>
      </w:r>
      <w:r>
        <w:rPr>
          <w:lang w:eastAsia="en-US"/>
        </w:rPr>
        <w:t>nce on the BPR Volume III Human</w:t>
      </w:r>
      <w:r w:rsidRPr="00DC5100">
        <w:rPr>
          <w:lang w:eastAsia="en-US"/>
        </w:rPr>
        <w:t xml:space="preserve"> Health – Part B</w:t>
      </w:r>
      <w:r>
        <w:rPr>
          <w:lang w:eastAsia="en-US"/>
        </w:rPr>
        <w:t xml:space="preserve"> and C</w:t>
      </w:r>
      <w:r w:rsidRPr="00DC5100">
        <w:rPr>
          <w:lang w:eastAsia="en-US"/>
        </w:rPr>
        <w:t xml:space="preserve"> Risk Assessment, </w:t>
      </w:r>
      <w:r>
        <w:rPr>
          <w:lang w:eastAsia="en-US"/>
        </w:rPr>
        <w:t xml:space="preserve">ENCLEAN PAE </w:t>
      </w:r>
      <w:r w:rsidRPr="00DC5100">
        <w:rPr>
          <w:lang w:eastAsia="en-US"/>
        </w:rPr>
        <w:t>does not contain any substance of concern.</w:t>
      </w:r>
    </w:p>
    <w:p w14:paraId="38FA9EA1" w14:textId="77777777" w:rsidR="000F762C" w:rsidRDefault="000F762C" w:rsidP="000F762C">
      <w:pPr>
        <w:rPr>
          <w:lang w:eastAsia="en-US"/>
        </w:rPr>
      </w:pPr>
    </w:p>
    <w:p w14:paraId="01A46906" w14:textId="77777777" w:rsidR="000F762C" w:rsidRPr="00350DAD" w:rsidRDefault="000F762C" w:rsidP="000F762C">
      <w:pPr>
        <w:rPr>
          <w:b/>
          <w:i/>
          <w:szCs w:val="22"/>
          <w:lang w:eastAsia="en-US"/>
        </w:rPr>
      </w:pPr>
      <w:bookmarkStart w:id="141" w:name="_Toc389729060"/>
      <w:bookmarkStart w:id="142" w:name="_Toc403472762"/>
      <w:r w:rsidRPr="00350DAD">
        <w:rPr>
          <w:b/>
          <w:i/>
          <w:szCs w:val="22"/>
          <w:lang w:eastAsia="en-US"/>
        </w:rPr>
        <w:t>Available toxicological data relating to a mixture</w:t>
      </w:r>
      <w:bookmarkEnd w:id="141"/>
      <w:bookmarkEnd w:id="142"/>
      <w:r w:rsidRPr="00350DAD">
        <w:rPr>
          <w:b/>
          <w:i/>
          <w:szCs w:val="22"/>
          <w:lang w:eastAsia="en-US"/>
        </w:rPr>
        <w:t xml:space="preserve"> </w:t>
      </w:r>
    </w:p>
    <w:p w14:paraId="1B5DB930" w14:textId="77777777" w:rsidR="000F762C" w:rsidRPr="00FB1FD5" w:rsidRDefault="000F762C" w:rsidP="000F762C">
      <w:pPr>
        <w:jc w:val="both"/>
        <w:rPr>
          <w:iCs/>
          <w:lang w:eastAsia="en-US"/>
        </w:rPr>
      </w:pPr>
      <w:r w:rsidRPr="00FB1FD5">
        <w:rPr>
          <w:iCs/>
          <w:lang w:eastAsia="en-US"/>
        </w:rPr>
        <w:t>None</w:t>
      </w:r>
    </w:p>
    <w:p w14:paraId="75962E24" w14:textId="77777777" w:rsidR="009D0C0B" w:rsidRDefault="009D0C0B">
      <w:pPr>
        <w:spacing w:line="260" w:lineRule="atLeast"/>
        <w:jc w:val="both"/>
        <w:rPr>
          <w:rFonts w:ascii="Times New Roman" w:eastAsia="Calibri" w:hAnsi="Times New Roman" w:cs="Times New Roman"/>
          <w:i/>
          <w:iCs/>
          <w:lang w:eastAsia="en-US"/>
        </w:rPr>
      </w:pPr>
    </w:p>
    <w:p w14:paraId="1D752044" w14:textId="77777777" w:rsidR="009D0C0B" w:rsidRDefault="00FA480B">
      <w:pPr>
        <w:pStyle w:val="Titre4"/>
        <w:rPr>
          <w:rFonts w:ascii="Times New Roman" w:hAnsi="Times New Roman" w:cs="Times New Roman"/>
          <w:i/>
          <w:iCs/>
          <w:lang w:eastAsia="en-US"/>
        </w:rPr>
      </w:pPr>
      <w:bookmarkStart w:id="143" w:name="_Toc526178740"/>
      <w:r>
        <w:t>Exposure assessment</w:t>
      </w:r>
      <w:bookmarkEnd w:id="143"/>
    </w:p>
    <w:p w14:paraId="31639244" w14:textId="77777777" w:rsidR="009D0C0B" w:rsidRDefault="009D0C0B">
      <w:pPr>
        <w:spacing w:line="260" w:lineRule="atLeast"/>
        <w:rPr>
          <w:rFonts w:ascii="Times New Roman" w:eastAsia="Calibri" w:hAnsi="Times New Roman" w:cs="Times New Roman"/>
          <w:i/>
          <w:iCs/>
          <w:lang w:eastAsia="en-US"/>
        </w:rPr>
      </w:pPr>
    </w:p>
    <w:p w14:paraId="53EF1212" w14:textId="77777777" w:rsidR="007332F8" w:rsidRPr="00350DAD" w:rsidRDefault="007332F8" w:rsidP="007332F8">
      <w:pPr>
        <w:keepNext/>
        <w:jc w:val="both"/>
        <w:rPr>
          <w:b/>
          <w:bCs/>
          <w:lang w:eastAsia="en-US"/>
        </w:rPr>
      </w:pPr>
      <w:r w:rsidRPr="00350DAD">
        <w:rPr>
          <w:b/>
          <w:bCs/>
          <w:lang w:eastAsia="en-US"/>
        </w:rPr>
        <w:t>Identification of main paths of human exposure towards active substance(s) and substances of concern from its use in biocidal product</w:t>
      </w:r>
    </w:p>
    <w:p w14:paraId="15950E70" w14:textId="77777777" w:rsidR="007332F8" w:rsidRPr="00350DAD" w:rsidRDefault="007332F8" w:rsidP="007332F8">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82"/>
        <w:gridCol w:w="1373"/>
        <w:gridCol w:w="849"/>
        <w:gridCol w:w="776"/>
      </w:tblGrid>
      <w:tr w:rsidR="007332F8" w:rsidRPr="00350DAD" w14:paraId="479FE3A0" w14:textId="77777777" w:rsidTr="0052759E">
        <w:trPr>
          <w:tblHeader/>
        </w:trPr>
        <w:tc>
          <w:tcPr>
            <w:tcW w:w="5000" w:type="pct"/>
            <w:gridSpan w:val="8"/>
            <w:shd w:val="clear" w:color="auto" w:fill="FFFFCC"/>
          </w:tcPr>
          <w:p w14:paraId="1257A69F" w14:textId="77777777" w:rsidR="007332F8" w:rsidRPr="00350DAD" w:rsidRDefault="007332F8" w:rsidP="0052759E">
            <w:pPr>
              <w:jc w:val="center"/>
              <w:rPr>
                <w:b/>
                <w:lang w:eastAsia="en-US"/>
              </w:rPr>
            </w:pPr>
            <w:r w:rsidRPr="00350DAD">
              <w:rPr>
                <w:b/>
                <w:lang w:eastAsia="en-US"/>
              </w:rPr>
              <w:t>Summary table: relevant paths of human exposure</w:t>
            </w:r>
          </w:p>
        </w:tc>
      </w:tr>
      <w:tr w:rsidR="007332F8" w:rsidRPr="00350DAD" w14:paraId="5F5E7758" w14:textId="77777777" w:rsidTr="0052759E">
        <w:trPr>
          <w:tblHeader/>
        </w:trPr>
        <w:tc>
          <w:tcPr>
            <w:tcW w:w="646" w:type="pct"/>
            <w:vMerge w:val="restart"/>
            <w:shd w:val="clear" w:color="auto" w:fill="auto"/>
            <w:tcMar>
              <w:top w:w="57" w:type="dxa"/>
              <w:bottom w:w="57" w:type="dxa"/>
            </w:tcMar>
            <w:vAlign w:val="center"/>
          </w:tcPr>
          <w:p w14:paraId="5BEC3E00" w14:textId="77777777" w:rsidR="007332F8" w:rsidRPr="00350DAD" w:rsidRDefault="007332F8" w:rsidP="0052759E">
            <w:pPr>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11136DC7" w14:textId="77777777" w:rsidR="007332F8" w:rsidRPr="00350DAD" w:rsidRDefault="007332F8" w:rsidP="0052759E">
            <w:pPr>
              <w:rPr>
                <w:b/>
                <w:lang w:eastAsia="en-US"/>
              </w:rPr>
            </w:pPr>
            <w:r w:rsidRPr="00350DAD">
              <w:rPr>
                <w:b/>
                <w:lang w:eastAsia="en-US"/>
              </w:rPr>
              <w:t xml:space="preserve">Primary (direct) exposure </w:t>
            </w:r>
          </w:p>
        </w:tc>
        <w:tc>
          <w:tcPr>
            <w:tcW w:w="2235" w:type="pct"/>
            <w:gridSpan w:val="4"/>
          </w:tcPr>
          <w:p w14:paraId="316734B9" w14:textId="77777777" w:rsidR="007332F8" w:rsidRPr="00350DAD" w:rsidRDefault="007332F8" w:rsidP="0052759E">
            <w:pPr>
              <w:rPr>
                <w:b/>
                <w:lang w:eastAsia="en-US"/>
              </w:rPr>
            </w:pPr>
            <w:r w:rsidRPr="00350DAD">
              <w:rPr>
                <w:b/>
                <w:lang w:eastAsia="en-US"/>
              </w:rPr>
              <w:t xml:space="preserve">Secondary (indirect) exposure </w:t>
            </w:r>
          </w:p>
        </w:tc>
      </w:tr>
      <w:tr w:rsidR="007332F8" w:rsidRPr="00350DAD" w14:paraId="77E0C782" w14:textId="77777777" w:rsidTr="0052759E">
        <w:trPr>
          <w:tblHeader/>
        </w:trPr>
        <w:tc>
          <w:tcPr>
            <w:tcW w:w="646" w:type="pct"/>
            <w:vMerge/>
            <w:shd w:val="clear" w:color="auto" w:fill="auto"/>
            <w:tcMar>
              <w:top w:w="57" w:type="dxa"/>
              <w:bottom w:w="57" w:type="dxa"/>
            </w:tcMar>
          </w:tcPr>
          <w:p w14:paraId="46155884" w14:textId="77777777" w:rsidR="007332F8" w:rsidRPr="00350DAD" w:rsidRDefault="007332F8" w:rsidP="0052759E">
            <w:pPr>
              <w:rPr>
                <w:lang w:eastAsia="en-US"/>
              </w:rPr>
            </w:pPr>
          </w:p>
        </w:tc>
        <w:tc>
          <w:tcPr>
            <w:tcW w:w="606" w:type="pct"/>
            <w:shd w:val="clear" w:color="auto" w:fill="auto"/>
            <w:tcMar>
              <w:top w:w="57" w:type="dxa"/>
              <w:bottom w:w="57" w:type="dxa"/>
            </w:tcMar>
          </w:tcPr>
          <w:p w14:paraId="3BF188DC" w14:textId="77777777" w:rsidR="007332F8" w:rsidRPr="00350DAD" w:rsidRDefault="007332F8" w:rsidP="0052759E">
            <w:pPr>
              <w:rPr>
                <w:b/>
                <w:lang w:eastAsia="en-US"/>
              </w:rPr>
            </w:pPr>
            <w:r w:rsidRPr="00350DAD">
              <w:rPr>
                <w:b/>
                <w:lang w:eastAsia="en-US"/>
              </w:rPr>
              <w:t>Industrial use</w:t>
            </w:r>
          </w:p>
        </w:tc>
        <w:tc>
          <w:tcPr>
            <w:tcW w:w="747" w:type="pct"/>
            <w:shd w:val="clear" w:color="auto" w:fill="auto"/>
            <w:tcMar>
              <w:top w:w="57" w:type="dxa"/>
              <w:bottom w:w="57" w:type="dxa"/>
            </w:tcMar>
          </w:tcPr>
          <w:p w14:paraId="3C1C2FA5" w14:textId="77777777" w:rsidR="007332F8" w:rsidRPr="00350DAD" w:rsidRDefault="007332F8" w:rsidP="0052759E">
            <w:pPr>
              <w:rPr>
                <w:b/>
                <w:lang w:eastAsia="en-US"/>
              </w:rPr>
            </w:pPr>
            <w:r w:rsidRPr="00350DAD">
              <w:rPr>
                <w:b/>
                <w:lang w:eastAsia="en-US"/>
              </w:rPr>
              <w:t>Professional use</w:t>
            </w:r>
          </w:p>
        </w:tc>
        <w:tc>
          <w:tcPr>
            <w:tcW w:w="766" w:type="pct"/>
            <w:shd w:val="clear" w:color="auto" w:fill="auto"/>
            <w:tcMar>
              <w:top w:w="57" w:type="dxa"/>
              <w:bottom w:w="57" w:type="dxa"/>
            </w:tcMar>
          </w:tcPr>
          <w:p w14:paraId="205CB0F9" w14:textId="77777777" w:rsidR="007332F8" w:rsidRPr="00350DAD" w:rsidRDefault="007332F8" w:rsidP="0052759E">
            <w:pPr>
              <w:rPr>
                <w:b/>
                <w:lang w:eastAsia="en-US"/>
              </w:rPr>
            </w:pPr>
            <w:r w:rsidRPr="00350DAD">
              <w:rPr>
                <w:b/>
                <w:lang w:eastAsia="en-US"/>
              </w:rPr>
              <w:t>Non-professional use</w:t>
            </w:r>
          </w:p>
        </w:tc>
        <w:tc>
          <w:tcPr>
            <w:tcW w:w="632" w:type="pct"/>
          </w:tcPr>
          <w:p w14:paraId="1EFE06BE" w14:textId="77777777" w:rsidR="007332F8" w:rsidRPr="00350DAD" w:rsidRDefault="007332F8" w:rsidP="0052759E">
            <w:pPr>
              <w:rPr>
                <w:b/>
                <w:lang w:eastAsia="en-US"/>
              </w:rPr>
            </w:pPr>
            <w:r w:rsidRPr="00350DAD">
              <w:rPr>
                <w:b/>
                <w:lang w:eastAsia="en-US"/>
              </w:rPr>
              <w:t>Industrial use</w:t>
            </w:r>
          </w:p>
        </w:tc>
        <w:tc>
          <w:tcPr>
            <w:tcW w:w="734" w:type="pct"/>
          </w:tcPr>
          <w:p w14:paraId="1255690A" w14:textId="77777777" w:rsidR="007332F8" w:rsidRPr="00350DAD" w:rsidRDefault="007332F8" w:rsidP="0052759E">
            <w:pPr>
              <w:rPr>
                <w:b/>
                <w:lang w:eastAsia="en-US"/>
              </w:rPr>
            </w:pPr>
            <w:r w:rsidRPr="00350DAD">
              <w:rPr>
                <w:b/>
                <w:lang w:eastAsia="en-US"/>
              </w:rPr>
              <w:t>Professional use</w:t>
            </w:r>
          </w:p>
        </w:tc>
        <w:tc>
          <w:tcPr>
            <w:tcW w:w="454" w:type="pct"/>
          </w:tcPr>
          <w:p w14:paraId="71AB5914" w14:textId="77777777" w:rsidR="007332F8" w:rsidRPr="00350DAD" w:rsidRDefault="007332F8" w:rsidP="0052759E">
            <w:pPr>
              <w:rPr>
                <w:b/>
                <w:lang w:eastAsia="en-US"/>
              </w:rPr>
            </w:pPr>
            <w:r w:rsidRPr="00350DAD">
              <w:rPr>
                <w:b/>
                <w:lang w:eastAsia="en-US"/>
              </w:rPr>
              <w:t>General public</w:t>
            </w:r>
          </w:p>
        </w:tc>
        <w:tc>
          <w:tcPr>
            <w:tcW w:w="416" w:type="pct"/>
          </w:tcPr>
          <w:p w14:paraId="55855A29" w14:textId="77777777" w:rsidR="007332F8" w:rsidRPr="00350DAD" w:rsidRDefault="007332F8" w:rsidP="0052759E">
            <w:pPr>
              <w:rPr>
                <w:b/>
                <w:lang w:eastAsia="en-US"/>
              </w:rPr>
            </w:pPr>
            <w:r w:rsidRPr="00350DAD">
              <w:rPr>
                <w:b/>
                <w:lang w:eastAsia="en-US"/>
              </w:rPr>
              <w:t>Via food</w:t>
            </w:r>
          </w:p>
        </w:tc>
      </w:tr>
      <w:tr w:rsidR="007332F8" w:rsidRPr="00350DAD" w14:paraId="4BFA6AD8" w14:textId="77777777" w:rsidTr="0052759E">
        <w:trPr>
          <w:tblHeader/>
        </w:trPr>
        <w:tc>
          <w:tcPr>
            <w:tcW w:w="646" w:type="pct"/>
            <w:shd w:val="clear" w:color="auto" w:fill="auto"/>
            <w:tcMar>
              <w:top w:w="57" w:type="dxa"/>
              <w:bottom w:w="57" w:type="dxa"/>
            </w:tcMar>
          </w:tcPr>
          <w:p w14:paraId="0552C6A8" w14:textId="77777777" w:rsidR="007332F8" w:rsidRPr="00350DAD" w:rsidRDefault="007332F8" w:rsidP="0052759E">
            <w:pPr>
              <w:rPr>
                <w:lang w:eastAsia="en-US"/>
              </w:rPr>
            </w:pPr>
            <w:r w:rsidRPr="00350DAD">
              <w:rPr>
                <w:lang w:eastAsia="en-US"/>
              </w:rPr>
              <w:t>Inhalation</w:t>
            </w:r>
          </w:p>
        </w:tc>
        <w:tc>
          <w:tcPr>
            <w:tcW w:w="606" w:type="pct"/>
            <w:tcMar>
              <w:top w:w="57" w:type="dxa"/>
              <w:bottom w:w="57" w:type="dxa"/>
            </w:tcMar>
          </w:tcPr>
          <w:p w14:paraId="539BDB65" w14:textId="77777777" w:rsidR="007332F8" w:rsidRPr="00350DAD" w:rsidRDefault="007332F8" w:rsidP="0052759E">
            <w:pPr>
              <w:rPr>
                <w:lang w:eastAsia="en-US"/>
              </w:rPr>
            </w:pPr>
            <w:r>
              <w:rPr>
                <w:lang w:eastAsia="en-US"/>
              </w:rPr>
              <w:t>No</w:t>
            </w:r>
          </w:p>
        </w:tc>
        <w:tc>
          <w:tcPr>
            <w:tcW w:w="747" w:type="pct"/>
            <w:shd w:val="clear" w:color="auto" w:fill="auto"/>
            <w:tcMar>
              <w:top w:w="57" w:type="dxa"/>
              <w:bottom w:w="57" w:type="dxa"/>
            </w:tcMar>
          </w:tcPr>
          <w:p w14:paraId="1D3C8CA8" w14:textId="77777777" w:rsidR="007332F8" w:rsidRPr="00350DAD" w:rsidRDefault="007332F8" w:rsidP="0052759E">
            <w:pPr>
              <w:rPr>
                <w:lang w:eastAsia="en-US"/>
              </w:rPr>
            </w:pPr>
            <w:r>
              <w:rPr>
                <w:lang w:eastAsia="en-US"/>
              </w:rPr>
              <w:t>yes</w:t>
            </w:r>
          </w:p>
        </w:tc>
        <w:tc>
          <w:tcPr>
            <w:tcW w:w="766" w:type="pct"/>
            <w:shd w:val="clear" w:color="auto" w:fill="auto"/>
            <w:tcMar>
              <w:top w:w="57" w:type="dxa"/>
              <w:bottom w:w="57" w:type="dxa"/>
            </w:tcMar>
          </w:tcPr>
          <w:p w14:paraId="36ECD024" w14:textId="77777777" w:rsidR="007332F8" w:rsidRPr="00350DAD" w:rsidRDefault="007332F8" w:rsidP="0052759E">
            <w:pPr>
              <w:rPr>
                <w:lang w:eastAsia="en-US"/>
              </w:rPr>
            </w:pPr>
            <w:r>
              <w:rPr>
                <w:lang w:eastAsia="en-US"/>
              </w:rPr>
              <w:t>yes</w:t>
            </w:r>
          </w:p>
        </w:tc>
        <w:tc>
          <w:tcPr>
            <w:tcW w:w="632" w:type="pct"/>
          </w:tcPr>
          <w:p w14:paraId="35F9B704" w14:textId="77777777" w:rsidR="007332F8" w:rsidRPr="00350DAD" w:rsidRDefault="007332F8" w:rsidP="0052759E">
            <w:pPr>
              <w:rPr>
                <w:lang w:eastAsia="en-US"/>
              </w:rPr>
            </w:pPr>
            <w:r>
              <w:rPr>
                <w:lang w:eastAsia="en-US"/>
              </w:rPr>
              <w:t>No</w:t>
            </w:r>
          </w:p>
        </w:tc>
        <w:tc>
          <w:tcPr>
            <w:tcW w:w="734" w:type="pct"/>
          </w:tcPr>
          <w:p w14:paraId="47EEE84C" w14:textId="77777777" w:rsidR="007332F8" w:rsidRPr="00350DAD" w:rsidRDefault="007332F8" w:rsidP="0052759E">
            <w:pPr>
              <w:rPr>
                <w:lang w:eastAsia="en-US"/>
              </w:rPr>
            </w:pPr>
            <w:r>
              <w:rPr>
                <w:lang w:eastAsia="en-US"/>
              </w:rPr>
              <w:t>No</w:t>
            </w:r>
          </w:p>
        </w:tc>
        <w:tc>
          <w:tcPr>
            <w:tcW w:w="454" w:type="pct"/>
          </w:tcPr>
          <w:p w14:paraId="33528F44" w14:textId="77777777" w:rsidR="007332F8" w:rsidRPr="00350DAD" w:rsidRDefault="007332F8" w:rsidP="0052759E">
            <w:pPr>
              <w:rPr>
                <w:lang w:eastAsia="en-US"/>
              </w:rPr>
            </w:pPr>
            <w:r>
              <w:rPr>
                <w:lang w:eastAsia="en-US"/>
              </w:rPr>
              <w:t>No</w:t>
            </w:r>
          </w:p>
        </w:tc>
        <w:tc>
          <w:tcPr>
            <w:tcW w:w="416" w:type="pct"/>
          </w:tcPr>
          <w:p w14:paraId="014EED83" w14:textId="77777777" w:rsidR="007332F8" w:rsidRPr="00350DAD" w:rsidRDefault="007332F8" w:rsidP="0052759E">
            <w:pPr>
              <w:rPr>
                <w:lang w:eastAsia="en-US"/>
              </w:rPr>
            </w:pPr>
          </w:p>
        </w:tc>
      </w:tr>
      <w:tr w:rsidR="007332F8" w:rsidRPr="00350DAD" w14:paraId="664F0323" w14:textId="77777777" w:rsidTr="0052759E">
        <w:trPr>
          <w:tblHeader/>
        </w:trPr>
        <w:tc>
          <w:tcPr>
            <w:tcW w:w="646" w:type="pct"/>
            <w:shd w:val="clear" w:color="auto" w:fill="auto"/>
            <w:tcMar>
              <w:top w:w="57" w:type="dxa"/>
              <w:bottom w:w="57" w:type="dxa"/>
            </w:tcMar>
          </w:tcPr>
          <w:p w14:paraId="60E1B968" w14:textId="77777777" w:rsidR="007332F8" w:rsidRPr="00350DAD" w:rsidRDefault="007332F8" w:rsidP="0052759E">
            <w:pPr>
              <w:rPr>
                <w:lang w:eastAsia="en-US"/>
              </w:rPr>
            </w:pPr>
            <w:r w:rsidRPr="00350DAD">
              <w:rPr>
                <w:lang w:eastAsia="en-US"/>
              </w:rPr>
              <w:t>Dermal</w:t>
            </w:r>
          </w:p>
        </w:tc>
        <w:tc>
          <w:tcPr>
            <w:tcW w:w="606" w:type="pct"/>
            <w:tcMar>
              <w:top w:w="57" w:type="dxa"/>
              <w:bottom w:w="57" w:type="dxa"/>
            </w:tcMar>
          </w:tcPr>
          <w:p w14:paraId="4E92C763" w14:textId="77777777" w:rsidR="007332F8" w:rsidRPr="00350DAD" w:rsidRDefault="007332F8" w:rsidP="0052759E">
            <w:pPr>
              <w:rPr>
                <w:lang w:eastAsia="en-US"/>
              </w:rPr>
            </w:pPr>
            <w:r>
              <w:rPr>
                <w:lang w:eastAsia="en-US"/>
              </w:rPr>
              <w:t>No</w:t>
            </w:r>
          </w:p>
        </w:tc>
        <w:tc>
          <w:tcPr>
            <w:tcW w:w="747" w:type="pct"/>
            <w:shd w:val="clear" w:color="auto" w:fill="auto"/>
            <w:tcMar>
              <w:top w:w="57" w:type="dxa"/>
              <w:bottom w:w="57" w:type="dxa"/>
            </w:tcMar>
          </w:tcPr>
          <w:p w14:paraId="6FF7FD6C" w14:textId="77777777" w:rsidR="007332F8" w:rsidRPr="00350DAD" w:rsidRDefault="007332F8" w:rsidP="0052759E">
            <w:pPr>
              <w:rPr>
                <w:lang w:eastAsia="en-US"/>
              </w:rPr>
            </w:pPr>
            <w:r>
              <w:rPr>
                <w:lang w:eastAsia="en-US"/>
              </w:rPr>
              <w:t>yes</w:t>
            </w:r>
          </w:p>
        </w:tc>
        <w:tc>
          <w:tcPr>
            <w:tcW w:w="766" w:type="pct"/>
            <w:shd w:val="clear" w:color="auto" w:fill="auto"/>
            <w:tcMar>
              <w:top w:w="57" w:type="dxa"/>
              <w:bottom w:w="57" w:type="dxa"/>
            </w:tcMar>
          </w:tcPr>
          <w:p w14:paraId="17C21DFC" w14:textId="77777777" w:rsidR="007332F8" w:rsidRPr="00350DAD" w:rsidRDefault="007332F8" w:rsidP="0052759E">
            <w:pPr>
              <w:rPr>
                <w:lang w:eastAsia="en-US"/>
              </w:rPr>
            </w:pPr>
            <w:r>
              <w:rPr>
                <w:lang w:eastAsia="en-US"/>
              </w:rPr>
              <w:t>yes</w:t>
            </w:r>
          </w:p>
        </w:tc>
        <w:tc>
          <w:tcPr>
            <w:tcW w:w="632" w:type="pct"/>
          </w:tcPr>
          <w:p w14:paraId="0D0508DE" w14:textId="77777777" w:rsidR="007332F8" w:rsidRPr="00350DAD" w:rsidRDefault="007332F8" w:rsidP="0052759E">
            <w:pPr>
              <w:rPr>
                <w:lang w:eastAsia="en-US"/>
              </w:rPr>
            </w:pPr>
            <w:r>
              <w:rPr>
                <w:lang w:eastAsia="en-US"/>
              </w:rPr>
              <w:t>no</w:t>
            </w:r>
          </w:p>
        </w:tc>
        <w:tc>
          <w:tcPr>
            <w:tcW w:w="734" w:type="pct"/>
          </w:tcPr>
          <w:p w14:paraId="1531E898" w14:textId="77777777" w:rsidR="007332F8" w:rsidRPr="00350DAD" w:rsidRDefault="007332F8" w:rsidP="0052759E">
            <w:pPr>
              <w:rPr>
                <w:lang w:eastAsia="en-US"/>
              </w:rPr>
            </w:pPr>
            <w:r>
              <w:rPr>
                <w:lang w:eastAsia="en-US"/>
              </w:rPr>
              <w:t>yes</w:t>
            </w:r>
          </w:p>
        </w:tc>
        <w:tc>
          <w:tcPr>
            <w:tcW w:w="454" w:type="pct"/>
          </w:tcPr>
          <w:p w14:paraId="36B4CEAF" w14:textId="77777777" w:rsidR="007332F8" w:rsidRPr="00350DAD" w:rsidRDefault="007332F8" w:rsidP="0052759E">
            <w:pPr>
              <w:rPr>
                <w:lang w:eastAsia="en-US"/>
              </w:rPr>
            </w:pPr>
            <w:r>
              <w:rPr>
                <w:lang w:eastAsia="en-US"/>
              </w:rPr>
              <w:t>yes</w:t>
            </w:r>
          </w:p>
        </w:tc>
        <w:tc>
          <w:tcPr>
            <w:tcW w:w="416" w:type="pct"/>
          </w:tcPr>
          <w:p w14:paraId="5169E3A5" w14:textId="77777777" w:rsidR="007332F8" w:rsidRPr="00350DAD" w:rsidRDefault="007332F8" w:rsidP="0052759E">
            <w:pPr>
              <w:rPr>
                <w:lang w:eastAsia="en-US"/>
              </w:rPr>
            </w:pPr>
          </w:p>
        </w:tc>
      </w:tr>
      <w:tr w:rsidR="007332F8" w:rsidRPr="00350DAD" w14:paraId="5033AF69" w14:textId="77777777" w:rsidTr="0052759E">
        <w:trPr>
          <w:tblHeader/>
        </w:trPr>
        <w:tc>
          <w:tcPr>
            <w:tcW w:w="646" w:type="pct"/>
            <w:shd w:val="clear" w:color="auto" w:fill="auto"/>
            <w:tcMar>
              <w:top w:w="57" w:type="dxa"/>
              <w:bottom w:w="57" w:type="dxa"/>
            </w:tcMar>
          </w:tcPr>
          <w:p w14:paraId="00383986" w14:textId="77777777" w:rsidR="007332F8" w:rsidRPr="00350DAD" w:rsidRDefault="007332F8" w:rsidP="0052759E">
            <w:pPr>
              <w:rPr>
                <w:lang w:eastAsia="en-US"/>
              </w:rPr>
            </w:pPr>
            <w:r w:rsidRPr="00350DAD">
              <w:rPr>
                <w:lang w:eastAsia="en-US"/>
              </w:rPr>
              <w:t>Oral</w:t>
            </w:r>
          </w:p>
        </w:tc>
        <w:tc>
          <w:tcPr>
            <w:tcW w:w="606" w:type="pct"/>
            <w:tcMar>
              <w:top w:w="57" w:type="dxa"/>
              <w:bottom w:w="57" w:type="dxa"/>
            </w:tcMar>
          </w:tcPr>
          <w:p w14:paraId="08037B10" w14:textId="77777777" w:rsidR="007332F8" w:rsidRPr="00350DAD" w:rsidRDefault="007332F8" w:rsidP="0052759E">
            <w:pPr>
              <w:rPr>
                <w:lang w:eastAsia="en-US"/>
              </w:rPr>
            </w:pPr>
            <w:r>
              <w:rPr>
                <w:lang w:eastAsia="en-US"/>
              </w:rPr>
              <w:t>No</w:t>
            </w:r>
          </w:p>
        </w:tc>
        <w:tc>
          <w:tcPr>
            <w:tcW w:w="747" w:type="pct"/>
            <w:shd w:val="clear" w:color="auto" w:fill="auto"/>
            <w:tcMar>
              <w:top w:w="57" w:type="dxa"/>
              <w:bottom w:w="57" w:type="dxa"/>
            </w:tcMar>
          </w:tcPr>
          <w:p w14:paraId="0894BCD4" w14:textId="77777777" w:rsidR="007332F8" w:rsidRPr="00350DAD" w:rsidRDefault="007332F8" w:rsidP="0052759E">
            <w:pPr>
              <w:rPr>
                <w:lang w:eastAsia="en-US"/>
              </w:rPr>
            </w:pPr>
            <w:r>
              <w:rPr>
                <w:lang w:eastAsia="en-US"/>
              </w:rPr>
              <w:t>no</w:t>
            </w:r>
          </w:p>
        </w:tc>
        <w:tc>
          <w:tcPr>
            <w:tcW w:w="766" w:type="pct"/>
            <w:shd w:val="clear" w:color="auto" w:fill="auto"/>
            <w:tcMar>
              <w:top w:w="57" w:type="dxa"/>
              <w:bottom w:w="57" w:type="dxa"/>
            </w:tcMar>
          </w:tcPr>
          <w:p w14:paraId="4D1CD2B8" w14:textId="77777777" w:rsidR="007332F8" w:rsidRPr="00350DAD" w:rsidRDefault="007332F8" w:rsidP="0052759E">
            <w:pPr>
              <w:rPr>
                <w:lang w:eastAsia="en-US"/>
              </w:rPr>
            </w:pPr>
            <w:r>
              <w:rPr>
                <w:lang w:eastAsia="en-US"/>
              </w:rPr>
              <w:t>no</w:t>
            </w:r>
          </w:p>
        </w:tc>
        <w:tc>
          <w:tcPr>
            <w:tcW w:w="632" w:type="pct"/>
          </w:tcPr>
          <w:p w14:paraId="65CCB2E3" w14:textId="77777777" w:rsidR="007332F8" w:rsidRPr="00350DAD" w:rsidRDefault="007332F8" w:rsidP="0052759E">
            <w:pPr>
              <w:rPr>
                <w:lang w:eastAsia="en-US"/>
              </w:rPr>
            </w:pPr>
            <w:r>
              <w:rPr>
                <w:lang w:eastAsia="en-US"/>
              </w:rPr>
              <w:t>no</w:t>
            </w:r>
          </w:p>
        </w:tc>
        <w:tc>
          <w:tcPr>
            <w:tcW w:w="734" w:type="pct"/>
          </w:tcPr>
          <w:p w14:paraId="78F7A3CD" w14:textId="77777777" w:rsidR="007332F8" w:rsidRPr="00350DAD" w:rsidRDefault="007332F8" w:rsidP="0052759E">
            <w:pPr>
              <w:rPr>
                <w:lang w:eastAsia="en-US"/>
              </w:rPr>
            </w:pPr>
            <w:r>
              <w:rPr>
                <w:lang w:eastAsia="en-US"/>
              </w:rPr>
              <w:t>no</w:t>
            </w:r>
          </w:p>
        </w:tc>
        <w:tc>
          <w:tcPr>
            <w:tcW w:w="454" w:type="pct"/>
          </w:tcPr>
          <w:p w14:paraId="4F53DA8B" w14:textId="77777777" w:rsidR="007332F8" w:rsidRPr="00350DAD" w:rsidRDefault="007332F8" w:rsidP="0052759E">
            <w:pPr>
              <w:rPr>
                <w:lang w:eastAsia="en-US"/>
              </w:rPr>
            </w:pPr>
            <w:r>
              <w:rPr>
                <w:lang w:eastAsia="en-US"/>
              </w:rPr>
              <w:t>no</w:t>
            </w:r>
          </w:p>
        </w:tc>
        <w:tc>
          <w:tcPr>
            <w:tcW w:w="416" w:type="pct"/>
          </w:tcPr>
          <w:p w14:paraId="5EF3F610" w14:textId="77777777" w:rsidR="007332F8" w:rsidRPr="00350DAD" w:rsidRDefault="007332F8" w:rsidP="0052759E">
            <w:pPr>
              <w:rPr>
                <w:lang w:eastAsia="en-US"/>
              </w:rPr>
            </w:pPr>
          </w:p>
        </w:tc>
      </w:tr>
    </w:tbl>
    <w:p w14:paraId="69DD22B0" w14:textId="77777777" w:rsidR="007332F8" w:rsidRPr="00FD2055" w:rsidRDefault="007332F8" w:rsidP="007332F8">
      <w:pPr>
        <w:rPr>
          <w:lang w:eastAsia="en-US"/>
        </w:rPr>
      </w:pPr>
    </w:p>
    <w:p w14:paraId="6388A815" w14:textId="77777777" w:rsidR="007332F8" w:rsidRPr="00350DAD" w:rsidRDefault="007332F8" w:rsidP="007332F8">
      <w:pPr>
        <w:keepNext/>
        <w:rPr>
          <w:b/>
          <w:i/>
          <w:szCs w:val="22"/>
          <w:lang w:eastAsia="en-US"/>
        </w:rPr>
      </w:pPr>
      <w:bookmarkStart w:id="144" w:name="_Toc367976935"/>
      <w:bookmarkStart w:id="145" w:name="_Toc387138973"/>
      <w:bookmarkStart w:id="146" w:name="_Toc387142780"/>
      <w:bookmarkStart w:id="147" w:name="_Toc387146344"/>
      <w:bookmarkStart w:id="148" w:name="_Toc389729063"/>
      <w:bookmarkStart w:id="149" w:name="_Toc403472765"/>
      <w:r w:rsidRPr="00350DAD">
        <w:rPr>
          <w:b/>
          <w:i/>
          <w:szCs w:val="22"/>
          <w:lang w:eastAsia="en-US"/>
        </w:rPr>
        <w:t>List of scenarios</w:t>
      </w:r>
      <w:bookmarkEnd w:id="144"/>
      <w:bookmarkEnd w:id="145"/>
      <w:bookmarkEnd w:id="146"/>
      <w:bookmarkEnd w:id="147"/>
      <w:bookmarkEnd w:id="148"/>
      <w:bookmarkEnd w:id="149"/>
    </w:p>
    <w:p w14:paraId="0CA507EC" w14:textId="77777777" w:rsidR="007332F8" w:rsidRPr="00FD2055" w:rsidRDefault="007332F8" w:rsidP="007332F8">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
        <w:gridCol w:w="1134"/>
        <w:gridCol w:w="5496"/>
        <w:gridCol w:w="1676"/>
      </w:tblGrid>
      <w:tr w:rsidR="007332F8" w:rsidRPr="00350DAD" w14:paraId="1A197D70" w14:textId="77777777" w:rsidTr="0052759E">
        <w:trPr>
          <w:tblHeader/>
        </w:trPr>
        <w:tc>
          <w:tcPr>
            <w:tcW w:w="5000" w:type="pct"/>
            <w:gridSpan w:val="4"/>
            <w:shd w:val="clear" w:color="auto" w:fill="FFFFCC"/>
          </w:tcPr>
          <w:p w14:paraId="322D977E" w14:textId="77777777" w:rsidR="007332F8" w:rsidRPr="00350DAD" w:rsidRDefault="007332F8" w:rsidP="0052759E">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7332F8" w:rsidRPr="00350DAD" w14:paraId="3CF3A25D" w14:textId="77777777" w:rsidTr="0052759E">
        <w:trPr>
          <w:tblHeader/>
        </w:trPr>
        <w:tc>
          <w:tcPr>
            <w:tcW w:w="560" w:type="pct"/>
            <w:shd w:val="clear" w:color="auto" w:fill="auto"/>
            <w:tcMar>
              <w:top w:w="57" w:type="dxa"/>
              <w:bottom w:w="57" w:type="dxa"/>
            </w:tcMar>
          </w:tcPr>
          <w:p w14:paraId="5EEE0229"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shd w:val="clear" w:color="auto" w:fill="auto"/>
            <w:tcMar>
              <w:top w:w="57" w:type="dxa"/>
              <w:bottom w:w="57" w:type="dxa"/>
            </w:tcMar>
          </w:tcPr>
          <w:p w14:paraId="6BD5BBE1"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0195908B" w14:textId="77777777" w:rsidR="007332F8" w:rsidRPr="00350DAD" w:rsidRDefault="007332F8" w:rsidP="0052759E">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mixing/ loading)</w:t>
            </w:r>
          </w:p>
        </w:tc>
        <w:tc>
          <w:tcPr>
            <w:tcW w:w="2938" w:type="pct"/>
            <w:shd w:val="clear" w:color="auto" w:fill="auto"/>
            <w:tcMar>
              <w:top w:w="57" w:type="dxa"/>
              <w:bottom w:w="57" w:type="dxa"/>
            </w:tcMar>
          </w:tcPr>
          <w:p w14:paraId="61D6C3E4"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0725DFCB" w14:textId="77777777" w:rsidR="007332F8" w:rsidRPr="00350DAD" w:rsidRDefault="007332F8" w:rsidP="0052759E">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53072525"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5428D156" w14:textId="77777777" w:rsidR="007332F8" w:rsidRPr="00350DAD" w:rsidRDefault="007332F8" w:rsidP="0052759E">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professionals, non-professionals, bystanders)</w:t>
            </w:r>
          </w:p>
        </w:tc>
      </w:tr>
      <w:tr w:rsidR="007332F8" w:rsidRPr="00350DAD" w14:paraId="3F9B090D" w14:textId="77777777" w:rsidTr="0052759E">
        <w:trPr>
          <w:tblHeader/>
        </w:trPr>
        <w:tc>
          <w:tcPr>
            <w:tcW w:w="560" w:type="pct"/>
            <w:tcMar>
              <w:top w:w="57" w:type="dxa"/>
              <w:bottom w:w="57" w:type="dxa"/>
            </w:tcMar>
          </w:tcPr>
          <w:p w14:paraId="69A8A69E" w14:textId="77777777" w:rsidR="007332F8" w:rsidRPr="00350DAD" w:rsidRDefault="007332F8" w:rsidP="0052759E">
            <w:pPr>
              <w:keepNext/>
              <w:rPr>
                <w:sz w:val="18"/>
                <w:szCs w:val="18"/>
              </w:rPr>
            </w:pPr>
            <w:r w:rsidRPr="00350DAD">
              <w:rPr>
                <w:sz w:val="18"/>
                <w:szCs w:val="18"/>
              </w:rPr>
              <w:t>1.</w:t>
            </w:r>
          </w:p>
        </w:tc>
        <w:tc>
          <w:tcPr>
            <w:tcW w:w="606" w:type="pct"/>
            <w:shd w:val="clear" w:color="auto" w:fill="auto"/>
            <w:tcMar>
              <w:top w:w="57" w:type="dxa"/>
              <w:bottom w:w="57" w:type="dxa"/>
            </w:tcMar>
          </w:tcPr>
          <w:p w14:paraId="060CFDA1" w14:textId="77777777" w:rsidR="007332F8" w:rsidRPr="00350DAD" w:rsidRDefault="007332F8" w:rsidP="0052759E">
            <w:pPr>
              <w:keepNext/>
              <w:widowControl w:val="0"/>
              <w:tabs>
                <w:tab w:val="center" w:pos="4536"/>
                <w:tab w:val="right" w:pos="9072"/>
              </w:tabs>
              <w:rPr>
                <w:color w:val="000000"/>
                <w:sz w:val="18"/>
                <w:szCs w:val="18"/>
                <w:lang w:eastAsia="en-GB"/>
              </w:rPr>
            </w:pPr>
            <w:r>
              <w:rPr>
                <w:color w:val="000000"/>
                <w:sz w:val="18"/>
                <w:szCs w:val="18"/>
                <w:lang w:eastAsia="en-GB"/>
              </w:rPr>
              <w:t>Mixing and loading</w:t>
            </w:r>
          </w:p>
        </w:tc>
        <w:tc>
          <w:tcPr>
            <w:tcW w:w="2938" w:type="pct"/>
            <w:tcMar>
              <w:top w:w="57" w:type="dxa"/>
              <w:bottom w:w="57" w:type="dxa"/>
            </w:tcMar>
          </w:tcPr>
          <w:p w14:paraId="3B6AB120" w14:textId="77777777" w:rsidR="007332F8" w:rsidRPr="003120AE" w:rsidRDefault="007332F8" w:rsidP="0052759E">
            <w:pPr>
              <w:keepNext/>
              <w:widowControl w:val="0"/>
              <w:tabs>
                <w:tab w:val="center" w:pos="4536"/>
                <w:tab w:val="right" w:pos="9072"/>
              </w:tabs>
              <w:rPr>
                <w:b/>
                <w:color w:val="000000"/>
                <w:sz w:val="18"/>
                <w:szCs w:val="18"/>
                <w:lang w:eastAsia="en-GB"/>
              </w:rPr>
            </w:pPr>
            <w:r w:rsidRPr="003120AE">
              <w:rPr>
                <w:b/>
                <w:color w:val="000000"/>
                <w:sz w:val="18"/>
                <w:szCs w:val="18"/>
                <w:lang w:eastAsia="en-GB"/>
              </w:rPr>
              <w:t>Primary exposure – Dermal exposure</w:t>
            </w:r>
          </w:p>
          <w:p w14:paraId="0719F5D7" w14:textId="77777777" w:rsidR="007332F8" w:rsidRDefault="007332F8" w:rsidP="0052759E">
            <w:pPr>
              <w:keepNext/>
              <w:widowControl w:val="0"/>
              <w:tabs>
                <w:tab w:val="center" w:pos="4536"/>
                <w:tab w:val="right" w:pos="9072"/>
              </w:tabs>
              <w:rPr>
                <w:color w:val="000000"/>
                <w:sz w:val="18"/>
                <w:szCs w:val="18"/>
                <w:lang w:eastAsia="en-GB"/>
              </w:rPr>
            </w:pPr>
          </w:p>
          <w:p w14:paraId="09F8EB16" w14:textId="77777777" w:rsidR="007332F8" w:rsidRPr="00350DAD" w:rsidRDefault="007332F8" w:rsidP="0052759E">
            <w:pPr>
              <w:keepNext/>
              <w:widowControl w:val="0"/>
              <w:tabs>
                <w:tab w:val="center" w:pos="4536"/>
                <w:tab w:val="right" w:pos="9072"/>
              </w:tabs>
              <w:rPr>
                <w:color w:val="000000"/>
                <w:sz w:val="18"/>
                <w:szCs w:val="18"/>
                <w:lang w:eastAsia="en-GB"/>
              </w:rPr>
            </w:pPr>
            <w:r>
              <w:rPr>
                <w:color w:val="000000"/>
                <w:sz w:val="18"/>
                <w:szCs w:val="18"/>
                <w:lang w:eastAsia="en-GB"/>
              </w:rPr>
              <w:t>Before application, the product may be loaded into a sprayer.</w:t>
            </w:r>
          </w:p>
        </w:tc>
        <w:tc>
          <w:tcPr>
            <w:tcW w:w="896" w:type="pct"/>
            <w:shd w:val="clear" w:color="auto" w:fill="auto"/>
            <w:tcMar>
              <w:top w:w="57" w:type="dxa"/>
              <w:bottom w:w="57" w:type="dxa"/>
            </w:tcMar>
          </w:tcPr>
          <w:p w14:paraId="2D5F6464" w14:textId="77777777" w:rsidR="007332F8" w:rsidRPr="00350DAD" w:rsidRDefault="007332F8" w:rsidP="0052759E">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r w:rsidR="007332F8" w:rsidRPr="00350DAD" w14:paraId="531D57EC" w14:textId="77777777" w:rsidTr="0052759E">
        <w:trPr>
          <w:tblHeader/>
        </w:trPr>
        <w:tc>
          <w:tcPr>
            <w:tcW w:w="560" w:type="pct"/>
            <w:tcMar>
              <w:top w:w="57" w:type="dxa"/>
              <w:bottom w:w="57" w:type="dxa"/>
            </w:tcMar>
          </w:tcPr>
          <w:p w14:paraId="39B6FE75" w14:textId="77777777" w:rsidR="007332F8" w:rsidRPr="00350DAD" w:rsidRDefault="007332F8" w:rsidP="0052759E">
            <w:pPr>
              <w:keepNext/>
              <w:rPr>
                <w:sz w:val="18"/>
                <w:szCs w:val="18"/>
              </w:rPr>
            </w:pPr>
            <w:r w:rsidRPr="00350DAD">
              <w:rPr>
                <w:sz w:val="18"/>
                <w:szCs w:val="18"/>
              </w:rPr>
              <w:t>2.</w:t>
            </w:r>
          </w:p>
        </w:tc>
        <w:tc>
          <w:tcPr>
            <w:tcW w:w="606" w:type="pct"/>
            <w:shd w:val="clear" w:color="auto" w:fill="auto"/>
            <w:tcMar>
              <w:top w:w="57" w:type="dxa"/>
              <w:bottom w:w="57" w:type="dxa"/>
            </w:tcMar>
          </w:tcPr>
          <w:p w14:paraId="3C4C93F7" w14:textId="77777777" w:rsidR="007332F8" w:rsidRPr="00350DAD" w:rsidRDefault="007332F8" w:rsidP="0052759E">
            <w:pPr>
              <w:keepNext/>
              <w:widowControl w:val="0"/>
              <w:tabs>
                <w:tab w:val="center" w:pos="4536"/>
                <w:tab w:val="right" w:pos="9072"/>
              </w:tabs>
              <w:rPr>
                <w:color w:val="000000"/>
                <w:sz w:val="18"/>
                <w:szCs w:val="18"/>
                <w:lang w:eastAsia="en-GB"/>
              </w:rPr>
            </w:pPr>
            <w:r>
              <w:rPr>
                <w:color w:val="000000"/>
                <w:sz w:val="18"/>
                <w:szCs w:val="18"/>
                <w:lang w:eastAsia="en-GB"/>
              </w:rPr>
              <w:t>Application by spraying</w:t>
            </w:r>
          </w:p>
        </w:tc>
        <w:tc>
          <w:tcPr>
            <w:tcW w:w="2938" w:type="pct"/>
            <w:tcMar>
              <w:top w:w="57" w:type="dxa"/>
              <w:bottom w:w="57" w:type="dxa"/>
            </w:tcMar>
          </w:tcPr>
          <w:p w14:paraId="60D52CD1" w14:textId="77777777" w:rsidR="007332F8" w:rsidRPr="00CE7271" w:rsidRDefault="007332F8" w:rsidP="0052759E">
            <w:pPr>
              <w:keepNext/>
              <w:widowControl w:val="0"/>
              <w:tabs>
                <w:tab w:val="center" w:pos="4536"/>
                <w:tab w:val="right" w:pos="9072"/>
              </w:tabs>
              <w:rPr>
                <w:b/>
                <w:color w:val="000000"/>
                <w:sz w:val="18"/>
                <w:szCs w:val="18"/>
                <w:lang w:eastAsia="en-GB"/>
              </w:rPr>
            </w:pPr>
            <w:r w:rsidRPr="00CE7271">
              <w:rPr>
                <w:b/>
                <w:color w:val="000000"/>
                <w:sz w:val="18"/>
                <w:szCs w:val="18"/>
                <w:lang w:eastAsia="en-GB"/>
              </w:rPr>
              <w:t xml:space="preserve">Primary exposure – dermal </w:t>
            </w:r>
            <w:r>
              <w:rPr>
                <w:b/>
                <w:color w:val="000000"/>
                <w:sz w:val="18"/>
                <w:szCs w:val="18"/>
                <w:lang w:eastAsia="en-GB"/>
              </w:rPr>
              <w:t xml:space="preserve">and inhalation </w:t>
            </w:r>
            <w:r w:rsidRPr="00CE7271">
              <w:rPr>
                <w:b/>
                <w:color w:val="000000"/>
                <w:sz w:val="18"/>
                <w:szCs w:val="18"/>
                <w:lang w:eastAsia="en-GB"/>
              </w:rPr>
              <w:t>exposure</w:t>
            </w:r>
          </w:p>
          <w:p w14:paraId="6D252FB4" w14:textId="77777777" w:rsidR="007332F8" w:rsidRDefault="007332F8" w:rsidP="0052759E">
            <w:pPr>
              <w:keepNext/>
              <w:widowControl w:val="0"/>
              <w:tabs>
                <w:tab w:val="center" w:pos="4536"/>
                <w:tab w:val="right" w:pos="9072"/>
              </w:tabs>
              <w:rPr>
                <w:color w:val="000000"/>
                <w:sz w:val="18"/>
                <w:szCs w:val="18"/>
                <w:lang w:eastAsia="en-GB"/>
              </w:rPr>
            </w:pPr>
          </w:p>
          <w:p w14:paraId="46A40E2B" w14:textId="5E7520A6" w:rsidR="007332F8" w:rsidRPr="00350DAD" w:rsidRDefault="007332F8" w:rsidP="00484FEB">
            <w:pPr>
              <w:keepNext/>
              <w:widowControl w:val="0"/>
              <w:tabs>
                <w:tab w:val="center" w:pos="4536"/>
                <w:tab w:val="right" w:pos="9072"/>
              </w:tabs>
              <w:rPr>
                <w:color w:val="000000"/>
                <w:sz w:val="18"/>
                <w:szCs w:val="18"/>
                <w:lang w:eastAsia="en-GB"/>
              </w:rPr>
            </w:pPr>
            <w:r>
              <w:rPr>
                <w:color w:val="000000"/>
                <w:sz w:val="18"/>
                <w:szCs w:val="18"/>
                <w:lang w:eastAsia="en-GB"/>
              </w:rPr>
              <w:t>The product is applied by spray application.</w:t>
            </w:r>
          </w:p>
        </w:tc>
        <w:tc>
          <w:tcPr>
            <w:tcW w:w="896" w:type="pct"/>
            <w:shd w:val="clear" w:color="auto" w:fill="auto"/>
            <w:tcMar>
              <w:top w:w="57" w:type="dxa"/>
              <w:bottom w:w="57" w:type="dxa"/>
            </w:tcMar>
          </w:tcPr>
          <w:p w14:paraId="1EC0522D" w14:textId="77777777" w:rsidR="007332F8" w:rsidRPr="00350DAD" w:rsidRDefault="007332F8" w:rsidP="0052759E">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bl>
    <w:p w14:paraId="27C2CED4" w14:textId="77777777" w:rsidR="007332F8" w:rsidRDefault="007332F8" w:rsidP="007332F8">
      <w:pPr>
        <w:jc w:val="both"/>
        <w:rPr>
          <w:iCs/>
          <w:lang w:eastAsia="en-US"/>
        </w:rPr>
      </w:pPr>
    </w:p>
    <w:p w14:paraId="7785698A" w14:textId="77777777" w:rsidR="007332F8" w:rsidRDefault="007332F8" w:rsidP="007332F8">
      <w:pPr>
        <w:jc w:val="both"/>
        <w:rPr>
          <w:lang w:eastAsia="en-US"/>
        </w:rPr>
      </w:pPr>
      <w:r>
        <w:rPr>
          <w:lang w:eastAsia="en-US"/>
        </w:rPr>
        <w:t>In the CAR of the active substance nonanoic acid, no systemic effect have been observed and no systemic reference toxicological value has been derived. Only a qualitative risk assessment (RA) has been performed. In this context, the same approach is performed for ENCLEAN PAE containing 2.27% of nonanoic acid.</w:t>
      </w:r>
    </w:p>
    <w:p w14:paraId="126DE07E" w14:textId="77777777" w:rsidR="002A74C3" w:rsidRDefault="002A74C3" w:rsidP="00156F02">
      <w:pPr>
        <w:jc w:val="both"/>
        <w:rPr>
          <w:lang w:eastAsia="en-US"/>
        </w:rPr>
      </w:pPr>
      <w:r>
        <w:rPr>
          <w:lang w:eastAsia="en-US"/>
        </w:rPr>
        <w:t>Since the active substance approval of nonanoic acid, a discussion about the local risk assessment has been initiated at the WG II 2018. This discussion will be taken in consideration at the active substance renewal.</w:t>
      </w:r>
    </w:p>
    <w:p w14:paraId="552BF549" w14:textId="77777777" w:rsidR="002A74C3" w:rsidRPr="00FA02EA" w:rsidRDefault="002A74C3" w:rsidP="007332F8">
      <w:pPr>
        <w:jc w:val="both"/>
        <w:rPr>
          <w:lang w:eastAsia="en-US"/>
        </w:rPr>
      </w:pPr>
    </w:p>
    <w:p w14:paraId="542EBAC2" w14:textId="77777777" w:rsidR="007332F8" w:rsidRPr="00FD2055" w:rsidRDefault="007332F8" w:rsidP="007332F8">
      <w:pPr>
        <w:rPr>
          <w:lang w:eastAsia="en-US"/>
        </w:rPr>
      </w:pPr>
    </w:p>
    <w:p w14:paraId="1FBF8669" w14:textId="77777777" w:rsidR="007332F8" w:rsidRPr="00350DAD" w:rsidRDefault="007332F8" w:rsidP="007332F8">
      <w:pPr>
        <w:rPr>
          <w:b/>
          <w:i/>
          <w:szCs w:val="22"/>
          <w:lang w:eastAsia="en-US"/>
        </w:rPr>
      </w:pPr>
      <w:bookmarkStart w:id="150" w:name="_Toc389729064"/>
      <w:bookmarkStart w:id="151" w:name="_Toc403472766"/>
      <w:r w:rsidRPr="00350DAD">
        <w:rPr>
          <w:b/>
          <w:i/>
          <w:szCs w:val="22"/>
          <w:lang w:eastAsia="en-US"/>
        </w:rPr>
        <w:t>Industrial exposure</w:t>
      </w:r>
      <w:bookmarkEnd w:id="150"/>
      <w:bookmarkEnd w:id="151"/>
    </w:p>
    <w:p w14:paraId="11942D22" w14:textId="77777777" w:rsidR="007332F8" w:rsidRPr="00FD2055" w:rsidRDefault="007332F8" w:rsidP="007332F8">
      <w:pPr>
        <w:rPr>
          <w:lang w:eastAsia="en-US"/>
        </w:rPr>
      </w:pPr>
    </w:p>
    <w:p w14:paraId="7C9433A9" w14:textId="77777777" w:rsidR="007332F8" w:rsidRPr="00CE7271" w:rsidRDefault="007332F8" w:rsidP="007332F8">
      <w:pPr>
        <w:rPr>
          <w:iCs/>
          <w:highlight w:val="cyan"/>
          <w:lang w:eastAsia="en-US"/>
        </w:rPr>
      </w:pPr>
      <w:r w:rsidRPr="00CE7271">
        <w:rPr>
          <w:szCs w:val="22"/>
          <w:lang w:eastAsia="en-US"/>
        </w:rPr>
        <w:lastRenderedPageBreak/>
        <w:t>Not applicable</w:t>
      </w:r>
    </w:p>
    <w:p w14:paraId="5C8ED114" w14:textId="77777777" w:rsidR="007332F8" w:rsidRPr="00FD2055" w:rsidRDefault="007332F8" w:rsidP="007332F8">
      <w:pPr>
        <w:rPr>
          <w:lang w:eastAsia="en-US"/>
        </w:rPr>
      </w:pPr>
    </w:p>
    <w:p w14:paraId="6DF7E1AD" w14:textId="77777777" w:rsidR="007332F8" w:rsidRPr="00F84E0D" w:rsidRDefault="007332F8" w:rsidP="007332F8">
      <w:pPr>
        <w:rPr>
          <w:b/>
          <w:i/>
          <w:szCs w:val="22"/>
          <w:lang w:eastAsia="en-US"/>
        </w:rPr>
      </w:pPr>
      <w:bookmarkStart w:id="152" w:name="_Toc389729067"/>
      <w:bookmarkStart w:id="153" w:name="_Toc403472767"/>
      <w:r w:rsidRPr="00F84E0D">
        <w:rPr>
          <w:b/>
          <w:i/>
          <w:szCs w:val="22"/>
          <w:lang w:eastAsia="en-US"/>
        </w:rPr>
        <w:t>Professional exposure</w:t>
      </w:r>
      <w:bookmarkEnd w:id="152"/>
      <w:bookmarkEnd w:id="153"/>
      <w:r w:rsidRPr="00F84E0D">
        <w:rPr>
          <w:b/>
          <w:i/>
          <w:szCs w:val="22"/>
          <w:lang w:eastAsia="en-US"/>
        </w:rPr>
        <w:t xml:space="preserve"> </w:t>
      </w:r>
    </w:p>
    <w:p w14:paraId="59999BE3" w14:textId="77777777" w:rsidR="007332F8" w:rsidRDefault="007332F8" w:rsidP="007332F8">
      <w:pPr>
        <w:jc w:val="both"/>
        <w:rPr>
          <w:iCs/>
          <w:lang w:eastAsia="en-US"/>
        </w:rPr>
      </w:pPr>
    </w:p>
    <w:p w14:paraId="74FE3EFC" w14:textId="77777777" w:rsidR="007332F8" w:rsidRPr="00F84E0D" w:rsidRDefault="007332F8" w:rsidP="007332F8">
      <w:pPr>
        <w:rPr>
          <w:i/>
          <w:u w:val="single"/>
          <w:lang w:eastAsia="en-US"/>
        </w:rPr>
      </w:pPr>
      <w:r w:rsidRPr="00F84E0D">
        <w:rPr>
          <w:i/>
          <w:u w:val="single"/>
          <w:lang w:eastAsia="en-US"/>
        </w:rPr>
        <w:t>Scenario [</w:t>
      </w:r>
      <w:r>
        <w:rPr>
          <w:i/>
          <w:u w:val="single"/>
          <w:lang w:eastAsia="en-US"/>
        </w:rPr>
        <w:t>1</w:t>
      </w:r>
      <w:r w:rsidRPr="00F84E0D">
        <w:rPr>
          <w:i/>
          <w:u w:val="single"/>
          <w:lang w:eastAsia="en-US"/>
        </w:rPr>
        <w:t>]</w:t>
      </w:r>
      <w:r>
        <w:rPr>
          <w:i/>
          <w:u w:val="single"/>
          <w:lang w:eastAsia="en-US"/>
        </w:rPr>
        <w:t xml:space="preserve"> – Mixing and loading phase</w:t>
      </w:r>
    </w:p>
    <w:p w14:paraId="58C33C7C" w14:textId="77777777" w:rsidR="007332F8" w:rsidRPr="00FD2055" w:rsidRDefault="007332F8" w:rsidP="007332F8">
      <w:pPr>
        <w:rPr>
          <w:lang w:eastAsia="en-US"/>
        </w:rPr>
      </w:pPr>
    </w:p>
    <w:p w14:paraId="54F45376" w14:textId="77777777" w:rsidR="007332F8" w:rsidRDefault="007332F8" w:rsidP="007332F8">
      <w:pPr>
        <w:jc w:val="both"/>
        <w:rPr>
          <w:iCs/>
          <w:lang w:eastAsia="en-US"/>
        </w:rPr>
      </w:pPr>
      <w:r>
        <w:rPr>
          <w:iCs/>
          <w:lang w:eastAsia="en-US"/>
        </w:rPr>
        <w:t>During the mixing and loading phase, professional users are in contact with the product that is not classified. If there is no identified hazard for the handling of the product, no risk is expected and exposure assessment is not required.</w:t>
      </w:r>
    </w:p>
    <w:p w14:paraId="3C32BDB8" w14:textId="77777777" w:rsidR="007332F8" w:rsidRDefault="007332F8" w:rsidP="007332F8">
      <w:pPr>
        <w:jc w:val="both"/>
        <w:rPr>
          <w:iCs/>
          <w:lang w:eastAsia="en-US"/>
        </w:rPr>
      </w:pPr>
    </w:p>
    <w:p w14:paraId="01A50C3F" w14:textId="77777777" w:rsidR="007332F8" w:rsidRPr="00F84E0D" w:rsidRDefault="007332F8" w:rsidP="007332F8">
      <w:pPr>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 Application phase</w:t>
      </w:r>
    </w:p>
    <w:p w14:paraId="33D37C8B" w14:textId="77777777" w:rsidR="007332F8" w:rsidRPr="00FD2055" w:rsidRDefault="007332F8" w:rsidP="007332F8">
      <w:pPr>
        <w:rPr>
          <w:lang w:eastAsia="en-US"/>
        </w:rPr>
      </w:pPr>
    </w:p>
    <w:p w14:paraId="535DA80E" w14:textId="77777777" w:rsidR="007332F8" w:rsidRDefault="007332F8" w:rsidP="007332F8">
      <w:pPr>
        <w:jc w:val="both"/>
        <w:rPr>
          <w:iCs/>
          <w:lang w:eastAsia="en-US"/>
        </w:rPr>
      </w:pPr>
      <w:r>
        <w:rPr>
          <w:iCs/>
          <w:lang w:eastAsia="en-US"/>
        </w:rPr>
        <w:t>During the application phase, professional users are in contact with the product that is not classified. As there is no identified hazard during the handling of the product, no risk is expected and exposure assessment is not required.</w:t>
      </w:r>
    </w:p>
    <w:p w14:paraId="4B04F1F8" w14:textId="77777777" w:rsidR="007332F8" w:rsidRDefault="007332F8" w:rsidP="007332F8">
      <w:pPr>
        <w:jc w:val="both"/>
        <w:rPr>
          <w:iCs/>
          <w:lang w:eastAsia="en-US"/>
        </w:rPr>
      </w:pPr>
    </w:p>
    <w:p w14:paraId="17C3A730" w14:textId="77777777" w:rsidR="007332F8" w:rsidRPr="00FD2055" w:rsidRDefault="007332F8" w:rsidP="007332F8">
      <w:pPr>
        <w:jc w:val="both"/>
        <w:rPr>
          <w:highlight w:val="cyan"/>
          <w:lang w:eastAsia="en-US"/>
        </w:rPr>
      </w:pPr>
    </w:p>
    <w:p w14:paraId="47F1AC16" w14:textId="77777777" w:rsidR="007332F8" w:rsidRPr="004A036B" w:rsidRDefault="007332F8" w:rsidP="007332F8">
      <w:pPr>
        <w:rPr>
          <w:b/>
          <w:i/>
          <w:szCs w:val="22"/>
          <w:lang w:eastAsia="en-US"/>
        </w:rPr>
      </w:pPr>
      <w:bookmarkStart w:id="154" w:name="_Toc389729070"/>
      <w:bookmarkStart w:id="155" w:name="_Toc403472768"/>
      <w:r w:rsidRPr="004A036B">
        <w:rPr>
          <w:b/>
          <w:i/>
          <w:szCs w:val="22"/>
          <w:lang w:eastAsia="en-US"/>
        </w:rPr>
        <w:t>Non-professional exposure</w:t>
      </w:r>
      <w:bookmarkEnd w:id="154"/>
      <w:bookmarkEnd w:id="155"/>
    </w:p>
    <w:p w14:paraId="1D63A50E" w14:textId="77777777" w:rsidR="007332F8" w:rsidRPr="004A036B" w:rsidRDefault="007332F8" w:rsidP="007332F8">
      <w:pPr>
        <w:rPr>
          <w:highlight w:val="cyan"/>
          <w:lang w:eastAsia="en-US"/>
        </w:rPr>
      </w:pPr>
    </w:p>
    <w:p w14:paraId="12BFD47E" w14:textId="77777777" w:rsidR="007332F8" w:rsidRPr="00F84E0D" w:rsidRDefault="007332F8" w:rsidP="007332F8">
      <w:pPr>
        <w:keepNext/>
        <w:rPr>
          <w:i/>
          <w:u w:val="single"/>
          <w:lang w:eastAsia="en-US"/>
        </w:rPr>
      </w:pPr>
      <w:r w:rsidRPr="00F84E0D">
        <w:rPr>
          <w:i/>
          <w:u w:val="single"/>
          <w:lang w:eastAsia="en-US"/>
        </w:rPr>
        <w:t>Scenario [</w:t>
      </w:r>
      <w:r>
        <w:rPr>
          <w:i/>
          <w:u w:val="single"/>
          <w:lang w:eastAsia="en-US"/>
        </w:rPr>
        <w:t>1</w:t>
      </w:r>
      <w:r w:rsidRPr="00F84E0D">
        <w:rPr>
          <w:i/>
          <w:u w:val="single"/>
          <w:lang w:eastAsia="en-US"/>
        </w:rPr>
        <w:t>]</w:t>
      </w:r>
      <w:r>
        <w:rPr>
          <w:i/>
          <w:u w:val="single"/>
          <w:lang w:eastAsia="en-US"/>
        </w:rPr>
        <w:t xml:space="preserve"> – Mixing and loading phase</w:t>
      </w:r>
    </w:p>
    <w:p w14:paraId="6447A769" w14:textId="77777777" w:rsidR="007332F8" w:rsidRPr="00FD2055" w:rsidRDefault="007332F8" w:rsidP="007332F8">
      <w:pPr>
        <w:keepNext/>
        <w:rPr>
          <w:lang w:eastAsia="en-US"/>
        </w:rPr>
      </w:pPr>
    </w:p>
    <w:p w14:paraId="2BEE457B" w14:textId="77777777" w:rsidR="007332F8" w:rsidRDefault="007332F8" w:rsidP="007332F8">
      <w:pPr>
        <w:jc w:val="both"/>
        <w:rPr>
          <w:iCs/>
          <w:lang w:eastAsia="en-US"/>
        </w:rPr>
      </w:pPr>
      <w:r>
        <w:rPr>
          <w:iCs/>
          <w:lang w:eastAsia="en-US"/>
        </w:rPr>
        <w:t>During the mixing and loading phase, non-professional users are in contact with the product that is not classified. If there is no identified hazard for the handling of the product, no risk is expected and exposure assessment is not required.</w:t>
      </w:r>
    </w:p>
    <w:p w14:paraId="6EEC4D75" w14:textId="77777777" w:rsidR="007332F8" w:rsidRDefault="007332F8" w:rsidP="007332F8">
      <w:pPr>
        <w:jc w:val="both"/>
        <w:rPr>
          <w:iCs/>
          <w:lang w:eastAsia="en-US"/>
        </w:rPr>
      </w:pPr>
    </w:p>
    <w:p w14:paraId="7A64702B" w14:textId="77777777" w:rsidR="007332F8" w:rsidRPr="00F84E0D" w:rsidRDefault="007332F8" w:rsidP="007332F8">
      <w:pPr>
        <w:keepNext/>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 Application phase</w:t>
      </w:r>
    </w:p>
    <w:p w14:paraId="7A302CC2" w14:textId="77777777" w:rsidR="007332F8" w:rsidRPr="00FD2055" w:rsidRDefault="007332F8" w:rsidP="007332F8">
      <w:pPr>
        <w:keepNext/>
        <w:rPr>
          <w:lang w:eastAsia="en-US"/>
        </w:rPr>
      </w:pPr>
    </w:p>
    <w:p w14:paraId="25321A85" w14:textId="77777777" w:rsidR="007332F8" w:rsidRDefault="007332F8" w:rsidP="007332F8">
      <w:pPr>
        <w:jc w:val="both"/>
        <w:rPr>
          <w:iCs/>
          <w:lang w:eastAsia="en-US"/>
        </w:rPr>
      </w:pPr>
      <w:r>
        <w:rPr>
          <w:iCs/>
          <w:lang w:eastAsia="en-US"/>
        </w:rPr>
        <w:t>During the application phase, non-professional users are in contact with the product that is not classified. As there is no identified hazard during the handling of the product, no risk is expected and exposure assessment is not required.</w:t>
      </w:r>
    </w:p>
    <w:p w14:paraId="0E302687" w14:textId="77777777" w:rsidR="007332F8" w:rsidRPr="00FD2055" w:rsidRDefault="007332F8" w:rsidP="007332F8">
      <w:pPr>
        <w:rPr>
          <w:highlight w:val="cyan"/>
          <w:lang w:eastAsia="en-US"/>
        </w:rPr>
      </w:pPr>
    </w:p>
    <w:p w14:paraId="6842C416" w14:textId="77777777" w:rsidR="007332F8" w:rsidRPr="00F84E0D" w:rsidRDefault="007332F8" w:rsidP="007332F8">
      <w:pPr>
        <w:rPr>
          <w:b/>
          <w:i/>
          <w:szCs w:val="22"/>
          <w:lang w:eastAsia="en-US"/>
        </w:rPr>
      </w:pPr>
      <w:bookmarkStart w:id="156" w:name="_Toc389729073"/>
      <w:bookmarkStart w:id="157" w:name="_Toc403472769"/>
      <w:r w:rsidRPr="00F84E0D">
        <w:rPr>
          <w:b/>
          <w:i/>
          <w:szCs w:val="22"/>
          <w:lang w:eastAsia="en-US"/>
        </w:rPr>
        <w:t>Exposure of the general public</w:t>
      </w:r>
      <w:bookmarkEnd w:id="156"/>
      <w:bookmarkEnd w:id="157"/>
    </w:p>
    <w:p w14:paraId="64695EED" w14:textId="77777777" w:rsidR="007332F8" w:rsidRPr="00FD2055" w:rsidRDefault="007332F8" w:rsidP="007332F8">
      <w:pPr>
        <w:rPr>
          <w:highlight w:val="cyan"/>
          <w:lang w:eastAsia="en-US"/>
        </w:rPr>
      </w:pPr>
    </w:p>
    <w:p w14:paraId="396B8942" w14:textId="77777777" w:rsidR="007332F8" w:rsidRDefault="007332F8" w:rsidP="007332F8">
      <w:pPr>
        <w:jc w:val="both"/>
        <w:rPr>
          <w:iCs/>
          <w:lang w:eastAsia="en-US"/>
        </w:rPr>
      </w:pPr>
      <w:r>
        <w:rPr>
          <w:iCs/>
          <w:lang w:eastAsia="en-US"/>
        </w:rPr>
        <w:t>Exposure to the general public occurs with the non classified product after application.</w:t>
      </w:r>
    </w:p>
    <w:p w14:paraId="6D7D76AD" w14:textId="77777777" w:rsidR="007332F8" w:rsidRDefault="007332F8" w:rsidP="007332F8">
      <w:pPr>
        <w:jc w:val="both"/>
        <w:rPr>
          <w:iCs/>
          <w:lang w:eastAsia="en-US"/>
        </w:rPr>
      </w:pPr>
      <w:r>
        <w:rPr>
          <w:iCs/>
          <w:lang w:eastAsia="en-US"/>
        </w:rPr>
        <w:t>Considering that no hazard is identified with the product, no risk is expected.</w:t>
      </w:r>
    </w:p>
    <w:p w14:paraId="013EB28D" w14:textId="77777777" w:rsidR="007332F8" w:rsidRPr="00FD2055" w:rsidRDefault="007332F8" w:rsidP="007332F8">
      <w:pPr>
        <w:rPr>
          <w:highlight w:val="cyan"/>
          <w:lang w:eastAsia="en-US"/>
        </w:rPr>
      </w:pPr>
    </w:p>
    <w:p w14:paraId="5D548DAF"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0FCC50D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Monitoring data</w:t>
      </w:r>
    </w:p>
    <w:p w14:paraId="2C45F404"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add any information on surveys or studies with the actual product or with a surrogate.]</w:t>
      </w:r>
    </w:p>
    <w:p w14:paraId="12AF01DE" w14:textId="77777777" w:rsidR="009D0C0B" w:rsidRDefault="009D0C0B">
      <w:pPr>
        <w:spacing w:line="260" w:lineRule="atLeast"/>
        <w:rPr>
          <w:rFonts w:ascii="Times New Roman" w:eastAsia="Calibri" w:hAnsi="Times New Roman" w:cs="Times New Roman"/>
          <w:i/>
          <w:iCs/>
          <w:lang w:eastAsia="en-US"/>
        </w:rPr>
      </w:pPr>
    </w:p>
    <w:p w14:paraId="5EE74EE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6ACAE907" w14:textId="77777777" w:rsidR="00DB6E4E" w:rsidRPr="00DB6E4E" w:rsidRDefault="00DB6E4E" w:rsidP="00DB6E4E">
      <w:pPr>
        <w:pStyle w:val="Default"/>
        <w:jc w:val="both"/>
        <w:rPr>
          <w:rFonts w:ascii="Arial" w:hAnsi="Arial" w:cs="Arial"/>
          <w:noProof/>
          <w:color w:val="auto"/>
          <w:sz w:val="22"/>
          <w:szCs w:val="22"/>
          <w:lang w:val="sv-SE" w:eastAsia="de-DE"/>
        </w:rPr>
      </w:pPr>
    </w:p>
    <w:p w14:paraId="055AAE14" w14:textId="77777777" w:rsidR="00DB6E4E" w:rsidRPr="00DB6E4E" w:rsidRDefault="00DB6E4E" w:rsidP="00DB6E4E">
      <w:pPr>
        <w:jc w:val="both"/>
        <w:rPr>
          <w:iCs/>
          <w:lang w:eastAsia="en-US"/>
        </w:rPr>
      </w:pPr>
      <w:r w:rsidRPr="00DB6E4E">
        <w:rPr>
          <w:iCs/>
          <w:lang w:eastAsia="en-US"/>
        </w:rPr>
        <w:t xml:space="preserve">The product ENCLEAN PAE is intended to be used on building as disinfectant and algaecide. By definition PT2 biocidal product is for application on surfaces that are not used for direct contact with food or feeding stuffs. Therefore residue in food or feed are not expected. </w:t>
      </w:r>
    </w:p>
    <w:p w14:paraId="02D4E48D" w14:textId="77777777" w:rsidR="00DB6E4E" w:rsidRPr="00DB6E4E" w:rsidRDefault="00DB6E4E" w:rsidP="00DB6E4E">
      <w:pPr>
        <w:rPr>
          <w:lang w:eastAsia="en-US"/>
        </w:rPr>
      </w:pPr>
    </w:p>
    <w:p w14:paraId="3C5099F0" w14:textId="77777777" w:rsidR="00DB6E4E" w:rsidRPr="00DB6E4E" w:rsidRDefault="00DB6E4E" w:rsidP="00DB6E4E">
      <w:pPr>
        <w:rPr>
          <w:lang w:eastAsia="en-US"/>
        </w:rPr>
      </w:pPr>
    </w:p>
    <w:p w14:paraId="7B2E662D" w14:textId="77777777" w:rsidR="00DB6E4E" w:rsidRPr="00DB6E4E" w:rsidRDefault="00DB6E4E" w:rsidP="00DB6E4E">
      <w:pPr>
        <w:rPr>
          <w:i/>
          <w:szCs w:val="22"/>
          <w:u w:val="single"/>
          <w:lang w:eastAsia="en-US"/>
        </w:rPr>
      </w:pPr>
      <w:bookmarkStart w:id="158" w:name="_Toc389729079"/>
      <w:r w:rsidRPr="00DB6E4E">
        <w:rPr>
          <w:i/>
          <w:szCs w:val="22"/>
          <w:u w:val="single"/>
          <w:lang w:eastAsia="en-US"/>
        </w:rPr>
        <w:t>Information of non-biocidal use of the active substance</w:t>
      </w:r>
      <w:bookmarkEnd w:id="158"/>
    </w:p>
    <w:p w14:paraId="3E12C2F6" w14:textId="77777777" w:rsidR="00DB6E4E" w:rsidRPr="00DB6E4E" w:rsidRDefault="00DB6E4E" w:rsidP="00DB6E4E">
      <w:pPr>
        <w:rPr>
          <w:i/>
          <w:iCs/>
          <w:lang w:eastAsia="en-US"/>
        </w:rPr>
      </w:pPr>
      <w:r w:rsidRPr="00DB6E4E">
        <w:rPr>
          <w:i/>
          <w:iCs/>
          <w:lang w:eastAsia="en-US"/>
        </w:rPr>
        <w:t>[Please include a section for each area of other (non-biocidal) use of the active substance. Please insert or delete rows as needed.]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1"/>
        <w:gridCol w:w="1474"/>
        <w:gridCol w:w="3749"/>
        <w:gridCol w:w="3219"/>
      </w:tblGrid>
      <w:tr w:rsidR="00DB6E4E" w:rsidRPr="00DB6E4E" w14:paraId="2E9C2E73" w14:textId="77777777" w:rsidTr="0052759E">
        <w:trPr>
          <w:tblHeader/>
        </w:trPr>
        <w:tc>
          <w:tcPr>
            <w:tcW w:w="5000" w:type="pct"/>
            <w:gridSpan w:val="4"/>
            <w:shd w:val="clear" w:color="auto" w:fill="FFFFCC"/>
          </w:tcPr>
          <w:p w14:paraId="70CE1F85" w14:textId="77777777" w:rsidR="00DB6E4E" w:rsidRPr="00DB6E4E" w:rsidRDefault="00DB6E4E" w:rsidP="0052759E">
            <w:pPr>
              <w:jc w:val="center"/>
              <w:rPr>
                <w:b/>
                <w:lang w:eastAsia="en-US"/>
              </w:rPr>
            </w:pPr>
            <w:r w:rsidRPr="00DB6E4E">
              <w:rPr>
                <w:b/>
                <w:lang w:eastAsia="en-US"/>
              </w:rPr>
              <w:t>Summary table of other (non-biocidal) uses</w:t>
            </w:r>
          </w:p>
        </w:tc>
      </w:tr>
      <w:tr w:rsidR="00DB6E4E" w:rsidRPr="00DB6E4E" w14:paraId="1A9A70B6" w14:textId="77777777" w:rsidTr="0052759E">
        <w:trPr>
          <w:tblHeader/>
        </w:trPr>
        <w:tc>
          <w:tcPr>
            <w:tcW w:w="487" w:type="pct"/>
            <w:shd w:val="clear" w:color="auto" w:fill="auto"/>
            <w:tcMar>
              <w:top w:w="57" w:type="dxa"/>
              <w:bottom w:w="57" w:type="dxa"/>
            </w:tcMar>
          </w:tcPr>
          <w:p w14:paraId="38AEB271" w14:textId="77777777" w:rsidR="00DB6E4E" w:rsidRPr="00DB6E4E" w:rsidRDefault="00DB6E4E" w:rsidP="0052759E">
            <w:pPr>
              <w:rPr>
                <w:lang w:eastAsia="en-US"/>
              </w:rPr>
            </w:pPr>
          </w:p>
        </w:tc>
        <w:tc>
          <w:tcPr>
            <w:tcW w:w="788" w:type="pct"/>
            <w:shd w:val="clear" w:color="auto" w:fill="auto"/>
            <w:tcMar>
              <w:top w:w="57" w:type="dxa"/>
              <w:bottom w:w="57" w:type="dxa"/>
            </w:tcMar>
          </w:tcPr>
          <w:p w14:paraId="21006987" w14:textId="77777777" w:rsidR="00DB6E4E" w:rsidRPr="00DB6E4E" w:rsidRDefault="00DB6E4E" w:rsidP="0052759E">
            <w:pPr>
              <w:rPr>
                <w:b/>
                <w:lang w:eastAsia="en-US"/>
              </w:rPr>
            </w:pPr>
            <w:r w:rsidRPr="00DB6E4E">
              <w:rPr>
                <w:b/>
                <w:lang w:eastAsia="en-US"/>
              </w:rPr>
              <w:t>Sector of use</w:t>
            </w:r>
            <w:r w:rsidRPr="00DB6E4E">
              <w:rPr>
                <w:b/>
                <w:vertAlign w:val="superscript"/>
                <w:lang w:eastAsia="en-US"/>
              </w:rPr>
              <w:t>1</w:t>
            </w:r>
          </w:p>
        </w:tc>
        <w:tc>
          <w:tcPr>
            <w:tcW w:w="2004" w:type="pct"/>
            <w:shd w:val="clear" w:color="auto" w:fill="auto"/>
            <w:tcMar>
              <w:top w:w="57" w:type="dxa"/>
              <w:bottom w:w="57" w:type="dxa"/>
            </w:tcMar>
          </w:tcPr>
          <w:p w14:paraId="27DD16AB" w14:textId="77777777" w:rsidR="00DB6E4E" w:rsidRPr="00DB6E4E" w:rsidRDefault="00DB6E4E" w:rsidP="0052759E">
            <w:pPr>
              <w:rPr>
                <w:b/>
                <w:lang w:eastAsia="en-US"/>
              </w:rPr>
            </w:pPr>
            <w:r w:rsidRPr="00DB6E4E">
              <w:rPr>
                <w:b/>
                <w:lang w:eastAsia="en-US"/>
              </w:rPr>
              <w:t>Intended use</w:t>
            </w:r>
          </w:p>
        </w:tc>
        <w:tc>
          <w:tcPr>
            <w:tcW w:w="1721" w:type="pct"/>
            <w:shd w:val="clear" w:color="auto" w:fill="auto"/>
            <w:tcMar>
              <w:top w:w="57" w:type="dxa"/>
              <w:bottom w:w="57" w:type="dxa"/>
            </w:tcMar>
          </w:tcPr>
          <w:p w14:paraId="67BB618E" w14:textId="77777777" w:rsidR="00DB6E4E" w:rsidRPr="00DB6E4E" w:rsidRDefault="00DB6E4E" w:rsidP="0052759E">
            <w:pPr>
              <w:rPr>
                <w:b/>
                <w:lang w:eastAsia="en-US"/>
              </w:rPr>
            </w:pPr>
            <w:r w:rsidRPr="00DB6E4E">
              <w:rPr>
                <w:b/>
                <w:lang w:eastAsia="en-US"/>
              </w:rPr>
              <w:t xml:space="preserve">Reference value(s) </w:t>
            </w:r>
            <w:r w:rsidRPr="00DB6E4E">
              <w:rPr>
                <w:b/>
                <w:vertAlign w:val="superscript"/>
                <w:lang w:eastAsia="en-US"/>
              </w:rPr>
              <w:t>2</w:t>
            </w:r>
          </w:p>
        </w:tc>
      </w:tr>
      <w:tr w:rsidR="00DB6E4E" w:rsidRPr="00DB6E4E" w14:paraId="382B3116" w14:textId="77777777" w:rsidTr="0052759E">
        <w:trPr>
          <w:tblHeader/>
        </w:trPr>
        <w:tc>
          <w:tcPr>
            <w:tcW w:w="487" w:type="pct"/>
            <w:tcMar>
              <w:top w:w="57" w:type="dxa"/>
              <w:bottom w:w="57" w:type="dxa"/>
            </w:tcMar>
          </w:tcPr>
          <w:p w14:paraId="31E2ADB7" w14:textId="77777777" w:rsidR="00DB6E4E" w:rsidRPr="00DB6E4E" w:rsidRDefault="00DB6E4E" w:rsidP="0052759E">
            <w:pPr>
              <w:rPr>
                <w:lang w:eastAsia="en-US"/>
              </w:rPr>
            </w:pPr>
            <w:r w:rsidRPr="00DB6E4E">
              <w:rPr>
                <w:lang w:eastAsia="en-US"/>
              </w:rPr>
              <w:lastRenderedPageBreak/>
              <w:t>1.</w:t>
            </w:r>
          </w:p>
        </w:tc>
        <w:tc>
          <w:tcPr>
            <w:tcW w:w="788" w:type="pct"/>
            <w:shd w:val="clear" w:color="auto" w:fill="auto"/>
            <w:tcMar>
              <w:top w:w="57" w:type="dxa"/>
              <w:bottom w:w="57" w:type="dxa"/>
            </w:tcMar>
          </w:tcPr>
          <w:p w14:paraId="602F16C7" w14:textId="77777777" w:rsidR="00DB6E4E" w:rsidRPr="00DB6E4E" w:rsidRDefault="00DB6E4E" w:rsidP="0052759E">
            <w:pPr>
              <w:rPr>
                <w:lang w:eastAsia="en-US"/>
              </w:rPr>
            </w:pPr>
            <w:r w:rsidRPr="00DB6E4E">
              <w:rPr>
                <w:lang w:eastAsia="en-US"/>
              </w:rPr>
              <w:t>Plant protection product</w:t>
            </w:r>
          </w:p>
        </w:tc>
        <w:tc>
          <w:tcPr>
            <w:tcW w:w="2004" w:type="pct"/>
            <w:tcMar>
              <w:top w:w="57" w:type="dxa"/>
              <w:bottom w:w="57" w:type="dxa"/>
            </w:tcMar>
          </w:tcPr>
          <w:p w14:paraId="0989AD35" w14:textId="77777777" w:rsidR="00DB6E4E" w:rsidRPr="00DB6E4E" w:rsidRDefault="00DB6E4E" w:rsidP="0052759E">
            <w:pPr>
              <w:rPr>
                <w:lang w:eastAsia="en-US"/>
              </w:rPr>
            </w:pPr>
            <w:r w:rsidRPr="00DB6E4E">
              <w:rPr>
                <w:lang w:eastAsia="en-US"/>
              </w:rPr>
              <w:t>Fatty acids (C</w:t>
            </w:r>
            <w:r w:rsidRPr="00DB6E4E">
              <w:rPr>
                <w:vertAlign w:val="subscript"/>
                <w:lang w:eastAsia="en-US"/>
              </w:rPr>
              <w:t>7</w:t>
            </w:r>
            <w:r w:rsidRPr="00DB6E4E">
              <w:rPr>
                <w:lang w:eastAsia="en-US"/>
              </w:rPr>
              <w:t xml:space="preserve"> to C</w:t>
            </w:r>
            <w:r w:rsidRPr="00DB6E4E">
              <w:rPr>
                <w:vertAlign w:val="subscript"/>
                <w:lang w:eastAsia="en-US"/>
              </w:rPr>
              <w:t>20</w:t>
            </w:r>
            <w:r w:rsidRPr="00DB6E4E">
              <w:rPr>
                <w:lang w:eastAsia="en-US"/>
              </w:rPr>
              <w:t>): Herbicides, acaricides, insecticides, plant growth regulators on onamentals and lawns</w:t>
            </w:r>
          </w:p>
        </w:tc>
        <w:tc>
          <w:tcPr>
            <w:tcW w:w="1721" w:type="pct"/>
            <w:shd w:val="clear" w:color="auto" w:fill="auto"/>
            <w:tcMar>
              <w:top w:w="57" w:type="dxa"/>
              <w:bottom w:w="57" w:type="dxa"/>
            </w:tcMar>
          </w:tcPr>
          <w:p w14:paraId="01C686BA" w14:textId="77777777" w:rsidR="00DB6E4E" w:rsidRPr="00DB6E4E" w:rsidRDefault="00DB6E4E" w:rsidP="0052759E">
            <w:pPr>
              <w:rPr>
                <w:lang w:eastAsia="en-US"/>
              </w:rPr>
            </w:pPr>
            <w:r w:rsidRPr="00DB6E4E">
              <w:rPr>
                <w:lang w:eastAsia="en-US"/>
              </w:rPr>
              <w:t>No MRL required (annex IV of Regulation EU 396/2005)</w:t>
            </w:r>
          </w:p>
        </w:tc>
      </w:tr>
      <w:tr w:rsidR="00DB6E4E" w:rsidRPr="00F84E0D" w14:paraId="0908EA30" w14:textId="77777777" w:rsidTr="0052759E">
        <w:trPr>
          <w:tblHeader/>
        </w:trPr>
        <w:tc>
          <w:tcPr>
            <w:tcW w:w="487" w:type="pct"/>
            <w:tcMar>
              <w:top w:w="57" w:type="dxa"/>
              <w:bottom w:w="57" w:type="dxa"/>
            </w:tcMar>
          </w:tcPr>
          <w:p w14:paraId="6C06F694" w14:textId="77777777" w:rsidR="00DB6E4E" w:rsidRPr="00DB6E4E" w:rsidRDefault="00DB6E4E" w:rsidP="0052759E">
            <w:pPr>
              <w:rPr>
                <w:lang w:eastAsia="en-US"/>
              </w:rPr>
            </w:pPr>
            <w:r w:rsidRPr="00DB6E4E">
              <w:rPr>
                <w:lang w:eastAsia="en-US"/>
              </w:rPr>
              <w:t>2.</w:t>
            </w:r>
          </w:p>
        </w:tc>
        <w:tc>
          <w:tcPr>
            <w:tcW w:w="788" w:type="pct"/>
            <w:shd w:val="clear" w:color="auto" w:fill="auto"/>
            <w:tcMar>
              <w:top w:w="57" w:type="dxa"/>
              <w:bottom w:w="57" w:type="dxa"/>
            </w:tcMar>
          </w:tcPr>
          <w:p w14:paraId="622E7796" w14:textId="77777777" w:rsidR="00DB6E4E" w:rsidRPr="00DB6E4E" w:rsidRDefault="00DB6E4E" w:rsidP="0052759E">
            <w:pPr>
              <w:rPr>
                <w:lang w:eastAsia="en-US"/>
              </w:rPr>
            </w:pPr>
            <w:r w:rsidRPr="00DB6E4E">
              <w:rPr>
                <w:lang w:eastAsia="en-US"/>
              </w:rPr>
              <w:t>Food additives</w:t>
            </w:r>
          </w:p>
        </w:tc>
        <w:tc>
          <w:tcPr>
            <w:tcW w:w="2004" w:type="pct"/>
            <w:tcMar>
              <w:top w:w="57" w:type="dxa"/>
              <w:bottom w:w="57" w:type="dxa"/>
            </w:tcMar>
          </w:tcPr>
          <w:p w14:paraId="2BAE9E05" w14:textId="77777777" w:rsidR="00DB6E4E" w:rsidRPr="00DB6E4E" w:rsidRDefault="00DB6E4E" w:rsidP="0052759E">
            <w:pPr>
              <w:rPr>
                <w:lang w:eastAsia="en-US"/>
              </w:rPr>
            </w:pPr>
            <w:r w:rsidRPr="00DB6E4E">
              <w:rPr>
                <w:lang w:eastAsia="en-US"/>
              </w:rPr>
              <w:t>Fatty acids (E570): food additives</w:t>
            </w:r>
          </w:p>
        </w:tc>
        <w:tc>
          <w:tcPr>
            <w:tcW w:w="1721" w:type="pct"/>
            <w:shd w:val="clear" w:color="auto" w:fill="auto"/>
            <w:tcMar>
              <w:top w:w="57" w:type="dxa"/>
              <w:bottom w:w="57" w:type="dxa"/>
            </w:tcMar>
          </w:tcPr>
          <w:p w14:paraId="64F0E833" w14:textId="77777777" w:rsidR="00DB6E4E" w:rsidRPr="00DB6E4E" w:rsidRDefault="00DB6E4E" w:rsidP="0052759E">
            <w:pPr>
              <w:rPr>
                <w:lang w:eastAsia="en-US"/>
              </w:rPr>
            </w:pPr>
            <w:r w:rsidRPr="00DB6E4E">
              <w:rPr>
                <w:lang w:eastAsia="en-US"/>
              </w:rPr>
              <w:t>No limit required (Substances included in Annex IV without prejudice to Regulation (EC) No 1333/2008 on food additives)</w:t>
            </w:r>
          </w:p>
        </w:tc>
      </w:tr>
    </w:tbl>
    <w:p w14:paraId="360CD801" w14:textId="77777777" w:rsidR="00DB6E4E" w:rsidRPr="000D592B" w:rsidRDefault="00DB6E4E" w:rsidP="00DB6E4E">
      <w:pPr>
        <w:rPr>
          <w:iCs/>
          <w:sz w:val="16"/>
          <w:lang w:eastAsia="en-US"/>
        </w:rPr>
      </w:pPr>
      <w:r w:rsidRPr="000D592B">
        <w:rPr>
          <w:iCs/>
          <w:sz w:val="16"/>
          <w:vertAlign w:val="superscript"/>
          <w:lang w:eastAsia="en-US"/>
        </w:rPr>
        <w:t>1</w:t>
      </w:r>
      <w:r w:rsidRPr="000D592B">
        <w:rPr>
          <w:iCs/>
          <w:sz w:val="16"/>
          <w:lang w:eastAsia="en-US"/>
        </w:rPr>
        <w:t xml:space="preserve"> e.g. plant protection products, veterinary use, food or feed additives</w:t>
      </w:r>
    </w:p>
    <w:p w14:paraId="25C76A6B" w14:textId="77777777" w:rsidR="00DB6E4E" w:rsidRPr="000D592B" w:rsidRDefault="00DB6E4E" w:rsidP="00DB6E4E">
      <w:pPr>
        <w:rPr>
          <w:sz w:val="18"/>
          <w:lang w:eastAsia="en-US"/>
        </w:rPr>
      </w:pPr>
      <w:r w:rsidRPr="000D592B">
        <w:rPr>
          <w:iCs/>
          <w:sz w:val="16"/>
          <w:vertAlign w:val="superscript"/>
          <w:lang w:eastAsia="en-US"/>
        </w:rPr>
        <w:t>2</w:t>
      </w:r>
      <w:r w:rsidRPr="000D592B">
        <w:rPr>
          <w:iCs/>
          <w:sz w:val="16"/>
          <w:lang w:eastAsia="en-US"/>
        </w:rPr>
        <w:t xml:space="preserve"> e.g. MRLs. Use footnotes for references</w:t>
      </w:r>
      <w:r w:rsidRPr="000D592B">
        <w:rPr>
          <w:sz w:val="18"/>
          <w:lang w:eastAsia="en-US"/>
        </w:rPr>
        <w:t>.</w:t>
      </w:r>
    </w:p>
    <w:p w14:paraId="6E4A4C5B" w14:textId="77777777" w:rsidR="00DB6E4E" w:rsidRPr="00FD2055" w:rsidRDefault="00DB6E4E" w:rsidP="00DB6E4E">
      <w:pPr>
        <w:rPr>
          <w:lang w:eastAsia="en-US"/>
        </w:rPr>
      </w:pPr>
    </w:p>
    <w:p w14:paraId="336035D2" w14:textId="77777777" w:rsidR="009D0C0B" w:rsidRDefault="009D0C0B">
      <w:pPr>
        <w:spacing w:line="260" w:lineRule="atLeast"/>
        <w:rPr>
          <w:rFonts w:eastAsia="Calibri"/>
          <w:lang w:eastAsia="en-US"/>
        </w:rPr>
      </w:pPr>
    </w:p>
    <w:p w14:paraId="0CFD8F63"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76727120" w14:textId="77777777" w:rsidR="005009DB" w:rsidRDefault="005009DB" w:rsidP="00DB6E4E">
      <w:pPr>
        <w:jc w:val="both"/>
        <w:rPr>
          <w:iCs/>
          <w:lang w:eastAsia="en-US"/>
        </w:rPr>
      </w:pPr>
    </w:p>
    <w:p w14:paraId="1F6AC041" w14:textId="77777777" w:rsidR="00DB6E4E" w:rsidRPr="00DB6E4E" w:rsidRDefault="00DB6E4E" w:rsidP="00DB6E4E">
      <w:pPr>
        <w:jc w:val="both"/>
        <w:rPr>
          <w:iCs/>
          <w:lang w:eastAsia="en-US"/>
        </w:rPr>
      </w:pPr>
      <w:r w:rsidRPr="00DB6E4E">
        <w:rPr>
          <w:iCs/>
          <w:lang w:eastAsia="en-US"/>
        </w:rPr>
        <w:t>Not relevant</w:t>
      </w:r>
      <w:r>
        <w:rPr>
          <w:iCs/>
          <w:lang w:eastAsia="en-US"/>
        </w:rPr>
        <w:t>.</w:t>
      </w:r>
    </w:p>
    <w:p w14:paraId="5D5E392E" w14:textId="77777777" w:rsidR="009D0C0B" w:rsidRDefault="009D0C0B">
      <w:pPr>
        <w:spacing w:line="260" w:lineRule="atLeast"/>
        <w:rPr>
          <w:rFonts w:ascii="Times New Roman" w:eastAsia="Calibri" w:hAnsi="Times New Roman" w:cs="Times New Roman"/>
          <w:i/>
          <w:iCs/>
          <w:lang w:eastAsia="en-US"/>
        </w:rPr>
      </w:pPr>
    </w:p>
    <w:p w14:paraId="02C48310"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47E4BF20" w14:textId="77777777" w:rsidR="005009DB" w:rsidRDefault="005009DB" w:rsidP="005009DB">
      <w:pPr>
        <w:jc w:val="both"/>
        <w:rPr>
          <w:iCs/>
          <w:lang w:eastAsia="en-US"/>
        </w:rPr>
      </w:pPr>
    </w:p>
    <w:p w14:paraId="2D84FEF4" w14:textId="77777777" w:rsidR="005009DB" w:rsidRPr="00DB6E4E" w:rsidRDefault="005009DB" w:rsidP="005009DB">
      <w:pPr>
        <w:jc w:val="both"/>
        <w:rPr>
          <w:iCs/>
          <w:lang w:eastAsia="en-US"/>
        </w:rPr>
      </w:pPr>
      <w:r w:rsidRPr="00DB6E4E">
        <w:rPr>
          <w:iCs/>
          <w:lang w:eastAsia="en-US"/>
        </w:rPr>
        <w:t>Not relevant</w:t>
      </w:r>
      <w:r>
        <w:rPr>
          <w:iCs/>
          <w:lang w:eastAsia="en-US"/>
        </w:rPr>
        <w:t>.</w:t>
      </w:r>
    </w:p>
    <w:p w14:paraId="62359654" w14:textId="77777777" w:rsidR="009D0C0B" w:rsidRDefault="009D0C0B">
      <w:pPr>
        <w:spacing w:line="260" w:lineRule="atLeast"/>
        <w:rPr>
          <w:rFonts w:ascii="Times New Roman" w:eastAsia="Calibri" w:hAnsi="Times New Roman" w:cs="Times New Roman"/>
          <w:i/>
          <w:iCs/>
          <w:lang w:eastAsia="en-US"/>
        </w:rPr>
      </w:pPr>
    </w:p>
    <w:p w14:paraId="3CD4FD7E" w14:textId="77777777" w:rsidR="009D0C0B" w:rsidRDefault="009D0C0B">
      <w:pPr>
        <w:spacing w:line="260" w:lineRule="atLeast"/>
        <w:rPr>
          <w:rFonts w:eastAsia="Calibri"/>
          <w:lang w:eastAsia="en-US"/>
        </w:rPr>
      </w:pPr>
    </w:p>
    <w:p w14:paraId="520D909B"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6D716F3C" w14:textId="77777777" w:rsidR="005009DB" w:rsidRDefault="005009DB" w:rsidP="005009DB">
      <w:pPr>
        <w:jc w:val="both"/>
        <w:rPr>
          <w:iCs/>
          <w:lang w:eastAsia="en-US"/>
        </w:rPr>
      </w:pPr>
    </w:p>
    <w:p w14:paraId="33C54456" w14:textId="77777777" w:rsidR="005009DB" w:rsidRPr="00DB6E4E" w:rsidRDefault="005009DB" w:rsidP="005009DB">
      <w:pPr>
        <w:jc w:val="both"/>
        <w:rPr>
          <w:iCs/>
          <w:lang w:eastAsia="en-US"/>
        </w:rPr>
      </w:pPr>
      <w:r w:rsidRPr="00DB6E4E">
        <w:rPr>
          <w:iCs/>
          <w:lang w:eastAsia="en-US"/>
        </w:rPr>
        <w:t>Not relevant</w:t>
      </w:r>
      <w:r>
        <w:rPr>
          <w:iCs/>
          <w:lang w:eastAsia="en-US"/>
        </w:rPr>
        <w:t>.</w:t>
      </w:r>
    </w:p>
    <w:p w14:paraId="31DB74AE" w14:textId="77777777" w:rsidR="005009DB" w:rsidRDefault="005009DB" w:rsidP="005009DB">
      <w:pPr>
        <w:spacing w:line="260" w:lineRule="atLeast"/>
        <w:rPr>
          <w:rFonts w:ascii="Times New Roman" w:eastAsia="Calibri" w:hAnsi="Times New Roman" w:cs="Times New Roman"/>
          <w:i/>
          <w:iCs/>
          <w:lang w:eastAsia="en-US"/>
        </w:rPr>
      </w:pPr>
    </w:p>
    <w:p w14:paraId="4B17FE18" w14:textId="77777777" w:rsidR="009D0C0B" w:rsidRDefault="009D0C0B">
      <w:pPr>
        <w:spacing w:line="260" w:lineRule="atLeast"/>
        <w:rPr>
          <w:rFonts w:ascii="Times New Roman" w:eastAsia="Calibri" w:hAnsi="Times New Roman" w:cs="Times New Roman"/>
          <w:i/>
          <w:iCs/>
          <w:lang w:eastAsia="en-US"/>
        </w:rPr>
      </w:pPr>
    </w:p>
    <w:p w14:paraId="0E6CE2BF" w14:textId="7AE04CD5" w:rsidR="009D0C0B" w:rsidRDefault="00FA480B" w:rsidP="009A61EE">
      <w:pPr>
        <w:widowControl w:val="0"/>
        <w:jc w:val="both"/>
        <w:rPr>
          <w:rFonts w:eastAsia="Calibri"/>
          <w:b/>
          <w:bCs/>
          <w:i/>
          <w:sz w:val="22"/>
          <w:szCs w:val="22"/>
          <w:lang w:eastAsia="en-US"/>
        </w:rPr>
      </w:pPr>
      <w:r>
        <w:rPr>
          <w:rFonts w:eastAsia="Calibri"/>
          <w:b/>
          <w:i/>
          <w:sz w:val="22"/>
          <w:szCs w:val="22"/>
          <w:lang w:eastAsia="en-US"/>
        </w:rPr>
        <w:t>Exposure associated with production, formulation and disposal of the biocidal product</w:t>
      </w:r>
    </w:p>
    <w:p w14:paraId="0243758F" w14:textId="77777777" w:rsidR="007332F8" w:rsidRPr="00FD2055" w:rsidRDefault="007332F8" w:rsidP="009A61EE">
      <w:pPr>
        <w:widowControl w:val="0"/>
        <w:rPr>
          <w:lang w:eastAsia="en-US"/>
        </w:rPr>
      </w:pPr>
    </w:p>
    <w:p w14:paraId="71019CF4" w14:textId="77777777" w:rsidR="007332F8" w:rsidRPr="00413599" w:rsidRDefault="007332F8" w:rsidP="009A61EE">
      <w:pPr>
        <w:widowControl w:val="0"/>
        <w:rPr>
          <w:b/>
          <w:i/>
          <w:szCs w:val="22"/>
          <w:lang w:eastAsia="en-US"/>
        </w:rPr>
      </w:pPr>
      <w:bookmarkStart w:id="159" w:name="_Toc389729086"/>
      <w:bookmarkStart w:id="160" w:name="_Toc403472773"/>
      <w:r w:rsidRPr="00413599">
        <w:rPr>
          <w:b/>
          <w:i/>
          <w:szCs w:val="22"/>
          <w:lang w:eastAsia="en-US"/>
        </w:rPr>
        <w:t>Aggregated exposure</w:t>
      </w:r>
      <w:bookmarkEnd w:id="159"/>
      <w:bookmarkEnd w:id="160"/>
    </w:p>
    <w:p w14:paraId="65EF2AB6" w14:textId="77777777" w:rsidR="007332F8" w:rsidRPr="00366E87" w:rsidRDefault="007332F8" w:rsidP="009A61EE">
      <w:pPr>
        <w:widowControl w:val="0"/>
        <w:rPr>
          <w:lang w:eastAsia="en-US"/>
        </w:rPr>
      </w:pPr>
      <w:bookmarkStart w:id="161" w:name="_Toc389729087"/>
      <w:bookmarkStart w:id="162" w:name="_Toc403472774"/>
      <w:r w:rsidRPr="00366E87">
        <w:rPr>
          <w:lang w:eastAsia="en-US"/>
        </w:rPr>
        <w:t>Not applicable</w:t>
      </w:r>
    </w:p>
    <w:p w14:paraId="23467271" w14:textId="77777777" w:rsidR="007332F8" w:rsidRDefault="007332F8" w:rsidP="009A61EE">
      <w:pPr>
        <w:widowControl w:val="0"/>
        <w:rPr>
          <w:lang w:eastAsia="en-US"/>
        </w:rPr>
      </w:pPr>
    </w:p>
    <w:p w14:paraId="60A12939" w14:textId="77777777" w:rsidR="007332F8" w:rsidRPr="00413599" w:rsidRDefault="007332F8" w:rsidP="009A61EE">
      <w:pPr>
        <w:widowControl w:val="0"/>
        <w:rPr>
          <w:b/>
          <w:i/>
          <w:szCs w:val="22"/>
          <w:lang w:eastAsia="en-US"/>
        </w:rPr>
      </w:pPr>
      <w:r w:rsidRPr="00413599">
        <w:rPr>
          <w:b/>
          <w:i/>
          <w:szCs w:val="22"/>
          <w:lang w:eastAsia="en-US"/>
        </w:rPr>
        <w:t>Summary of exposure assessment</w:t>
      </w:r>
      <w:bookmarkEnd w:id="161"/>
      <w:bookmarkEnd w:id="162"/>
    </w:p>
    <w:p w14:paraId="21B7572F" w14:textId="77777777" w:rsidR="007332F8" w:rsidRDefault="007332F8" w:rsidP="009A61EE">
      <w:pPr>
        <w:widowControl w:val="0"/>
        <w:jc w:val="both"/>
        <w:rPr>
          <w:lang w:eastAsia="en-US"/>
        </w:rPr>
      </w:pPr>
    </w:p>
    <w:p w14:paraId="119879FF" w14:textId="77777777" w:rsidR="007332F8" w:rsidRDefault="007332F8" w:rsidP="009A61EE">
      <w:pPr>
        <w:widowControl w:val="0"/>
        <w:jc w:val="both"/>
        <w:rPr>
          <w:lang w:eastAsia="en-US"/>
        </w:rPr>
      </w:pPr>
      <w:r>
        <w:rPr>
          <w:lang w:eastAsia="en-US"/>
        </w:rPr>
        <w:t xml:space="preserve">In the CAR of the active substance nonanoic acid, no systemic effect have been observed and no systemic reference toxicological value has been derived. Only a qualitative risk assessment has been performed. </w:t>
      </w:r>
    </w:p>
    <w:p w14:paraId="218CEFE6" w14:textId="77777777" w:rsidR="007332F8" w:rsidRPr="00FA02EA" w:rsidRDefault="007332F8" w:rsidP="009A61EE">
      <w:pPr>
        <w:widowControl w:val="0"/>
        <w:jc w:val="both"/>
        <w:rPr>
          <w:lang w:eastAsia="en-US"/>
        </w:rPr>
      </w:pPr>
      <w:r>
        <w:rPr>
          <w:lang w:eastAsia="en-US"/>
        </w:rPr>
        <w:t>In this context, the same approach is performed for ENCLEAN PAE conatining 2.27% of nonanoic acid.</w:t>
      </w:r>
    </w:p>
    <w:p w14:paraId="36DC103D" w14:textId="77777777" w:rsidR="009D0C0B" w:rsidRDefault="00FA480B">
      <w:pPr>
        <w:pStyle w:val="Titre4"/>
        <w:pageBreakBefore/>
      </w:pPr>
      <w:bookmarkStart w:id="163" w:name="_Toc526178741"/>
      <w:r>
        <w:lastRenderedPageBreak/>
        <w:t>Risk characterisation for human health</w:t>
      </w:r>
      <w:bookmarkEnd w:id="163"/>
    </w:p>
    <w:p w14:paraId="3367CB27" w14:textId="77777777" w:rsidR="00FE7EF6" w:rsidRDefault="00FE7EF6" w:rsidP="00170843">
      <w:pPr>
        <w:spacing w:after="240"/>
        <w:rPr>
          <w:b/>
          <w:bCs/>
          <w:lang w:eastAsia="en-US"/>
        </w:rPr>
      </w:pPr>
    </w:p>
    <w:p w14:paraId="2FE96C96" w14:textId="77777777" w:rsidR="00170843" w:rsidRPr="00C45A72" w:rsidRDefault="00170843" w:rsidP="00170843">
      <w:pPr>
        <w:spacing w:after="240"/>
        <w:rPr>
          <w:b/>
          <w:bCs/>
          <w:lang w:eastAsia="en-US"/>
        </w:rPr>
      </w:pPr>
      <w:r w:rsidRPr="00C45A72">
        <w:rPr>
          <w:b/>
          <w:bCs/>
          <w:lang w:eastAsia="en-US"/>
        </w:rPr>
        <w:t>Reference values to be used in Risk Characterisation</w:t>
      </w:r>
    </w:p>
    <w:p w14:paraId="28F79308" w14:textId="77777777" w:rsidR="00170843" w:rsidRDefault="00170843" w:rsidP="00170843">
      <w:pPr>
        <w:rPr>
          <w:lang w:eastAsia="en-US"/>
        </w:rPr>
      </w:pPr>
      <w:r w:rsidRPr="00366E87">
        <w:rPr>
          <w:lang w:eastAsia="en-US"/>
        </w:rPr>
        <w:t>No systemic reference values are available for nonanoic acid.</w:t>
      </w:r>
    </w:p>
    <w:p w14:paraId="3CD059E5" w14:textId="77777777" w:rsidR="00170843" w:rsidRPr="00366E87" w:rsidRDefault="00170843" w:rsidP="00170843">
      <w:pPr>
        <w:rPr>
          <w:lang w:eastAsia="en-US"/>
        </w:rPr>
      </w:pPr>
      <w:r>
        <w:rPr>
          <w:lang w:eastAsia="en-US"/>
        </w:rPr>
        <w:t>Only local effects have been considered in the CAR.</w:t>
      </w:r>
    </w:p>
    <w:p w14:paraId="201584AE" w14:textId="77777777" w:rsidR="00170843" w:rsidRDefault="00170843" w:rsidP="00170843">
      <w:pPr>
        <w:rPr>
          <w:lang w:eastAsia="en-US"/>
        </w:rPr>
      </w:pPr>
    </w:p>
    <w:p w14:paraId="748FBC8F" w14:textId="77777777" w:rsidR="00170843" w:rsidRPr="00FD2055" w:rsidRDefault="00170843" w:rsidP="00170843">
      <w:pPr>
        <w:rPr>
          <w:lang w:eastAsia="en-US"/>
        </w:rPr>
      </w:pPr>
    </w:p>
    <w:p w14:paraId="4941A060"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75B26866" w14:textId="77777777" w:rsidR="009D0C0B" w:rsidRDefault="009D0C0B">
      <w:pPr>
        <w:spacing w:line="260" w:lineRule="atLeast"/>
        <w:rPr>
          <w:rFonts w:eastAsia="Calibri"/>
          <w:b/>
          <w:bCs/>
          <w:lang w:eastAsia="en-US"/>
        </w:rPr>
      </w:pPr>
    </w:p>
    <w:p w14:paraId="585C15FA" w14:textId="77777777" w:rsidR="00685CF9" w:rsidRPr="00366E87" w:rsidRDefault="00685CF9" w:rsidP="00685CF9">
      <w:pPr>
        <w:rPr>
          <w:lang w:eastAsia="en-US"/>
        </w:rPr>
      </w:pPr>
      <w:r>
        <w:rPr>
          <w:lang w:eastAsia="en-US"/>
        </w:rPr>
        <w:t>Not required.</w:t>
      </w:r>
    </w:p>
    <w:p w14:paraId="5FC3FAA6" w14:textId="77777777" w:rsidR="00685CF9" w:rsidRDefault="00685CF9">
      <w:pPr>
        <w:spacing w:line="260" w:lineRule="atLeast"/>
        <w:rPr>
          <w:rFonts w:eastAsia="Calibri"/>
          <w:b/>
          <w:bCs/>
          <w:lang w:eastAsia="en-US"/>
        </w:rPr>
      </w:pPr>
    </w:p>
    <w:p w14:paraId="7C73A28B" w14:textId="77777777" w:rsidR="009D0C0B" w:rsidRDefault="009D0C0B">
      <w:pPr>
        <w:spacing w:line="260" w:lineRule="atLeast"/>
        <w:rPr>
          <w:rFonts w:ascii="Times New Roman" w:eastAsia="Calibri" w:hAnsi="Times New Roman" w:cs="Times New Roman"/>
          <w:i/>
          <w:iCs/>
          <w:lang w:eastAsia="en-US"/>
        </w:rPr>
      </w:pPr>
    </w:p>
    <w:p w14:paraId="7B2FB271"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6FDD944E" w14:textId="77777777" w:rsidR="009D0C0B" w:rsidRDefault="00FA480B">
      <w:pPr>
        <w:jc w:val="both"/>
        <w:rPr>
          <w:rFonts w:eastAsia="Calibri"/>
          <w:i/>
          <w:lang w:eastAsia="en-US"/>
        </w:rPr>
      </w:pPr>
      <w:r>
        <w:rPr>
          <w:rFonts w:eastAsia="Calibri"/>
          <w:i/>
          <w:lang w:eastAsia="en-US"/>
        </w:rPr>
        <w:t>[If it is proposed to derive a value according to BPR Annex VI point 68, other than the maximum permissible concentration laid down by Directive 98/83/EC, please include the argumentation and the calculations here. Otherwise, please delete this chapter.]</w:t>
      </w:r>
    </w:p>
    <w:p w14:paraId="228F6CE6" w14:textId="77777777" w:rsidR="009D0C0B" w:rsidRDefault="009D0C0B">
      <w:pPr>
        <w:spacing w:line="260" w:lineRule="atLeast"/>
        <w:jc w:val="both"/>
        <w:rPr>
          <w:rFonts w:eastAsia="Calibri"/>
          <w:i/>
          <w:lang w:eastAsia="en-US"/>
        </w:rPr>
      </w:pPr>
    </w:p>
    <w:p w14:paraId="73517111" w14:textId="77777777" w:rsidR="009D0C0B" w:rsidRDefault="009D0C0B">
      <w:pPr>
        <w:spacing w:line="260" w:lineRule="atLeast"/>
        <w:jc w:val="both"/>
        <w:rPr>
          <w:rFonts w:eastAsia="Calibri"/>
          <w:lang w:eastAsia="en-US"/>
        </w:rPr>
      </w:pPr>
    </w:p>
    <w:p w14:paraId="166B9E40" w14:textId="77777777" w:rsidR="009D0C0B" w:rsidRDefault="00FA480B">
      <w:pPr>
        <w:rPr>
          <w:rFonts w:eastAsia="Calibri"/>
          <w:b/>
          <w:i/>
          <w:sz w:val="22"/>
          <w:szCs w:val="22"/>
        </w:rPr>
      </w:pPr>
      <w:r>
        <w:rPr>
          <w:rFonts w:eastAsia="Calibri"/>
          <w:b/>
          <w:i/>
          <w:sz w:val="22"/>
          <w:szCs w:val="22"/>
        </w:rPr>
        <w:t>Risk for industrial users</w:t>
      </w:r>
    </w:p>
    <w:p w14:paraId="39A2C781" w14:textId="77777777" w:rsidR="00170843" w:rsidRPr="00FD2055" w:rsidRDefault="00170843" w:rsidP="00170843">
      <w:pPr>
        <w:rPr>
          <w:b/>
          <w:i/>
          <w:szCs w:val="22"/>
        </w:rPr>
      </w:pPr>
    </w:p>
    <w:p w14:paraId="34CC79EE" w14:textId="77777777" w:rsidR="00170843" w:rsidRPr="00366E87" w:rsidRDefault="00170843" w:rsidP="00170843">
      <w:pPr>
        <w:rPr>
          <w:lang w:eastAsia="en-US"/>
        </w:rPr>
      </w:pPr>
      <w:r w:rsidRPr="00366E87">
        <w:rPr>
          <w:lang w:eastAsia="en-US"/>
        </w:rPr>
        <w:t>Not applicable</w:t>
      </w:r>
    </w:p>
    <w:p w14:paraId="236E5FAD" w14:textId="77777777" w:rsidR="009D0C0B" w:rsidRDefault="009D0C0B">
      <w:pPr>
        <w:spacing w:line="260" w:lineRule="atLeast"/>
        <w:rPr>
          <w:rFonts w:ascii="Times New Roman" w:eastAsia="Calibri" w:hAnsi="Times New Roman" w:cs="Times New Roman"/>
          <w:i/>
          <w:iCs/>
          <w:lang w:eastAsia="en-US"/>
        </w:rPr>
      </w:pPr>
    </w:p>
    <w:p w14:paraId="5C593CDF" w14:textId="77777777" w:rsidR="009D0C0B" w:rsidRDefault="009D0C0B">
      <w:pPr>
        <w:spacing w:line="260" w:lineRule="atLeast"/>
        <w:rPr>
          <w:rFonts w:eastAsia="Calibri"/>
          <w:lang w:eastAsia="en-US"/>
        </w:rPr>
      </w:pPr>
    </w:p>
    <w:p w14:paraId="66812CB9"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049D9CC3" w14:textId="77777777" w:rsidR="009D0C0B" w:rsidRDefault="009D0C0B">
      <w:pPr>
        <w:spacing w:line="260" w:lineRule="atLeast"/>
        <w:rPr>
          <w:rFonts w:eastAsia="Calibri"/>
          <w:b/>
          <w:i/>
          <w:sz w:val="22"/>
          <w:szCs w:val="22"/>
          <w:lang w:eastAsia="en-US"/>
        </w:rPr>
      </w:pPr>
    </w:p>
    <w:p w14:paraId="2D93995E" w14:textId="77777777" w:rsidR="00170843" w:rsidRPr="00C45A72" w:rsidRDefault="00170843" w:rsidP="00170843">
      <w:pPr>
        <w:rPr>
          <w:b/>
          <w:bCs/>
          <w:lang w:eastAsia="en-US"/>
        </w:rPr>
      </w:pPr>
      <w:r w:rsidRPr="00C45A72">
        <w:rPr>
          <w:b/>
          <w:bCs/>
          <w:lang w:eastAsia="en-US"/>
        </w:rPr>
        <w:t xml:space="preserve">Local effects </w:t>
      </w:r>
    </w:p>
    <w:p w14:paraId="126F6B4A" w14:textId="77777777" w:rsidR="00170843" w:rsidRDefault="00170843" w:rsidP="00170843">
      <w:pPr>
        <w:jc w:val="both"/>
        <w:rPr>
          <w:rFonts w:ascii="Arial" w:hAnsi="Arial" w:cs="Arial"/>
          <w:iCs/>
          <w:lang w:eastAsia="en-US"/>
        </w:rPr>
      </w:pPr>
    </w:p>
    <w:p w14:paraId="5773BBF1" w14:textId="77777777" w:rsidR="00170843" w:rsidRPr="004A036B" w:rsidRDefault="00170843" w:rsidP="00170843">
      <w:pPr>
        <w:jc w:val="both"/>
        <w:rPr>
          <w:rFonts w:cs="Arial"/>
          <w:iCs/>
          <w:lang w:eastAsia="en-US"/>
        </w:rPr>
      </w:pPr>
      <w:r w:rsidRPr="004A036B">
        <w:rPr>
          <w:rFonts w:cs="Arial"/>
          <w:iCs/>
          <w:lang w:eastAsia="en-US"/>
        </w:rPr>
        <w:t>The product ENCLEAN PAE being not classified, no hazard has been identified.</w:t>
      </w:r>
    </w:p>
    <w:p w14:paraId="0DFDE006" w14:textId="77777777" w:rsidR="00170843" w:rsidRPr="00FE7EF6" w:rsidRDefault="00170843" w:rsidP="00170843">
      <w:pPr>
        <w:jc w:val="both"/>
        <w:rPr>
          <w:i/>
          <w:iCs/>
          <w:lang w:eastAsia="en-US"/>
        </w:rPr>
      </w:pPr>
      <w:r w:rsidRPr="004A036B">
        <w:rPr>
          <w:rFonts w:cs="Arial"/>
          <w:iCs/>
          <w:lang w:eastAsia="en-US"/>
        </w:rPr>
        <w:t xml:space="preserve">Therefore, no </w:t>
      </w:r>
      <w:r w:rsidR="00FE7EF6">
        <w:rPr>
          <w:rFonts w:cs="Arial"/>
          <w:iCs/>
          <w:lang w:eastAsia="en-US"/>
        </w:rPr>
        <w:t xml:space="preserve">local </w:t>
      </w:r>
      <w:r w:rsidRPr="004A036B">
        <w:rPr>
          <w:rFonts w:cs="Arial"/>
          <w:iCs/>
          <w:lang w:eastAsia="en-US"/>
        </w:rPr>
        <w:t>risk assessment is required.</w:t>
      </w:r>
    </w:p>
    <w:p w14:paraId="5F8806FE" w14:textId="77777777" w:rsidR="00170843" w:rsidRDefault="00170843" w:rsidP="00170843">
      <w:pPr>
        <w:rPr>
          <w:b/>
          <w:bCs/>
          <w:lang w:eastAsia="en-US"/>
        </w:rPr>
      </w:pPr>
    </w:p>
    <w:p w14:paraId="00811CB0" w14:textId="77777777" w:rsidR="00170843" w:rsidRPr="00C45A72" w:rsidRDefault="00170843" w:rsidP="00170843">
      <w:pPr>
        <w:rPr>
          <w:b/>
          <w:bCs/>
          <w:lang w:eastAsia="en-US"/>
        </w:rPr>
      </w:pPr>
      <w:r w:rsidRPr="00C45A72">
        <w:rPr>
          <w:b/>
          <w:bCs/>
          <w:lang w:eastAsia="en-US"/>
        </w:rPr>
        <w:t>Conclusion</w:t>
      </w:r>
    </w:p>
    <w:p w14:paraId="74363A51" w14:textId="77777777" w:rsidR="00170843" w:rsidRPr="004A036B" w:rsidRDefault="00170843" w:rsidP="00170843">
      <w:pPr>
        <w:rPr>
          <w:rFonts w:cs="Arial"/>
          <w:iCs/>
          <w:lang w:eastAsia="en-US"/>
        </w:rPr>
      </w:pPr>
      <w:r w:rsidRPr="004A036B">
        <w:rPr>
          <w:rFonts w:cs="Arial"/>
          <w:iCs/>
          <w:lang w:eastAsia="en-US"/>
        </w:rPr>
        <w:t>The risk is considered acceptabe for professioanl users.</w:t>
      </w:r>
    </w:p>
    <w:p w14:paraId="5F681FF9" w14:textId="77777777" w:rsidR="009D0C0B" w:rsidRDefault="009D0C0B">
      <w:pPr>
        <w:spacing w:line="260" w:lineRule="atLeast"/>
        <w:rPr>
          <w:rFonts w:ascii="Times New Roman" w:eastAsia="Calibri" w:hAnsi="Times New Roman" w:cs="Times New Roman"/>
          <w:i/>
          <w:iCs/>
          <w:lang w:eastAsia="en-US"/>
        </w:rPr>
      </w:pPr>
    </w:p>
    <w:p w14:paraId="389F8413" w14:textId="77777777" w:rsidR="009D0C0B" w:rsidRDefault="009D0C0B">
      <w:pPr>
        <w:spacing w:line="260" w:lineRule="atLeast"/>
        <w:rPr>
          <w:rFonts w:eastAsia="Calibri"/>
          <w:lang w:eastAsia="en-US"/>
        </w:rPr>
      </w:pPr>
    </w:p>
    <w:p w14:paraId="5A9AA6F7" w14:textId="77777777"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14:paraId="7A04384E" w14:textId="77777777" w:rsidR="00CC3CF3" w:rsidRPr="00FD2055" w:rsidRDefault="00CC3CF3" w:rsidP="00CC3CF3">
      <w:pPr>
        <w:rPr>
          <w:lang w:eastAsia="en-US"/>
        </w:rPr>
      </w:pPr>
    </w:p>
    <w:p w14:paraId="0EF0FBBB" w14:textId="77777777" w:rsidR="00CC3CF3" w:rsidRPr="00C45A72" w:rsidRDefault="00CC3CF3" w:rsidP="00CC3CF3">
      <w:pPr>
        <w:rPr>
          <w:b/>
          <w:bCs/>
          <w:lang w:eastAsia="en-US"/>
        </w:rPr>
      </w:pPr>
      <w:r w:rsidRPr="00C45A72">
        <w:rPr>
          <w:b/>
          <w:bCs/>
          <w:lang w:eastAsia="en-US"/>
        </w:rPr>
        <w:t xml:space="preserve">Local effects </w:t>
      </w:r>
    </w:p>
    <w:p w14:paraId="4DF5DDEB" w14:textId="77777777" w:rsidR="00CC3CF3" w:rsidRDefault="00CC3CF3" w:rsidP="00CC3CF3">
      <w:pPr>
        <w:jc w:val="both"/>
        <w:rPr>
          <w:rFonts w:ascii="Arial" w:hAnsi="Arial" w:cs="Arial"/>
          <w:iCs/>
          <w:lang w:eastAsia="en-US"/>
        </w:rPr>
      </w:pPr>
    </w:p>
    <w:p w14:paraId="6C4F67EB" w14:textId="77777777" w:rsidR="00CC3CF3" w:rsidRPr="004A036B" w:rsidRDefault="00CC3CF3" w:rsidP="00CC3CF3">
      <w:pPr>
        <w:jc w:val="both"/>
        <w:rPr>
          <w:rFonts w:cs="Arial"/>
          <w:iCs/>
          <w:lang w:eastAsia="en-US"/>
        </w:rPr>
      </w:pPr>
      <w:r w:rsidRPr="004A036B">
        <w:rPr>
          <w:rFonts w:cs="Arial"/>
          <w:iCs/>
          <w:lang w:eastAsia="en-US"/>
        </w:rPr>
        <w:t>The product ENCLEAN PAE being not classified, no hazard has been identified.</w:t>
      </w:r>
    </w:p>
    <w:p w14:paraId="3D52A39F" w14:textId="77777777" w:rsidR="00CC3CF3" w:rsidRPr="00FE7EF6" w:rsidRDefault="00CC3CF3" w:rsidP="00CC3CF3">
      <w:pPr>
        <w:jc w:val="both"/>
        <w:rPr>
          <w:i/>
          <w:iCs/>
          <w:lang w:eastAsia="en-US"/>
        </w:rPr>
      </w:pPr>
      <w:r w:rsidRPr="004A036B">
        <w:rPr>
          <w:rFonts w:cs="Arial"/>
          <w:iCs/>
          <w:lang w:eastAsia="en-US"/>
        </w:rPr>
        <w:t xml:space="preserve">Therefore, no </w:t>
      </w:r>
      <w:r w:rsidR="00FE7EF6" w:rsidRPr="004A036B">
        <w:rPr>
          <w:rFonts w:cs="Arial"/>
          <w:iCs/>
          <w:lang w:eastAsia="en-US"/>
        </w:rPr>
        <w:t xml:space="preserve">local </w:t>
      </w:r>
      <w:r w:rsidRPr="004A036B">
        <w:rPr>
          <w:rFonts w:cs="Arial"/>
          <w:iCs/>
          <w:lang w:eastAsia="en-US"/>
        </w:rPr>
        <w:t>risk assessment is required.</w:t>
      </w:r>
    </w:p>
    <w:p w14:paraId="265BF157" w14:textId="77777777" w:rsidR="00CC3CF3" w:rsidRPr="00FD2055" w:rsidRDefault="00CC3CF3" w:rsidP="00CC3CF3">
      <w:pPr>
        <w:rPr>
          <w:lang w:eastAsia="en-US"/>
        </w:rPr>
      </w:pPr>
    </w:p>
    <w:p w14:paraId="304663A2" w14:textId="77777777" w:rsidR="00CC3CF3" w:rsidRPr="00C45A72" w:rsidRDefault="00CC3CF3" w:rsidP="00CC3CF3">
      <w:pPr>
        <w:rPr>
          <w:b/>
          <w:bCs/>
          <w:lang w:eastAsia="en-US"/>
        </w:rPr>
      </w:pPr>
      <w:r w:rsidRPr="00C45A72">
        <w:rPr>
          <w:b/>
          <w:bCs/>
          <w:lang w:eastAsia="en-US"/>
        </w:rPr>
        <w:t>Conclusion</w:t>
      </w:r>
    </w:p>
    <w:p w14:paraId="17690D34" w14:textId="77777777" w:rsidR="00CC3CF3" w:rsidRDefault="00CC3CF3" w:rsidP="00CC3CF3">
      <w:pPr>
        <w:rPr>
          <w:rFonts w:ascii="Arial" w:hAnsi="Arial" w:cs="Arial"/>
          <w:iCs/>
          <w:lang w:eastAsia="en-US"/>
        </w:rPr>
      </w:pPr>
    </w:p>
    <w:p w14:paraId="342C4514" w14:textId="77777777" w:rsidR="00CC3CF3" w:rsidRPr="00FE7EF6" w:rsidRDefault="00CC3CF3" w:rsidP="00CC3CF3">
      <w:pPr>
        <w:rPr>
          <w:lang w:eastAsia="en-US"/>
        </w:rPr>
      </w:pPr>
      <w:r w:rsidRPr="004A036B">
        <w:rPr>
          <w:rFonts w:cs="Arial"/>
          <w:iCs/>
          <w:lang w:eastAsia="en-US"/>
        </w:rPr>
        <w:t>The risk is considered acceptabe for non-professioanl users.</w:t>
      </w:r>
    </w:p>
    <w:p w14:paraId="2162EB28" w14:textId="77777777" w:rsidR="00CC3CF3" w:rsidRDefault="00CC3CF3" w:rsidP="00CC3CF3">
      <w:pPr>
        <w:rPr>
          <w:b/>
          <w:i/>
          <w:szCs w:val="22"/>
          <w:lang w:eastAsia="en-US"/>
        </w:rPr>
      </w:pPr>
    </w:p>
    <w:p w14:paraId="6AE41DAB" w14:textId="77777777" w:rsidR="009D0C0B" w:rsidRDefault="009D0C0B">
      <w:pPr>
        <w:spacing w:line="260" w:lineRule="atLeast"/>
        <w:rPr>
          <w:rFonts w:ascii="Times New Roman" w:eastAsia="Calibri" w:hAnsi="Times New Roman" w:cs="Times New Roman"/>
          <w:i/>
          <w:iCs/>
          <w:lang w:eastAsia="en-US"/>
        </w:rPr>
      </w:pPr>
    </w:p>
    <w:p w14:paraId="4C53158B" w14:textId="77777777" w:rsidR="009D0C0B" w:rsidRDefault="00FA480B">
      <w:pPr>
        <w:pageBreakBefore/>
        <w:rPr>
          <w:rFonts w:eastAsia="Calibri"/>
          <w:b/>
          <w:i/>
          <w:sz w:val="22"/>
          <w:szCs w:val="22"/>
          <w:lang w:eastAsia="en-US"/>
        </w:rPr>
      </w:pPr>
      <w:r>
        <w:rPr>
          <w:rFonts w:eastAsia="Calibri"/>
          <w:b/>
          <w:i/>
          <w:sz w:val="22"/>
          <w:szCs w:val="22"/>
          <w:lang w:eastAsia="en-US"/>
        </w:rPr>
        <w:lastRenderedPageBreak/>
        <w:t xml:space="preserve">Risk for the general public </w:t>
      </w:r>
    </w:p>
    <w:p w14:paraId="2A6E490B" w14:textId="77777777" w:rsidR="009D0C0B" w:rsidRDefault="009D0C0B">
      <w:pPr>
        <w:spacing w:line="260" w:lineRule="atLeast"/>
        <w:rPr>
          <w:rFonts w:eastAsia="Calibri"/>
          <w:b/>
          <w:i/>
          <w:sz w:val="22"/>
          <w:szCs w:val="22"/>
          <w:lang w:eastAsia="en-US"/>
        </w:rPr>
      </w:pPr>
    </w:p>
    <w:p w14:paraId="63F4F2C7" w14:textId="77777777" w:rsidR="00CC3CF3" w:rsidRPr="00FD2055" w:rsidRDefault="00CC3CF3" w:rsidP="00CC3CF3">
      <w:pPr>
        <w:rPr>
          <w:lang w:eastAsia="en-US"/>
        </w:rPr>
      </w:pPr>
    </w:p>
    <w:p w14:paraId="47129695" w14:textId="77777777" w:rsidR="00CC3CF3" w:rsidRPr="00C45A72" w:rsidRDefault="00CC3CF3" w:rsidP="00CC3CF3">
      <w:pPr>
        <w:rPr>
          <w:b/>
          <w:bCs/>
          <w:lang w:eastAsia="en-US"/>
        </w:rPr>
      </w:pPr>
      <w:r w:rsidRPr="00C45A72">
        <w:rPr>
          <w:b/>
          <w:bCs/>
          <w:lang w:eastAsia="en-US"/>
        </w:rPr>
        <w:t xml:space="preserve">Local effects </w:t>
      </w:r>
    </w:p>
    <w:p w14:paraId="2F27A740" w14:textId="77777777" w:rsidR="00CC3CF3" w:rsidRDefault="00CC3CF3" w:rsidP="00CC3CF3">
      <w:pPr>
        <w:jc w:val="both"/>
        <w:rPr>
          <w:rFonts w:ascii="Arial" w:hAnsi="Arial" w:cs="Arial"/>
          <w:iCs/>
          <w:lang w:eastAsia="en-US"/>
        </w:rPr>
      </w:pPr>
    </w:p>
    <w:p w14:paraId="1F4802EA" w14:textId="77777777" w:rsidR="00CC3CF3" w:rsidRPr="00685CF9" w:rsidRDefault="00CC3CF3" w:rsidP="00CC3CF3">
      <w:pPr>
        <w:jc w:val="both"/>
        <w:rPr>
          <w:rFonts w:cs="Arial"/>
          <w:iCs/>
          <w:lang w:eastAsia="en-US"/>
        </w:rPr>
      </w:pPr>
      <w:r w:rsidRPr="00685CF9">
        <w:rPr>
          <w:rFonts w:cs="Arial"/>
          <w:iCs/>
          <w:lang w:eastAsia="en-US"/>
        </w:rPr>
        <w:t>The product ENCLEAN PAE being not classified, no hazard has been identified.</w:t>
      </w:r>
    </w:p>
    <w:p w14:paraId="28A49B7C" w14:textId="77777777" w:rsidR="00CC3CF3" w:rsidRPr="00685CF9" w:rsidRDefault="00CC3CF3" w:rsidP="00CC3CF3">
      <w:pPr>
        <w:jc w:val="both"/>
        <w:rPr>
          <w:i/>
          <w:iCs/>
          <w:lang w:eastAsia="en-US"/>
        </w:rPr>
      </w:pPr>
      <w:r w:rsidRPr="00685CF9">
        <w:rPr>
          <w:rFonts w:cs="Arial"/>
          <w:iCs/>
          <w:lang w:eastAsia="en-US"/>
        </w:rPr>
        <w:t xml:space="preserve">Therefore, no </w:t>
      </w:r>
      <w:r w:rsidR="00FE7EF6">
        <w:rPr>
          <w:rFonts w:cs="Arial"/>
          <w:iCs/>
          <w:lang w:eastAsia="en-US"/>
        </w:rPr>
        <w:t xml:space="preserve">local </w:t>
      </w:r>
      <w:r w:rsidRPr="00685CF9">
        <w:rPr>
          <w:rFonts w:cs="Arial"/>
          <w:iCs/>
          <w:lang w:eastAsia="en-US"/>
        </w:rPr>
        <w:t>risk assessment is required.</w:t>
      </w:r>
    </w:p>
    <w:p w14:paraId="4DED9AAB" w14:textId="77777777" w:rsidR="00CC3CF3" w:rsidRPr="00FD2055" w:rsidRDefault="00CC3CF3" w:rsidP="00CC3CF3">
      <w:pPr>
        <w:rPr>
          <w:lang w:eastAsia="en-US"/>
        </w:rPr>
      </w:pPr>
    </w:p>
    <w:p w14:paraId="2F537BEC" w14:textId="77777777" w:rsidR="00CC3CF3" w:rsidRPr="00FD2055" w:rsidRDefault="00CC3CF3" w:rsidP="00CC3CF3">
      <w:pPr>
        <w:rPr>
          <w:b/>
          <w:bCs/>
          <w:lang w:eastAsia="en-US"/>
        </w:rPr>
      </w:pPr>
      <w:r w:rsidRPr="00C45A72">
        <w:rPr>
          <w:b/>
          <w:bCs/>
          <w:lang w:eastAsia="en-US"/>
        </w:rPr>
        <w:t>Conclusion</w:t>
      </w:r>
    </w:p>
    <w:p w14:paraId="30C5D27E" w14:textId="77777777" w:rsidR="00CC3CF3" w:rsidRDefault="00CC3CF3" w:rsidP="00CC3CF3">
      <w:pPr>
        <w:rPr>
          <w:rFonts w:ascii="Arial" w:hAnsi="Arial" w:cs="Arial"/>
          <w:iCs/>
          <w:lang w:eastAsia="en-US"/>
        </w:rPr>
      </w:pPr>
    </w:p>
    <w:p w14:paraId="302909BC" w14:textId="77777777" w:rsidR="00CC3CF3" w:rsidRPr="00FE7EF6" w:rsidRDefault="00CC3CF3" w:rsidP="00685CF9">
      <w:pPr>
        <w:jc w:val="both"/>
        <w:rPr>
          <w:rFonts w:cs="Arial"/>
          <w:iCs/>
          <w:lang w:eastAsia="en-US"/>
        </w:rPr>
      </w:pPr>
      <w:r w:rsidRPr="00FE7EF6">
        <w:rPr>
          <w:rFonts w:cs="Arial"/>
          <w:iCs/>
          <w:lang w:eastAsia="en-US"/>
        </w:rPr>
        <w:t>The risk is considered acceptabe for general public.</w:t>
      </w:r>
    </w:p>
    <w:p w14:paraId="31674298" w14:textId="77777777" w:rsidR="009D0C0B" w:rsidRDefault="009D0C0B">
      <w:pPr>
        <w:spacing w:line="260" w:lineRule="atLeast"/>
        <w:rPr>
          <w:rFonts w:ascii="Times New Roman" w:eastAsia="Calibri" w:hAnsi="Times New Roman" w:cs="Times New Roman"/>
          <w:i/>
          <w:iCs/>
          <w:lang w:eastAsia="en-US"/>
        </w:rPr>
      </w:pPr>
    </w:p>
    <w:p w14:paraId="61729E21" w14:textId="77777777" w:rsidR="009D0C0B" w:rsidRDefault="009D0C0B">
      <w:pPr>
        <w:spacing w:line="260" w:lineRule="atLeast"/>
        <w:rPr>
          <w:rFonts w:eastAsia="Calibri"/>
          <w:lang w:eastAsia="en-US"/>
        </w:rPr>
      </w:pPr>
    </w:p>
    <w:p w14:paraId="05293AD3"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19C2542C" w14:textId="77777777" w:rsidR="009D0C0B" w:rsidRDefault="009D0C0B">
      <w:pPr>
        <w:spacing w:line="260" w:lineRule="atLeast"/>
        <w:rPr>
          <w:rFonts w:eastAsia="Calibri"/>
          <w:b/>
          <w:i/>
          <w:sz w:val="22"/>
          <w:szCs w:val="22"/>
          <w:lang w:eastAsia="en-US"/>
        </w:rPr>
      </w:pPr>
    </w:p>
    <w:p w14:paraId="4F23D335" w14:textId="77777777" w:rsidR="00685CF9" w:rsidRPr="00685CF9" w:rsidRDefault="00685CF9" w:rsidP="00685CF9">
      <w:pPr>
        <w:jc w:val="both"/>
        <w:rPr>
          <w:rFonts w:cs="Arial"/>
          <w:iCs/>
          <w:lang w:eastAsia="en-US"/>
        </w:rPr>
      </w:pPr>
      <w:r w:rsidRPr="00685CF9">
        <w:rPr>
          <w:rFonts w:cs="Arial"/>
          <w:iCs/>
          <w:lang w:eastAsia="en-US"/>
        </w:rPr>
        <w:t xml:space="preserve">The product ENCLEAN PAE is intended to be used on building. It will not get in contact with food or feed. Residue in food or feed are not expected. </w:t>
      </w:r>
    </w:p>
    <w:p w14:paraId="2C6A6D13" w14:textId="77777777" w:rsidR="00685CF9" w:rsidRPr="00FD2055" w:rsidRDefault="00685CF9" w:rsidP="00685CF9">
      <w:pPr>
        <w:rPr>
          <w:lang w:eastAsia="en-US"/>
        </w:rPr>
      </w:pPr>
    </w:p>
    <w:p w14:paraId="09E73D0F" w14:textId="77777777" w:rsidR="009D0C0B" w:rsidRDefault="009D0C0B">
      <w:pPr>
        <w:spacing w:line="260" w:lineRule="atLeast"/>
        <w:rPr>
          <w:rFonts w:ascii="Times New Roman" w:eastAsia="Calibri" w:hAnsi="Times New Roman" w:cs="Times New Roman"/>
          <w:i/>
          <w:lang w:eastAsia="en-US"/>
        </w:rPr>
      </w:pPr>
    </w:p>
    <w:p w14:paraId="071E230C" w14:textId="77777777" w:rsidR="00AD5AC2" w:rsidRPr="00752EB1" w:rsidRDefault="00AD5AC2" w:rsidP="00AD5AC2">
      <w:pPr>
        <w:jc w:val="both"/>
        <w:rPr>
          <w:b/>
          <w:i/>
          <w:szCs w:val="22"/>
          <w:lang w:eastAsia="en-US"/>
        </w:rPr>
      </w:pPr>
      <w:bookmarkStart w:id="164" w:name="_Toc389729094"/>
      <w:bookmarkStart w:id="165" w:name="_Toc403472780"/>
      <w:r w:rsidRPr="00752EB1">
        <w:rPr>
          <w:b/>
          <w:i/>
          <w:szCs w:val="22"/>
          <w:lang w:eastAsia="en-US"/>
        </w:rPr>
        <w:t>Risk characterisation from combined exposure to several active substances or substances of concern within a biocidal product</w:t>
      </w:r>
      <w:bookmarkEnd w:id="164"/>
      <w:bookmarkEnd w:id="165"/>
      <w:r w:rsidRPr="00752EB1">
        <w:rPr>
          <w:b/>
          <w:i/>
          <w:szCs w:val="22"/>
          <w:lang w:eastAsia="en-US"/>
        </w:rPr>
        <w:t xml:space="preserve"> </w:t>
      </w:r>
    </w:p>
    <w:p w14:paraId="2A33387C" w14:textId="77777777" w:rsidR="00AD5AC2" w:rsidRDefault="00AD5AC2" w:rsidP="00AD5AC2">
      <w:pPr>
        <w:rPr>
          <w:lang w:eastAsia="en-US"/>
        </w:rPr>
      </w:pPr>
    </w:p>
    <w:p w14:paraId="0A0ABE93" w14:textId="77777777" w:rsidR="00AD5AC2" w:rsidRDefault="00AD5AC2" w:rsidP="00AD5AC2">
      <w:pPr>
        <w:rPr>
          <w:lang w:eastAsia="en-US"/>
        </w:rPr>
      </w:pPr>
      <w:r w:rsidRPr="008F462F">
        <w:rPr>
          <w:lang w:eastAsia="en-US"/>
        </w:rPr>
        <w:t>Not applicable.</w:t>
      </w:r>
    </w:p>
    <w:p w14:paraId="24CBFD90" w14:textId="77777777" w:rsidR="001D0449" w:rsidRPr="008F462F" w:rsidRDefault="001D0449" w:rsidP="00AD5AC2">
      <w:pPr>
        <w:rPr>
          <w:i/>
          <w:iCs/>
          <w:lang w:eastAsia="en-US"/>
        </w:rPr>
      </w:pPr>
    </w:p>
    <w:p w14:paraId="593DB27E" w14:textId="77777777" w:rsidR="00AD5AC2" w:rsidRPr="00FD2055" w:rsidRDefault="00AD5AC2" w:rsidP="00AD5AC2">
      <w:pPr>
        <w:rPr>
          <w:i/>
          <w:iCs/>
          <w:lang w:eastAsia="en-US"/>
        </w:rPr>
      </w:pPr>
    </w:p>
    <w:p w14:paraId="2EF5623E" w14:textId="77777777" w:rsidR="009D0C0B" w:rsidRDefault="009D0C0B">
      <w:pPr>
        <w:spacing w:line="260" w:lineRule="atLeast"/>
        <w:rPr>
          <w:rFonts w:ascii="Times New Roman" w:eastAsia="Calibri" w:hAnsi="Times New Roman" w:cs="Times New Roman"/>
          <w:i/>
          <w:iCs/>
          <w:lang w:eastAsia="en-US"/>
        </w:rPr>
      </w:pPr>
    </w:p>
    <w:p w14:paraId="16C6AF88" w14:textId="77777777" w:rsidR="009D0C0B" w:rsidRPr="009A61EE" w:rsidRDefault="00FA480B" w:rsidP="001D0449">
      <w:pPr>
        <w:pStyle w:val="Titre3"/>
        <w:rPr>
          <w:rFonts w:eastAsia="Calibri"/>
        </w:rPr>
      </w:pPr>
      <w:bookmarkStart w:id="166" w:name="_Toc526178742"/>
      <w:r w:rsidRPr="001D0449">
        <w:t>Risk assessment for animal health</w:t>
      </w:r>
      <w:bookmarkEnd w:id="166"/>
    </w:p>
    <w:p w14:paraId="5F48A110" w14:textId="77777777" w:rsidR="00AD5AC2" w:rsidRDefault="00AD5AC2" w:rsidP="00AD5AC2">
      <w:pPr>
        <w:rPr>
          <w:lang w:eastAsia="en-US"/>
        </w:rPr>
      </w:pPr>
      <w:r w:rsidRPr="008F462F">
        <w:rPr>
          <w:lang w:eastAsia="en-US"/>
        </w:rPr>
        <w:t>Not applicable.</w:t>
      </w:r>
    </w:p>
    <w:p w14:paraId="06B9E67D" w14:textId="77777777" w:rsidR="001D0449" w:rsidRPr="008F462F" w:rsidRDefault="001D0449" w:rsidP="00AD5AC2">
      <w:pPr>
        <w:rPr>
          <w:i/>
          <w:iCs/>
          <w:lang w:eastAsia="en-US"/>
        </w:rPr>
      </w:pPr>
    </w:p>
    <w:p w14:paraId="0057C68C" w14:textId="77777777" w:rsidR="009D0C0B" w:rsidRDefault="009D0C0B">
      <w:pPr>
        <w:spacing w:line="260" w:lineRule="atLeast"/>
        <w:rPr>
          <w:rFonts w:ascii="Times New Roman" w:eastAsia="Calibri" w:hAnsi="Times New Roman" w:cs="Times New Roman"/>
          <w:i/>
          <w:iCs/>
          <w:lang w:eastAsia="en-US"/>
        </w:rPr>
      </w:pPr>
    </w:p>
    <w:p w14:paraId="42689345" w14:textId="77777777" w:rsidR="00AD5AC2" w:rsidRDefault="00AD5AC2">
      <w:pPr>
        <w:spacing w:line="260" w:lineRule="atLeast"/>
        <w:rPr>
          <w:rFonts w:ascii="Times New Roman" w:eastAsia="Calibri" w:hAnsi="Times New Roman" w:cs="Times New Roman"/>
          <w:i/>
          <w:iCs/>
          <w:lang w:eastAsia="en-US"/>
        </w:rPr>
      </w:pPr>
    </w:p>
    <w:p w14:paraId="40E69090" w14:textId="77777777" w:rsidR="009D0C0B" w:rsidRPr="009A61EE" w:rsidRDefault="00FA480B" w:rsidP="001D0449">
      <w:pPr>
        <w:pStyle w:val="Titre3"/>
        <w:rPr>
          <w:rFonts w:eastAsia="Calibri"/>
        </w:rPr>
      </w:pPr>
      <w:bookmarkStart w:id="167" w:name="_Toc526178743"/>
      <w:r w:rsidRPr="001D0449">
        <w:t>Risk assessment for the environment</w:t>
      </w:r>
      <w:bookmarkEnd w:id="167"/>
    </w:p>
    <w:p w14:paraId="6844CC03" w14:textId="77777777" w:rsidR="00052FCF" w:rsidRDefault="00052FCF" w:rsidP="00052FCF">
      <w:pPr>
        <w:spacing w:before="240" w:after="240"/>
        <w:jc w:val="both"/>
        <w:rPr>
          <w:rFonts w:eastAsia="SimSun"/>
        </w:rPr>
      </w:pPr>
      <w:r w:rsidRPr="00672A18">
        <w:rPr>
          <w:rFonts w:eastAsia="SimSun"/>
        </w:rPr>
        <w:t>The active substance, Nonanoic acid, is used as disinfectants and algaecides not intended for direct application to humans or animals (Product Type 2).</w:t>
      </w:r>
    </w:p>
    <w:tbl>
      <w:tblPr>
        <w:tblStyle w:val="Grilledutableau"/>
        <w:tblW w:w="9639" w:type="dxa"/>
        <w:tblInd w:w="108" w:type="dxa"/>
        <w:shd w:val="clear" w:color="auto" w:fill="EAF1DD" w:themeFill="accent3" w:themeFillTint="33"/>
        <w:tblLook w:val="04A0" w:firstRow="1" w:lastRow="0" w:firstColumn="1" w:lastColumn="0" w:noHBand="0" w:noVBand="1"/>
      </w:tblPr>
      <w:tblGrid>
        <w:gridCol w:w="9639"/>
      </w:tblGrid>
      <w:tr w:rsidR="00052FCF" w14:paraId="045E5FE1" w14:textId="77777777" w:rsidTr="0052759E">
        <w:tc>
          <w:tcPr>
            <w:tcW w:w="9639" w:type="dxa"/>
            <w:shd w:val="clear" w:color="auto" w:fill="EAF1DD" w:themeFill="accent3" w:themeFillTint="33"/>
          </w:tcPr>
          <w:p w14:paraId="325377EA" w14:textId="77777777" w:rsidR="00052FCF" w:rsidRPr="00BA1C8D" w:rsidRDefault="00052FCF" w:rsidP="0052759E">
            <w:pPr>
              <w:pStyle w:val="Lgende"/>
              <w:rPr>
                <w:rFonts w:ascii="Verdana" w:hAnsi="Verdana"/>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Pr="00BA1C8D">
              <w:rPr>
                <w:rFonts w:ascii="Verdana" w:hAnsi="Verdana"/>
                <w:noProof/>
              </w:rPr>
              <w:t>1</w:t>
            </w:r>
            <w:r w:rsidRPr="00BA1C8D">
              <w:rPr>
                <w:rFonts w:ascii="Verdana" w:hAnsi="Verdana"/>
              </w:rPr>
              <w:fldChar w:fldCharType="end"/>
            </w:r>
            <w:r>
              <w:rPr>
                <w:rFonts w:ascii="Verdana" w:hAnsi="Verdana"/>
              </w:rPr>
              <w:t xml:space="preserve">: </w:t>
            </w:r>
            <w:r w:rsidRPr="003F236D">
              <w:rPr>
                <w:rFonts w:ascii="Verdana" w:hAnsi="Verdana"/>
                <w:i/>
              </w:rPr>
              <w:t>FR Opinion</w:t>
            </w:r>
          </w:p>
          <w:p w14:paraId="472C2A44" w14:textId="77777777" w:rsidR="00052FCF" w:rsidRDefault="00052FCF" w:rsidP="0052759E">
            <w:pPr>
              <w:spacing w:after="240"/>
              <w:ind w:right="142"/>
              <w:jc w:val="both"/>
              <w:rPr>
                <w:rFonts w:ascii="Arial" w:hAnsi="Arial" w:cs="Arial"/>
              </w:rPr>
            </w:pPr>
            <w:r w:rsidRPr="00D34C28">
              <w:rPr>
                <w:rFonts w:cs="Arial"/>
                <w:sz w:val="20"/>
                <w:szCs w:val="20"/>
              </w:rPr>
              <w:t>Please notice that the environmental risk assessment is reported as provided by the applicant. The FR CA position is presented in green evaluation boxes.</w:t>
            </w:r>
          </w:p>
        </w:tc>
      </w:tr>
    </w:tbl>
    <w:p w14:paraId="3390E0CE" w14:textId="77777777" w:rsidR="00052FCF" w:rsidRDefault="00052FCF">
      <w:pPr>
        <w:spacing w:line="260" w:lineRule="atLeast"/>
        <w:rPr>
          <w:rFonts w:eastAsia="Calibri"/>
          <w:lang w:eastAsia="en-US"/>
        </w:rPr>
      </w:pPr>
    </w:p>
    <w:p w14:paraId="580CFCCD" w14:textId="77777777" w:rsidR="00F67BA5" w:rsidRPr="00C552E4" w:rsidRDefault="00F67BA5" w:rsidP="00F67BA5">
      <w:pPr>
        <w:pStyle w:val="Titre3"/>
        <w:keepNext w:val="0"/>
        <w:widowControl w:val="0"/>
        <w:numPr>
          <w:ilvl w:val="0"/>
          <w:numId w:val="0"/>
        </w:numPr>
        <w:spacing w:before="360" w:line="240" w:lineRule="exact"/>
        <w:jc w:val="both"/>
        <w:rPr>
          <w:szCs w:val="22"/>
          <w:lang w:val="en-GB"/>
        </w:rPr>
      </w:pPr>
      <w:bookmarkStart w:id="168" w:name="_Toc424123209"/>
      <w:bookmarkStart w:id="169" w:name="_Toc467504663"/>
      <w:bookmarkStart w:id="170" w:name="_Toc526178744"/>
      <w:r w:rsidRPr="00C552E4">
        <w:rPr>
          <w:szCs w:val="22"/>
          <w:lang w:val="en-GB"/>
        </w:rPr>
        <w:t>Aquatic compartment (incl. sediment)</w:t>
      </w:r>
      <w:bookmarkEnd w:id="168"/>
      <w:bookmarkEnd w:id="169"/>
      <w:bookmarkEnd w:id="170"/>
    </w:p>
    <w:p w14:paraId="054B26A2" w14:textId="77777777" w:rsidR="00F67BA5" w:rsidRPr="00672A18" w:rsidRDefault="00F67BA5" w:rsidP="00F67BA5">
      <w:pPr>
        <w:pStyle w:val="BodyTextCenter"/>
        <w:keepNext/>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lastRenderedPageBreak/>
        <w:t>To determine the risks associated with potential exposure to Nonanoic acid in surface waters, the toxicity data are summarised in IUCLID Dataset Section 9. In accordance with the Guidance on the Biocidal Products Regulation Volume IV Environment - Part B Risk Assessment, assessment factors (AF) are applied to aquatic toxicity endpoints to derive a PNEC (predicted no effect concentration), which is compared to PEC (predicted environmental concentrations) data for surface waters.</w:t>
      </w:r>
    </w:p>
    <w:p w14:paraId="2F15C661" w14:textId="77777777" w:rsidR="00F67BA5" w:rsidRPr="00672A18" w:rsidRDefault="00F67BA5" w:rsidP="00F67BA5">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Acute data are available for all three key trophic levels (fish, invertebrates and primary producers). Chronic data are available for all three key trophic levels (fish, invertebrates and primary producers). The selected endpoint for PNEC derivation was a 72-hour NOE</w:t>
      </w:r>
      <w:r w:rsidRPr="00672A18">
        <w:rPr>
          <w:rFonts w:ascii="Verdana" w:hAnsi="Verdana"/>
          <w:color w:val="000000" w:themeColor="text1"/>
          <w:sz w:val="20"/>
          <w:szCs w:val="20"/>
          <w:vertAlign w:val="subscript"/>
        </w:rPr>
        <w:t>y</w:t>
      </w:r>
      <w:r w:rsidRPr="00672A18">
        <w:rPr>
          <w:rFonts w:ascii="Verdana" w:hAnsi="Verdana"/>
          <w:color w:val="000000" w:themeColor="text1"/>
          <w:sz w:val="20"/>
          <w:szCs w:val="20"/>
        </w:rPr>
        <w:t>C</w:t>
      </w:r>
      <w:r w:rsidRPr="00672A18">
        <w:rPr>
          <w:rFonts w:ascii="Verdana" w:hAnsi="Verdana"/>
          <w:color w:val="000000" w:themeColor="text1"/>
          <w:sz w:val="20"/>
          <w:szCs w:val="20"/>
          <w:vertAlign w:val="subscript"/>
        </w:rPr>
        <w:t xml:space="preserve"> </w:t>
      </w:r>
      <w:r w:rsidRPr="00672A18">
        <w:rPr>
          <w:rFonts w:ascii="Verdana" w:hAnsi="Verdana"/>
          <w:color w:val="000000" w:themeColor="text1"/>
          <w:sz w:val="20"/>
          <w:szCs w:val="20"/>
        </w:rPr>
        <w:t xml:space="preserve">of 0.46 mg </w:t>
      </w:r>
      <w:r w:rsidRPr="00BC3994">
        <w:rPr>
          <w:rFonts w:ascii="Verdana" w:hAnsi="Verdana"/>
          <w:color w:val="000000" w:themeColor="text1"/>
          <w:sz w:val="20"/>
          <w:szCs w:val="20"/>
          <w:vertAlign w:val="subscript"/>
        </w:rPr>
        <w:t>Nonanoic acid</w:t>
      </w:r>
      <w:r>
        <w:rPr>
          <w:rFonts w:ascii="Verdana" w:hAnsi="Verdana"/>
          <w:color w:val="000000" w:themeColor="text1"/>
          <w:sz w:val="20"/>
          <w:szCs w:val="20"/>
        </w:rPr>
        <w:t>.l</w:t>
      </w:r>
      <w:r w:rsidRPr="00BC3994">
        <w:rPr>
          <w:rFonts w:ascii="Verdana" w:hAnsi="Verdana"/>
          <w:color w:val="000000" w:themeColor="text1"/>
          <w:sz w:val="20"/>
          <w:szCs w:val="20"/>
          <w:vertAlign w:val="superscript"/>
        </w:rPr>
        <w:t>-1</w:t>
      </w:r>
      <w:r w:rsidRPr="00672A18">
        <w:rPr>
          <w:rFonts w:ascii="Verdana" w:hAnsi="Verdana"/>
          <w:color w:val="000000" w:themeColor="text1"/>
          <w:sz w:val="20"/>
          <w:szCs w:val="20"/>
        </w:rPr>
        <w:t xml:space="preserve"> from an algal study.</w:t>
      </w: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42"/>
        <w:gridCol w:w="1703"/>
        <w:gridCol w:w="1758"/>
        <w:gridCol w:w="1611"/>
        <w:gridCol w:w="1660"/>
      </w:tblGrid>
      <w:tr w:rsidR="00F67BA5" w:rsidRPr="00672A18" w14:paraId="74B3B78D" w14:textId="77777777" w:rsidTr="0052759E">
        <w:tc>
          <w:tcPr>
            <w:tcW w:w="1742" w:type="dxa"/>
            <w:vAlign w:val="center"/>
          </w:tcPr>
          <w:p w14:paraId="7168538C" w14:textId="77777777" w:rsidR="00F67BA5" w:rsidRPr="00672A18" w:rsidRDefault="00F67BA5" w:rsidP="0052759E">
            <w:pPr>
              <w:rPr>
                <w:b/>
                <w:bCs/>
              </w:rPr>
            </w:pPr>
            <w:r w:rsidRPr="00672A18">
              <w:rPr>
                <w:b/>
                <w:bCs/>
              </w:rPr>
              <w:t>Taxonomic Group</w:t>
            </w:r>
          </w:p>
        </w:tc>
        <w:tc>
          <w:tcPr>
            <w:tcW w:w="1703" w:type="dxa"/>
            <w:vAlign w:val="center"/>
          </w:tcPr>
          <w:p w14:paraId="4A5A19AB" w14:textId="77777777" w:rsidR="00F67BA5" w:rsidRPr="00B84EC8" w:rsidRDefault="00F67BA5" w:rsidP="0052759E">
            <w:pPr>
              <w:jc w:val="center"/>
              <w:rPr>
                <w:b/>
                <w:bCs/>
                <w:lang w:val="it-IT"/>
              </w:rPr>
            </w:pPr>
            <w:r w:rsidRPr="00B84EC8">
              <w:rPr>
                <w:b/>
                <w:bCs/>
                <w:lang w:val="it-IT"/>
              </w:rPr>
              <w:t>Acute data</w:t>
            </w:r>
          </w:p>
          <w:p w14:paraId="7D97A00A" w14:textId="77777777" w:rsidR="00F67BA5" w:rsidRPr="00B84EC8" w:rsidRDefault="00F67BA5" w:rsidP="0052759E">
            <w:pPr>
              <w:jc w:val="center"/>
              <w:rPr>
                <w:b/>
                <w:bCs/>
                <w:lang w:val="it-IT"/>
              </w:rPr>
            </w:pPr>
            <w:r w:rsidRPr="00B84EC8">
              <w:rPr>
                <w:b/>
                <w:bCs/>
                <w:lang w:val="it-IT"/>
              </w:rPr>
              <w:t>LC/EC</w:t>
            </w:r>
            <w:r w:rsidRPr="00B84EC8">
              <w:rPr>
                <w:b/>
                <w:bCs/>
                <w:vertAlign w:val="subscript"/>
                <w:lang w:val="it-IT"/>
              </w:rPr>
              <w:t>50</w:t>
            </w:r>
          </w:p>
          <w:p w14:paraId="3CE3A78E" w14:textId="77777777" w:rsidR="00F67BA5" w:rsidRPr="00B84EC8" w:rsidRDefault="00F67BA5" w:rsidP="0052759E">
            <w:pPr>
              <w:jc w:val="center"/>
              <w:rPr>
                <w:b/>
                <w:bCs/>
                <w:lang w:val="it-IT"/>
              </w:rPr>
            </w:pPr>
            <w:r w:rsidRPr="00B84EC8">
              <w:rPr>
                <w:b/>
                <w:bCs/>
                <w:lang w:val="it-IT"/>
              </w:rPr>
              <w:t>(mg.l</w:t>
            </w:r>
            <w:r w:rsidRPr="00B84EC8">
              <w:rPr>
                <w:b/>
                <w:bCs/>
                <w:vertAlign w:val="superscript"/>
                <w:lang w:val="it-IT"/>
              </w:rPr>
              <w:t>-1</w:t>
            </w:r>
            <w:r w:rsidRPr="00B84EC8">
              <w:rPr>
                <w:b/>
                <w:bCs/>
                <w:lang w:val="it-IT"/>
              </w:rPr>
              <w:t>)</w:t>
            </w:r>
          </w:p>
        </w:tc>
        <w:tc>
          <w:tcPr>
            <w:tcW w:w="1758" w:type="dxa"/>
            <w:vAlign w:val="center"/>
          </w:tcPr>
          <w:p w14:paraId="049FB93F" w14:textId="77777777" w:rsidR="00F67BA5" w:rsidRPr="00672A18" w:rsidRDefault="00F67BA5" w:rsidP="0052759E">
            <w:pPr>
              <w:jc w:val="center"/>
              <w:rPr>
                <w:b/>
                <w:bCs/>
              </w:rPr>
            </w:pPr>
            <w:r w:rsidRPr="00672A18">
              <w:rPr>
                <w:b/>
                <w:bCs/>
              </w:rPr>
              <w:t>Chronic data</w:t>
            </w:r>
          </w:p>
          <w:p w14:paraId="7E926460" w14:textId="77777777" w:rsidR="00F67BA5" w:rsidRPr="00672A18" w:rsidRDefault="00F67BA5" w:rsidP="0052759E">
            <w:pPr>
              <w:jc w:val="center"/>
              <w:rPr>
                <w:b/>
                <w:bCs/>
              </w:rPr>
            </w:pPr>
            <w:r w:rsidRPr="00672A18">
              <w:rPr>
                <w:b/>
                <w:bCs/>
              </w:rPr>
              <w:t>NOEC/EC</w:t>
            </w:r>
            <w:r w:rsidRPr="00BC3994">
              <w:rPr>
                <w:b/>
                <w:bCs/>
                <w:vertAlign w:val="subscript"/>
              </w:rPr>
              <w:t>10</w:t>
            </w:r>
          </w:p>
          <w:p w14:paraId="5121A372" w14:textId="77777777" w:rsidR="00F67BA5" w:rsidRPr="00672A18" w:rsidRDefault="00F67BA5" w:rsidP="0052759E">
            <w:pPr>
              <w:jc w:val="center"/>
              <w:rPr>
                <w:b/>
                <w:bCs/>
              </w:rPr>
            </w:pPr>
            <w:r w:rsidRPr="00672A18">
              <w:rPr>
                <w:b/>
                <w:bCs/>
              </w:rPr>
              <w:t>(mg</w:t>
            </w:r>
            <w:r>
              <w:rPr>
                <w:b/>
                <w:bCs/>
              </w:rPr>
              <w:t>.l</w:t>
            </w:r>
            <w:r w:rsidRPr="00BC3994">
              <w:rPr>
                <w:b/>
                <w:bCs/>
                <w:vertAlign w:val="superscript"/>
              </w:rPr>
              <w:t>-1</w:t>
            </w:r>
            <w:r w:rsidRPr="00672A18">
              <w:rPr>
                <w:b/>
                <w:bCs/>
              </w:rPr>
              <w:t>)</w:t>
            </w:r>
          </w:p>
        </w:tc>
        <w:tc>
          <w:tcPr>
            <w:tcW w:w="1611" w:type="dxa"/>
            <w:vAlign w:val="center"/>
          </w:tcPr>
          <w:p w14:paraId="12882DE6" w14:textId="77777777" w:rsidR="00F67BA5" w:rsidRPr="00672A18" w:rsidRDefault="00F67BA5" w:rsidP="0052759E">
            <w:pPr>
              <w:jc w:val="center"/>
              <w:rPr>
                <w:b/>
                <w:bCs/>
              </w:rPr>
            </w:pPr>
            <w:r w:rsidRPr="00672A18">
              <w:rPr>
                <w:b/>
                <w:bCs/>
              </w:rPr>
              <w:t>AF</w:t>
            </w:r>
          </w:p>
        </w:tc>
        <w:tc>
          <w:tcPr>
            <w:tcW w:w="1660" w:type="dxa"/>
            <w:vAlign w:val="center"/>
          </w:tcPr>
          <w:p w14:paraId="0D559019" w14:textId="77777777" w:rsidR="00F67BA5" w:rsidRPr="00672A18" w:rsidRDefault="00F67BA5" w:rsidP="0052759E">
            <w:pPr>
              <w:jc w:val="center"/>
              <w:rPr>
                <w:b/>
                <w:bCs/>
              </w:rPr>
            </w:pPr>
            <w:r w:rsidRPr="00672A18">
              <w:rPr>
                <w:b/>
                <w:bCs/>
              </w:rPr>
              <w:t>PNEC</w:t>
            </w:r>
          </w:p>
          <w:p w14:paraId="2685C3C2" w14:textId="77777777" w:rsidR="00F67BA5" w:rsidRPr="00672A18" w:rsidRDefault="00F67BA5" w:rsidP="0052759E">
            <w:pPr>
              <w:jc w:val="center"/>
              <w:rPr>
                <w:b/>
                <w:bCs/>
              </w:rPr>
            </w:pPr>
            <w:r w:rsidRPr="00672A18">
              <w:rPr>
                <w:b/>
                <w:bCs/>
              </w:rPr>
              <w:t>(</w:t>
            </w:r>
            <w:r>
              <w:rPr>
                <w:b/>
                <w:bCs/>
              </w:rPr>
              <w:t>µ</w:t>
            </w:r>
            <w:r w:rsidRPr="00672A18">
              <w:rPr>
                <w:b/>
                <w:bCs/>
              </w:rPr>
              <w:t>g</w:t>
            </w:r>
            <w:r>
              <w:rPr>
                <w:b/>
                <w:bCs/>
              </w:rPr>
              <w:t>.l</w:t>
            </w:r>
            <w:r w:rsidRPr="00BC3994">
              <w:rPr>
                <w:b/>
                <w:bCs/>
                <w:vertAlign w:val="superscript"/>
              </w:rPr>
              <w:t>-1</w:t>
            </w:r>
            <w:r w:rsidRPr="00672A18">
              <w:rPr>
                <w:b/>
                <w:bCs/>
              </w:rPr>
              <w:t>)</w:t>
            </w:r>
          </w:p>
        </w:tc>
      </w:tr>
      <w:tr w:rsidR="00F67BA5" w:rsidRPr="00672A18" w14:paraId="300EEA47" w14:textId="77777777" w:rsidTr="0052759E">
        <w:tc>
          <w:tcPr>
            <w:tcW w:w="1742" w:type="dxa"/>
            <w:vAlign w:val="center"/>
          </w:tcPr>
          <w:p w14:paraId="2D958067" w14:textId="77777777" w:rsidR="00F67BA5" w:rsidRPr="00672A18" w:rsidRDefault="00F67BA5" w:rsidP="0052759E">
            <w:r w:rsidRPr="00672A18">
              <w:t>Fish</w:t>
            </w:r>
          </w:p>
        </w:tc>
        <w:tc>
          <w:tcPr>
            <w:tcW w:w="1703" w:type="dxa"/>
            <w:vAlign w:val="center"/>
          </w:tcPr>
          <w:p w14:paraId="5B6BC3B6" w14:textId="77777777" w:rsidR="00F67BA5" w:rsidRPr="00672A18" w:rsidRDefault="00F67BA5" w:rsidP="0052759E">
            <w:pPr>
              <w:jc w:val="center"/>
            </w:pPr>
            <w:r w:rsidRPr="00672A18">
              <w:t>41.9</w:t>
            </w:r>
          </w:p>
        </w:tc>
        <w:tc>
          <w:tcPr>
            <w:tcW w:w="1758" w:type="dxa"/>
            <w:vAlign w:val="center"/>
          </w:tcPr>
          <w:p w14:paraId="50400438" w14:textId="77777777" w:rsidR="00F67BA5" w:rsidRPr="00672A18" w:rsidRDefault="00F67BA5" w:rsidP="0052759E">
            <w:pPr>
              <w:jc w:val="center"/>
            </w:pPr>
            <w:r w:rsidRPr="00672A18">
              <w:t>21</w:t>
            </w:r>
          </w:p>
        </w:tc>
        <w:tc>
          <w:tcPr>
            <w:tcW w:w="1611" w:type="dxa"/>
            <w:vMerge w:val="restart"/>
            <w:vAlign w:val="center"/>
          </w:tcPr>
          <w:p w14:paraId="42EEAFC9" w14:textId="77777777" w:rsidR="00F67BA5" w:rsidRPr="00672A18" w:rsidRDefault="00F67BA5" w:rsidP="0052759E">
            <w:pPr>
              <w:jc w:val="center"/>
            </w:pPr>
            <w:r w:rsidRPr="00672A18">
              <w:t>10</w:t>
            </w:r>
          </w:p>
        </w:tc>
        <w:tc>
          <w:tcPr>
            <w:tcW w:w="1660" w:type="dxa"/>
            <w:vMerge w:val="restart"/>
            <w:vAlign w:val="center"/>
          </w:tcPr>
          <w:p w14:paraId="59DA8AE2" w14:textId="77777777" w:rsidR="00F67BA5" w:rsidRPr="00672A18" w:rsidRDefault="00F67BA5" w:rsidP="0052759E">
            <w:pPr>
              <w:jc w:val="center"/>
              <w:rPr>
                <w:b/>
              </w:rPr>
            </w:pPr>
            <w:r w:rsidRPr="00672A18">
              <w:rPr>
                <w:b/>
              </w:rPr>
              <w:t>46</w:t>
            </w:r>
          </w:p>
        </w:tc>
      </w:tr>
      <w:tr w:rsidR="00F67BA5" w:rsidRPr="00672A18" w14:paraId="043AC275" w14:textId="77777777" w:rsidTr="0052759E">
        <w:tc>
          <w:tcPr>
            <w:tcW w:w="1742" w:type="dxa"/>
            <w:vAlign w:val="center"/>
          </w:tcPr>
          <w:p w14:paraId="473E6808" w14:textId="77777777" w:rsidR="00F67BA5" w:rsidRPr="00672A18" w:rsidRDefault="00F67BA5" w:rsidP="0052759E">
            <w:r w:rsidRPr="00672A18">
              <w:t>Invertebrates</w:t>
            </w:r>
          </w:p>
        </w:tc>
        <w:tc>
          <w:tcPr>
            <w:tcW w:w="1703" w:type="dxa"/>
            <w:vAlign w:val="center"/>
          </w:tcPr>
          <w:p w14:paraId="4029C443" w14:textId="77777777" w:rsidR="00F67BA5" w:rsidRPr="00672A18" w:rsidRDefault="00F67BA5" w:rsidP="0052759E">
            <w:pPr>
              <w:jc w:val="center"/>
            </w:pPr>
            <w:r w:rsidRPr="00672A18">
              <w:t>56.8</w:t>
            </w:r>
          </w:p>
        </w:tc>
        <w:tc>
          <w:tcPr>
            <w:tcW w:w="1758" w:type="dxa"/>
            <w:vAlign w:val="center"/>
          </w:tcPr>
          <w:p w14:paraId="1D5B1183" w14:textId="77777777" w:rsidR="00F67BA5" w:rsidRPr="00672A18" w:rsidRDefault="00F67BA5" w:rsidP="0052759E">
            <w:pPr>
              <w:jc w:val="center"/>
            </w:pPr>
            <w:r w:rsidRPr="00672A18">
              <w:t>19.3</w:t>
            </w:r>
          </w:p>
        </w:tc>
        <w:tc>
          <w:tcPr>
            <w:tcW w:w="1611" w:type="dxa"/>
            <w:vMerge/>
          </w:tcPr>
          <w:p w14:paraId="49BB99E4" w14:textId="77777777" w:rsidR="00F67BA5" w:rsidRPr="00672A18" w:rsidRDefault="00F67BA5" w:rsidP="0052759E">
            <w:pPr>
              <w:jc w:val="both"/>
            </w:pPr>
          </w:p>
        </w:tc>
        <w:tc>
          <w:tcPr>
            <w:tcW w:w="1660" w:type="dxa"/>
            <w:vMerge/>
          </w:tcPr>
          <w:p w14:paraId="3D0BAEB9" w14:textId="77777777" w:rsidR="00F67BA5" w:rsidRPr="00672A18" w:rsidRDefault="00F67BA5" w:rsidP="0052759E">
            <w:pPr>
              <w:jc w:val="both"/>
            </w:pPr>
          </w:p>
        </w:tc>
      </w:tr>
      <w:tr w:rsidR="00F67BA5" w:rsidRPr="00672A18" w14:paraId="0D073CB3" w14:textId="77777777" w:rsidTr="0052759E">
        <w:tc>
          <w:tcPr>
            <w:tcW w:w="1742" w:type="dxa"/>
            <w:vAlign w:val="center"/>
          </w:tcPr>
          <w:p w14:paraId="5D42AE69" w14:textId="77777777" w:rsidR="00F67BA5" w:rsidRPr="00672A18" w:rsidRDefault="00F67BA5" w:rsidP="0052759E">
            <w:r w:rsidRPr="00672A18">
              <w:t>Algae</w:t>
            </w:r>
          </w:p>
        </w:tc>
        <w:tc>
          <w:tcPr>
            <w:tcW w:w="1703" w:type="dxa"/>
            <w:vAlign w:val="center"/>
          </w:tcPr>
          <w:p w14:paraId="6229DCEA" w14:textId="77777777" w:rsidR="00F67BA5" w:rsidRPr="00672A18" w:rsidRDefault="00F67BA5" w:rsidP="0052759E">
            <w:pPr>
              <w:jc w:val="center"/>
            </w:pPr>
            <w:r w:rsidRPr="00672A18">
              <w:t>9.56</w:t>
            </w:r>
          </w:p>
        </w:tc>
        <w:tc>
          <w:tcPr>
            <w:tcW w:w="1758" w:type="dxa"/>
            <w:vAlign w:val="center"/>
          </w:tcPr>
          <w:p w14:paraId="7B0CF6FD" w14:textId="77777777" w:rsidR="00F67BA5" w:rsidRPr="00672A18" w:rsidRDefault="00F67BA5" w:rsidP="0052759E">
            <w:pPr>
              <w:jc w:val="center"/>
            </w:pPr>
            <w:r w:rsidRPr="00672A18">
              <w:t>0.46</w:t>
            </w:r>
          </w:p>
        </w:tc>
        <w:tc>
          <w:tcPr>
            <w:tcW w:w="1611" w:type="dxa"/>
            <w:vMerge/>
          </w:tcPr>
          <w:p w14:paraId="3B6C3D06" w14:textId="77777777" w:rsidR="00F67BA5" w:rsidRPr="00672A18" w:rsidRDefault="00F67BA5" w:rsidP="0052759E">
            <w:pPr>
              <w:jc w:val="both"/>
            </w:pPr>
          </w:p>
        </w:tc>
        <w:tc>
          <w:tcPr>
            <w:tcW w:w="1660" w:type="dxa"/>
            <w:vMerge/>
          </w:tcPr>
          <w:p w14:paraId="426DE56C" w14:textId="77777777" w:rsidR="00F67BA5" w:rsidRPr="00672A18" w:rsidRDefault="00F67BA5" w:rsidP="0052759E">
            <w:pPr>
              <w:jc w:val="both"/>
            </w:pPr>
          </w:p>
        </w:tc>
      </w:tr>
    </w:tbl>
    <w:p w14:paraId="69B0580C" w14:textId="77777777" w:rsidR="00F67BA5" w:rsidRPr="00672A18" w:rsidRDefault="00F67BA5" w:rsidP="00F67BA5">
      <w:pPr>
        <w:spacing w:before="360"/>
        <w:ind w:left="709"/>
        <w:jc w:val="both"/>
        <w:rPr>
          <w:b/>
        </w:rPr>
      </w:pPr>
      <w:r w:rsidRPr="00672A18">
        <w:rPr>
          <w:b/>
        </w:rPr>
        <w:t>PNEC aqua freshwater = 46</w:t>
      </w:r>
      <w:r>
        <w:rPr>
          <w:b/>
        </w:rPr>
        <w:t> </w:t>
      </w:r>
      <w:r>
        <w:rPr>
          <w:b/>
          <w:bCs/>
        </w:rPr>
        <w:t>µ</w:t>
      </w:r>
      <w:r w:rsidRPr="00672A18">
        <w:rPr>
          <w:b/>
          <w:bCs/>
        </w:rPr>
        <w:t>g</w:t>
      </w:r>
      <w:r>
        <w:rPr>
          <w:b/>
          <w:bCs/>
        </w:rPr>
        <w:t>.l</w:t>
      </w:r>
      <w:r w:rsidRPr="00BC3994">
        <w:rPr>
          <w:b/>
          <w:bCs/>
          <w:vertAlign w:val="superscript"/>
        </w:rPr>
        <w:t>-1</w:t>
      </w:r>
    </w:p>
    <w:p w14:paraId="2D2EA6F7" w14:textId="77777777" w:rsidR="00F67BA5" w:rsidRPr="00672A18" w:rsidRDefault="00F67BA5" w:rsidP="00F67BA5">
      <w:pPr>
        <w:spacing w:after="160" w:line="259" w:lineRule="auto"/>
        <w:jc w:val="both"/>
      </w:pPr>
      <w:r w:rsidRPr="00672A18">
        <w:t>In the absence of ecotoxicological data, a provisional PNECsediment (freshwater) is calculated using the equilibrium partitioning method. The calculation is done as following: PNECsediment = (Ksusp-water*PNECaqua*1000)/RHOsusp with Ksusp-water = 2.08 m</w:t>
      </w:r>
      <w:r w:rsidRPr="00B922B9">
        <w:rPr>
          <w:vertAlign w:val="superscript"/>
        </w:rPr>
        <w:t>3</w:t>
      </w:r>
      <w:r>
        <w:t>.</w:t>
      </w:r>
      <w:r w:rsidRPr="00672A18">
        <w:t>m</w:t>
      </w:r>
      <w:r>
        <w:rPr>
          <w:vertAlign w:val="superscript"/>
        </w:rPr>
        <w:t>-3</w:t>
      </w:r>
      <w:r w:rsidRPr="00672A18">
        <w:t xml:space="preserve"> (with a Koc of 47.3</w:t>
      </w:r>
      <w:r>
        <w:t> l.kg</w:t>
      </w:r>
      <w:r w:rsidRPr="00B922B9">
        <w:rPr>
          <w:vertAlign w:val="superscript"/>
        </w:rPr>
        <w:t>-1</w:t>
      </w:r>
      <w:r>
        <w:t>) and RHOsusp = 1150 kg.m</w:t>
      </w:r>
      <w:r w:rsidRPr="00B922B9">
        <w:rPr>
          <w:vertAlign w:val="superscript"/>
        </w:rPr>
        <w:t>-3</w:t>
      </w:r>
      <w:r>
        <w:t>.</w:t>
      </w:r>
    </w:p>
    <w:tbl>
      <w:tblPr>
        <w:tblW w:w="8505"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62"/>
        <w:gridCol w:w="4943"/>
      </w:tblGrid>
      <w:tr w:rsidR="00F67BA5" w:rsidRPr="00672A18" w14:paraId="7472293F" w14:textId="77777777" w:rsidTr="0052759E">
        <w:trPr>
          <w:trHeight w:val="397"/>
        </w:trPr>
        <w:tc>
          <w:tcPr>
            <w:tcW w:w="3562" w:type="dxa"/>
            <w:vMerge w:val="restart"/>
            <w:vAlign w:val="center"/>
          </w:tcPr>
          <w:p w14:paraId="71C82D11" w14:textId="77777777" w:rsidR="00F67BA5" w:rsidRPr="00672A18" w:rsidRDefault="00F67BA5" w:rsidP="0052759E">
            <w:pPr>
              <w:rPr>
                <w:b/>
                <w:bCs/>
              </w:rPr>
            </w:pPr>
            <w:r w:rsidRPr="00672A18">
              <w:rPr>
                <w:b/>
                <w:bCs/>
              </w:rPr>
              <w:t>Sediment organisms</w:t>
            </w:r>
          </w:p>
        </w:tc>
        <w:tc>
          <w:tcPr>
            <w:tcW w:w="4943" w:type="dxa"/>
            <w:vAlign w:val="center"/>
          </w:tcPr>
          <w:p w14:paraId="2775CF20" w14:textId="77777777" w:rsidR="00F67BA5" w:rsidRPr="00672A18" w:rsidRDefault="00F67BA5" w:rsidP="0052759E">
            <w:pPr>
              <w:jc w:val="center"/>
              <w:rPr>
                <w:b/>
                <w:bCs/>
              </w:rPr>
            </w:pPr>
            <w:r w:rsidRPr="00672A18">
              <w:rPr>
                <w:b/>
                <w:bCs/>
              </w:rPr>
              <w:t>PNECsed</w:t>
            </w:r>
          </w:p>
          <w:p w14:paraId="6D97D278" w14:textId="77777777" w:rsidR="00F67BA5" w:rsidRPr="00672A18" w:rsidRDefault="00F67BA5" w:rsidP="0052759E">
            <w:pPr>
              <w:jc w:val="center"/>
              <w:rPr>
                <w:b/>
                <w:bCs/>
              </w:rPr>
            </w:pP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r w:rsidRPr="00672A18">
              <w:rPr>
                <w:b/>
                <w:bCs/>
              </w:rPr>
              <w:t>)</w:t>
            </w:r>
          </w:p>
        </w:tc>
      </w:tr>
      <w:tr w:rsidR="00F67BA5" w:rsidRPr="00672A18" w14:paraId="6E104EFB" w14:textId="77777777" w:rsidTr="0052759E">
        <w:trPr>
          <w:trHeight w:val="300"/>
        </w:trPr>
        <w:tc>
          <w:tcPr>
            <w:tcW w:w="3562" w:type="dxa"/>
            <w:vMerge/>
          </w:tcPr>
          <w:p w14:paraId="5AA54634" w14:textId="77777777" w:rsidR="00F67BA5" w:rsidRPr="00672A18" w:rsidRDefault="00F67BA5" w:rsidP="0052759E">
            <w:pPr>
              <w:jc w:val="both"/>
              <w:rPr>
                <w:b/>
              </w:rPr>
            </w:pPr>
          </w:p>
        </w:tc>
        <w:tc>
          <w:tcPr>
            <w:tcW w:w="4943" w:type="dxa"/>
            <w:vAlign w:val="center"/>
          </w:tcPr>
          <w:p w14:paraId="11831D86" w14:textId="77777777" w:rsidR="00F67BA5" w:rsidRPr="00672A18" w:rsidRDefault="00F67BA5" w:rsidP="0052759E">
            <w:pPr>
              <w:jc w:val="center"/>
              <w:rPr>
                <w:b/>
              </w:rPr>
            </w:pPr>
            <w:r w:rsidRPr="00672A18">
              <w:rPr>
                <w:b/>
              </w:rPr>
              <w:t>0.0833</w:t>
            </w:r>
          </w:p>
        </w:tc>
      </w:tr>
    </w:tbl>
    <w:p w14:paraId="02B2E0F5" w14:textId="77777777" w:rsidR="00F67BA5" w:rsidRPr="000813D9" w:rsidRDefault="00F67BA5" w:rsidP="00F67BA5">
      <w:pPr>
        <w:spacing w:before="360" w:after="480"/>
        <w:ind w:left="709"/>
        <w:jc w:val="both"/>
        <w:rPr>
          <w:b/>
        </w:rPr>
      </w:pPr>
      <w:r w:rsidRPr="00672A18">
        <w:rPr>
          <w:b/>
        </w:rPr>
        <w:t>PNEC freshwater sediment = 0.0833</w:t>
      </w:r>
      <w:r>
        <w:rPr>
          <w:b/>
        </w:rPr>
        <w:t> </w:t>
      </w: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p>
    <w:p w14:paraId="236CCE87" w14:textId="77777777" w:rsidR="00F67BA5" w:rsidRPr="00C552E4" w:rsidRDefault="00F67BA5" w:rsidP="00F67BA5">
      <w:pPr>
        <w:pStyle w:val="Titre3"/>
        <w:keepNext w:val="0"/>
        <w:widowControl w:val="0"/>
        <w:numPr>
          <w:ilvl w:val="0"/>
          <w:numId w:val="0"/>
        </w:numPr>
        <w:spacing w:before="360" w:line="240" w:lineRule="exact"/>
        <w:jc w:val="both"/>
        <w:rPr>
          <w:szCs w:val="22"/>
          <w:lang w:val="en-GB"/>
        </w:rPr>
      </w:pPr>
      <w:bookmarkStart w:id="171" w:name="_Toc424123210"/>
      <w:bookmarkStart w:id="172" w:name="_Toc467504664"/>
      <w:bookmarkStart w:id="173" w:name="_Toc526178745"/>
      <w:r w:rsidRPr="00C552E4">
        <w:rPr>
          <w:szCs w:val="22"/>
          <w:lang w:val="en-GB"/>
        </w:rPr>
        <w:t>Sewage treatment plants (STP)</w:t>
      </w:r>
      <w:bookmarkEnd w:id="171"/>
      <w:bookmarkEnd w:id="172"/>
      <w:bookmarkEnd w:id="173"/>
    </w:p>
    <w:p w14:paraId="203BDB60" w14:textId="77777777" w:rsidR="00F67BA5" w:rsidRPr="00672A18" w:rsidRDefault="00F67BA5" w:rsidP="00F67BA5">
      <w:pPr>
        <w:pStyle w:val="BodyTestkeep"/>
        <w:spacing w:line="260" w:lineRule="atLeast"/>
        <w:jc w:val="both"/>
        <w:rPr>
          <w:rFonts w:ascii="Verdana" w:hAnsi="Verdana"/>
          <w:sz w:val="20"/>
          <w:szCs w:val="20"/>
        </w:rPr>
      </w:pPr>
      <w:r w:rsidRPr="00672A18">
        <w:rPr>
          <w:rFonts w:ascii="Verdana" w:hAnsi="Verdana"/>
          <w:sz w:val="20"/>
          <w:szCs w:val="20"/>
        </w:rPr>
        <w:t>Based on decision No. DSH-63-3-D-0009-2014 to grant permission to refer to the relevant study, the PNEC</w:t>
      </w:r>
      <w:r w:rsidRPr="00F015C7">
        <w:rPr>
          <w:rFonts w:ascii="Verdana" w:hAnsi="Verdana"/>
          <w:sz w:val="20"/>
          <w:szCs w:val="20"/>
          <w:vertAlign w:val="subscript"/>
        </w:rPr>
        <w:t>stp</w:t>
      </w:r>
      <w:r w:rsidRPr="00672A18">
        <w:rPr>
          <w:rFonts w:ascii="Verdana" w:hAnsi="Verdana"/>
          <w:sz w:val="20"/>
          <w:szCs w:val="20"/>
        </w:rPr>
        <w:t xml:space="preserve"> is taken from the Competent Authority Report for Nonanoic acid as: </w:t>
      </w:r>
    </w:p>
    <w:p w14:paraId="335BC38C" w14:textId="77777777" w:rsidR="00F67BA5" w:rsidRPr="000813D9" w:rsidRDefault="00F67BA5" w:rsidP="00F67BA5">
      <w:pPr>
        <w:spacing w:after="480"/>
        <w:ind w:left="709"/>
        <w:jc w:val="both"/>
        <w:rPr>
          <w:b/>
        </w:rPr>
      </w:pPr>
      <w:r w:rsidRPr="00672A18">
        <w:rPr>
          <w:b/>
        </w:rPr>
        <w:t xml:space="preserve">PNEC microorganisms = </w:t>
      </w:r>
      <w:r>
        <w:rPr>
          <w:b/>
        </w:rPr>
        <w:t>5.652 </w:t>
      </w:r>
      <w:r w:rsidRPr="00672A18">
        <w:rPr>
          <w:b/>
        </w:rPr>
        <w:t>mg</w:t>
      </w:r>
      <w:r>
        <w:rPr>
          <w:b/>
        </w:rPr>
        <w:t>.l</w:t>
      </w:r>
      <w:r w:rsidRPr="00F015C7">
        <w:rPr>
          <w:b/>
          <w:vertAlign w:val="superscript"/>
        </w:rPr>
        <w:t>-1</w:t>
      </w:r>
    </w:p>
    <w:p w14:paraId="6269AB3F" w14:textId="77777777" w:rsidR="00F67BA5" w:rsidRPr="00C552E4" w:rsidRDefault="00F67BA5" w:rsidP="00F67BA5">
      <w:pPr>
        <w:pStyle w:val="Titre3"/>
        <w:keepNext w:val="0"/>
        <w:widowControl w:val="0"/>
        <w:numPr>
          <w:ilvl w:val="0"/>
          <w:numId w:val="0"/>
        </w:numPr>
        <w:spacing w:before="360" w:line="240" w:lineRule="exact"/>
        <w:jc w:val="both"/>
        <w:rPr>
          <w:szCs w:val="22"/>
          <w:lang w:val="en-GB"/>
        </w:rPr>
      </w:pPr>
      <w:bookmarkStart w:id="174" w:name="_Toc424123211"/>
      <w:bookmarkStart w:id="175" w:name="_Toc467504665"/>
      <w:bookmarkStart w:id="176" w:name="_Toc526178746"/>
      <w:r w:rsidRPr="00C552E4">
        <w:rPr>
          <w:szCs w:val="22"/>
          <w:lang w:val="en-GB"/>
        </w:rPr>
        <w:t>Atmosphere</w:t>
      </w:r>
      <w:bookmarkEnd w:id="174"/>
      <w:bookmarkEnd w:id="175"/>
      <w:bookmarkEnd w:id="176"/>
    </w:p>
    <w:p w14:paraId="0ADB847B" w14:textId="77777777" w:rsidR="00F67BA5" w:rsidRPr="00672A18" w:rsidRDefault="00F67BA5" w:rsidP="00F67BA5">
      <w:pPr>
        <w:autoSpaceDE w:val="0"/>
        <w:autoSpaceDN w:val="0"/>
        <w:jc w:val="both"/>
      </w:pPr>
      <w:r w:rsidRPr="00672A18">
        <w:rPr>
          <w:rFonts w:eastAsia="SimSun"/>
        </w:rPr>
        <w:t xml:space="preserve">The vapour pressure of Nonanoic acid at ambient temperature is 0.9 Pa (20°C) and Henry's law constant is </w:t>
      </w:r>
      <w:r w:rsidRPr="00672A18">
        <w:rPr>
          <w:color w:val="000000"/>
        </w:rPr>
        <w:t xml:space="preserve">0.33 </w:t>
      </w:r>
      <w:r>
        <w:rPr>
          <w:rFonts w:eastAsia="SimSun"/>
        </w:rPr>
        <w:t>P</w:t>
      </w:r>
      <w:r w:rsidRPr="00672A18">
        <w:rPr>
          <w:rFonts w:eastAsia="SimSun"/>
        </w:rPr>
        <w:t>a.m</w:t>
      </w:r>
      <w:r w:rsidRPr="00672A18">
        <w:rPr>
          <w:rFonts w:eastAsia="SimSun"/>
          <w:vertAlign w:val="superscript"/>
        </w:rPr>
        <w:t>3</w:t>
      </w:r>
      <w:r w:rsidRPr="00672A18">
        <w:rPr>
          <w:rFonts w:eastAsia="SimSun"/>
        </w:rPr>
        <w:t>.mol</w:t>
      </w:r>
      <w:r w:rsidRPr="00672A18">
        <w:rPr>
          <w:rFonts w:eastAsia="SimSun"/>
          <w:vertAlign w:val="superscript"/>
        </w:rPr>
        <w:t>-1</w:t>
      </w:r>
      <w:r w:rsidRPr="00672A18">
        <w:rPr>
          <w:rFonts w:eastAsia="SimSun"/>
        </w:rPr>
        <w:t xml:space="preserve"> at 20°C (with on a water solubility of 0.2027 g</w:t>
      </w:r>
      <w:r>
        <w:rPr>
          <w:rFonts w:eastAsia="SimSun"/>
        </w:rPr>
        <w:t>.l</w:t>
      </w:r>
      <w:r w:rsidRPr="00F015C7">
        <w:rPr>
          <w:rFonts w:eastAsia="SimSun"/>
          <w:vertAlign w:val="superscript"/>
        </w:rPr>
        <w:t>-1</w:t>
      </w:r>
      <w:r w:rsidRPr="00672A18">
        <w:rPr>
          <w:rFonts w:eastAsia="SimSun"/>
        </w:rPr>
        <w:t>).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w:t>
      </w:r>
      <w:r>
        <w:rPr>
          <w:rFonts w:eastAsia="SimSun"/>
        </w:rPr>
        <w:t>eactions is calculated to 1.096 </w:t>
      </w:r>
      <w:r w:rsidRPr="00672A18">
        <w:rPr>
          <w:rFonts w:eastAsia="SimSun"/>
        </w:rPr>
        <w:t>d. Therefore, Nonanoic acid is not expected to persist in air.</w:t>
      </w:r>
    </w:p>
    <w:p w14:paraId="22760813" w14:textId="77777777" w:rsidR="00F67BA5" w:rsidRPr="00C552E4" w:rsidRDefault="00F67BA5" w:rsidP="00F67BA5">
      <w:pPr>
        <w:pStyle w:val="Titre3"/>
        <w:keepNext w:val="0"/>
        <w:widowControl w:val="0"/>
        <w:numPr>
          <w:ilvl w:val="0"/>
          <w:numId w:val="0"/>
        </w:numPr>
        <w:spacing w:before="360" w:line="240" w:lineRule="exact"/>
        <w:jc w:val="both"/>
        <w:rPr>
          <w:szCs w:val="22"/>
          <w:lang w:val="en-GB"/>
        </w:rPr>
      </w:pPr>
      <w:bookmarkStart w:id="177" w:name="_Toc424123212"/>
      <w:bookmarkStart w:id="178" w:name="_Toc467504666"/>
      <w:bookmarkStart w:id="179" w:name="_Toc526178747"/>
      <w:r w:rsidRPr="00C552E4">
        <w:rPr>
          <w:szCs w:val="22"/>
          <w:lang w:val="en-GB"/>
        </w:rPr>
        <w:t>Terrestrial compartment</w:t>
      </w:r>
      <w:bookmarkEnd w:id="177"/>
      <w:bookmarkEnd w:id="178"/>
      <w:bookmarkEnd w:id="179"/>
    </w:p>
    <w:p w14:paraId="25208CE2" w14:textId="77777777" w:rsidR="00F67BA5" w:rsidRPr="00672A18" w:rsidRDefault="00F67BA5" w:rsidP="00F67BA5">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lastRenderedPageBreak/>
        <w:t>To determine the risks associated with potential exposure to Nonanoic acid in soil, the toxicity data are summarised in IUCLID Dataset Section 9.</w:t>
      </w:r>
    </w:p>
    <w:p w14:paraId="6CC9749E" w14:textId="77777777" w:rsidR="00F67BA5" w:rsidRPr="00672A18" w:rsidRDefault="00F67BA5" w:rsidP="00F67BA5">
      <w:pPr>
        <w:pStyle w:val="BodyTextCenter"/>
        <w:spacing w:line="260" w:lineRule="atLeast"/>
        <w:jc w:val="both"/>
        <w:rPr>
          <w:rFonts w:ascii="Verdana" w:hAnsi="Verdana"/>
          <w:sz w:val="20"/>
          <w:szCs w:val="20"/>
        </w:rPr>
      </w:pPr>
      <w:r w:rsidRPr="00672A18">
        <w:rPr>
          <w:rFonts w:ascii="Verdana" w:hAnsi="Verdana"/>
          <w:color w:val="000000" w:themeColor="text1"/>
          <w:sz w:val="20"/>
          <w:szCs w:val="20"/>
        </w:rPr>
        <w:t xml:space="preserve">In accordance with the Guidance on the Biocidal Products Regulation Volume IV Environment - Part B Risk Assessment, assessment factors (AF) are applied to terrestrial toxicity endpoints to derive a PNEC (predicted no effect concentration), which is compared to PEC (predicted environmental concentrations) </w:t>
      </w:r>
      <w:r w:rsidRPr="00672A18">
        <w:rPr>
          <w:rFonts w:ascii="Verdana" w:hAnsi="Verdana"/>
          <w:sz w:val="20"/>
          <w:szCs w:val="20"/>
        </w:rPr>
        <w:t>data for the terrestrial compartment.</w:t>
      </w:r>
    </w:p>
    <w:p w14:paraId="078BCC49" w14:textId="77777777" w:rsidR="00F67BA5" w:rsidRPr="00672A18" w:rsidRDefault="00F67BA5" w:rsidP="00F67BA5">
      <w:pPr>
        <w:jc w:val="both"/>
      </w:pPr>
      <w:r w:rsidRPr="00672A18">
        <w:t xml:space="preserve">Terrestrial toxicity data are available for soil microorganisms (OECD 216 and OECD 217), plants (OECD 227 – 6 species and OECD 208 – 10 species) and earthworms (OECD 207). All these studies were performed with biocide product </w:t>
      </w:r>
      <w:r>
        <w:t>ENCLEAN PAE</w:t>
      </w:r>
      <w:r w:rsidRPr="00672A18">
        <w:t xml:space="preserve"> and results are converted to standard soil which is defined as a soil with an organic matter content of 3.4% using the following equation:</w:t>
      </w:r>
    </w:p>
    <w:p w14:paraId="1928BBCD" w14:textId="77777777" w:rsidR="00F67BA5" w:rsidRPr="0006553D" w:rsidRDefault="00F67BA5" w:rsidP="00F67BA5">
      <w:pPr>
        <w:ind w:left="708"/>
        <w:jc w:val="both"/>
        <w:rPr>
          <w:lang w:val="sv-SE"/>
        </w:rPr>
      </w:pPr>
      <w:r w:rsidRPr="0006553D">
        <w:rPr>
          <w:lang w:val="sv-SE"/>
        </w:rPr>
        <w:t>NOEC </w:t>
      </w:r>
      <w:r w:rsidRPr="0006553D">
        <w:rPr>
          <w:vertAlign w:val="subscript"/>
          <w:lang w:val="sv-SE"/>
        </w:rPr>
        <w:t>standard</w:t>
      </w:r>
      <w:r w:rsidRPr="0006553D">
        <w:rPr>
          <w:lang w:val="sv-SE"/>
        </w:rPr>
        <w:t xml:space="preserve"> = NOEC </w:t>
      </w:r>
      <w:r w:rsidRPr="0006553D">
        <w:rPr>
          <w:vertAlign w:val="subscript"/>
          <w:lang w:val="sv-SE"/>
        </w:rPr>
        <w:t>exp</w:t>
      </w:r>
      <w:r w:rsidRPr="0006553D">
        <w:rPr>
          <w:lang w:val="sv-SE"/>
        </w:rPr>
        <w:t xml:space="preserve"> x F </w:t>
      </w:r>
      <w:r w:rsidRPr="0006553D">
        <w:rPr>
          <w:vertAlign w:val="subscript"/>
          <w:lang w:val="sv-SE"/>
        </w:rPr>
        <w:t>om, soil standard</w:t>
      </w:r>
      <w:r w:rsidRPr="0006553D">
        <w:rPr>
          <w:lang w:val="sv-SE"/>
        </w:rPr>
        <w:t xml:space="preserve"> / F </w:t>
      </w:r>
      <w:r w:rsidRPr="0006553D">
        <w:rPr>
          <w:vertAlign w:val="subscript"/>
          <w:lang w:val="sv-SE"/>
        </w:rPr>
        <w:t>om, soil exp</w:t>
      </w:r>
      <w:r w:rsidRPr="0006553D">
        <w:rPr>
          <w:lang w:val="sv-SE"/>
        </w:rPr>
        <w:t> </w:t>
      </w:r>
    </w:p>
    <w:p w14:paraId="4AB9728D" w14:textId="77777777" w:rsidR="00F67BA5" w:rsidRPr="00672A18" w:rsidRDefault="00F67BA5" w:rsidP="00F67BA5">
      <w:pPr>
        <w:ind w:left="708"/>
        <w:jc w:val="both"/>
      </w:pPr>
      <w:r w:rsidRPr="00672A18">
        <w:t>(BPR Guidance Vol IV, april 2015, Eq. 71, Infobox 9).</w:t>
      </w:r>
    </w:p>
    <w:p w14:paraId="476C6536" w14:textId="77777777" w:rsidR="00F67BA5" w:rsidRPr="00785DD3" w:rsidRDefault="00F67BA5" w:rsidP="00F67BA5">
      <w:pPr>
        <w:spacing w:before="360"/>
        <w:jc w:val="both"/>
        <w:rPr>
          <w:u w:val="single"/>
        </w:rPr>
      </w:pPr>
      <w:r w:rsidRPr="00785DD3">
        <w:rPr>
          <w:u w:val="single"/>
        </w:rPr>
        <w:t>OECD 207 Short-term (14-day) toxicity to earthworms</w:t>
      </w:r>
    </w:p>
    <w:p w14:paraId="2473A83A" w14:textId="77777777" w:rsidR="00F67BA5" w:rsidRDefault="00F67BA5" w:rsidP="00F67BA5">
      <w:pPr>
        <w:ind w:left="708"/>
        <w:jc w:val="both"/>
      </w:pPr>
      <w:r w:rsidRPr="00672A18">
        <w:t>Original data: 14d-EC</w:t>
      </w:r>
      <w:r w:rsidRPr="00785DD3">
        <w:rPr>
          <w:vertAlign w:val="subscript"/>
        </w:rPr>
        <w:t>50</w:t>
      </w:r>
      <w:r>
        <w:t xml:space="preserve"> = 908 </w:t>
      </w:r>
      <w:r w:rsidRPr="00672A18">
        <w:t xml:space="preserve">mg </w:t>
      </w:r>
      <w:r>
        <w:rPr>
          <w:vertAlign w:val="subscript"/>
        </w:rPr>
        <w:t>ENCLEAN PAE.</w:t>
      </w:r>
      <w:r w:rsidRPr="00672A18">
        <w:t xml:space="preserve">kg </w:t>
      </w:r>
      <w:r w:rsidRPr="00785DD3">
        <w:rPr>
          <w:vertAlign w:val="subscript"/>
        </w:rPr>
        <w:t>soil dw</w:t>
      </w:r>
      <w:r>
        <w:rPr>
          <w:vertAlign w:val="superscript"/>
        </w:rPr>
        <w:t>-1</w:t>
      </w:r>
    </w:p>
    <w:p w14:paraId="04098A39" w14:textId="77777777" w:rsidR="00F67BA5" w:rsidRPr="00672A18" w:rsidRDefault="00F67BA5" w:rsidP="00F67BA5">
      <w:pPr>
        <w:ind w:left="708"/>
        <w:jc w:val="both"/>
      </w:pPr>
      <w:r w:rsidRPr="00672A18">
        <w:t>(</w:t>
      </w:r>
      <w:r>
        <w:t>T</w:t>
      </w:r>
      <w:r w:rsidRPr="00672A18">
        <w:t>est soil organic matter content: 5% sphagnum peat) equivalent to 14d-EC</w:t>
      </w:r>
      <w:r w:rsidRPr="006C64BC">
        <w:rPr>
          <w:vertAlign w:val="subscript"/>
        </w:rPr>
        <w:t>50</w:t>
      </w:r>
      <w:r w:rsidRPr="00672A18">
        <w:t xml:space="preserve"> = 546.6</w:t>
      </w:r>
      <w:r>
        <w:t> </w:t>
      </w:r>
      <w:r w:rsidRPr="00672A18">
        <w:t>mg a.s.kg soil</w:t>
      </w:r>
      <w:r w:rsidRPr="006C64BC">
        <w:rPr>
          <w:vertAlign w:val="superscript"/>
        </w:rPr>
        <w:t>-1</w:t>
      </w:r>
      <w:r w:rsidRPr="00672A18">
        <w:t>.</w:t>
      </w:r>
    </w:p>
    <w:p w14:paraId="7D085551" w14:textId="77777777" w:rsidR="00F67BA5" w:rsidRPr="00672A18" w:rsidRDefault="00F67BA5" w:rsidP="00F67BA5">
      <w:pPr>
        <w:spacing w:after="240"/>
        <w:ind w:left="709"/>
        <w:jc w:val="both"/>
      </w:pPr>
      <w:r w:rsidRPr="00672A18">
        <w:t>Normalised data: 14d-EC</w:t>
      </w:r>
      <w:r w:rsidRPr="00785DD3">
        <w:rPr>
          <w:vertAlign w:val="subscript"/>
        </w:rPr>
        <w:t>50</w:t>
      </w:r>
      <w:r w:rsidRPr="00672A18">
        <w:t xml:space="preserve"> </w:t>
      </w:r>
      <w:r>
        <w:t>= 371.6 </w:t>
      </w:r>
      <w:r w:rsidRPr="00672A18">
        <w:t>mg a.s.kg soil</w:t>
      </w:r>
      <w:r w:rsidRPr="006C64BC">
        <w:rPr>
          <w:vertAlign w:val="superscript"/>
        </w:rPr>
        <w:t>-1</w:t>
      </w:r>
      <w:r>
        <w:t xml:space="preserve"> </w:t>
      </w:r>
      <w:r w:rsidRPr="00785DD3">
        <w:rPr>
          <w:vertAlign w:val="superscript"/>
        </w:rPr>
        <w:t xml:space="preserve"> </w:t>
      </w:r>
      <w:r w:rsidRPr="00672A18">
        <w:t>(F</w:t>
      </w:r>
      <w:r>
        <w:t> </w:t>
      </w:r>
      <w:r w:rsidRPr="00785DD3">
        <w:rPr>
          <w:vertAlign w:val="subscript"/>
        </w:rPr>
        <w:t>om, soil standard</w:t>
      </w:r>
      <w:r w:rsidRPr="00672A18">
        <w:t xml:space="preserve"> =</w:t>
      </w:r>
      <w:r>
        <w:t> </w:t>
      </w:r>
      <w:r w:rsidRPr="00672A18">
        <w:t>3.4%).</w:t>
      </w:r>
    </w:p>
    <w:p w14:paraId="43BDEF80" w14:textId="77777777" w:rsidR="00F67BA5" w:rsidRPr="006C64BC" w:rsidRDefault="00F67BA5" w:rsidP="00F67BA5">
      <w:pPr>
        <w:spacing w:before="360"/>
        <w:jc w:val="both"/>
        <w:rPr>
          <w:u w:val="single"/>
        </w:rPr>
      </w:pPr>
      <w:r w:rsidRPr="006C64BC">
        <w:rPr>
          <w:u w:val="single"/>
        </w:rPr>
        <w:t>OECD 216/217 Effects on soil microorganisms</w:t>
      </w:r>
    </w:p>
    <w:p w14:paraId="6899CAB4" w14:textId="77777777" w:rsidR="00F67BA5" w:rsidRPr="00672A18" w:rsidRDefault="00F67BA5" w:rsidP="00F67BA5">
      <w:pPr>
        <w:ind w:left="708"/>
        <w:jc w:val="both"/>
      </w:pPr>
      <w:r w:rsidRPr="00672A18">
        <w:t>Original data: No adverse effects observed down to 27.8</w:t>
      </w:r>
      <w:r>
        <w:t> </w:t>
      </w:r>
      <w:r w:rsidRPr="00672A18">
        <w:t xml:space="preserve">mg </w:t>
      </w:r>
      <w:r>
        <w:rPr>
          <w:vertAlign w:val="subscript"/>
        </w:rPr>
        <w:t>ENCLEAN PAE.</w:t>
      </w:r>
      <w:r w:rsidRPr="00672A18">
        <w:t xml:space="preserve">kg </w:t>
      </w:r>
      <w:r w:rsidRPr="00785DD3">
        <w:rPr>
          <w:vertAlign w:val="subscript"/>
        </w:rPr>
        <w:t>soil dw</w:t>
      </w:r>
      <w:r>
        <w:rPr>
          <w:vertAlign w:val="superscript"/>
        </w:rPr>
        <w:t xml:space="preserve">-1 </w:t>
      </w:r>
      <w:r w:rsidRPr="00672A18">
        <w:t>and up to 139</w:t>
      </w:r>
      <w:r>
        <w:t> </w:t>
      </w:r>
      <w:r w:rsidRPr="00672A18">
        <w:t xml:space="preserve">mg </w:t>
      </w:r>
      <w:r>
        <w:rPr>
          <w:vertAlign w:val="subscript"/>
        </w:rPr>
        <w:t>ENCLEAN PAE.</w:t>
      </w:r>
      <w:r w:rsidRPr="00672A18">
        <w:t xml:space="preserve">kg </w:t>
      </w:r>
      <w:r w:rsidRPr="00785DD3">
        <w:rPr>
          <w:vertAlign w:val="subscript"/>
        </w:rPr>
        <w:t>soil dw</w:t>
      </w:r>
      <w:r>
        <w:rPr>
          <w:vertAlign w:val="superscript"/>
        </w:rPr>
        <w:t>-1</w:t>
      </w:r>
      <w:r w:rsidRPr="00672A18">
        <w:t xml:space="preserve"> (test soil Total Organic Carbon content: 0.99%) equivalent to 21</w:t>
      </w:r>
      <w:r>
        <w:t> </w:t>
      </w:r>
      <w:r w:rsidRPr="00672A18">
        <w:t>mg a.s.kg soil</w:t>
      </w:r>
      <w:r w:rsidRPr="006C64BC">
        <w:rPr>
          <w:vertAlign w:val="superscript"/>
        </w:rPr>
        <w:t>-</w:t>
      </w:r>
      <w:r w:rsidRPr="006C64BC">
        <w:t>1</w:t>
      </w:r>
      <w:r>
        <w:t xml:space="preserve"> </w:t>
      </w:r>
      <w:r w:rsidRPr="006C64BC">
        <w:t>and</w:t>
      </w:r>
      <w:r w:rsidRPr="00672A18">
        <w:t xml:space="preserve"> 103</w:t>
      </w:r>
      <w:r>
        <w:t> </w:t>
      </w:r>
      <w:r w:rsidRPr="00672A18">
        <w:t>mg a.s.kg soil</w:t>
      </w:r>
      <w:r w:rsidRPr="006C64BC">
        <w:rPr>
          <w:vertAlign w:val="superscript"/>
        </w:rPr>
        <w:t>-1</w:t>
      </w:r>
      <w:r w:rsidRPr="00672A18">
        <w:t>.</w:t>
      </w:r>
    </w:p>
    <w:p w14:paraId="6F0246FC" w14:textId="77777777" w:rsidR="00F67BA5" w:rsidRPr="00672A18" w:rsidRDefault="00F67BA5" w:rsidP="00F67BA5">
      <w:pPr>
        <w:ind w:left="708"/>
        <w:jc w:val="both"/>
      </w:pPr>
      <w:r w:rsidRPr="00672A18">
        <w:t>Normalised data: No adverse effects observed down to 42.4</w:t>
      </w:r>
      <w:r>
        <w:t> </w:t>
      </w:r>
      <w:r w:rsidRPr="00672A18">
        <w:t>mg a.s.kg soil</w:t>
      </w:r>
      <w:r w:rsidRPr="006C64BC">
        <w:rPr>
          <w:vertAlign w:val="superscript"/>
        </w:rPr>
        <w:t>-1</w:t>
      </w:r>
      <w:r>
        <w:t xml:space="preserve"> </w:t>
      </w:r>
      <w:r w:rsidRPr="006C64BC">
        <w:t>and</w:t>
      </w:r>
      <w:r w:rsidRPr="00672A18">
        <w:t xml:space="preserve"> 208</w:t>
      </w:r>
      <w:r>
        <w:t> </w:t>
      </w:r>
      <w:r w:rsidRPr="00672A18">
        <w:t>mg</w:t>
      </w:r>
      <w:r>
        <w:t> </w:t>
      </w:r>
      <w:r w:rsidRPr="00672A18">
        <w:t>a.s.kg soil</w:t>
      </w:r>
      <w:r w:rsidRPr="006C64BC">
        <w:rPr>
          <w:vertAlign w:val="superscript"/>
        </w:rPr>
        <w:t>-1</w:t>
      </w:r>
      <w:r w:rsidRPr="00672A18">
        <w:t>. (Foc, soil standard = 2%).</w:t>
      </w:r>
    </w:p>
    <w:p w14:paraId="456A2B75" w14:textId="77777777" w:rsidR="00F67BA5" w:rsidRPr="006C64BC" w:rsidRDefault="00F67BA5" w:rsidP="00F67BA5">
      <w:pPr>
        <w:spacing w:before="360"/>
        <w:jc w:val="both"/>
        <w:rPr>
          <w:u w:val="single"/>
        </w:rPr>
      </w:pPr>
      <w:r w:rsidRPr="006C64BC">
        <w:rPr>
          <w:u w:val="single"/>
        </w:rPr>
        <w:t>OECD 227 Acute toxicity to plants (6 species)</w:t>
      </w:r>
    </w:p>
    <w:p w14:paraId="1511EF5D" w14:textId="77777777" w:rsidR="00F67BA5" w:rsidRPr="00672A18" w:rsidRDefault="00F67BA5" w:rsidP="00F67BA5">
      <w:pPr>
        <w:ind w:left="708"/>
        <w:jc w:val="both"/>
      </w:pPr>
      <w:r w:rsidRPr="00672A18">
        <w:t>Original data: the lowest 21d-EC</w:t>
      </w:r>
      <w:r w:rsidRPr="00CB61C3">
        <w:rPr>
          <w:vertAlign w:val="subscript"/>
        </w:rPr>
        <w:t>50</w:t>
      </w:r>
      <w:r w:rsidRPr="00672A18">
        <w:t xml:space="preserve"> was 3862</w:t>
      </w:r>
      <w:r>
        <w:t> </w:t>
      </w:r>
      <w:r w:rsidRPr="00672A18">
        <w:t>g</w:t>
      </w:r>
      <w:r>
        <w:t>.h</w:t>
      </w:r>
      <w:r w:rsidRPr="00672A18">
        <w:t>a</w:t>
      </w:r>
      <w:r w:rsidRPr="00FC6EA5">
        <w:rPr>
          <w:vertAlign w:val="superscript"/>
        </w:rPr>
        <w:t>-1</w:t>
      </w:r>
      <w:r w:rsidRPr="00672A18">
        <w:t xml:space="preserve"> (</w:t>
      </w:r>
      <w:r w:rsidRPr="00672A18">
        <w:rPr>
          <w:i/>
        </w:rPr>
        <w:t>Cucumis sativus</w:t>
      </w:r>
      <w:r w:rsidRPr="00672A18">
        <w:t>, fresh weight)</w:t>
      </w:r>
      <w:r>
        <w:t xml:space="preserve"> (F </w:t>
      </w:r>
      <w:r w:rsidRPr="00CB61C3">
        <w:rPr>
          <w:vertAlign w:val="subscript"/>
        </w:rPr>
        <w:t>oc, test</w:t>
      </w:r>
      <w:r>
        <w:t xml:space="preserve"> = 0.94%).</w:t>
      </w:r>
    </w:p>
    <w:p w14:paraId="6C187DAD" w14:textId="77777777" w:rsidR="00F67BA5" w:rsidRPr="00672A18" w:rsidRDefault="00F67BA5" w:rsidP="00F67BA5">
      <w:pPr>
        <w:spacing w:before="240"/>
        <w:ind w:left="708"/>
        <w:jc w:val="both"/>
      </w:pPr>
      <w:r w:rsidRPr="00672A18">
        <w:t>The original ecoto</w:t>
      </w:r>
      <w:r>
        <w:t>xicity values are provided as L.</w:t>
      </w:r>
      <w:r w:rsidRPr="00672A18">
        <w:t>ha</w:t>
      </w:r>
      <w:r w:rsidRPr="00CB61C3">
        <w:rPr>
          <w:vertAlign w:val="superscript"/>
        </w:rPr>
        <w:t>-1</w:t>
      </w:r>
      <w:r w:rsidRPr="00672A18">
        <w:t xml:space="preserve"> of formulated product and were converted as g of active substance per hectare. Then, conversion of the </w:t>
      </w:r>
      <w:r>
        <w:t>test result expressed to g a.s.</w:t>
      </w:r>
      <w:r w:rsidRPr="00672A18">
        <w:t>ha</w:t>
      </w:r>
      <w:r w:rsidRPr="0016495A">
        <w:rPr>
          <w:vertAlign w:val="superscript"/>
        </w:rPr>
        <w:t>-1</w:t>
      </w:r>
      <w:r w:rsidRPr="00672A18">
        <w:t xml:space="preserve"> to mg a.s.kg</w:t>
      </w:r>
      <w:r w:rsidRPr="0016495A">
        <w:rPr>
          <w:vertAlign w:val="superscript"/>
        </w:rPr>
        <w:t>-1</w:t>
      </w:r>
      <w:r w:rsidRPr="00672A18">
        <w:t xml:space="preserve"> are derived from the test by using a default soil depth of 10</w:t>
      </w:r>
      <w:r>
        <w:t> cm and soil density of 1500 kg.</w:t>
      </w:r>
      <w:r w:rsidRPr="00672A18">
        <w:t>m</w:t>
      </w:r>
      <w:r w:rsidRPr="00407A4B">
        <w:rPr>
          <w:vertAlign w:val="superscript"/>
        </w:rPr>
        <w:t>-</w:t>
      </w:r>
      <w:r w:rsidRPr="00672A18">
        <w:t>³ dry soil as recommended in BPR Guidance V</w:t>
      </w:r>
      <w:r>
        <w:t>ol IV (April 2015, Infobox 11):</w:t>
      </w:r>
    </w:p>
    <w:p w14:paraId="029A4D36" w14:textId="77777777" w:rsidR="00F67BA5" w:rsidRPr="00672A18" w:rsidRDefault="00F67BA5" w:rsidP="00F67BA5">
      <w:pPr>
        <w:ind w:left="1416"/>
        <w:jc w:val="both"/>
      </w:pPr>
      <w:r w:rsidRPr="00672A18">
        <w:t xml:space="preserve">Original ecotoxicity </w:t>
      </w:r>
      <w:r>
        <w:t>value / (10,000 x 0.1 x 1,500).</w:t>
      </w:r>
    </w:p>
    <w:p w14:paraId="7490D1BA" w14:textId="77777777" w:rsidR="00F67BA5" w:rsidRPr="00672A18" w:rsidRDefault="00F67BA5" w:rsidP="00F67BA5">
      <w:pPr>
        <w:ind w:left="1416"/>
        <w:jc w:val="both"/>
      </w:pPr>
      <w:r w:rsidRPr="00672A18">
        <w:t>21d-EC</w:t>
      </w:r>
      <w:r w:rsidRPr="00CB61C3">
        <w:rPr>
          <w:vertAlign w:val="subscript"/>
        </w:rPr>
        <w:t>50</w:t>
      </w:r>
      <w:r w:rsidRPr="00672A18">
        <w:t xml:space="preserve"> = 2.58 mg/kg soil dw (</w:t>
      </w:r>
      <w:r w:rsidRPr="00672A18">
        <w:rPr>
          <w:i/>
        </w:rPr>
        <w:t>Cucumis sativus</w:t>
      </w:r>
      <w:r w:rsidRPr="00672A18">
        <w:t>, fresh weight) (Foc, test = 0.94%).</w:t>
      </w:r>
    </w:p>
    <w:p w14:paraId="72CAC6DA" w14:textId="77777777" w:rsidR="00F67BA5" w:rsidRPr="00672A18" w:rsidRDefault="00F67BA5" w:rsidP="00F67BA5">
      <w:pPr>
        <w:ind w:left="708"/>
        <w:jc w:val="both"/>
      </w:pPr>
      <w:r w:rsidRPr="00672A18">
        <w:t>Normalised data:</w:t>
      </w:r>
      <w:r>
        <w:t xml:space="preserve"> 21d-EC50 = 9.31 mg.</w:t>
      </w:r>
      <w:r w:rsidRPr="00672A18">
        <w:t>kg soil dw</w:t>
      </w:r>
      <w:r w:rsidRPr="003F314F">
        <w:rPr>
          <w:vertAlign w:val="superscript"/>
        </w:rPr>
        <w:t>-1</w:t>
      </w:r>
      <w:r w:rsidRPr="00672A18">
        <w:t xml:space="preserve"> (</w:t>
      </w:r>
      <w:r w:rsidRPr="00672A18">
        <w:rPr>
          <w:i/>
        </w:rPr>
        <w:t>Cucumis sativus</w:t>
      </w:r>
      <w:r w:rsidRPr="00672A18">
        <w:t>, fresh weight) (F</w:t>
      </w:r>
      <w:r>
        <w:t> </w:t>
      </w:r>
      <w:r w:rsidRPr="003F314F">
        <w:rPr>
          <w:vertAlign w:val="subscript"/>
        </w:rPr>
        <w:t>om, soil standard</w:t>
      </w:r>
      <w:r>
        <w:t xml:space="preserve"> = </w:t>
      </w:r>
      <w:r w:rsidRPr="00672A18">
        <w:t>3.4%).</w:t>
      </w:r>
    </w:p>
    <w:p w14:paraId="683B9AE5" w14:textId="77777777" w:rsidR="00F67BA5" w:rsidRPr="00B14C63" w:rsidRDefault="00F67BA5" w:rsidP="00F67BA5">
      <w:pPr>
        <w:spacing w:before="360"/>
        <w:jc w:val="both"/>
        <w:rPr>
          <w:u w:val="single"/>
        </w:rPr>
      </w:pPr>
      <w:r w:rsidRPr="00B14C63">
        <w:rPr>
          <w:u w:val="single"/>
        </w:rPr>
        <w:t>OECD 208 Acute toxicity to plants (10 species)</w:t>
      </w:r>
    </w:p>
    <w:p w14:paraId="51B22D37" w14:textId="77777777" w:rsidR="00F67BA5" w:rsidRPr="00672A18" w:rsidRDefault="00F67BA5" w:rsidP="00F67BA5">
      <w:pPr>
        <w:ind w:left="708"/>
        <w:jc w:val="both"/>
      </w:pPr>
      <w:r w:rsidRPr="00672A18">
        <w:t>Original data: the lowest 21d-EC</w:t>
      </w:r>
      <w:r w:rsidRPr="00B14C63">
        <w:rPr>
          <w:vertAlign w:val="subscript"/>
        </w:rPr>
        <w:t>50</w:t>
      </w:r>
      <w:r>
        <w:t xml:space="preserve"> was 15935 g.</w:t>
      </w:r>
      <w:r w:rsidRPr="00672A18">
        <w:t>ha</w:t>
      </w:r>
      <w:r w:rsidRPr="00B14C63">
        <w:rPr>
          <w:vertAlign w:val="superscript"/>
        </w:rPr>
        <w:t>-1</w:t>
      </w:r>
      <w:r w:rsidRPr="00672A18">
        <w:t xml:space="preserve"> (</w:t>
      </w:r>
      <w:r w:rsidRPr="00672A18">
        <w:rPr>
          <w:i/>
        </w:rPr>
        <w:t>Lolium perenne</w:t>
      </w:r>
      <w:r w:rsidRPr="00672A18">
        <w:t>, dry weight). The lowest 21d-</w:t>
      </w:r>
    </w:p>
    <w:p w14:paraId="3B7D71A5" w14:textId="77777777" w:rsidR="00F67BA5" w:rsidRPr="00672A18" w:rsidRDefault="00F67BA5" w:rsidP="00F67BA5">
      <w:pPr>
        <w:spacing w:before="240"/>
        <w:ind w:left="708"/>
        <w:jc w:val="both"/>
      </w:pPr>
      <w:r w:rsidRPr="00672A18">
        <w:t xml:space="preserve">The original ecotoxicity values are provided as L/ha of formulated product and were converted as g of active substance per hectare. Then, conversion of the test result expressed to g a.s./ha to mg a.s./kg are derived from the test by using a default </w:t>
      </w:r>
      <w:r w:rsidRPr="00672A18">
        <w:lastRenderedPageBreak/>
        <w:t xml:space="preserve">soil depth of 10 cm and soil density of 1500 kg/m³ dry soil as recommended in BPR Guidance Vol IV (April 2015, Infobox 11): </w:t>
      </w:r>
    </w:p>
    <w:p w14:paraId="567D988A" w14:textId="77777777" w:rsidR="00F67BA5" w:rsidRPr="00672A18" w:rsidRDefault="00F67BA5" w:rsidP="00F67BA5">
      <w:pPr>
        <w:ind w:left="1416"/>
        <w:jc w:val="both"/>
      </w:pPr>
      <w:r w:rsidRPr="00672A18">
        <w:t xml:space="preserve">Original ecotoxicity value / (10,000 x 0.1 x 1,500). </w:t>
      </w:r>
    </w:p>
    <w:p w14:paraId="2B51B88E" w14:textId="77777777" w:rsidR="00F67BA5" w:rsidRPr="00672A18" w:rsidRDefault="00F67BA5" w:rsidP="00F67BA5">
      <w:pPr>
        <w:ind w:left="1416"/>
        <w:jc w:val="both"/>
      </w:pPr>
      <w:r w:rsidRPr="00672A18">
        <w:t>21d-EC</w:t>
      </w:r>
      <w:r w:rsidRPr="005E7AA5">
        <w:rPr>
          <w:vertAlign w:val="subscript"/>
        </w:rPr>
        <w:t>50</w:t>
      </w:r>
      <w:r>
        <w:t xml:space="preserve"> was 10.6 </w:t>
      </w:r>
      <w:r w:rsidRPr="00672A18">
        <w:t>mg</w:t>
      </w:r>
      <w:r>
        <w:t>.</w:t>
      </w:r>
      <w:r w:rsidRPr="00672A18">
        <w:t>kg soil dw</w:t>
      </w:r>
      <w:r w:rsidRPr="005E7AA5">
        <w:rPr>
          <w:vertAlign w:val="superscript"/>
        </w:rPr>
        <w:t>-1</w:t>
      </w:r>
      <w:r w:rsidRPr="00672A18">
        <w:t xml:space="preserve"> (</w:t>
      </w:r>
      <w:r w:rsidRPr="00672A18">
        <w:rPr>
          <w:i/>
        </w:rPr>
        <w:t>Lolium perenne</w:t>
      </w:r>
      <w:r w:rsidRPr="00672A18">
        <w:t>, dry weight)</w:t>
      </w:r>
    </w:p>
    <w:p w14:paraId="7921F1EE" w14:textId="77777777" w:rsidR="00F67BA5" w:rsidRPr="00672A18" w:rsidRDefault="00F67BA5" w:rsidP="00F67BA5">
      <w:pPr>
        <w:ind w:left="708"/>
        <w:jc w:val="both"/>
      </w:pPr>
      <w:r w:rsidRPr="00672A18">
        <w:t>Normalised data:</w:t>
      </w:r>
      <w:r>
        <w:t xml:space="preserve"> </w:t>
      </w:r>
      <w:r w:rsidRPr="00672A18">
        <w:t>21d-EC</w:t>
      </w:r>
      <w:r w:rsidRPr="00D57662">
        <w:rPr>
          <w:vertAlign w:val="subscript"/>
        </w:rPr>
        <w:t>50</w:t>
      </w:r>
      <w:r>
        <w:t xml:space="preserve"> was 14.4 </w:t>
      </w:r>
      <w:r w:rsidRPr="00672A18">
        <w:t>mg</w:t>
      </w:r>
      <w:r>
        <w:t>.</w:t>
      </w:r>
      <w:r w:rsidRPr="00672A18">
        <w:t>kg soil dw</w:t>
      </w:r>
      <w:r w:rsidRPr="00D57662">
        <w:rPr>
          <w:vertAlign w:val="superscript"/>
        </w:rPr>
        <w:t>-1</w:t>
      </w:r>
      <w:r w:rsidRPr="00672A18">
        <w:t xml:space="preserve"> (</w:t>
      </w:r>
      <w:r w:rsidRPr="00672A18">
        <w:rPr>
          <w:i/>
        </w:rPr>
        <w:t>Lolium perenne</w:t>
      </w:r>
      <w:r w:rsidRPr="00672A18">
        <w:t>, dry weight) (F</w:t>
      </w:r>
      <w:r>
        <w:t> </w:t>
      </w:r>
      <w:r w:rsidRPr="00D57662">
        <w:rPr>
          <w:vertAlign w:val="subscript"/>
        </w:rPr>
        <w:t>om, soil standard</w:t>
      </w:r>
      <w:r>
        <w:t xml:space="preserve"> = </w:t>
      </w:r>
      <w:r w:rsidRPr="00672A18">
        <w:t>3.4%)</w:t>
      </w:r>
    </w:p>
    <w:p w14:paraId="264B2934" w14:textId="77777777" w:rsidR="00F67BA5" w:rsidRPr="00672A18" w:rsidRDefault="00F67BA5" w:rsidP="00F67BA5">
      <w:pPr>
        <w:spacing w:before="360"/>
        <w:jc w:val="both"/>
      </w:pPr>
      <w:r w:rsidRPr="00672A18">
        <w:t>Plants are significantly more sensible than microorganism and earthworm. Therefore, and in accordance with the European Assessment Report of Nonanoic Acid, the 21d EC</w:t>
      </w:r>
      <w:r w:rsidRPr="00D57662">
        <w:rPr>
          <w:vertAlign w:val="subscript"/>
        </w:rPr>
        <w:t>50</w:t>
      </w:r>
      <w:r w:rsidRPr="00672A18">
        <w:rPr>
          <w:vertAlign w:val="subscript"/>
        </w:rPr>
        <w:t xml:space="preserve"> </w:t>
      </w:r>
      <w:r w:rsidRPr="00672A18">
        <w:t>value of 9.31</w:t>
      </w:r>
      <w:r>
        <w:t> </w:t>
      </w:r>
      <w:r w:rsidRPr="00672A18">
        <w:t>mg as/kg dwt</w:t>
      </w:r>
      <w:r w:rsidRPr="00D57662">
        <w:rPr>
          <w:vertAlign w:val="superscript"/>
        </w:rPr>
        <w:t>-1</w:t>
      </w:r>
      <w:r w:rsidRPr="00672A18">
        <w:t xml:space="preserve"> (Cucumis sativus) is chosen to derive the PNEC soil. An AF of 100 is applied still in accordance with the AR of Nonanoic Acid. T</w:t>
      </w:r>
      <w:r>
        <w:t>he PNEC soil is then of, 0.0931 mg </w:t>
      </w:r>
      <w:r w:rsidRPr="00D57662">
        <w:rPr>
          <w:vertAlign w:val="subscript"/>
        </w:rPr>
        <w:t>as</w:t>
      </w:r>
      <w:r w:rsidRPr="00672A18">
        <w:t xml:space="preserve">/kg </w:t>
      </w:r>
      <w:r w:rsidRPr="00D57662">
        <w:rPr>
          <w:vertAlign w:val="subscript"/>
        </w:rPr>
        <w:t>dwt</w:t>
      </w:r>
      <w:r w:rsidRPr="00D57662">
        <w:rPr>
          <w:vertAlign w:val="superscript"/>
        </w:rPr>
        <w:t>-1</w:t>
      </w:r>
      <w:r w:rsidRPr="00672A18">
        <w:t>.</w:t>
      </w:r>
      <w:r w:rsidRPr="00672A18" w:rsidDel="00A926D1">
        <w:t xml:space="preserve"> </w:t>
      </w:r>
    </w:p>
    <w:p w14:paraId="2C787F8A" w14:textId="77777777" w:rsidR="00F67BA5" w:rsidRPr="00672A18" w:rsidRDefault="00F67BA5" w:rsidP="00F67BA5">
      <w:pPr>
        <w:spacing w:before="240" w:after="480"/>
        <w:ind w:left="709"/>
        <w:jc w:val="both"/>
        <w:rPr>
          <w:b/>
        </w:rPr>
      </w:pPr>
      <w:r w:rsidRPr="00672A18">
        <w:rPr>
          <w:b/>
        </w:rPr>
        <w:t>PNEC soil = 0.0931 mg as/kg dwt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FC3BA7C" w14:textId="77777777" w:rsidTr="009A61EE">
        <w:trPr>
          <w:trHeight w:val="7894"/>
        </w:trPr>
        <w:tc>
          <w:tcPr>
            <w:tcW w:w="9781" w:type="dxa"/>
            <w:shd w:val="clear" w:color="auto" w:fill="EAF1DD" w:themeFill="accent3" w:themeFillTint="33"/>
          </w:tcPr>
          <w:p w14:paraId="25C1AE32"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2447E92" w14:textId="77777777" w:rsidR="00F67BA5" w:rsidRDefault="00F67BA5" w:rsidP="0052759E">
            <w:pPr>
              <w:spacing w:before="240"/>
              <w:jc w:val="both"/>
              <w:rPr>
                <w:sz w:val="20"/>
                <w:szCs w:val="20"/>
                <w:lang w:eastAsia="en-US"/>
              </w:rPr>
            </w:pPr>
            <w:r w:rsidRPr="003F236D">
              <w:rPr>
                <w:sz w:val="20"/>
                <w:szCs w:val="20"/>
                <w:lang w:eastAsia="en-US"/>
              </w:rPr>
              <w:t xml:space="preserve">Applicant proposed to derive environmental PNEC values from </w:t>
            </w:r>
            <w:r>
              <w:rPr>
                <w:sz w:val="20"/>
                <w:szCs w:val="20"/>
                <w:lang w:eastAsia="en-US"/>
              </w:rPr>
              <w:t xml:space="preserve">new </w:t>
            </w:r>
            <w:r w:rsidRPr="003F236D">
              <w:rPr>
                <w:sz w:val="20"/>
                <w:szCs w:val="20"/>
                <w:lang w:eastAsia="en-US"/>
              </w:rPr>
              <w:t>toxicity data supplied by JADE</w:t>
            </w:r>
            <w:r>
              <w:rPr>
                <w:sz w:val="20"/>
                <w:szCs w:val="20"/>
                <w:lang w:eastAsia="en-US"/>
              </w:rPr>
              <w:t xml:space="preserve"> on nonanoic acid</w:t>
            </w:r>
            <w:r w:rsidRPr="003F236D">
              <w:rPr>
                <w:sz w:val="20"/>
                <w:szCs w:val="20"/>
                <w:lang w:eastAsia="en-US"/>
              </w:rPr>
              <w:t>.</w:t>
            </w:r>
          </w:p>
          <w:p w14:paraId="68B868AD" w14:textId="77777777" w:rsidR="00F67BA5" w:rsidRPr="003F236D" w:rsidRDefault="00F67BA5" w:rsidP="0052759E">
            <w:pPr>
              <w:spacing w:before="240"/>
              <w:jc w:val="both"/>
              <w:rPr>
                <w:sz w:val="20"/>
                <w:szCs w:val="20"/>
                <w:lang w:eastAsia="en-US"/>
              </w:rPr>
            </w:pPr>
            <w:r>
              <w:rPr>
                <w:sz w:val="20"/>
                <w:szCs w:val="20"/>
                <w:lang w:eastAsia="en-US"/>
              </w:rPr>
              <w:t>T</w:t>
            </w:r>
            <w:r w:rsidRPr="003F236D">
              <w:rPr>
                <w:sz w:val="20"/>
                <w:szCs w:val="20"/>
                <w:lang w:eastAsia="en-US"/>
              </w:rPr>
              <w:t xml:space="preserve">he alternative source of active substance, nonanoic acid, included in the formulation of </w:t>
            </w:r>
            <w:r>
              <w:rPr>
                <w:sz w:val="20"/>
                <w:szCs w:val="20"/>
                <w:lang w:eastAsia="en-US"/>
              </w:rPr>
              <w:t>ENCLEAN PAE</w:t>
            </w:r>
            <w:r w:rsidRPr="003F236D">
              <w:rPr>
                <w:sz w:val="20"/>
                <w:szCs w:val="20"/>
                <w:lang w:eastAsia="en-US"/>
              </w:rPr>
              <w:t xml:space="preserve"> product is considered technically equivalent compared to the reference source. Moreover</w:t>
            </w:r>
            <w:r>
              <w:rPr>
                <w:sz w:val="20"/>
                <w:szCs w:val="20"/>
                <w:lang w:eastAsia="en-US"/>
              </w:rPr>
              <w:t xml:space="preserve"> the </w:t>
            </w:r>
            <w:r w:rsidRPr="003F236D">
              <w:rPr>
                <w:sz w:val="20"/>
                <w:szCs w:val="20"/>
                <w:lang w:eastAsia="en-US"/>
              </w:rPr>
              <w:t>active substance supplied by JADE is included in the substances and suppliers list (Article 95 list)</w:t>
            </w:r>
            <w:r>
              <w:rPr>
                <w:sz w:val="20"/>
                <w:szCs w:val="20"/>
                <w:lang w:eastAsia="en-US"/>
              </w:rPr>
              <w:t>.</w:t>
            </w:r>
          </w:p>
          <w:p w14:paraId="05949330" w14:textId="77777777" w:rsidR="00F67BA5" w:rsidRPr="003F236D" w:rsidRDefault="00F67BA5" w:rsidP="0052759E">
            <w:pPr>
              <w:jc w:val="both"/>
              <w:rPr>
                <w:sz w:val="20"/>
                <w:szCs w:val="20"/>
                <w:lang w:eastAsia="en-US"/>
              </w:rPr>
            </w:pPr>
            <w:r>
              <w:rPr>
                <w:sz w:val="20"/>
                <w:szCs w:val="20"/>
                <w:lang w:eastAsia="en-US"/>
              </w:rPr>
              <w:t>C</w:t>
            </w:r>
            <w:r w:rsidRPr="003F236D">
              <w:rPr>
                <w:sz w:val="20"/>
                <w:szCs w:val="20"/>
                <w:lang w:eastAsia="en-US"/>
              </w:rPr>
              <w:t>onsidering that data supplied by JADE fall</w:t>
            </w:r>
            <w:r>
              <w:rPr>
                <w:sz w:val="20"/>
                <w:szCs w:val="20"/>
                <w:lang w:eastAsia="en-US"/>
              </w:rPr>
              <w:t>s</w:t>
            </w:r>
            <w:r w:rsidRPr="003F236D">
              <w:rPr>
                <w:sz w:val="20"/>
                <w:szCs w:val="20"/>
                <w:lang w:eastAsia="en-US"/>
              </w:rPr>
              <w:t xml:space="preserve"> within the range values of ecotoxicity data supplied in the assessment report of Nonanoic acid, PT2, July 2013, PNEC values derived from data of the JADE source have not been taken into account.</w:t>
            </w:r>
          </w:p>
          <w:p w14:paraId="2FDF3FDA" w14:textId="77777777" w:rsidR="00F67BA5" w:rsidRPr="003F236D" w:rsidRDefault="00F67BA5" w:rsidP="0052759E">
            <w:pPr>
              <w:spacing w:before="360" w:after="360"/>
              <w:jc w:val="both"/>
              <w:rPr>
                <w:iCs/>
                <w:sz w:val="20"/>
                <w:szCs w:val="20"/>
                <w:lang w:eastAsia="en-US"/>
              </w:rPr>
            </w:pPr>
            <w:r w:rsidRPr="003F236D">
              <w:rPr>
                <w:sz w:val="20"/>
                <w:szCs w:val="20"/>
                <w:lang w:eastAsia="en-US"/>
              </w:rPr>
              <w:t xml:space="preserve">Consequently </w:t>
            </w:r>
            <w:r w:rsidRPr="003F236D">
              <w:rPr>
                <w:iCs/>
                <w:sz w:val="20"/>
                <w:szCs w:val="20"/>
                <w:lang w:eastAsia="en-US"/>
              </w:rPr>
              <w:t>all the data are coming from the Assessment Report of the active substance (see Assessment Report of Nonanoic acid, PT2, July 2013).</w:t>
            </w:r>
          </w:p>
          <w:p w14:paraId="22A15681" w14:textId="77777777" w:rsidR="00F67BA5" w:rsidRPr="00DB600C" w:rsidRDefault="00F67BA5" w:rsidP="0052759E">
            <w:pPr>
              <w:pStyle w:val="Lgende"/>
              <w:keepNext/>
              <w:tabs>
                <w:tab w:val="left" w:pos="0"/>
              </w:tabs>
              <w:spacing w:after="0"/>
              <w:ind w:left="0" w:firstLine="0"/>
              <w:jc w:val="both"/>
              <w:rPr>
                <w:rFonts w:ascii="Verdana" w:hAnsi="Verdana"/>
              </w:rPr>
            </w:pPr>
            <w:r w:rsidRPr="00DB600C">
              <w:rPr>
                <w:rFonts w:ascii="Verdana" w:hAnsi="Verdana" w:cs="Arial"/>
                <w:b/>
                <w:bCs/>
              </w:rPr>
              <w:t>Summary of PNECs of the active substance Nonanoic acid</w:t>
            </w:r>
          </w:p>
          <w:tbl>
            <w:tblPr>
              <w:tblW w:w="0" w:type="auto"/>
              <w:tblInd w:w="6" w:type="dxa"/>
              <w:tblCellMar>
                <w:left w:w="0" w:type="dxa"/>
                <w:right w:w="0" w:type="dxa"/>
              </w:tblCellMar>
              <w:tblLook w:val="0000" w:firstRow="0" w:lastRow="0" w:firstColumn="0" w:lastColumn="0" w:noHBand="0" w:noVBand="0"/>
            </w:tblPr>
            <w:tblGrid>
              <w:gridCol w:w="2393"/>
              <w:gridCol w:w="7154"/>
            </w:tblGrid>
            <w:tr w:rsidR="00F67BA5" w:rsidRPr="00DB600C" w14:paraId="4444FC54" w14:textId="77777777" w:rsidTr="0052759E">
              <w:trPr>
                <w:trHeight w:hRule="exact" w:val="413"/>
              </w:trPr>
              <w:tc>
                <w:tcPr>
                  <w:tcW w:w="2393" w:type="dxa"/>
                  <w:tcBorders>
                    <w:top w:val="single" w:sz="5" w:space="0" w:color="auto"/>
                    <w:left w:val="single" w:sz="5" w:space="0" w:color="auto"/>
                    <w:bottom w:val="single" w:sz="5" w:space="0" w:color="auto"/>
                    <w:right w:val="single" w:sz="5" w:space="0" w:color="auto"/>
                  </w:tcBorders>
                  <w:shd w:val="clear" w:color="auto" w:fill="FFFFCC"/>
                  <w:vAlign w:val="center"/>
                </w:tcPr>
                <w:p w14:paraId="22805135" w14:textId="77777777" w:rsidR="00F67BA5" w:rsidRPr="00DB600C" w:rsidRDefault="00F67BA5" w:rsidP="0052759E">
                  <w:pPr>
                    <w:kinsoku w:val="0"/>
                    <w:overflowPunct w:val="0"/>
                    <w:spacing w:before="107" w:after="100" w:line="205" w:lineRule="exact"/>
                    <w:ind w:right="604"/>
                    <w:jc w:val="right"/>
                    <w:textAlignment w:val="baseline"/>
                    <w:rPr>
                      <w:rFonts w:cs="Arial"/>
                      <w:b/>
                      <w:bCs/>
                      <w:color w:val="000000"/>
                    </w:rPr>
                  </w:pPr>
                  <w:r w:rsidRPr="00DB600C">
                    <w:rPr>
                      <w:rFonts w:cs="Arial"/>
                      <w:b/>
                      <w:bCs/>
                      <w:color w:val="000000"/>
                    </w:rPr>
                    <w:t>Compartment</w:t>
                  </w:r>
                </w:p>
              </w:tc>
              <w:tc>
                <w:tcPr>
                  <w:tcW w:w="7154" w:type="dxa"/>
                  <w:tcBorders>
                    <w:top w:val="single" w:sz="5" w:space="0" w:color="auto"/>
                    <w:left w:val="single" w:sz="5" w:space="0" w:color="auto"/>
                    <w:bottom w:val="single" w:sz="5" w:space="0" w:color="auto"/>
                    <w:right w:val="single" w:sz="5" w:space="0" w:color="auto"/>
                  </w:tcBorders>
                  <w:shd w:val="clear" w:color="auto" w:fill="FFFFCC"/>
                  <w:vAlign w:val="center"/>
                </w:tcPr>
                <w:p w14:paraId="2FB81687" w14:textId="77777777" w:rsidR="00F67BA5" w:rsidRPr="00DB600C" w:rsidRDefault="00F67BA5" w:rsidP="0052759E">
                  <w:pPr>
                    <w:kinsoku w:val="0"/>
                    <w:overflowPunct w:val="0"/>
                    <w:spacing w:before="107" w:after="100" w:line="205" w:lineRule="exact"/>
                    <w:jc w:val="center"/>
                    <w:textAlignment w:val="baseline"/>
                    <w:rPr>
                      <w:rFonts w:cs="Arial"/>
                      <w:b/>
                      <w:bCs/>
                      <w:color w:val="000000"/>
                      <w:spacing w:val="-1"/>
                    </w:rPr>
                  </w:pPr>
                  <w:r w:rsidRPr="00DB600C">
                    <w:rPr>
                      <w:rFonts w:cs="Arial"/>
                      <w:b/>
                      <w:iCs/>
                      <w:lang w:eastAsia="en-US"/>
                    </w:rPr>
                    <w:t>Nonanoic acid</w:t>
                  </w:r>
                </w:p>
              </w:tc>
            </w:tr>
            <w:tr w:rsidR="00F67BA5" w:rsidRPr="00DB600C" w14:paraId="69D2DCFB"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259100B4" w14:textId="77777777" w:rsidR="00F67BA5" w:rsidRPr="00DB600C" w:rsidRDefault="00F67BA5" w:rsidP="0052759E">
                  <w:pPr>
                    <w:kinsoku w:val="0"/>
                    <w:overflowPunct w:val="0"/>
                    <w:spacing w:before="74" w:after="66" w:line="205" w:lineRule="exact"/>
                    <w:ind w:left="116"/>
                    <w:textAlignment w:val="baseline"/>
                    <w:rPr>
                      <w:rFonts w:cs="Arial"/>
                    </w:rPr>
                  </w:pPr>
                  <w:r w:rsidRPr="00DB600C">
                    <w:rPr>
                      <w:rFonts w:cs="Arial"/>
                    </w:rPr>
                    <w:t>Freshwater</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46D4B93B" w14:textId="77777777" w:rsidR="00F67BA5" w:rsidRPr="00DB600C" w:rsidRDefault="00F67BA5" w:rsidP="0052759E">
                  <w:pPr>
                    <w:kinsoku w:val="0"/>
                    <w:overflowPunct w:val="0"/>
                    <w:spacing w:before="74" w:after="66" w:line="205" w:lineRule="exact"/>
                    <w:jc w:val="center"/>
                    <w:textAlignment w:val="baseline"/>
                    <w:rPr>
                      <w:rFonts w:cs="Arial"/>
                    </w:rPr>
                  </w:pPr>
                  <w:r w:rsidRPr="00DB600C">
                    <w:rPr>
                      <w:rFonts w:cs="Arial"/>
                    </w:rPr>
                    <w:t>5.68E-02</w:t>
                  </w:r>
                  <w:r w:rsidRPr="00DB600C">
                    <w:rPr>
                      <w:rFonts w:cs="Arial"/>
                      <w:spacing w:val="-3"/>
                    </w:rPr>
                    <w:t> mg.l</w:t>
                  </w:r>
                  <w:r w:rsidRPr="00DB600C">
                    <w:rPr>
                      <w:rFonts w:cs="Arial"/>
                      <w:spacing w:val="-3"/>
                      <w:vertAlign w:val="superscript"/>
                    </w:rPr>
                    <w:t>-1</w:t>
                  </w:r>
                </w:p>
              </w:tc>
            </w:tr>
            <w:tr w:rsidR="00F67BA5" w:rsidRPr="00DB600C" w14:paraId="25ED91D4"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59746D23" w14:textId="77777777" w:rsidR="00F67BA5" w:rsidRPr="00DB600C" w:rsidRDefault="00F67BA5" w:rsidP="0052759E">
                  <w:pPr>
                    <w:kinsoku w:val="0"/>
                    <w:overflowPunct w:val="0"/>
                    <w:spacing w:before="112" w:after="104" w:line="205" w:lineRule="exact"/>
                    <w:ind w:left="116"/>
                    <w:textAlignment w:val="baseline"/>
                    <w:rPr>
                      <w:rFonts w:cs="Arial"/>
                      <w:spacing w:val="-1"/>
                    </w:rPr>
                  </w:pPr>
                  <w:r w:rsidRPr="00DB600C">
                    <w:rPr>
                      <w:rFonts w:cs="Arial"/>
                      <w:spacing w:val="-1"/>
                    </w:rPr>
                    <w:t>Soil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28BBD64" w14:textId="77777777" w:rsidR="00F67BA5" w:rsidRPr="00DB600C" w:rsidRDefault="00F67BA5" w:rsidP="0052759E">
                  <w:pPr>
                    <w:kinsoku w:val="0"/>
                    <w:overflowPunct w:val="0"/>
                    <w:spacing w:line="206" w:lineRule="exact"/>
                    <w:jc w:val="center"/>
                    <w:textAlignment w:val="baseline"/>
                    <w:rPr>
                      <w:rFonts w:cs="Arial"/>
                    </w:rPr>
                  </w:pPr>
                  <w:r w:rsidRPr="00DB600C">
                    <w:rPr>
                      <w:rFonts w:cs="Arial"/>
                    </w:rPr>
                    <w:t>0.099 mg.kg</w:t>
                  </w:r>
                  <w:r w:rsidRPr="00DB600C">
                    <w:rPr>
                      <w:rFonts w:cs="Arial"/>
                      <w:vertAlign w:val="subscript"/>
                    </w:rPr>
                    <w:t>wwt</w:t>
                  </w:r>
                  <w:r w:rsidRPr="00DB600C">
                    <w:rPr>
                      <w:rFonts w:cs="Arial"/>
                      <w:vertAlign w:val="superscript"/>
                    </w:rPr>
                    <w:t>-1</w:t>
                  </w:r>
                </w:p>
              </w:tc>
            </w:tr>
            <w:tr w:rsidR="00F67BA5" w:rsidRPr="00DB600C" w14:paraId="28D551EE"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26002618" w14:textId="77777777" w:rsidR="00F67BA5" w:rsidRPr="00DB600C" w:rsidRDefault="00F67BA5" w:rsidP="0052759E">
                  <w:pPr>
                    <w:kinsoku w:val="0"/>
                    <w:overflowPunct w:val="0"/>
                    <w:spacing w:before="74" w:after="61" w:line="205" w:lineRule="exact"/>
                    <w:ind w:left="116"/>
                    <w:textAlignment w:val="baseline"/>
                    <w:rPr>
                      <w:rFonts w:cs="Arial"/>
                      <w:spacing w:val="-2"/>
                    </w:rPr>
                  </w:pPr>
                  <w:r w:rsidRPr="00DB600C">
                    <w:rPr>
                      <w:rFonts w:cs="Arial"/>
                      <w:spacing w:val="-2"/>
                    </w:rPr>
                    <w:t>STP</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EC22368" w14:textId="77777777" w:rsidR="00F67BA5" w:rsidRPr="00DB600C" w:rsidRDefault="00F67BA5" w:rsidP="0052759E">
                  <w:pPr>
                    <w:kinsoku w:val="0"/>
                    <w:overflowPunct w:val="0"/>
                    <w:spacing w:before="74" w:after="61" w:line="205" w:lineRule="exact"/>
                    <w:jc w:val="center"/>
                    <w:textAlignment w:val="baseline"/>
                    <w:rPr>
                      <w:rFonts w:cs="Arial"/>
                    </w:rPr>
                  </w:pPr>
                  <w:r w:rsidRPr="00DB600C">
                    <w:rPr>
                      <w:rFonts w:cs="Arial"/>
                    </w:rPr>
                    <w:t>5.652 </w:t>
                  </w:r>
                  <w:r w:rsidRPr="00DB600C">
                    <w:rPr>
                      <w:rFonts w:cs="Arial"/>
                      <w:spacing w:val="-3"/>
                    </w:rPr>
                    <w:t>mg.l</w:t>
                  </w:r>
                  <w:r w:rsidRPr="00DB600C">
                    <w:rPr>
                      <w:rFonts w:cs="Arial"/>
                      <w:spacing w:val="-3"/>
                      <w:vertAlign w:val="superscript"/>
                    </w:rPr>
                    <w:t>-1</w:t>
                  </w:r>
                </w:p>
              </w:tc>
            </w:tr>
            <w:tr w:rsidR="00F67BA5" w:rsidRPr="00DB600C" w14:paraId="5223B3CB"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1AB4E8C3" w14:textId="77777777" w:rsidR="00F67BA5" w:rsidRPr="00DB600C" w:rsidRDefault="00F67BA5" w:rsidP="0052759E">
                  <w:pPr>
                    <w:kinsoku w:val="0"/>
                    <w:overflowPunct w:val="0"/>
                    <w:spacing w:before="69" w:after="61" w:line="205" w:lineRule="exact"/>
                    <w:ind w:left="116"/>
                    <w:textAlignment w:val="baseline"/>
                    <w:rPr>
                      <w:rFonts w:cs="Arial"/>
                    </w:rPr>
                  </w:pPr>
                  <w:r w:rsidRPr="00DB600C">
                    <w:rPr>
                      <w:rFonts w:cs="Arial"/>
                    </w:rPr>
                    <w:t>Oral bird</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29523764" w14:textId="77777777" w:rsidR="00F67BA5" w:rsidRPr="00DB600C" w:rsidRDefault="00F67BA5" w:rsidP="0052759E">
                  <w:pPr>
                    <w:kinsoku w:val="0"/>
                    <w:overflowPunct w:val="0"/>
                    <w:spacing w:before="69" w:after="60" w:line="206" w:lineRule="exact"/>
                    <w:jc w:val="center"/>
                    <w:textAlignment w:val="baseline"/>
                    <w:rPr>
                      <w:rFonts w:cs="Arial"/>
                    </w:rPr>
                  </w:pPr>
                  <w:r w:rsidRPr="00DB600C">
                    <w:rPr>
                      <w:rFonts w:cs="Arial"/>
                    </w:rPr>
                    <w:t>0.331 mg</w:t>
                  </w:r>
                  <w:r>
                    <w:rPr>
                      <w:rFonts w:cs="Arial"/>
                    </w:rPr>
                    <w:t>.</w:t>
                  </w:r>
                  <w:r w:rsidRPr="00DB600C">
                    <w:rPr>
                      <w:rFonts w:cs="Arial"/>
                    </w:rPr>
                    <w:t xml:space="preserve">kg </w:t>
                  </w:r>
                  <w:r w:rsidRPr="00DB600C">
                    <w:rPr>
                      <w:rFonts w:cs="Arial"/>
                      <w:vertAlign w:val="subscript"/>
                    </w:rPr>
                    <w:t>food</w:t>
                  </w:r>
                  <w:r w:rsidRPr="00DB600C">
                    <w:rPr>
                      <w:rFonts w:cs="Arial"/>
                      <w:vertAlign w:val="superscript"/>
                    </w:rPr>
                    <w:t>-1</w:t>
                  </w:r>
                </w:p>
              </w:tc>
            </w:tr>
            <w:tr w:rsidR="00F67BA5" w:rsidRPr="00DB600C" w14:paraId="49E019F5"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3EB562FD" w14:textId="77777777" w:rsidR="00F67BA5" w:rsidRPr="00DB600C" w:rsidRDefault="00F67BA5" w:rsidP="0052759E">
                  <w:pPr>
                    <w:kinsoku w:val="0"/>
                    <w:overflowPunct w:val="0"/>
                    <w:spacing w:before="74" w:after="70" w:line="205" w:lineRule="exact"/>
                    <w:ind w:left="116"/>
                    <w:textAlignment w:val="baseline"/>
                    <w:rPr>
                      <w:rFonts w:cs="Arial"/>
                    </w:rPr>
                  </w:pPr>
                  <w:r w:rsidRPr="00DB600C">
                    <w:rPr>
                      <w:rFonts w:cs="Arial"/>
                    </w:rPr>
                    <w:t>Oral small mammal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4FA3617F" w14:textId="77777777" w:rsidR="00F67BA5" w:rsidRPr="00DB600C" w:rsidRDefault="00F67BA5" w:rsidP="0052759E">
                  <w:pPr>
                    <w:kinsoku w:val="0"/>
                    <w:overflowPunct w:val="0"/>
                    <w:spacing w:before="74" w:after="70" w:line="205" w:lineRule="exact"/>
                    <w:jc w:val="center"/>
                    <w:textAlignment w:val="baseline"/>
                    <w:rPr>
                      <w:rFonts w:cs="Arial"/>
                      <w:spacing w:val="-1"/>
                    </w:rPr>
                  </w:pPr>
                  <w:r w:rsidRPr="00DB600C">
                    <w:rPr>
                      <w:rFonts w:cs="Arial"/>
                      <w:spacing w:val="-1"/>
                    </w:rPr>
                    <w:t>5 mg</w:t>
                  </w:r>
                  <w:r>
                    <w:rPr>
                      <w:rFonts w:cs="Arial"/>
                      <w:spacing w:val="-1"/>
                    </w:rPr>
                    <w:t>.</w:t>
                  </w:r>
                  <w:r w:rsidRPr="00DB600C">
                    <w:rPr>
                      <w:rFonts w:cs="Arial"/>
                      <w:spacing w:val="-1"/>
                    </w:rPr>
                    <w:t xml:space="preserve">kg </w:t>
                  </w:r>
                  <w:r w:rsidRPr="00DB600C">
                    <w:rPr>
                      <w:rFonts w:cs="Arial"/>
                      <w:spacing w:val="-1"/>
                      <w:vertAlign w:val="subscript"/>
                    </w:rPr>
                    <w:t>food</w:t>
                  </w:r>
                  <w:r w:rsidRPr="00DB600C">
                    <w:rPr>
                      <w:rFonts w:cs="Arial"/>
                      <w:spacing w:val="-1"/>
                      <w:vertAlign w:val="superscript"/>
                    </w:rPr>
                    <w:t>-1</w:t>
                  </w:r>
                </w:p>
              </w:tc>
            </w:tr>
          </w:tbl>
          <w:p w14:paraId="35509728" w14:textId="77777777" w:rsidR="00F67BA5" w:rsidRPr="003F236D" w:rsidRDefault="00F67BA5" w:rsidP="0052759E">
            <w:pPr>
              <w:jc w:val="both"/>
              <w:rPr>
                <w:sz w:val="20"/>
                <w:szCs w:val="20"/>
                <w:lang w:eastAsia="en-US"/>
              </w:rPr>
            </w:pPr>
          </w:p>
        </w:tc>
      </w:tr>
    </w:tbl>
    <w:p w14:paraId="42D628E6" w14:textId="77777777" w:rsidR="00F67BA5" w:rsidRPr="003F236D" w:rsidRDefault="00F67BA5" w:rsidP="00F67BA5">
      <w:pPr>
        <w:spacing w:before="360" w:after="360"/>
        <w:jc w:val="both"/>
        <w:rPr>
          <w:b/>
          <w:i/>
          <w:szCs w:val="22"/>
          <w:lang w:eastAsia="en-US"/>
        </w:rPr>
      </w:pPr>
      <w:bookmarkStart w:id="180" w:name="_Toc389729099"/>
      <w:bookmarkStart w:id="181" w:name="_Toc403472784"/>
      <w:r w:rsidRPr="003F236D">
        <w:rPr>
          <w:b/>
          <w:i/>
          <w:szCs w:val="22"/>
          <w:lang w:eastAsia="en-US"/>
        </w:rPr>
        <w:t>Information relating to the ecotoxicity of the biocidal product which is sufficient to enable a decision to be made concerning the classification of the product is required</w:t>
      </w:r>
      <w:bookmarkEnd w:id="180"/>
      <w:bookmarkEnd w:id="181"/>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813EC57" w14:textId="77777777" w:rsidTr="0052759E">
        <w:trPr>
          <w:trHeight w:val="2891"/>
        </w:trPr>
        <w:tc>
          <w:tcPr>
            <w:tcW w:w="9781" w:type="dxa"/>
            <w:shd w:val="clear" w:color="auto" w:fill="EAF1DD" w:themeFill="accent3" w:themeFillTint="33"/>
          </w:tcPr>
          <w:p w14:paraId="2CEBD127" w14:textId="77777777"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DC39796" w14:textId="77777777" w:rsidR="00F67BA5" w:rsidRPr="003F236D" w:rsidRDefault="00F67BA5" w:rsidP="0052759E">
            <w:pPr>
              <w:kinsoku w:val="0"/>
              <w:overflowPunct w:val="0"/>
              <w:spacing w:before="233"/>
              <w:ind w:right="-2"/>
              <w:jc w:val="both"/>
              <w:textAlignment w:val="baseline"/>
              <w:rPr>
                <w:rFonts w:cs="Arial"/>
                <w:sz w:val="20"/>
                <w:szCs w:val="20"/>
              </w:rPr>
            </w:pPr>
            <w:r w:rsidRPr="003F236D">
              <w:rPr>
                <w:rFonts w:cs="Arial"/>
                <w:sz w:val="20"/>
                <w:szCs w:val="20"/>
              </w:rPr>
              <w:t>The active substance nonanoic acid is classified according to Regulation (EC) No.1272/2008 (CLP) as Aquatic Chronic 3, H412, Harmful to aquatic life with long lasting effects.</w:t>
            </w:r>
          </w:p>
          <w:p w14:paraId="039B4E35" w14:textId="77777777" w:rsidR="00F67BA5" w:rsidRPr="003F236D" w:rsidRDefault="00F67BA5" w:rsidP="0052759E">
            <w:pPr>
              <w:spacing w:before="240"/>
              <w:jc w:val="both"/>
              <w:rPr>
                <w:sz w:val="20"/>
                <w:szCs w:val="20"/>
                <w:lang w:eastAsia="en-US"/>
              </w:rPr>
            </w:pPr>
            <w:r w:rsidRPr="003F236D">
              <w:rPr>
                <w:rFonts w:cs="Arial"/>
                <w:spacing w:val="-1"/>
                <w:sz w:val="20"/>
                <w:szCs w:val="20"/>
              </w:rPr>
              <w:t xml:space="preserve">The other co-formulants of the </w:t>
            </w:r>
            <w:r>
              <w:rPr>
                <w:rFonts w:cs="Arial"/>
                <w:spacing w:val="-1"/>
                <w:sz w:val="20"/>
                <w:szCs w:val="20"/>
              </w:rPr>
              <w:t>ENCLEAN PAE</w:t>
            </w:r>
            <w:r w:rsidRPr="003F236D">
              <w:rPr>
                <w:rFonts w:cs="Arial"/>
                <w:spacing w:val="-1"/>
                <w:sz w:val="20"/>
                <w:szCs w:val="20"/>
              </w:rPr>
              <w:t xml:space="preserve"> product are not classified for the environment and are not considered as substances of concern for the environment. Therefore, the co-formulants are not expected to have a significant impact on the ecotoxicological classification of the </w:t>
            </w:r>
            <w:r>
              <w:rPr>
                <w:rFonts w:cs="Arial"/>
                <w:spacing w:val="-1"/>
                <w:sz w:val="20"/>
                <w:szCs w:val="20"/>
              </w:rPr>
              <w:t>ENCLEAN PAE</w:t>
            </w:r>
            <w:r w:rsidRPr="003F236D">
              <w:rPr>
                <w:rFonts w:cs="Arial"/>
                <w:spacing w:val="-1"/>
                <w:sz w:val="20"/>
                <w:szCs w:val="20"/>
              </w:rPr>
              <w:t xml:space="preserve"> product.</w:t>
            </w:r>
            <w:r w:rsidRPr="003F236D">
              <w:rPr>
                <w:rFonts w:cs="Arial"/>
                <w:spacing w:val="-3"/>
                <w:sz w:val="20"/>
                <w:szCs w:val="20"/>
              </w:rPr>
              <w:t xml:space="preserve"> </w:t>
            </w:r>
            <w:r>
              <w:rPr>
                <w:rFonts w:cs="Arial"/>
                <w:spacing w:val="-3"/>
                <w:sz w:val="20"/>
                <w:szCs w:val="20"/>
              </w:rPr>
              <w:t>Therefore, ENCLEAN PAE</w:t>
            </w:r>
            <w:r w:rsidRPr="003F236D">
              <w:rPr>
                <w:rFonts w:cs="Arial"/>
                <w:spacing w:val="-3"/>
                <w:sz w:val="20"/>
                <w:szCs w:val="20"/>
              </w:rPr>
              <w:t xml:space="preserve"> product is not classified according to Regulation (EC) No.1272/2008 (CLP).</w:t>
            </w:r>
          </w:p>
        </w:tc>
      </w:tr>
    </w:tbl>
    <w:p w14:paraId="2F5EC270" w14:textId="77777777" w:rsidR="00F67BA5" w:rsidRPr="003F236D" w:rsidRDefault="00F67BA5" w:rsidP="00F67BA5">
      <w:pPr>
        <w:keepNext/>
        <w:spacing w:before="360" w:after="360"/>
        <w:jc w:val="both"/>
        <w:rPr>
          <w:b/>
          <w:i/>
          <w:szCs w:val="22"/>
          <w:lang w:eastAsia="en-US"/>
        </w:rPr>
      </w:pPr>
      <w:bookmarkStart w:id="182" w:name="_Toc389729100"/>
      <w:bookmarkStart w:id="183" w:name="_Toc403472785"/>
      <w:r w:rsidRPr="003F236D">
        <w:rPr>
          <w:b/>
          <w:i/>
          <w:szCs w:val="22"/>
          <w:lang w:eastAsia="en-US"/>
        </w:rPr>
        <w:t>Further Ecotoxicological studies</w:t>
      </w:r>
      <w:bookmarkEnd w:id="182"/>
      <w:bookmarkEnd w:id="183"/>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3508B4D" w14:textId="77777777" w:rsidTr="0052759E">
        <w:trPr>
          <w:trHeight w:val="1134"/>
        </w:trPr>
        <w:tc>
          <w:tcPr>
            <w:tcW w:w="9781" w:type="dxa"/>
            <w:shd w:val="clear" w:color="auto" w:fill="EAF1DD" w:themeFill="accent3" w:themeFillTint="33"/>
          </w:tcPr>
          <w:p w14:paraId="61560DD7"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3D5DD210" w14:textId="77777777" w:rsidR="00F67BA5" w:rsidRPr="003F236D" w:rsidRDefault="00F67BA5" w:rsidP="0052759E">
            <w:pPr>
              <w:keepNext/>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53FCDA7E" w14:textId="77777777" w:rsidR="00F67BA5" w:rsidRPr="003F236D" w:rsidRDefault="00F67BA5" w:rsidP="00F67BA5">
      <w:pPr>
        <w:keepNext/>
        <w:spacing w:before="360" w:after="360"/>
        <w:jc w:val="both"/>
        <w:rPr>
          <w:b/>
          <w:i/>
          <w:szCs w:val="22"/>
          <w:lang w:eastAsia="en-US"/>
        </w:rPr>
      </w:pPr>
      <w:bookmarkStart w:id="184" w:name="_Toc389729101"/>
      <w:bookmarkStart w:id="185" w:name="_Toc403472786"/>
      <w:r w:rsidRPr="003F236D">
        <w:rPr>
          <w:b/>
          <w:i/>
          <w:szCs w:val="22"/>
          <w:lang w:eastAsia="en-US"/>
        </w:rPr>
        <w:t>Effects on any other specific, non-target organisms (flora and fauna) believed to be at risk (ADS)</w:t>
      </w:r>
      <w:bookmarkEnd w:id="184"/>
      <w:bookmarkEnd w:id="185"/>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EA96328" w14:textId="77777777" w:rsidTr="0052759E">
        <w:trPr>
          <w:trHeight w:val="1191"/>
        </w:trPr>
        <w:tc>
          <w:tcPr>
            <w:tcW w:w="9781" w:type="dxa"/>
            <w:shd w:val="clear" w:color="auto" w:fill="EAF1DD" w:themeFill="accent3" w:themeFillTint="33"/>
          </w:tcPr>
          <w:p w14:paraId="26570597"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37E4852" w14:textId="77777777" w:rsidR="00F67BA5" w:rsidRPr="003F236D" w:rsidRDefault="00F67BA5" w:rsidP="0052759E">
            <w:pPr>
              <w:keepNext/>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534DC8A0" w14:textId="77777777" w:rsidR="00F67BA5" w:rsidRPr="003F236D" w:rsidRDefault="00F67BA5" w:rsidP="00F67BA5">
      <w:pPr>
        <w:keepNext/>
        <w:spacing w:before="360" w:after="360"/>
        <w:jc w:val="both"/>
        <w:rPr>
          <w:b/>
          <w:i/>
          <w:szCs w:val="22"/>
          <w:lang w:eastAsia="en-US"/>
        </w:rPr>
      </w:pPr>
      <w:bookmarkStart w:id="186" w:name="_Toc389729102"/>
      <w:bookmarkStart w:id="187" w:name="_Toc403472787"/>
      <w:r w:rsidRPr="003F236D">
        <w:rPr>
          <w:b/>
          <w:i/>
          <w:szCs w:val="22"/>
          <w:lang w:eastAsia="en-US"/>
        </w:rPr>
        <w:t>Supervised trials to assess risks to non-target organisms under field conditions</w:t>
      </w:r>
      <w:bookmarkEnd w:id="186"/>
      <w:bookmarkEnd w:id="187"/>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72D4E34" w14:textId="77777777" w:rsidTr="0052759E">
        <w:trPr>
          <w:trHeight w:val="1134"/>
        </w:trPr>
        <w:tc>
          <w:tcPr>
            <w:tcW w:w="9781" w:type="dxa"/>
            <w:shd w:val="clear" w:color="auto" w:fill="EAF1DD" w:themeFill="accent3" w:themeFillTint="33"/>
          </w:tcPr>
          <w:p w14:paraId="6A168CD2"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E25474D"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This endpoint is relevant only for products in the form of bait or granules. The </w:t>
            </w:r>
            <w:r>
              <w:rPr>
                <w:rFonts w:cs="Arial"/>
                <w:sz w:val="20"/>
                <w:szCs w:val="20"/>
              </w:rPr>
              <w:t>ENCLEAN PAE</w:t>
            </w:r>
            <w:r w:rsidRPr="003F236D">
              <w:rPr>
                <w:rFonts w:cs="Arial"/>
                <w:sz w:val="20"/>
                <w:szCs w:val="20"/>
              </w:rPr>
              <w:t xml:space="preserve"> product is a liquid.</w:t>
            </w:r>
          </w:p>
        </w:tc>
      </w:tr>
    </w:tbl>
    <w:p w14:paraId="201E1D33" w14:textId="77777777" w:rsidR="00F67BA5" w:rsidRPr="003F236D" w:rsidRDefault="00F67BA5" w:rsidP="00F67BA5">
      <w:pPr>
        <w:spacing w:before="360" w:after="360"/>
        <w:jc w:val="both"/>
        <w:rPr>
          <w:b/>
          <w:i/>
          <w:szCs w:val="22"/>
          <w:lang w:eastAsia="en-US"/>
        </w:rPr>
      </w:pPr>
      <w:bookmarkStart w:id="188" w:name="_Toc389729103"/>
      <w:bookmarkStart w:id="189" w:name="_Toc403472788"/>
      <w:r w:rsidRPr="003F236D">
        <w:rPr>
          <w:b/>
          <w:i/>
          <w:szCs w:val="22"/>
          <w:lang w:eastAsia="en-US"/>
        </w:rPr>
        <w:t>Studies on acceptance by ingestion of the biocidal product by any non-target organisms thought to be at risk</w:t>
      </w:r>
      <w:bookmarkEnd w:id="188"/>
      <w:bookmarkEnd w:id="189"/>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2A2CC06B" w14:textId="77777777" w:rsidTr="0052759E">
        <w:trPr>
          <w:trHeight w:val="1134"/>
        </w:trPr>
        <w:tc>
          <w:tcPr>
            <w:tcW w:w="9781" w:type="dxa"/>
            <w:shd w:val="clear" w:color="auto" w:fill="EAF1DD" w:themeFill="accent3" w:themeFillTint="33"/>
          </w:tcPr>
          <w:p w14:paraId="3E52EE31"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E889E47"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This endpoint is relevant only for products in the form of bait or granules. The </w:t>
            </w:r>
            <w:r>
              <w:rPr>
                <w:rFonts w:cs="Arial"/>
                <w:sz w:val="20"/>
                <w:szCs w:val="20"/>
              </w:rPr>
              <w:t>ENCLEAN PAE</w:t>
            </w:r>
            <w:r w:rsidRPr="003F236D">
              <w:rPr>
                <w:rFonts w:cs="Arial"/>
                <w:sz w:val="20"/>
                <w:szCs w:val="20"/>
              </w:rPr>
              <w:t xml:space="preserve"> product is a liquid.</w:t>
            </w:r>
          </w:p>
        </w:tc>
      </w:tr>
    </w:tbl>
    <w:p w14:paraId="11DE8C4F" w14:textId="77777777" w:rsidR="00F67BA5" w:rsidRPr="003F236D" w:rsidRDefault="00F67BA5" w:rsidP="00F67BA5">
      <w:pPr>
        <w:spacing w:before="360" w:after="360"/>
        <w:jc w:val="both"/>
        <w:rPr>
          <w:b/>
          <w:i/>
          <w:szCs w:val="22"/>
          <w:lang w:eastAsia="en-US"/>
        </w:rPr>
      </w:pPr>
      <w:bookmarkStart w:id="190" w:name="_Toc389729104"/>
      <w:bookmarkStart w:id="191" w:name="_Toc403472789"/>
      <w:r w:rsidRPr="003F236D">
        <w:rPr>
          <w:b/>
          <w:i/>
          <w:szCs w:val="22"/>
          <w:lang w:eastAsia="en-US"/>
        </w:rPr>
        <w:t>Secondary ecological effect e.g. when a large proportion of a specific habitat type is treated (ADS)</w:t>
      </w:r>
      <w:bookmarkEnd w:id="190"/>
      <w:bookmarkEnd w:id="191"/>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884EC87" w14:textId="77777777" w:rsidTr="0052759E">
        <w:trPr>
          <w:trHeight w:val="1757"/>
        </w:trPr>
        <w:tc>
          <w:tcPr>
            <w:tcW w:w="9781" w:type="dxa"/>
            <w:shd w:val="clear" w:color="auto" w:fill="EAF1DD" w:themeFill="accent3" w:themeFillTint="33"/>
          </w:tcPr>
          <w:p w14:paraId="21B97876" w14:textId="77777777"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34EFE76"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The </w:t>
            </w:r>
            <w:r>
              <w:rPr>
                <w:rFonts w:cs="Arial"/>
                <w:sz w:val="20"/>
                <w:szCs w:val="20"/>
              </w:rPr>
              <w:t>ENCLEAN PAE</w:t>
            </w:r>
            <w:r w:rsidRPr="003F236D">
              <w:rPr>
                <w:rFonts w:cs="Arial"/>
                <w:sz w:val="20"/>
                <w:szCs w:val="20"/>
              </w:rPr>
              <w:t xml:space="preserve"> product is not intended to be applied directly in a specific habitat such as water body, wetland, forest or field. No large proportion of specific habitat type will be treated with the </w:t>
            </w:r>
            <w:r>
              <w:rPr>
                <w:rFonts w:cs="Arial"/>
                <w:sz w:val="20"/>
                <w:szCs w:val="20"/>
              </w:rPr>
              <w:t>ENCLEAN PAE</w:t>
            </w:r>
            <w:r w:rsidRPr="003F236D">
              <w:rPr>
                <w:rFonts w:cs="Arial"/>
                <w:sz w:val="20"/>
                <w:szCs w:val="20"/>
              </w:rPr>
              <w:t xml:space="preserve"> product and it can be concluded that no secondary ecological effect is expected when using the product according to the label recommendations.</w:t>
            </w:r>
          </w:p>
        </w:tc>
      </w:tr>
    </w:tbl>
    <w:p w14:paraId="4E72D3F4" w14:textId="77777777" w:rsidR="00F67BA5" w:rsidRPr="003F236D" w:rsidRDefault="00F67BA5" w:rsidP="00F67BA5">
      <w:pPr>
        <w:keepNext/>
        <w:spacing w:before="360" w:after="360"/>
        <w:jc w:val="both"/>
        <w:rPr>
          <w:b/>
          <w:i/>
          <w:szCs w:val="22"/>
          <w:lang w:eastAsia="en-US"/>
        </w:rPr>
      </w:pPr>
      <w:bookmarkStart w:id="192" w:name="_Toc389729105"/>
      <w:bookmarkStart w:id="193" w:name="_Toc403472790"/>
      <w:r w:rsidRPr="003F236D">
        <w:rPr>
          <w:b/>
          <w:i/>
          <w:szCs w:val="22"/>
          <w:lang w:eastAsia="en-US"/>
        </w:rPr>
        <w:t>Foreseeable routes of entry into the environment on the basis of the use envisaged</w:t>
      </w:r>
      <w:bookmarkEnd w:id="192"/>
      <w:bookmarkEnd w:id="193"/>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B1AB854" w14:textId="77777777" w:rsidTr="0052759E">
        <w:trPr>
          <w:trHeight w:val="964"/>
        </w:trPr>
        <w:tc>
          <w:tcPr>
            <w:tcW w:w="9781" w:type="dxa"/>
            <w:shd w:val="clear" w:color="auto" w:fill="EAF1DD" w:themeFill="accent3" w:themeFillTint="33"/>
          </w:tcPr>
          <w:p w14:paraId="263A1A79" w14:textId="77777777" w:rsidR="00F67BA5" w:rsidRPr="003F236D" w:rsidRDefault="00F67BA5" w:rsidP="0052759E">
            <w:pPr>
              <w:pStyle w:val="Lgende"/>
              <w:rPr>
                <w:rFonts w:ascii="Verdana" w:hAnsi="Verdana"/>
                <w:u w:val="single"/>
                <w:lang w:eastAsia="en-US"/>
              </w:rPr>
            </w:pPr>
            <w:bookmarkStart w:id="194" w:name="_Toc389729106"/>
            <w:bookmarkStart w:id="195" w:name="_Toc403472791"/>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9</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E165DD7" w14:textId="77777777" w:rsidR="00F67BA5" w:rsidRPr="003F236D" w:rsidRDefault="00F67BA5" w:rsidP="0052759E">
            <w:pPr>
              <w:keepNext/>
              <w:spacing w:before="240"/>
              <w:jc w:val="both"/>
              <w:rPr>
                <w:sz w:val="20"/>
                <w:szCs w:val="20"/>
                <w:lang w:eastAsia="en-US"/>
              </w:rPr>
            </w:pPr>
            <w:r w:rsidRPr="003F236D">
              <w:rPr>
                <w:rFonts w:cs="Arial"/>
                <w:sz w:val="20"/>
                <w:szCs w:val="20"/>
              </w:rPr>
              <w:t>Please refer to section Fate and distribution in exposed environmental compartments.</w:t>
            </w:r>
          </w:p>
        </w:tc>
      </w:tr>
    </w:tbl>
    <w:p w14:paraId="2B1E4356" w14:textId="77777777" w:rsidR="00F67BA5" w:rsidRPr="003F236D" w:rsidRDefault="00F67BA5" w:rsidP="00F67BA5">
      <w:pPr>
        <w:spacing w:before="360" w:after="360"/>
        <w:jc w:val="both"/>
        <w:rPr>
          <w:b/>
          <w:i/>
          <w:szCs w:val="22"/>
          <w:lang w:eastAsia="en-US"/>
        </w:rPr>
      </w:pPr>
      <w:r w:rsidRPr="003F236D">
        <w:rPr>
          <w:b/>
          <w:i/>
          <w:szCs w:val="22"/>
          <w:lang w:eastAsia="en-US"/>
        </w:rPr>
        <w:t>Further studies on fate and behaviour in the environment (ADS)</w:t>
      </w:r>
      <w:bookmarkEnd w:id="194"/>
      <w:bookmarkEnd w:id="195"/>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053BFCA" w14:textId="77777777" w:rsidTr="0052759E">
        <w:trPr>
          <w:trHeight w:val="1134"/>
        </w:trPr>
        <w:tc>
          <w:tcPr>
            <w:tcW w:w="9781" w:type="dxa"/>
            <w:shd w:val="clear" w:color="auto" w:fill="EAF1DD" w:themeFill="accent3" w:themeFillTint="33"/>
          </w:tcPr>
          <w:p w14:paraId="430A0565" w14:textId="77777777" w:rsidR="00F67BA5" w:rsidRPr="003F236D" w:rsidRDefault="00F67BA5" w:rsidP="0052759E">
            <w:pPr>
              <w:pStyle w:val="Lgende"/>
              <w:rPr>
                <w:rFonts w:ascii="Verdana" w:hAnsi="Verdana"/>
                <w:u w:val="single"/>
                <w:lang w:eastAsia="en-US"/>
              </w:rPr>
            </w:pPr>
            <w:bookmarkStart w:id="196" w:name="_Toc388285334"/>
            <w:bookmarkStart w:id="197" w:name="_Toc388374383"/>
            <w:bookmarkStart w:id="198" w:name="_Toc388285335"/>
            <w:bookmarkStart w:id="199" w:name="_Toc388374384"/>
            <w:bookmarkStart w:id="200" w:name="_Toc389729107"/>
            <w:bookmarkStart w:id="201" w:name="_Toc403472792"/>
            <w:bookmarkEnd w:id="196"/>
            <w:bookmarkEnd w:id="197"/>
            <w:bookmarkEnd w:id="198"/>
            <w:bookmarkEnd w:id="199"/>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10</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27DD4A5"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07F1A059" w14:textId="77777777" w:rsidR="00F67BA5" w:rsidRPr="003F236D" w:rsidRDefault="00F67BA5" w:rsidP="00F67BA5">
      <w:pPr>
        <w:spacing w:before="360" w:after="360"/>
        <w:jc w:val="both"/>
        <w:rPr>
          <w:b/>
          <w:i/>
          <w:szCs w:val="22"/>
          <w:lang w:eastAsia="en-US"/>
        </w:rPr>
      </w:pPr>
      <w:r w:rsidRPr="003F236D">
        <w:rPr>
          <w:b/>
          <w:i/>
          <w:szCs w:val="22"/>
          <w:lang w:eastAsia="en-US"/>
        </w:rPr>
        <w:t>Leaching behaviour (ADS)</w:t>
      </w:r>
      <w:bookmarkEnd w:id="200"/>
      <w:bookmarkEnd w:id="201"/>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A724039" w14:textId="77777777" w:rsidTr="0052759E">
        <w:trPr>
          <w:trHeight w:val="850"/>
        </w:trPr>
        <w:tc>
          <w:tcPr>
            <w:tcW w:w="9781" w:type="dxa"/>
            <w:shd w:val="clear" w:color="auto" w:fill="EAF1DD" w:themeFill="accent3" w:themeFillTint="33"/>
          </w:tcPr>
          <w:p w14:paraId="5BA12263"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4FB128AC" w14:textId="77777777" w:rsidR="00F67BA5" w:rsidRPr="003F236D" w:rsidRDefault="00F67BA5" w:rsidP="0052759E">
            <w:pPr>
              <w:spacing w:before="240"/>
              <w:jc w:val="both"/>
              <w:rPr>
                <w:sz w:val="20"/>
                <w:szCs w:val="20"/>
                <w:lang w:eastAsia="en-US"/>
              </w:rPr>
            </w:pPr>
            <w:r w:rsidRPr="003F236D">
              <w:rPr>
                <w:rFonts w:cs="Arial"/>
                <w:sz w:val="20"/>
                <w:szCs w:val="20"/>
              </w:rPr>
              <w:t xml:space="preserve">No relevant for </w:t>
            </w:r>
            <w:r>
              <w:rPr>
                <w:rFonts w:cs="Arial"/>
                <w:sz w:val="20"/>
                <w:szCs w:val="20"/>
              </w:rPr>
              <w:t>this product</w:t>
            </w:r>
            <w:r w:rsidRPr="003F236D">
              <w:rPr>
                <w:rFonts w:cs="Arial"/>
                <w:sz w:val="20"/>
                <w:szCs w:val="20"/>
              </w:rPr>
              <w:t>.</w:t>
            </w:r>
          </w:p>
        </w:tc>
      </w:tr>
    </w:tbl>
    <w:p w14:paraId="6C16C091" w14:textId="77777777" w:rsidR="00F67BA5" w:rsidRPr="003F236D" w:rsidRDefault="00F67BA5" w:rsidP="00F67BA5">
      <w:pPr>
        <w:spacing w:before="360" w:after="360"/>
        <w:jc w:val="both"/>
        <w:rPr>
          <w:b/>
          <w:i/>
          <w:szCs w:val="22"/>
          <w:lang w:eastAsia="en-US"/>
        </w:rPr>
      </w:pPr>
      <w:bookmarkStart w:id="202" w:name="_Toc389729108"/>
      <w:bookmarkStart w:id="203" w:name="_Toc403472793"/>
      <w:r w:rsidRPr="003F236D">
        <w:rPr>
          <w:b/>
          <w:i/>
          <w:szCs w:val="22"/>
          <w:lang w:eastAsia="en-US"/>
        </w:rPr>
        <w:t>Testing for distribution and dissipation in soil (ADS)</w:t>
      </w:r>
      <w:bookmarkEnd w:id="202"/>
      <w:bookmarkEnd w:id="203"/>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240CFE2C" w14:textId="77777777" w:rsidTr="0052759E">
        <w:trPr>
          <w:trHeight w:val="1191"/>
        </w:trPr>
        <w:tc>
          <w:tcPr>
            <w:tcW w:w="9781" w:type="dxa"/>
            <w:shd w:val="clear" w:color="auto" w:fill="EAF1DD" w:themeFill="accent3" w:themeFillTint="33"/>
          </w:tcPr>
          <w:p w14:paraId="3FE6702A"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669CDE8"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217F9D00" w14:textId="77777777" w:rsidR="00F67BA5" w:rsidRPr="003F236D" w:rsidRDefault="00F67BA5" w:rsidP="00F67BA5">
      <w:pPr>
        <w:spacing w:before="360" w:after="360"/>
        <w:jc w:val="both"/>
        <w:rPr>
          <w:b/>
          <w:i/>
          <w:szCs w:val="22"/>
          <w:lang w:eastAsia="en-US"/>
        </w:rPr>
      </w:pPr>
      <w:bookmarkStart w:id="204" w:name="_Toc389729109"/>
      <w:bookmarkStart w:id="205" w:name="_Toc403472794"/>
      <w:r w:rsidRPr="003F236D">
        <w:rPr>
          <w:b/>
          <w:i/>
          <w:szCs w:val="22"/>
          <w:lang w:eastAsia="en-US"/>
        </w:rPr>
        <w:t>Testing for distribution and dissipation in water and sediment (ADS)</w:t>
      </w:r>
      <w:bookmarkEnd w:id="204"/>
      <w:bookmarkEnd w:id="205"/>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F798222" w14:textId="77777777" w:rsidTr="0052759E">
        <w:trPr>
          <w:trHeight w:val="1134"/>
        </w:trPr>
        <w:tc>
          <w:tcPr>
            <w:tcW w:w="9781" w:type="dxa"/>
            <w:shd w:val="clear" w:color="auto" w:fill="EAF1DD" w:themeFill="accent3" w:themeFillTint="33"/>
          </w:tcPr>
          <w:p w14:paraId="37B6D9A0"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CC793AE"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43821902" w14:textId="77777777" w:rsidR="00F67BA5" w:rsidRPr="003F236D" w:rsidRDefault="00F67BA5" w:rsidP="00F67BA5">
      <w:pPr>
        <w:spacing w:before="360" w:after="360"/>
        <w:jc w:val="both"/>
        <w:rPr>
          <w:b/>
          <w:i/>
          <w:szCs w:val="22"/>
          <w:lang w:eastAsia="en-US"/>
        </w:rPr>
      </w:pPr>
      <w:bookmarkStart w:id="206" w:name="_Toc389729110"/>
      <w:bookmarkStart w:id="207" w:name="_Toc403472795"/>
      <w:r w:rsidRPr="003F236D">
        <w:rPr>
          <w:b/>
          <w:i/>
          <w:szCs w:val="22"/>
          <w:lang w:eastAsia="en-US"/>
        </w:rPr>
        <w:t>Testing for distribution and dissipation in air (ADS)</w:t>
      </w:r>
      <w:bookmarkEnd w:id="206"/>
      <w:bookmarkEnd w:id="207"/>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6512CB9" w14:textId="77777777" w:rsidTr="0052759E">
        <w:trPr>
          <w:trHeight w:val="1134"/>
        </w:trPr>
        <w:tc>
          <w:tcPr>
            <w:tcW w:w="9781" w:type="dxa"/>
            <w:shd w:val="clear" w:color="auto" w:fill="EAF1DD" w:themeFill="accent3" w:themeFillTint="33"/>
          </w:tcPr>
          <w:p w14:paraId="71064694" w14:textId="77777777" w:rsidR="00F67BA5" w:rsidRPr="003F236D" w:rsidRDefault="00F67BA5" w:rsidP="0052759E">
            <w:pPr>
              <w:pStyle w:val="Lgende"/>
              <w:rPr>
                <w:rFonts w:ascii="Verdana" w:hAnsi="Verdana"/>
                <w:u w:val="single"/>
                <w:lang w:eastAsia="en-US"/>
              </w:rPr>
            </w:pPr>
            <w:bookmarkStart w:id="208" w:name="_Toc387250869"/>
            <w:bookmarkStart w:id="209" w:name="_Toc388374389"/>
            <w:bookmarkStart w:id="210" w:name="_Toc388610091"/>
            <w:bookmarkStart w:id="211" w:name="_Toc388625125"/>
            <w:bookmarkStart w:id="212" w:name="_Toc388625379"/>
            <w:bookmarkStart w:id="213" w:name="_Toc388633780"/>
            <w:bookmarkStart w:id="214" w:name="_Toc389725272"/>
            <w:bookmarkEnd w:id="208"/>
            <w:bookmarkEnd w:id="209"/>
            <w:bookmarkEnd w:id="210"/>
            <w:bookmarkEnd w:id="211"/>
            <w:bookmarkEnd w:id="212"/>
            <w:bookmarkEnd w:id="213"/>
            <w:bookmarkEnd w:id="214"/>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8CE8857"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332D9B1C" w14:textId="77777777" w:rsidR="00F67BA5" w:rsidRPr="003F236D" w:rsidRDefault="00F67BA5" w:rsidP="00F67BA5">
      <w:pPr>
        <w:keepNext/>
        <w:spacing w:before="360" w:after="360"/>
        <w:jc w:val="both"/>
        <w:rPr>
          <w:b/>
          <w:i/>
          <w:szCs w:val="22"/>
          <w:lang w:eastAsia="en-US"/>
        </w:rPr>
      </w:pPr>
      <w:bookmarkStart w:id="215" w:name="_Toc389729111"/>
      <w:bookmarkStart w:id="216" w:name="_Toc403472796"/>
      <w:r w:rsidRPr="003F236D">
        <w:rPr>
          <w:b/>
          <w:i/>
          <w:szCs w:val="22"/>
          <w:lang w:eastAsia="en-US"/>
        </w:rPr>
        <w:t>If the biocidal product is to be sprayed near to surface waters then an overspray study may be required to assess risks to aquatic organisms or plants under field conditions (ADS)</w:t>
      </w:r>
      <w:bookmarkEnd w:id="215"/>
      <w:bookmarkEnd w:id="216"/>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7B4D7A0" w14:textId="77777777" w:rsidTr="0052759E">
        <w:trPr>
          <w:trHeight w:val="907"/>
        </w:trPr>
        <w:tc>
          <w:tcPr>
            <w:tcW w:w="9781" w:type="dxa"/>
            <w:shd w:val="clear" w:color="auto" w:fill="EAF1DD" w:themeFill="accent3" w:themeFillTint="33"/>
          </w:tcPr>
          <w:p w14:paraId="77A45C35" w14:textId="77777777" w:rsidR="00F67BA5" w:rsidRPr="003F236D" w:rsidRDefault="00F67BA5" w:rsidP="0052759E">
            <w:pPr>
              <w:pStyle w:val="Lgende"/>
              <w:rPr>
                <w:rFonts w:ascii="Verdana" w:hAnsi="Verdana"/>
                <w:u w:val="single"/>
                <w:lang w:eastAsia="en-US"/>
              </w:rPr>
            </w:pPr>
            <w:bookmarkStart w:id="217" w:name="_Toc388285341"/>
            <w:bookmarkStart w:id="218" w:name="_Toc388374391"/>
            <w:bookmarkStart w:id="219" w:name="_Toc388285342"/>
            <w:bookmarkStart w:id="220" w:name="_Toc388374392"/>
            <w:bookmarkStart w:id="221" w:name="_Toc389729112"/>
            <w:bookmarkStart w:id="222" w:name="_Toc403472797"/>
            <w:bookmarkEnd w:id="217"/>
            <w:bookmarkEnd w:id="218"/>
            <w:bookmarkEnd w:id="219"/>
            <w:bookmarkEnd w:id="220"/>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77251B0" w14:textId="77777777" w:rsidR="00F67BA5" w:rsidRPr="003F236D" w:rsidRDefault="00F67BA5" w:rsidP="0052759E">
            <w:pPr>
              <w:keepNext/>
              <w:spacing w:before="240"/>
              <w:jc w:val="both"/>
              <w:rPr>
                <w:sz w:val="20"/>
                <w:szCs w:val="20"/>
                <w:lang w:eastAsia="en-US"/>
              </w:rPr>
            </w:pPr>
            <w:r w:rsidRPr="003F236D">
              <w:rPr>
                <w:rFonts w:cs="Arial"/>
                <w:sz w:val="20"/>
                <w:szCs w:val="20"/>
              </w:rPr>
              <w:t>Not relevant.</w:t>
            </w:r>
          </w:p>
        </w:tc>
      </w:tr>
    </w:tbl>
    <w:p w14:paraId="6FC11DB7" w14:textId="77777777" w:rsidR="00F67BA5" w:rsidRPr="003F236D" w:rsidRDefault="00F67BA5" w:rsidP="00F67BA5">
      <w:pPr>
        <w:spacing w:before="360" w:after="360"/>
        <w:jc w:val="both"/>
        <w:rPr>
          <w:b/>
          <w:i/>
          <w:szCs w:val="22"/>
          <w:lang w:eastAsia="en-US"/>
        </w:rPr>
      </w:pPr>
      <w:r w:rsidRPr="003F236D">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221"/>
      <w:bookmarkEnd w:id="222"/>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184A6B6" w14:textId="77777777" w:rsidTr="0052759E">
        <w:trPr>
          <w:trHeight w:val="907"/>
        </w:trPr>
        <w:tc>
          <w:tcPr>
            <w:tcW w:w="9781" w:type="dxa"/>
            <w:shd w:val="clear" w:color="auto" w:fill="EAF1DD" w:themeFill="accent3" w:themeFillTint="33"/>
          </w:tcPr>
          <w:p w14:paraId="5E9DFAC7" w14:textId="77777777" w:rsidR="00F67BA5" w:rsidRPr="003F236D" w:rsidRDefault="00F67BA5" w:rsidP="0052759E">
            <w:pPr>
              <w:pStyle w:val="Lgende"/>
              <w:rPr>
                <w:rFonts w:ascii="Verdana" w:hAnsi="Verdana"/>
                <w:u w:val="single"/>
                <w:lang w:eastAsia="en-US"/>
              </w:rPr>
            </w:pPr>
            <w:bookmarkStart w:id="223" w:name="_Toc388374394"/>
            <w:bookmarkEnd w:id="223"/>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DAA8386" w14:textId="77777777" w:rsidR="00F67BA5" w:rsidRPr="003F236D" w:rsidRDefault="00F67BA5" w:rsidP="0052759E">
            <w:pPr>
              <w:spacing w:before="240"/>
              <w:jc w:val="both"/>
              <w:rPr>
                <w:sz w:val="20"/>
                <w:szCs w:val="20"/>
                <w:lang w:eastAsia="en-US"/>
              </w:rPr>
            </w:pPr>
            <w:r w:rsidRPr="003F236D">
              <w:rPr>
                <w:rFonts w:cs="Arial"/>
                <w:sz w:val="20"/>
                <w:szCs w:val="20"/>
              </w:rPr>
              <w:t>Not relevant.</w:t>
            </w:r>
          </w:p>
        </w:tc>
      </w:tr>
    </w:tbl>
    <w:p w14:paraId="18FC77D9" w14:textId="77777777" w:rsidR="00F67BA5" w:rsidRPr="003F236D" w:rsidRDefault="00F67BA5" w:rsidP="00F67BA5"/>
    <w:p w14:paraId="288E909B" w14:textId="77777777" w:rsidR="009D0C0B" w:rsidRDefault="009D0C0B">
      <w:pPr>
        <w:spacing w:line="260" w:lineRule="atLeast"/>
        <w:rPr>
          <w:rFonts w:ascii="Times New Roman" w:eastAsia="Calibri" w:hAnsi="Times New Roman" w:cs="Times New Roman"/>
          <w:i/>
          <w:iCs/>
          <w:lang w:eastAsia="en-US"/>
        </w:rPr>
      </w:pPr>
    </w:p>
    <w:p w14:paraId="004E5CCF" w14:textId="77777777" w:rsidR="009D0C0B" w:rsidRDefault="00FA480B">
      <w:pPr>
        <w:pStyle w:val="Titre4"/>
        <w:rPr>
          <w:rFonts w:ascii="Times New Roman" w:hAnsi="Times New Roman" w:cs="Times New Roman"/>
          <w:lang w:eastAsia="en-US"/>
        </w:rPr>
      </w:pPr>
      <w:bookmarkStart w:id="224" w:name="_Toc526178748"/>
      <w:r>
        <w:t>Exposure assessment</w:t>
      </w:r>
      <w:bookmarkEnd w:id="224"/>
    </w:p>
    <w:p w14:paraId="594B2426" w14:textId="77777777" w:rsidR="009D0C0B" w:rsidRDefault="009D0C0B">
      <w:pPr>
        <w:spacing w:line="276" w:lineRule="auto"/>
        <w:rPr>
          <w:rFonts w:ascii="Times New Roman" w:eastAsia="Calibri" w:hAnsi="Times New Roman" w:cs="Times New Roman"/>
          <w:lang w:eastAsia="en-US"/>
        </w:rPr>
      </w:pPr>
    </w:p>
    <w:p w14:paraId="32B6B36D" w14:textId="77777777" w:rsidR="00F67BA5" w:rsidRPr="003F236D" w:rsidRDefault="00F67BA5" w:rsidP="004D7755">
      <w:pPr>
        <w:spacing w:after="240" w:line="276" w:lineRule="auto"/>
        <w:rPr>
          <w:b/>
          <w:szCs w:val="22"/>
          <w:lang w:eastAsia="en-US"/>
        </w:rPr>
      </w:pPr>
      <w:bookmarkStart w:id="225" w:name="_Toc377651045"/>
      <w:r w:rsidRPr="003F236D">
        <w:rPr>
          <w:b/>
          <w:szCs w:val="22"/>
          <w:lang w:eastAsia="en-US"/>
        </w:rPr>
        <w:t>General information</w:t>
      </w:r>
    </w:p>
    <w:p w14:paraId="260E3ADC" w14:textId="77777777" w:rsidR="00F67BA5" w:rsidRPr="003F236D" w:rsidRDefault="00F67BA5" w:rsidP="00F67BA5">
      <w:pPr>
        <w:pStyle w:val="Corpsdetexte"/>
        <w:spacing w:before="360" w:line="260" w:lineRule="exact"/>
        <w:jc w:val="both"/>
      </w:pPr>
      <w:r w:rsidRPr="003F236D">
        <w:rPr>
          <w:rFonts w:eastAsia="SimSun"/>
        </w:rPr>
        <w:t xml:space="preserve">Product PT 2 </w:t>
      </w:r>
      <w:r>
        <w:rPr>
          <w:rFonts w:eastAsia="SimSun"/>
        </w:rPr>
        <w:t>ENCLEAN PAE</w:t>
      </w:r>
      <w:r w:rsidRPr="003F236D">
        <w:rPr>
          <w:rFonts w:eastAsia="SimSun"/>
        </w:rPr>
        <w:t xml:space="preserve"> (500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is an</w:t>
      </w:r>
      <w:r w:rsidRPr="003F236D">
        <w:t xml:space="preserve"> algaecide used for the curative treatment of construction materials</w:t>
      </w:r>
      <w:r w:rsidRPr="003F236D">
        <w:rPr>
          <w:rFonts w:eastAsia="SimSun"/>
        </w:rPr>
        <w:t xml:space="preserve">. According to the claimed conditions of use, </w:t>
      </w:r>
      <w:r>
        <w:rPr>
          <w:rFonts w:eastAsia="SimSun"/>
        </w:rPr>
        <w:t>ENCLEAN PAE</w:t>
      </w:r>
      <w:r w:rsidRPr="003F236D">
        <w:rPr>
          <w:rFonts w:eastAsia="SimSun"/>
        </w:rPr>
        <w:t xml:space="preserve"> product is diluted before application to obtain a final use concentration of 18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The application rate of the diluted preparation is of 0.05 l.m</w:t>
      </w:r>
      <w:r w:rsidRPr="003F236D">
        <w:rPr>
          <w:rFonts w:eastAsia="SimSun"/>
          <w:vertAlign w:val="superscript"/>
        </w:rPr>
        <w:t>-2</w:t>
      </w:r>
      <w:r w:rsidRPr="003F236D">
        <w:rPr>
          <w:rFonts w:eastAsia="SimSun"/>
        </w:rPr>
        <w:t>.</w:t>
      </w:r>
    </w:p>
    <w:p w14:paraId="0AF4D0BC" w14:textId="77777777" w:rsidR="00F67BA5" w:rsidRPr="003F236D" w:rsidRDefault="00F67BA5" w:rsidP="00F67BA5">
      <w:pPr>
        <w:spacing w:line="260" w:lineRule="exact"/>
        <w:jc w:val="both"/>
        <w:rPr>
          <w:rFonts w:eastAsia="SimSun"/>
        </w:rPr>
      </w:pPr>
      <w:r w:rsidRPr="003F236D">
        <w:rPr>
          <w:rFonts w:eastAsia="SimSun"/>
        </w:rPr>
        <w:t xml:space="preserve">There is no existing Emission Scenario Documents (ESD) for PT2 covering use of an algaecide on construction materials; therefore, the assessment of environmental emissions for ENCLEAN </w:t>
      </w:r>
      <w:r>
        <w:rPr>
          <w:rFonts w:eastAsia="SimSun"/>
        </w:rPr>
        <w:t xml:space="preserve">PAE </w:t>
      </w:r>
      <w:r w:rsidRPr="003F236D">
        <w:rPr>
          <w:rFonts w:eastAsia="SimSun"/>
        </w:rPr>
        <w:t>product has been conducted using several guidance documents. The assessment is based on models simulating spray application on hard surfaces likely to be treated by non-professionals from ESD for PT10 (Emission scenario document for biocides used as masonry preservatives, EUBEES 2002) and ESD for Product Type 8 (Revised Emission Scenario Document for Wood Preservatives, OECD 2013).</w:t>
      </w:r>
    </w:p>
    <w:p w14:paraId="6CF8625C" w14:textId="77777777" w:rsidR="00F67BA5" w:rsidRPr="003F236D" w:rsidRDefault="00F67BA5" w:rsidP="00F67BA5">
      <w:pPr>
        <w:spacing w:before="120" w:line="260" w:lineRule="exact"/>
        <w:jc w:val="both"/>
        <w:rPr>
          <w:rFonts w:eastAsia="SimSun"/>
        </w:rPr>
      </w:pPr>
      <w:r w:rsidRPr="003F236D">
        <w:rPr>
          <w:rFonts w:eastAsia="SimSun"/>
        </w:rPr>
        <w:t xml:space="preserve">Estimation of environmental concentrations due to use and service life of ENCLEAN </w:t>
      </w:r>
      <w:r>
        <w:rPr>
          <w:rFonts w:eastAsia="SimSun"/>
        </w:rPr>
        <w:t xml:space="preserve">PAE </w:t>
      </w:r>
      <w:r w:rsidRPr="003F236D">
        <w:rPr>
          <w:rFonts w:eastAsia="SimSun"/>
        </w:rPr>
        <w:t>was conducted considering three hard surface models:</w:t>
      </w:r>
    </w:p>
    <w:p w14:paraId="0FE247C1" w14:textId="77777777" w:rsidR="00F67BA5" w:rsidRPr="003F236D" w:rsidRDefault="00F67BA5" w:rsidP="00853FF7">
      <w:pPr>
        <w:pStyle w:val="Paragraphedeliste"/>
        <w:numPr>
          <w:ilvl w:val="0"/>
          <w:numId w:val="27"/>
        </w:numPr>
        <w:suppressAutoHyphens w:val="0"/>
        <w:spacing w:line="260" w:lineRule="exact"/>
        <w:contextualSpacing/>
        <w:jc w:val="both"/>
        <w:rPr>
          <w:rFonts w:eastAsia="SimSun"/>
          <w:spacing w:val="-5"/>
          <w:lang w:eastAsia="en-US"/>
        </w:rPr>
      </w:pPr>
      <w:r w:rsidRPr="003F236D">
        <w:rPr>
          <w:rFonts w:eastAsia="SimSun"/>
          <w:spacing w:val="-5"/>
          <w:lang w:eastAsia="en-US"/>
        </w:rPr>
        <w:t>House (walls and roof) from ESD PT10</w:t>
      </w:r>
    </w:p>
    <w:p w14:paraId="76E772FA" w14:textId="77777777" w:rsidR="00F67BA5" w:rsidRPr="003F236D" w:rsidRDefault="00F67BA5" w:rsidP="00853FF7">
      <w:pPr>
        <w:pStyle w:val="Paragraphedeliste"/>
        <w:numPr>
          <w:ilvl w:val="0"/>
          <w:numId w:val="27"/>
        </w:numPr>
        <w:suppressAutoHyphens w:val="0"/>
        <w:spacing w:line="260" w:lineRule="exact"/>
        <w:contextualSpacing/>
        <w:jc w:val="both"/>
        <w:rPr>
          <w:rFonts w:eastAsia="SimSun"/>
          <w:spacing w:val="-5"/>
          <w:lang w:eastAsia="en-US"/>
        </w:rPr>
      </w:pPr>
      <w:r w:rsidRPr="003F236D">
        <w:rPr>
          <w:rFonts w:eastAsia="SimSun"/>
          <w:spacing w:val="-5"/>
          <w:lang w:eastAsia="en-US"/>
        </w:rPr>
        <w:t>Fence, from ESD PT8</w:t>
      </w:r>
    </w:p>
    <w:p w14:paraId="2832E60B" w14:textId="77777777" w:rsidR="00F67BA5" w:rsidRPr="003F236D" w:rsidRDefault="00F67BA5" w:rsidP="00853FF7">
      <w:pPr>
        <w:pStyle w:val="Paragraphedeliste"/>
        <w:numPr>
          <w:ilvl w:val="0"/>
          <w:numId w:val="27"/>
        </w:numPr>
        <w:suppressAutoHyphens w:val="0"/>
        <w:spacing w:after="120" w:line="260" w:lineRule="exact"/>
        <w:ind w:left="714" w:hanging="357"/>
        <w:contextualSpacing/>
        <w:jc w:val="both"/>
        <w:rPr>
          <w:rFonts w:eastAsia="SimSun"/>
          <w:spacing w:val="-5"/>
          <w:lang w:eastAsia="en-US"/>
        </w:rPr>
      </w:pPr>
      <w:r w:rsidRPr="003F236D">
        <w:rPr>
          <w:rFonts w:eastAsia="SimSun"/>
          <w:spacing w:val="-5"/>
          <w:lang w:eastAsia="en-US"/>
        </w:rPr>
        <w:t>Bridge over pond, from ESD PT8</w:t>
      </w:r>
    </w:p>
    <w:p w14:paraId="43B00C56" w14:textId="77777777" w:rsidR="00F67BA5" w:rsidRPr="003F236D" w:rsidRDefault="00F67BA5" w:rsidP="00F67BA5">
      <w:pPr>
        <w:pStyle w:val="Corpsdetexte"/>
        <w:spacing w:after="240" w:line="260" w:lineRule="exact"/>
        <w:jc w:val="both"/>
        <w:rPr>
          <w:rFonts w:eastAsia="SimSun"/>
        </w:rPr>
      </w:pPr>
      <w:r w:rsidRPr="003F236D">
        <w:rPr>
          <w:rFonts w:eastAsia="SimSun"/>
        </w:rPr>
        <w:t>Releases of product are expected during application due to spray drift and run-off. Releases are also expected during service life resulting from leaching of product from treated surfaces.</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7839CD4" w14:textId="77777777" w:rsidTr="0052759E">
        <w:trPr>
          <w:trHeight w:val="2154"/>
        </w:trPr>
        <w:tc>
          <w:tcPr>
            <w:tcW w:w="9781" w:type="dxa"/>
            <w:shd w:val="clear" w:color="auto" w:fill="EAF1DD" w:themeFill="accent3" w:themeFillTint="33"/>
          </w:tcPr>
          <w:p w14:paraId="53D61F00" w14:textId="77777777" w:rsidR="00F67BA5" w:rsidRPr="003F236D" w:rsidRDefault="00F67BA5" w:rsidP="0052759E">
            <w:pPr>
              <w:pStyle w:val="Lgende"/>
              <w:rPr>
                <w:rFonts w:ascii="Verdana" w:hAnsi="Verdana"/>
                <w:u w:val="single"/>
                <w:lang w:eastAsia="en-US"/>
              </w:rPr>
            </w:pPr>
            <w:bookmarkStart w:id="226" w:name="_Toc465844095"/>
            <w:bookmarkStart w:id="227" w:name="_Toc467504625"/>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58702215" w14:textId="77777777" w:rsidR="00F67BA5" w:rsidRDefault="00F67BA5" w:rsidP="0052759E">
            <w:pPr>
              <w:spacing w:before="240" w:after="240"/>
              <w:jc w:val="both"/>
              <w:rPr>
                <w:rFonts w:eastAsia="SimSun"/>
                <w:sz w:val="20"/>
                <w:szCs w:val="20"/>
              </w:rPr>
            </w:pPr>
            <w:r w:rsidRPr="003F236D">
              <w:rPr>
                <w:rFonts w:cs="Arial"/>
                <w:sz w:val="20"/>
                <w:szCs w:val="20"/>
              </w:rPr>
              <w:t xml:space="preserve">According to the claimed conditions of use a final use </w:t>
            </w:r>
            <w:r>
              <w:rPr>
                <w:rFonts w:cs="Arial"/>
                <w:sz w:val="20"/>
                <w:szCs w:val="20"/>
              </w:rPr>
              <w:t xml:space="preserve">quantity </w:t>
            </w:r>
            <w:r w:rsidRPr="003F236D">
              <w:rPr>
                <w:rFonts w:cs="Arial"/>
                <w:sz w:val="20"/>
                <w:szCs w:val="20"/>
              </w:rPr>
              <w:t xml:space="preserve">of </w:t>
            </w:r>
            <w:r>
              <w:rPr>
                <w:rFonts w:cs="Arial"/>
                <w:sz w:val="20"/>
                <w:szCs w:val="20"/>
              </w:rPr>
              <w:t>1.093</w:t>
            </w:r>
            <w:r w:rsidRPr="00D258F5">
              <w:rPr>
                <w:rFonts w:cs="Arial"/>
                <w:sz w:val="20"/>
                <w:szCs w:val="20"/>
              </w:rPr>
              <w:t> </w:t>
            </w:r>
            <w:r w:rsidRPr="00D258F5">
              <w:rPr>
                <w:rFonts w:eastAsia="SimSun"/>
                <w:sz w:val="20"/>
                <w:szCs w:val="20"/>
              </w:rPr>
              <w:t>g</w:t>
            </w:r>
            <w:r w:rsidRPr="00D258F5">
              <w:rPr>
                <w:rFonts w:eastAsia="SimSun"/>
                <w:sz w:val="20"/>
                <w:szCs w:val="20"/>
                <w:vertAlign w:val="subscript"/>
              </w:rPr>
              <w:t>a.s.m</w:t>
            </w:r>
            <w:r w:rsidRPr="00D258F5">
              <w:rPr>
                <w:rFonts w:eastAsia="SimSun"/>
                <w:sz w:val="20"/>
                <w:szCs w:val="20"/>
                <w:vertAlign w:val="superscript"/>
              </w:rPr>
              <w:t>-2</w:t>
            </w:r>
            <w:r w:rsidRPr="00D258F5">
              <w:rPr>
                <w:rFonts w:eastAsia="SimSun"/>
                <w:sz w:val="20"/>
                <w:szCs w:val="20"/>
              </w:rPr>
              <w:t xml:space="preserve"> </w:t>
            </w:r>
            <w:r w:rsidRPr="003F236D">
              <w:rPr>
                <w:rFonts w:eastAsia="SimSun"/>
                <w:sz w:val="20"/>
                <w:szCs w:val="20"/>
              </w:rPr>
              <w:t>has been used in the environmental exposure assessment.</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82"/>
              <w:gridCol w:w="1046"/>
              <w:gridCol w:w="1071"/>
              <w:gridCol w:w="953"/>
              <w:gridCol w:w="1908"/>
            </w:tblGrid>
            <w:tr w:rsidR="00F67BA5" w:rsidRPr="00D258F5" w14:paraId="5D94140D" w14:textId="77777777" w:rsidTr="0052759E">
              <w:trPr>
                <w:trHeight w:val="454"/>
              </w:trPr>
              <w:tc>
                <w:tcPr>
                  <w:tcW w:w="2253" w:type="pct"/>
                  <w:shd w:val="clear" w:color="auto" w:fill="FFFFCC"/>
                  <w:vAlign w:val="center"/>
                </w:tcPr>
                <w:p w14:paraId="60D86CB9" w14:textId="77777777" w:rsidR="00F67BA5" w:rsidRPr="00D258F5" w:rsidRDefault="00F67BA5" w:rsidP="0052759E">
                  <w:pPr>
                    <w:keepNext/>
                    <w:rPr>
                      <w:rFonts w:cs="Arial"/>
                      <w:b/>
                    </w:rPr>
                  </w:pPr>
                  <w:r w:rsidRPr="00D258F5">
                    <w:rPr>
                      <w:rFonts w:cs="Arial"/>
                      <w:b/>
                    </w:rPr>
                    <w:t>Parameter</w:t>
                  </w:r>
                </w:p>
              </w:tc>
              <w:tc>
                <w:tcPr>
                  <w:tcW w:w="577" w:type="pct"/>
                  <w:shd w:val="clear" w:color="auto" w:fill="FFFFCC"/>
                  <w:vAlign w:val="center"/>
                </w:tcPr>
                <w:p w14:paraId="69CFE107" w14:textId="77777777" w:rsidR="00F67BA5" w:rsidRPr="00D258F5" w:rsidRDefault="00F67BA5" w:rsidP="0052759E">
                  <w:pPr>
                    <w:keepNext/>
                    <w:jc w:val="center"/>
                    <w:rPr>
                      <w:rFonts w:cs="Arial"/>
                      <w:b/>
                    </w:rPr>
                  </w:pPr>
                  <w:r w:rsidRPr="00D258F5">
                    <w:rPr>
                      <w:rFonts w:cs="Arial"/>
                      <w:b/>
                    </w:rPr>
                    <w:t>Symbol</w:t>
                  </w:r>
                </w:p>
              </w:tc>
              <w:tc>
                <w:tcPr>
                  <w:tcW w:w="591" w:type="pct"/>
                  <w:shd w:val="clear" w:color="auto" w:fill="FFFFCC"/>
                  <w:vAlign w:val="center"/>
                </w:tcPr>
                <w:p w14:paraId="66F8B1FE" w14:textId="77777777" w:rsidR="00F67BA5" w:rsidRPr="00D258F5" w:rsidRDefault="00F67BA5" w:rsidP="0052759E">
                  <w:pPr>
                    <w:keepNext/>
                    <w:jc w:val="center"/>
                    <w:rPr>
                      <w:rFonts w:cs="Arial"/>
                      <w:b/>
                    </w:rPr>
                  </w:pPr>
                  <w:r w:rsidRPr="00D258F5">
                    <w:rPr>
                      <w:rFonts w:cs="Arial"/>
                      <w:b/>
                    </w:rPr>
                    <w:t>Unit</w:t>
                  </w:r>
                </w:p>
              </w:tc>
              <w:tc>
                <w:tcPr>
                  <w:tcW w:w="526" w:type="pct"/>
                  <w:shd w:val="clear" w:color="auto" w:fill="FFFFCC"/>
                  <w:vAlign w:val="center"/>
                </w:tcPr>
                <w:p w14:paraId="6DD13F0D" w14:textId="77777777" w:rsidR="00F67BA5" w:rsidRPr="00D258F5" w:rsidRDefault="00F67BA5" w:rsidP="0052759E">
                  <w:pPr>
                    <w:keepNext/>
                    <w:jc w:val="center"/>
                    <w:rPr>
                      <w:rFonts w:cs="Arial"/>
                      <w:b/>
                    </w:rPr>
                  </w:pPr>
                  <w:r w:rsidRPr="00D258F5">
                    <w:rPr>
                      <w:rFonts w:cs="Arial"/>
                      <w:b/>
                    </w:rPr>
                    <w:t>Value</w:t>
                  </w:r>
                </w:p>
              </w:tc>
              <w:tc>
                <w:tcPr>
                  <w:tcW w:w="1053" w:type="pct"/>
                  <w:shd w:val="clear" w:color="auto" w:fill="FFFFCC"/>
                  <w:vAlign w:val="center"/>
                </w:tcPr>
                <w:p w14:paraId="0F6CD780" w14:textId="77777777" w:rsidR="00F67BA5" w:rsidRPr="00D258F5" w:rsidRDefault="00F67BA5" w:rsidP="0052759E">
                  <w:pPr>
                    <w:keepNext/>
                    <w:jc w:val="center"/>
                    <w:rPr>
                      <w:rFonts w:cs="Arial"/>
                      <w:b/>
                    </w:rPr>
                  </w:pPr>
                  <w:r w:rsidRPr="00D258F5">
                    <w:rPr>
                      <w:rFonts w:cs="Arial"/>
                      <w:b/>
                    </w:rPr>
                    <w:t>Source</w:t>
                  </w:r>
                </w:p>
              </w:tc>
            </w:tr>
            <w:tr w:rsidR="00F67BA5" w:rsidRPr="00D258F5" w14:paraId="47ADEC1A" w14:textId="77777777" w:rsidTr="0052759E">
              <w:trPr>
                <w:trHeight w:val="510"/>
              </w:trPr>
              <w:tc>
                <w:tcPr>
                  <w:tcW w:w="2253" w:type="pct"/>
                  <w:shd w:val="clear" w:color="auto" w:fill="auto"/>
                  <w:vAlign w:val="center"/>
                </w:tcPr>
                <w:p w14:paraId="14D22CAA" w14:textId="77777777" w:rsidR="00F67BA5" w:rsidRPr="00D258F5" w:rsidRDefault="00F67BA5" w:rsidP="0052759E">
                  <w:pPr>
                    <w:keepNext/>
                    <w:rPr>
                      <w:rFonts w:eastAsia="SimSun" w:cs="Arial"/>
                    </w:rPr>
                  </w:pPr>
                  <w:r w:rsidRPr="00D258F5">
                    <w:rPr>
                      <w:rFonts w:eastAsia="SimSun" w:cs="Arial"/>
                    </w:rPr>
                    <w:t>Volume of product applied on area</w:t>
                  </w:r>
                </w:p>
              </w:tc>
              <w:tc>
                <w:tcPr>
                  <w:tcW w:w="577" w:type="pct"/>
                  <w:shd w:val="clear" w:color="auto" w:fill="auto"/>
                  <w:vAlign w:val="center"/>
                </w:tcPr>
                <w:p w14:paraId="5E08257C" w14:textId="77777777" w:rsidR="00F67BA5" w:rsidRPr="00D258F5" w:rsidRDefault="00F67BA5" w:rsidP="0052759E">
                  <w:pPr>
                    <w:keepNext/>
                    <w:jc w:val="center"/>
                    <w:rPr>
                      <w:rFonts w:eastAsia="SimSun" w:cs="Arial"/>
                    </w:rPr>
                  </w:pPr>
                  <w:r w:rsidRPr="00D258F5">
                    <w:rPr>
                      <w:rFonts w:eastAsia="SimSun" w:cs="Arial"/>
                    </w:rPr>
                    <w:t xml:space="preserve">V </w:t>
                  </w:r>
                  <w:r w:rsidRPr="00D258F5">
                    <w:rPr>
                      <w:rFonts w:eastAsia="SimSun" w:cs="Arial"/>
                      <w:vertAlign w:val="subscript"/>
                    </w:rPr>
                    <w:t>form</w:t>
                  </w:r>
                </w:p>
              </w:tc>
              <w:tc>
                <w:tcPr>
                  <w:tcW w:w="591" w:type="pct"/>
                  <w:shd w:val="clear" w:color="auto" w:fill="auto"/>
                  <w:vAlign w:val="center"/>
                </w:tcPr>
                <w:p w14:paraId="7992FAEF" w14:textId="77777777" w:rsidR="00F67BA5" w:rsidRPr="00D258F5" w:rsidRDefault="00F67BA5" w:rsidP="0052759E">
                  <w:pPr>
                    <w:keepNext/>
                    <w:jc w:val="center"/>
                    <w:rPr>
                      <w:rFonts w:eastAsia="SimSun" w:cs="Arial"/>
                    </w:rPr>
                  </w:pPr>
                  <w:r w:rsidRPr="00D258F5">
                    <w:rPr>
                      <w:rFonts w:eastAsia="SimSun" w:cs="Arial"/>
                    </w:rPr>
                    <w:t>l.m-</w:t>
                  </w:r>
                  <w:r w:rsidRPr="00D258F5">
                    <w:rPr>
                      <w:rFonts w:eastAsia="SimSun" w:cs="Arial"/>
                      <w:vertAlign w:val="superscript"/>
                    </w:rPr>
                    <w:t>2</w:t>
                  </w:r>
                </w:p>
              </w:tc>
              <w:tc>
                <w:tcPr>
                  <w:tcW w:w="526" w:type="pct"/>
                  <w:shd w:val="clear" w:color="auto" w:fill="auto"/>
                  <w:vAlign w:val="center"/>
                </w:tcPr>
                <w:p w14:paraId="16B18A74" w14:textId="77777777" w:rsidR="00F67BA5" w:rsidRPr="00D258F5" w:rsidRDefault="00F67BA5" w:rsidP="0052759E">
                  <w:pPr>
                    <w:keepNext/>
                    <w:jc w:val="center"/>
                    <w:rPr>
                      <w:rFonts w:eastAsia="SimSun" w:cs="Arial"/>
                    </w:rPr>
                  </w:pPr>
                  <w:r>
                    <w:rPr>
                      <w:rFonts w:eastAsia="SimSun" w:cs="Arial"/>
                    </w:rPr>
                    <w:t>0.05</w:t>
                  </w:r>
                </w:p>
              </w:tc>
              <w:tc>
                <w:tcPr>
                  <w:tcW w:w="1053" w:type="pct"/>
                  <w:vAlign w:val="center"/>
                </w:tcPr>
                <w:p w14:paraId="34193FB6" w14:textId="77777777" w:rsidR="00F67BA5" w:rsidRPr="00D258F5" w:rsidRDefault="00F67BA5" w:rsidP="0052759E">
                  <w:pPr>
                    <w:keepNext/>
                    <w:jc w:val="center"/>
                    <w:rPr>
                      <w:rFonts w:eastAsia="SimSun" w:cs="Arial"/>
                    </w:rPr>
                  </w:pPr>
                  <w:r w:rsidRPr="00D258F5">
                    <w:rPr>
                      <w:rFonts w:eastAsia="SimSun" w:cs="Arial"/>
                    </w:rPr>
                    <w:t>S</w:t>
                  </w:r>
                </w:p>
              </w:tc>
            </w:tr>
            <w:tr w:rsidR="00F67BA5" w:rsidRPr="00D258F5" w14:paraId="2FC87310" w14:textId="77777777" w:rsidTr="0052759E">
              <w:trPr>
                <w:trHeight w:val="510"/>
              </w:trPr>
              <w:tc>
                <w:tcPr>
                  <w:tcW w:w="2253" w:type="pct"/>
                  <w:shd w:val="clear" w:color="auto" w:fill="auto"/>
                  <w:vAlign w:val="center"/>
                </w:tcPr>
                <w:p w14:paraId="76478A1E" w14:textId="77777777" w:rsidR="00F67BA5" w:rsidRPr="00D258F5" w:rsidRDefault="00F67BA5" w:rsidP="0052759E">
                  <w:pPr>
                    <w:keepNext/>
                    <w:rPr>
                      <w:rFonts w:eastAsia="SimSun" w:cs="Arial"/>
                    </w:rPr>
                  </w:pPr>
                  <w:r w:rsidRPr="00D258F5">
                    <w:rPr>
                      <w:rFonts w:eastAsia="SimSun" w:cs="Arial"/>
                    </w:rPr>
                    <w:t>Content of active substance</w:t>
                  </w:r>
                </w:p>
              </w:tc>
              <w:tc>
                <w:tcPr>
                  <w:tcW w:w="577" w:type="pct"/>
                  <w:shd w:val="clear" w:color="auto" w:fill="auto"/>
                  <w:vAlign w:val="center"/>
                </w:tcPr>
                <w:p w14:paraId="318A9796" w14:textId="77777777" w:rsidR="00F67BA5" w:rsidRPr="00D258F5" w:rsidRDefault="00F67BA5" w:rsidP="0052759E">
                  <w:pPr>
                    <w:keepNext/>
                    <w:jc w:val="center"/>
                    <w:rPr>
                      <w:rFonts w:eastAsia="SimSun" w:cs="Arial"/>
                    </w:rPr>
                  </w:pPr>
                  <w:r w:rsidRPr="00D258F5">
                    <w:rPr>
                      <w:rFonts w:eastAsia="SimSun" w:cs="Arial"/>
                    </w:rPr>
                    <w:t xml:space="preserve">F </w:t>
                  </w:r>
                  <w:r w:rsidRPr="00D258F5">
                    <w:rPr>
                      <w:rFonts w:eastAsia="SimSun" w:cs="Arial"/>
                      <w:vertAlign w:val="subscript"/>
                    </w:rPr>
                    <w:t>form</w:t>
                  </w:r>
                </w:p>
              </w:tc>
              <w:tc>
                <w:tcPr>
                  <w:tcW w:w="591" w:type="pct"/>
                  <w:shd w:val="clear" w:color="auto" w:fill="auto"/>
                  <w:vAlign w:val="center"/>
                </w:tcPr>
                <w:p w14:paraId="2CE6248B" w14:textId="77777777" w:rsidR="00F67BA5" w:rsidRPr="00D258F5" w:rsidRDefault="00F67BA5" w:rsidP="0052759E">
                  <w:pPr>
                    <w:keepNext/>
                    <w:jc w:val="center"/>
                    <w:rPr>
                      <w:rFonts w:eastAsia="SimSun" w:cs="Arial"/>
                    </w:rPr>
                  </w:pPr>
                  <w:r w:rsidRPr="00D258F5">
                    <w:rPr>
                      <w:rFonts w:eastAsia="SimSun" w:cs="Arial"/>
                    </w:rPr>
                    <w:t>-</w:t>
                  </w:r>
                </w:p>
              </w:tc>
              <w:tc>
                <w:tcPr>
                  <w:tcW w:w="526" w:type="pct"/>
                  <w:shd w:val="clear" w:color="auto" w:fill="auto"/>
                  <w:vAlign w:val="center"/>
                </w:tcPr>
                <w:p w14:paraId="1414B42D" w14:textId="77777777" w:rsidR="00F67BA5" w:rsidRPr="00D258F5" w:rsidRDefault="00F67BA5" w:rsidP="0052759E">
                  <w:pPr>
                    <w:keepNext/>
                    <w:jc w:val="center"/>
                    <w:rPr>
                      <w:rFonts w:eastAsia="SimSun" w:cs="Arial"/>
                    </w:rPr>
                  </w:pPr>
                  <w:r>
                    <w:rPr>
                      <w:rFonts w:eastAsia="SimSun" w:cs="Arial"/>
                    </w:rPr>
                    <w:t>0.0227</w:t>
                  </w:r>
                </w:p>
              </w:tc>
              <w:tc>
                <w:tcPr>
                  <w:tcW w:w="1053" w:type="pct"/>
                  <w:vAlign w:val="center"/>
                </w:tcPr>
                <w:p w14:paraId="7950E75A" w14:textId="77777777" w:rsidR="00F67BA5" w:rsidRPr="00D258F5" w:rsidRDefault="00F67BA5" w:rsidP="0052759E">
                  <w:pPr>
                    <w:keepNext/>
                    <w:jc w:val="center"/>
                    <w:rPr>
                      <w:rFonts w:eastAsia="SimSun" w:cs="Arial"/>
                    </w:rPr>
                  </w:pPr>
                  <w:r w:rsidRPr="00D258F5">
                    <w:rPr>
                      <w:rFonts w:eastAsia="SimSun" w:cs="Arial"/>
                    </w:rPr>
                    <w:t>S</w:t>
                  </w:r>
                </w:p>
              </w:tc>
            </w:tr>
            <w:tr w:rsidR="00F67BA5" w:rsidRPr="00D258F5" w14:paraId="121B20DF" w14:textId="77777777" w:rsidTr="0052759E">
              <w:trPr>
                <w:trHeight w:val="510"/>
              </w:trPr>
              <w:tc>
                <w:tcPr>
                  <w:tcW w:w="2253" w:type="pct"/>
                  <w:shd w:val="clear" w:color="auto" w:fill="auto"/>
                  <w:vAlign w:val="center"/>
                </w:tcPr>
                <w:p w14:paraId="37F300F5" w14:textId="77777777" w:rsidR="00F67BA5" w:rsidRPr="00D258F5" w:rsidRDefault="00F67BA5" w:rsidP="0052759E">
                  <w:pPr>
                    <w:keepNext/>
                    <w:autoSpaceDE w:val="0"/>
                    <w:autoSpaceDN w:val="0"/>
                    <w:adjustRightInd w:val="0"/>
                    <w:rPr>
                      <w:rFonts w:eastAsia="SimSun" w:cs="Arial"/>
                    </w:rPr>
                  </w:pPr>
                  <w:r w:rsidRPr="00D258F5">
                    <w:rPr>
                      <w:rFonts w:eastAsia="SimSun" w:cs="Arial"/>
                    </w:rPr>
                    <w:t xml:space="preserve">Product Density </w:t>
                  </w:r>
                </w:p>
              </w:tc>
              <w:tc>
                <w:tcPr>
                  <w:tcW w:w="577" w:type="pct"/>
                  <w:shd w:val="clear" w:color="auto" w:fill="auto"/>
                  <w:vAlign w:val="center"/>
                </w:tcPr>
                <w:p w14:paraId="0078902C" w14:textId="77777777" w:rsidR="00F67BA5" w:rsidRPr="00D258F5" w:rsidRDefault="00F67BA5" w:rsidP="0052759E">
                  <w:pPr>
                    <w:keepNext/>
                    <w:jc w:val="center"/>
                    <w:rPr>
                      <w:rFonts w:eastAsia="SimSun" w:cs="Arial"/>
                    </w:rPr>
                  </w:pPr>
                  <w:r w:rsidRPr="00D258F5">
                    <w:rPr>
                      <w:rFonts w:eastAsia="SimSun" w:cs="Arial"/>
                    </w:rPr>
                    <w:t>Density</w:t>
                  </w:r>
                </w:p>
              </w:tc>
              <w:tc>
                <w:tcPr>
                  <w:tcW w:w="591" w:type="pct"/>
                  <w:shd w:val="clear" w:color="auto" w:fill="auto"/>
                  <w:vAlign w:val="center"/>
                </w:tcPr>
                <w:p w14:paraId="2C3FA14E" w14:textId="77777777" w:rsidR="00F67BA5" w:rsidRPr="00D258F5" w:rsidRDefault="00F67BA5" w:rsidP="0052759E">
                  <w:pPr>
                    <w:keepNext/>
                    <w:jc w:val="center"/>
                    <w:rPr>
                      <w:rFonts w:eastAsia="SimSun" w:cs="Arial"/>
                    </w:rPr>
                  </w:pPr>
                  <w:r w:rsidRPr="00D258F5">
                    <w:rPr>
                      <w:rFonts w:eastAsia="SimSun" w:cs="Arial"/>
                    </w:rPr>
                    <w:t>g.l</w:t>
                  </w:r>
                  <w:r w:rsidRPr="00D258F5">
                    <w:rPr>
                      <w:rFonts w:eastAsia="SimSun" w:cs="Arial"/>
                      <w:vertAlign w:val="superscript"/>
                    </w:rPr>
                    <w:t>-1</w:t>
                  </w:r>
                </w:p>
              </w:tc>
              <w:tc>
                <w:tcPr>
                  <w:tcW w:w="526" w:type="pct"/>
                  <w:shd w:val="clear" w:color="auto" w:fill="auto"/>
                  <w:vAlign w:val="center"/>
                </w:tcPr>
                <w:p w14:paraId="201C0574" w14:textId="77777777" w:rsidR="00F67BA5" w:rsidRPr="00D258F5" w:rsidRDefault="00F67BA5" w:rsidP="0052759E">
                  <w:pPr>
                    <w:keepNext/>
                    <w:jc w:val="center"/>
                    <w:rPr>
                      <w:rFonts w:eastAsia="SimSun" w:cs="Arial"/>
                    </w:rPr>
                  </w:pPr>
                  <w:r w:rsidRPr="00D258F5">
                    <w:rPr>
                      <w:rFonts w:eastAsia="SimSun" w:cs="Arial"/>
                    </w:rPr>
                    <w:t>963</w:t>
                  </w:r>
                </w:p>
              </w:tc>
              <w:tc>
                <w:tcPr>
                  <w:tcW w:w="1053" w:type="pct"/>
                  <w:vAlign w:val="center"/>
                </w:tcPr>
                <w:p w14:paraId="6E0A097E" w14:textId="77777777" w:rsidR="00F67BA5" w:rsidRPr="00D258F5" w:rsidRDefault="00F67BA5" w:rsidP="0052759E">
                  <w:pPr>
                    <w:keepNext/>
                    <w:jc w:val="center"/>
                    <w:rPr>
                      <w:rFonts w:eastAsia="SimSun" w:cs="Arial"/>
                    </w:rPr>
                  </w:pPr>
                  <w:r w:rsidRPr="00D258F5">
                    <w:rPr>
                      <w:rFonts w:eastAsia="SimSun" w:cs="Arial"/>
                    </w:rPr>
                    <w:t>D</w:t>
                  </w:r>
                </w:p>
              </w:tc>
            </w:tr>
            <w:tr w:rsidR="00F67BA5" w:rsidRPr="00D258F5" w14:paraId="5B65556A" w14:textId="77777777" w:rsidTr="0052759E">
              <w:trPr>
                <w:trHeight w:val="510"/>
              </w:trPr>
              <w:tc>
                <w:tcPr>
                  <w:tcW w:w="2253" w:type="pct"/>
                  <w:shd w:val="clear" w:color="auto" w:fill="auto"/>
                  <w:vAlign w:val="center"/>
                </w:tcPr>
                <w:p w14:paraId="35C8D112" w14:textId="77777777" w:rsidR="00F67BA5" w:rsidRPr="00D258F5" w:rsidRDefault="00F67BA5" w:rsidP="0052759E">
                  <w:pPr>
                    <w:keepNext/>
                    <w:rPr>
                      <w:rFonts w:eastAsia="SimSun" w:cs="Arial"/>
                    </w:rPr>
                  </w:pPr>
                  <w:r w:rsidRPr="00D258F5">
                    <w:rPr>
                      <w:rFonts w:eastAsia="SimSun" w:cs="Arial"/>
                    </w:rPr>
                    <w:t>Quantity of active substance applied on area</w:t>
                  </w:r>
                </w:p>
              </w:tc>
              <w:tc>
                <w:tcPr>
                  <w:tcW w:w="577" w:type="pct"/>
                  <w:shd w:val="clear" w:color="auto" w:fill="auto"/>
                  <w:vAlign w:val="center"/>
                </w:tcPr>
                <w:p w14:paraId="74097302" w14:textId="77777777" w:rsidR="00F67BA5" w:rsidRPr="00D258F5" w:rsidRDefault="00F67BA5" w:rsidP="0052759E">
                  <w:pPr>
                    <w:keepNext/>
                    <w:jc w:val="center"/>
                    <w:rPr>
                      <w:rFonts w:eastAsia="SimSun" w:cs="Arial"/>
                    </w:rPr>
                  </w:pPr>
                  <w:r w:rsidRPr="00D258F5">
                    <w:rPr>
                      <w:rFonts w:eastAsia="SimSun" w:cs="Arial"/>
                    </w:rPr>
                    <w:t xml:space="preserve">M </w:t>
                  </w:r>
                  <w:r w:rsidRPr="00D258F5">
                    <w:rPr>
                      <w:rFonts w:eastAsia="SimSun" w:cs="Arial"/>
                      <w:vertAlign w:val="subscript"/>
                    </w:rPr>
                    <w:t>a.s.</w:t>
                  </w:r>
                </w:p>
              </w:tc>
              <w:tc>
                <w:tcPr>
                  <w:tcW w:w="591" w:type="pct"/>
                  <w:shd w:val="clear" w:color="auto" w:fill="auto"/>
                  <w:vAlign w:val="center"/>
                </w:tcPr>
                <w:p w14:paraId="298DFAE8" w14:textId="77777777" w:rsidR="00F67BA5" w:rsidRPr="00D258F5" w:rsidRDefault="00F67BA5" w:rsidP="0052759E">
                  <w:pPr>
                    <w:keepNext/>
                    <w:jc w:val="center"/>
                    <w:rPr>
                      <w:rFonts w:eastAsia="SimSun" w:cs="Arial"/>
                    </w:rPr>
                  </w:pPr>
                  <w:r w:rsidRPr="00D258F5">
                    <w:rPr>
                      <w:rFonts w:eastAsia="SimSun" w:cs="Arial"/>
                    </w:rPr>
                    <w:t>g.m</w:t>
                  </w:r>
                  <w:r w:rsidRPr="00D258F5">
                    <w:rPr>
                      <w:rFonts w:eastAsia="SimSun" w:cs="Arial"/>
                      <w:vertAlign w:val="superscript"/>
                    </w:rPr>
                    <w:t>-2</w:t>
                  </w:r>
                </w:p>
              </w:tc>
              <w:tc>
                <w:tcPr>
                  <w:tcW w:w="526" w:type="pct"/>
                  <w:shd w:val="clear" w:color="auto" w:fill="auto"/>
                  <w:vAlign w:val="center"/>
                </w:tcPr>
                <w:p w14:paraId="46DF4E67" w14:textId="77777777" w:rsidR="00F67BA5" w:rsidRPr="00D258F5" w:rsidRDefault="00F67BA5" w:rsidP="0052759E">
                  <w:pPr>
                    <w:keepNext/>
                    <w:jc w:val="center"/>
                    <w:rPr>
                      <w:rFonts w:eastAsia="SimSun" w:cs="Arial"/>
                    </w:rPr>
                  </w:pPr>
                  <w:r>
                    <w:rPr>
                      <w:rFonts w:eastAsia="SimSun" w:cs="Arial"/>
                    </w:rPr>
                    <w:t>1.093</w:t>
                  </w:r>
                </w:p>
              </w:tc>
              <w:tc>
                <w:tcPr>
                  <w:tcW w:w="1053" w:type="pct"/>
                  <w:vAlign w:val="center"/>
                </w:tcPr>
                <w:p w14:paraId="7FCFA120" w14:textId="77777777" w:rsidR="00F67BA5" w:rsidRPr="00D258F5" w:rsidRDefault="00F67BA5" w:rsidP="0052759E">
                  <w:pPr>
                    <w:keepNext/>
                    <w:jc w:val="center"/>
                    <w:rPr>
                      <w:rFonts w:eastAsia="SimSun" w:cs="Arial"/>
                    </w:rPr>
                  </w:pPr>
                  <w:r w:rsidRPr="00D258F5">
                    <w:rPr>
                      <w:rFonts w:eastAsia="SimSun" w:cs="Arial"/>
                    </w:rPr>
                    <w:t>O</w:t>
                  </w:r>
                </w:p>
              </w:tc>
            </w:tr>
          </w:tbl>
          <w:p w14:paraId="598AA909" w14:textId="77777777" w:rsidR="00F67BA5" w:rsidRPr="003F236D" w:rsidRDefault="00F67BA5" w:rsidP="0052759E">
            <w:pPr>
              <w:spacing w:before="240"/>
              <w:jc w:val="both"/>
              <w:rPr>
                <w:sz w:val="20"/>
                <w:szCs w:val="20"/>
                <w:lang w:eastAsia="en-US"/>
              </w:rPr>
            </w:pPr>
            <w:r w:rsidRPr="003F236D">
              <w:rPr>
                <w:rFonts w:cs="Arial"/>
                <w:sz w:val="20"/>
                <w:szCs w:val="20"/>
              </w:rPr>
              <w:t xml:space="preserve">Fence scenario is covered by House scenario and consequently, Fence approach is not </w:t>
            </w:r>
            <w:r>
              <w:rPr>
                <w:rFonts w:cs="Arial"/>
                <w:sz w:val="20"/>
                <w:szCs w:val="20"/>
              </w:rPr>
              <w:t>presented</w:t>
            </w:r>
            <w:r w:rsidRPr="003F236D">
              <w:rPr>
                <w:rFonts w:cs="Arial"/>
                <w:sz w:val="20"/>
                <w:szCs w:val="20"/>
              </w:rPr>
              <w:t>.</w:t>
            </w:r>
          </w:p>
        </w:tc>
      </w:tr>
    </w:tbl>
    <w:p w14:paraId="4F2453B2" w14:textId="77777777" w:rsidR="00F67BA5" w:rsidRPr="003F236D" w:rsidRDefault="00F67BA5" w:rsidP="00F67BA5"/>
    <w:p w14:paraId="3FABB5F8" w14:textId="77777777" w:rsidR="00F67BA5" w:rsidRPr="00DB39C6" w:rsidRDefault="00F67BA5" w:rsidP="00F67BA5">
      <w:pPr>
        <w:keepNext/>
        <w:spacing w:before="360" w:after="240" w:line="276" w:lineRule="auto"/>
        <w:rPr>
          <w:b/>
          <w:szCs w:val="22"/>
          <w:lang w:eastAsia="en-US"/>
        </w:rPr>
      </w:pPr>
      <w:bookmarkStart w:id="228" w:name="_Toc377651046"/>
      <w:bookmarkStart w:id="229" w:name="_Toc389729115"/>
      <w:bookmarkStart w:id="230" w:name="_Toc403472800"/>
      <w:r w:rsidRPr="00DB39C6">
        <w:rPr>
          <w:b/>
          <w:szCs w:val="22"/>
          <w:lang w:eastAsia="en-US"/>
        </w:rPr>
        <w:t>Fate and distribution in exposed environment</w:t>
      </w:r>
      <w:bookmarkEnd w:id="228"/>
      <w:r w:rsidRPr="00DB39C6">
        <w:rPr>
          <w:b/>
          <w:szCs w:val="22"/>
          <w:lang w:eastAsia="en-US"/>
        </w:rPr>
        <w:t>al compartments</w:t>
      </w:r>
      <w:bookmarkEnd w:id="229"/>
      <w:bookmarkEnd w:id="230"/>
    </w:p>
    <w:p w14:paraId="3970D0EC" w14:textId="77777777" w:rsidR="00F67BA5" w:rsidRPr="003F236D" w:rsidRDefault="00F67BA5" w:rsidP="00F67BA5">
      <w:pPr>
        <w:pStyle w:val="Corpsdetexte"/>
        <w:keepNext/>
        <w:widowControl w:val="0"/>
        <w:jc w:val="both"/>
        <w:rPr>
          <w:rFonts w:eastAsia="SimSun"/>
        </w:rPr>
      </w:pPr>
      <w:r w:rsidRPr="003F236D">
        <w:rPr>
          <w:rFonts w:eastAsia="SimSun"/>
        </w:rPr>
        <w:t>A comprehensive review of the available information on the properties of the active substance Nonanoic acid is given here below.</w:t>
      </w:r>
    </w:p>
    <w:p w14:paraId="380BC1CE" w14:textId="77777777" w:rsidR="00F67BA5" w:rsidRPr="003F236D" w:rsidRDefault="00F67BA5" w:rsidP="00F67BA5">
      <w:pPr>
        <w:pStyle w:val="Corpsdetexte"/>
        <w:widowControl w:val="0"/>
        <w:spacing w:after="360"/>
        <w:jc w:val="both"/>
        <w:rPr>
          <w:rFonts w:eastAsia="SimSun"/>
        </w:rPr>
      </w:pPr>
      <w:r w:rsidRPr="003F236D">
        <w:rPr>
          <w:rFonts w:eastAsia="SimSun"/>
        </w:rPr>
        <w:t>A summary table of some of the key characteristics of the active substance used in the exposure assessments are given below.</w:t>
      </w:r>
    </w:p>
    <w:p w14:paraId="3616CE09" w14:textId="77777777" w:rsidR="00F67BA5" w:rsidRPr="00DB39C6" w:rsidRDefault="00F67BA5" w:rsidP="00F67BA5">
      <w:pPr>
        <w:pStyle w:val="Standard-fett"/>
        <w:widowControl w:val="0"/>
        <w:jc w:val="both"/>
        <w:rPr>
          <w:rFonts w:cs="Arial"/>
        </w:rPr>
      </w:pPr>
      <w:r w:rsidRPr="00DB39C6">
        <w:rPr>
          <w:rFonts w:cs="Arial"/>
        </w:rPr>
        <w:t>Physico-chemical properties</w:t>
      </w:r>
    </w:p>
    <w:tbl>
      <w:tblPr>
        <w:tblW w:w="476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8"/>
        <w:gridCol w:w="3982"/>
      </w:tblGrid>
      <w:tr w:rsidR="00F67BA5" w:rsidRPr="00DB39C6" w14:paraId="24BD9B4D" w14:textId="77777777" w:rsidTr="0052759E">
        <w:trPr>
          <w:trHeight w:val="397"/>
          <w:jc w:val="center"/>
        </w:trPr>
        <w:tc>
          <w:tcPr>
            <w:tcW w:w="2783" w:type="pct"/>
            <w:shd w:val="clear" w:color="auto" w:fill="FFFFCC"/>
            <w:vAlign w:val="center"/>
          </w:tcPr>
          <w:p w14:paraId="23EAECB6" w14:textId="77777777" w:rsidR="00F67BA5" w:rsidRPr="00DB39C6" w:rsidRDefault="00F67BA5" w:rsidP="0052759E">
            <w:pPr>
              <w:widowControl w:val="0"/>
              <w:spacing w:after="100" w:afterAutospacing="1"/>
              <w:rPr>
                <w:rFonts w:cs="Arial"/>
                <w:b/>
                <w:bCs/>
                <w:color w:val="000000" w:themeColor="text1"/>
              </w:rPr>
            </w:pPr>
            <w:r w:rsidRPr="00DB39C6">
              <w:rPr>
                <w:rFonts w:cs="Arial"/>
                <w:b/>
                <w:bCs/>
                <w:color w:val="000000" w:themeColor="text1"/>
              </w:rPr>
              <w:t>Physical chemical properties</w:t>
            </w:r>
          </w:p>
        </w:tc>
        <w:tc>
          <w:tcPr>
            <w:tcW w:w="2217" w:type="pct"/>
            <w:shd w:val="clear" w:color="auto" w:fill="FFFFCC"/>
            <w:vAlign w:val="center"/>
          </w:tcPr>
          <w:p w14:paraId="0687D9DD" w14:textId="77777777" w:rsidR="00F67BA5" w:rsidRPr="00DB39C6" w:rsidRDefault="00F67BA5" w:rsidP="0052759E">
            <w:pPr>
              <w:widowControl w:val="0"/>
              <w:spacing w:after="100" w:afterAutospacing="1"/>
              <w:jc w:val="center"/>
              <w:rPr>
                <w:rFonts w:cs="Arial"/>
                <w:b/>
                <w:bCs/>
                <w:color w:val="000000" w:themeColor="text1"/>
              </w:rPr>
            </w:pPr>
            <w:r w:rsidRPr="00DB39C6">
              <w:rPr>
                <w:rFonts w:cs="Arial"/>
                <w:b/>
                <w:bCs/>
                <w:color w:val="000000" w:themeColor="text1"/>
              </w:rPr>
              <w:t>Values</w:t>
            </w:r>
          </w:p>
        </w:tc>
      </w:tr>
      <w:tr w:rsidR="00F67BA5" w:rsidRPr="00DB39C6" w14:paraId="5646E662" w14:textId="77777777" w:rsidTr="0052759E">
        <w:trPr>
          <w:trHeight w:val="397"/>
          <w:jc w:val="center"/>
        </w:trPr>
        <w:tc>
          <w:tcPr>
            <w:tcW w:w="2783" w:type="pct"/>
            <w:vAlign w:val="center"/>
          </w:tcPr>
          <w:p w14:paraId="18FB8C4D" w14:textId="77777777" w:rsidR="00F67BA5" w:rsidRPr="00DB39C6" w:rsidRDefault="00F67BA5" w:rsidP="0052759E">
            <w:pPr>
              <w:widowControl w:val="0"/>
              <w:spacing w:after="100" w:afterAutospacing="1"/>
              <w:rPr>
                <w:rFonts w:cs="Arial"/>
                <w:color w:val="000000" w:themeColor="text1"/>
              </w:rPr>
            </w:pPr>
            <w:r>
              <w:rPr>
                <w:rFonts w:cs="Arial"/>
                <w:color w:val="000000" w:themeColor="text1"/>
              </w:rPr>
              <w:t>Molecular weight (g.</w:t>
            </w:r>
            <w:r w:rsidRPr="00DB39C6">
              <w:rPr>
                <w:rFonts w:cs="Arial"/>
                <w:color w:val="000000" w:themeColor="text1"/>
              </w:rPr>
              <w:t>mol</w:t>
            </w:r>
            <w:r w:rsidRPr="00DB39C6">
              <w:rPr>
                <w:rFonts w:cs="Arial"/>
                <w:color w:val="000000" w:themeColor="text1"/>
                <w:vertAlign w:val="superscript"/>
              </w:rPr>
              <w:t>-1</w:t>
            </w:r>
            <w:r w:rsidRPr="00DB39C6">
              <w:rPr>
                <w:rFonts w:cs="Arial"/>
                <w:color w:val="000000" w:themeColor="text1"/>
              </w:rPr>
              <w:t>)</w:t>
            </w:r>
          </w:p>
        </w:tc>
        <w:tc>
          <w:tcPr>
            <w:tcW w:w="2217" w:type="pct"/>
            <w:vAlign w:val="center"/>
          </w:tcPr>
          <w:p w14:paraId="054229B6"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158.2</w:t>
            </w:r>
          </w:p>
        </w:tc>
      </w:tr>
      <w:tr w:rsidR="00F67BA5" w:rsidRPr="00DB39C6" w14:paraId="51BEE9BB" w14:textId="77777777" w:rsidTr="0052759E">
        <w:trPr>
          <w:trHeight w:val="397"/>
          <w:jc w:val="center"/>
        </w:trPr>
        <w:tc>
          <w:tcPr>
            <w:tcW w:w="2783" w:type="pct"/>
            <w:vAlign w:val="center"/>
          </w:tcPr>
          <w:p w14:paraId="79013170"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Melting point</w:t>
            </w:r>
          </w:p>
        </w:tc>
        <w:tc>
          <w:tcPr>
            <w:tcW w:w="2217" w:type="pct"/>
            <w:vAlign w:val="center"/>
          </w:tcPr>
          <w:p w14:paraId="3DD28ED9"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w:t>
            </w:r>
          </w:p>
        </w:tc>
      </w:tr>
      <w:tr w:rsidR="00F67BA5" w:rsidRPr="00DB39C6" w14:paraId="764CA55A" w14:textId="77777777" w:rsidTr="0052759E">
        <w:trPr>
          <w:trHeight w:val="397"/>
          <w:jc w:val="center"/>
        </w:trPr>
        <w:tc>
          <w:tcPr>
            <w:tcW w:w="2783" w:type="pct"/>
            <w:vAlign w:val="center"/>
          </w:tcPr>
          <w:p w14:paraId="24198F0A"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Boiling point</w:t>
            </w:r>
          </w:p>
        </w:tc>
        <w:tc>
          <w:tcPr>
            <w:tcW w:w="2217" w:type="pct"/>
            <w:vAlign w:val="center"/>
          </w:tcPr>
          <w:p w14:paraId="03913FE3"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w:t>
            </w:r>
          </w:p>
        </w:tc>
      </w:tr>
      <w:tr w:rsidR="00F67BA5" w:rsidRPr="00DB39C6" w14:paraId="49CDF670" w14:textId="77777777" w:rsidTr="0052759E">
        <w:trPr>
          <w:trHeight w:val="397"/>
          <w:jc w:val="center"/>
        </w:trPr>
        <w:tc>
          <w:tcPr>
            <w:tcW w:w="2783" w:type="pct"/>
            <w:vAlign w:val="center"/>
          </w:tcPr>
          <w:p w14:paraId="75706F3E" w14:textId="77777777" w:rsidR="00F67BA5" w:rsidRPr="00B84EC8" w:rsidRDefault="00F67BA5" w:rsidP="0052759E">
            <w:pPr>
              <w:widowControl w:val="0"/>
              <w:spacing w:after="100" w:afterAutospacing="1"/>
              <w:rPr>
                <w:rFonts w:cs="Arial"/>
                <w:color w:val="000000" w:themeColor="text1"/>
                <w:lang w:val="fr-FR"/>
              </w:rPr>
            </w:pPr>
            <w:r w:rsidRPr="00B84EC8">
              <w:rPr>
                <w:rFonts w:cs="Arial"/>
                <w:color w:val="000000" w:themeColor="text1"/>
                <w:lang w:val="fr-FR"/>
              </w:rPr>
              <w:t>Vapour pressure (Pa, at 20°C)</w:t>
            </w:r>
          </w:p>
        </w:tc>
        <w:tc>
          <w:tcPr>
            <w:tcW w:w="2217" w:type="pct"/>
            <w:vAlign w:val="center"/>
          </w:tcPr>
          <w:p w14:paraId="75689FF8"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0.452</w:t>
            </w:r>
          </w:p>
        </w:tc>
      </w:tr>
      <w:tr w:rsidR="00F67BA5" w:rsidRPr="00DB39C6" w14:paraId="4EDEE0B6" w14:textId="77777777" w:rsidTr="0052759E">
        <w:trPr>
          <w:trHeight w:val="397"/>
          <w:jc w:val="center"/>
        </w:trPr>
        <w:tc>
          <w:tcPr>
            <w:tcW w:w="2783" w:type="pct"/>
            <w:vAlign w:val="center"/>
          </w:tcPr>
          <w:p w14:paraId="7D73FE93"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Octanol-water partition coefficient (as log)</w:t>
            </w:r>
          </w:p>
        </w:tc>
        <w:tc>
          <w:tcPr>
            <w:tcW w:w="2217" w:type="pct"/>
            <w:vAlign w:val="center"/>
          </w:tcPr>
          <w:p w14:paraId="65FA5013"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2.4</w:t>
            </w:r>
          </w:p>
        </w:tc>
      </w:tr>
      <w:tr w:rsidR="00F67BA5" w:rsidRPr="00DB39C6" w14:paraId="7A82CA6A" w14:textId="77777777" w:rsidTr="0052759E">
        <w:trPr>
          <w:trHeight w:val="397"/>
          <w:jc w:val="center"/>
        </w:trPr>
        <w:tc>
          <w:tcPr>
            <w:tcW w:w="2783" w:type="pct"/>
            <w:vAlign w:val="center"/>
          </w:tcPr>
          <w:p w14:paraId="575F90F7"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Water solubility (mg</w:t>
            </w:r>
            <w:r>
              <w:rPr>
                <w:rFonts w:cs="Arial"/>
                <w:color w:val="000000" w:themeColor="text1"/>
              </w:rPr>
              <w:t>.l</w:t>
            </w:r>
            <w:r w:rsidRPr="00DB39C6">
              <w:rPr>
                <w:rFonts w:cs="Arial"/>
                <w:color w:val="000000" w:themeColor="text1"/>
                <w:vertAlign w:val="superscript"/>
              </w:rPr>
              <w:t>-1</w:t>
            </w:r>
            <w:r w:rsidRPr="00DB39C6">
              <w:rPr>
                <w:rFonts w:cs="Arial"/>
                <w:color w:val="000000" w:themeColor="text1"/>
              </w:rPr>
              <w:t xml:space="preserve"> at 25°C)</w:t>
            </w:r>
          </w:p>
        </w:tc>
        <w:tc>
          <w:tcPr>
            <w:tcW w:w="2217" w:type="pct"/>
            <w:vAlign w:val="center"/>
          </w:tcPr>
          <w:p w14:paraId="08492E53"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202.7</w:t>
            </w:r>
          </w:p>
        </w:tc>
      </w:tr>
    </w:tbl>
    <w:p w14:paraId="069C416B" w14:textId="77777777" w:rsidR="00F67BA5" w:rsidRPr="003F236D" w:rsidRDefault="00F67BA5" w:rsidP="00F67BA5">
      <w:pPr>
        <w:pStyle w:val="Standard-fett"/>
        <w:widowControl w:val="0"/>
        <w:spacing w:before="360"/>
        <w:jc w:val="both"/>
        <w:rPr>
          <w:rFonts w:cs="Arial"/>
        </w:rPr>
      </w:pPr>
      <w:r w:rsidRPr="003F236D">
        <w:rPr>
          <w:rFonts w:cs="Arial"/>
        </w:rPr>
        <w:t>Degradation properties</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91"/>
        <w:gridCol w:w="2319"/>
        <w:gridCol w:w="1464"/>
        <w:gridCol w:w="1985"/>
      </w:tblGrid>
      <w:tr w:rsidR="00F67BA5" w:rsidRPr="00DB39C6" w14:paraId="46F4ED40" w14:textId="77777777" w:rsidTr="0052759E">
        <w:tc>
          <w:tcPr>
            <w:tcW w:w="1781" w:type="pct"/>
            <w:vMerge w:val="restart"/>
            <w:shd w:val="clear" w:color="auto" w:fill="FFFFCC"/>
            <w:vAlign w:val="center"/>
          </w:tcPr>
          <w:p w14:paraId="3386518E" w14:textId="77777777" w:rsidR="00F67BA5" w:rsidRPr="00DB39C6" w:rsidRDefault="00F67BA5" w:rsidP="0052759E">
            <w:pPr>
              <w:widowControl w:val="0"/>
              <w:rPr>
                <w:rFonts w:cs="Arial"/>
                <w:b/>
                <w:bCs/>
              </w:rPr>
            </w:pPr>
            <w:r w:rsidRPr="00DB39C6">
              <w:rPr>
                <w:rFonts w:cs="Arial"/>
                <w:b/>
                <w:bCs/>
              </w:rPr>
              <w:t>Degradation properties</w:t>
            </w:r>
          </w:p>
        </w:tc>
        <w:tc>
          <w:tcPr>
            <w:tcW w:w="2111" w:type="pct"/>
            <w:gridSpan w:val="2"/>
            <w:shd w:val="clear" w:color="auto" w:fill="FFFFCC"/>
            <w:vAlign w:val="center"/>
          </w:tcPr>
          <w:p w14:paraId="42F38A74" w14:textId="77777777" w:rsidR="00F67BA5" w:rsidRPr="00DB39C6" w:rsidRDefault="00F67BA5" w:rsidP="0052759E">
            <w:pPr>
              <w:widowControl w:val="0"/>
              <w:jc w:val="center"/>
              <w:rPr>
                <w:rFonts w:cs="Arial"/>
                <w:b/>
                <w:bCs/>
              </w:rPr>
            </w:pPr>
            <w:r w:rsidRPr="00DB39C6">
              <w:rPr>
                <w:rFonts w:cs="Arial"/>
                <w:b/>
                <w:bCs/>
              </w:rPr>
              <w:t>Study results</w:t>
            </w:r>
          </w:p>
        </w:tc>
        <w:tc>
          <w:tcPr>
            <w:tcW w:w="1108" w:type="pct"/>
            <w:shd w:val="clear" w:color="auto" w:fill="FFFFCC"/>
            <w:vAlign w:val="center"/>
          </w:tcPr>
          <w:p w14:paraId="14136420" w14:textId="77777777" w:rsidR="00F67BA5" w:rsidRPr="00DB39C6" w:rsidRDefault="00F67BA5" w:rsidP="0052759E">
            <w:pPr>
              <w:widowControl w:val="0"/>
              <w:jc w:val="center"/>
              <w:rPr>
                <w:rFonts w:cs="Arial"/>
                <w:b/>
                <w:bCs/>
              </w:rPr>
            </w:pPr>
            <w:r w:rsidRPr="00DB39C6">
              <w:rPr>
                <w:rFonts w:cs="Arial"/>
                <w:b/>
                <w:bCs/>
              </w:rPr>
              <w:t>Values used</w:t>
            </w:r>
          </w:p>
        </w:tc>
      </w:tr>
      <w:tr w:rsidR="00F67BA5" w:rsidRPr="00DB39C6" w14:paraId="350CBBC4" w14:textId="77777777" w:rsidTr="0052759E">
        <w:tc>
          <w:tcPr>
            <w:tcW w:w="1781" w:type="pct"/>
            <w:vMerge/>
            <w:shd w:val="clear" w:color="auto" w:fill="FFFFCC"/>
          </w:tcPr>
          <w:p w14:paraId="3D3E90FC" w14:textId="77777777" w:rsidR="00F67BA5" w:rsidRPr="00DB39C6" w:rsidRDefault="00F67BA5" w:rsidP="0052759E">
            <w:pPr>
              <w:widowControl w:val="0"/>
              <w:jc w:val="both"/>
              <w:rPr>
                <w:rFonts w:cs="Arial"/>
              </w:rPr>
            </w:pPr>
          </w:p>
        </w:tc>
        <w:tc>
          <w:tcPr>
            <w:tcW w:w="1294" w:type="pct"/>
            <w:shd w:val="clear" w:color="auto" w:fill="FFFFCC"/>
            <w:vAlign w:val="center"/>
          </w:tcPr>
          <w:p w14:paraId="244CDA22" w14:textId="77777777" w:rsidR="00F67BA5" w:rsidRPr="00DB39C6" w:rsidRDefault="00F67BA5" w:rsidP="0052759E">
            <w:pPr>
              <w:widowControl w:val="0"/>
              <w:jc w:val="center"/>
              <w:rPr>
                <w:rFonts w:cs="Arial"/>
                <w:b/>
              </w:rPr>
            </w:pPr>
            <w:r w:rsidRPr="00DB39C6">
              <w:rPr>
                <w:rFonts w:cs="Arial"/>
                <w:b/>
              </w:rPr>
              <w:t>Half-lives</w:t>
            </w:r>
          </w:p>
        </w:tc>
        <w:tc>
          <w:tcPr>
            <w:tcW w:w="817" w:type="pct"/>
            <w:shd w:val="clear" w:color="auto" w:fill="FFFFCC"/>
            <w:vAlign w:val="center"/>
          </w:tcPr>
          <w:p w14:paraId="335901E0" w14:textId="77777777" w:rsidR="00F67BA5" w:rsidRPr="00DB39C6" w:rsidRDefault="00F67BA5" w:rsidP="0052759E">
            <w:pPr>
              <w:widowControl w:val="0"/>
              <w:jc w:val="center"/>
              <w:rPr>
                <w:rFonts w:cs="Arial"/>
                <w:b/>
              </w:rPr>
            </w:pPr>
            <w:r w:rsidRPr="00DB39C6">
              <w:rPr>
                <w:rFonts w:cs="Arial"/>
                <w:b/>
              </w:rPr>
              <w:t>IUCLID-5 Dataset</w:t>
            </w:r>
          </w:p>
          <w:p w14:paraId="78A9B8B3" w14:textId="77777777" w:rsidR="00F67BA5" w:rsidRPr="00DB39C6" w:rsidRDefault="00F67BA5" w:rsidP="0052759E">
            <w:pPr>
              <w:widowControl w:val="0"/>
              <w:jc w:val="center"/>
              <w:rPr>
                <w:rFonts w:cs="Arial"/>
                <w:b/>
              </w:rPr>
            </w:pPr>
            <w:r w:rsidRPr="00DB39C6">
              <w:rPr>
                <w:rFonts w:cs="Arial"/>
                <w:b/>
              </w:rPr>
              <w:t>Point</w:t>
            </w:r>
          </w:p>
        </w:tc>
        <w:tc>
          <w:tcPr>
            <w:tcW w:w="1108" w:type="pct"/>
            <w:shd w:val="clear" w:color="auto" w:fill="FFFFCC"/>
            <w:vAlign w:val="center"/>
          </w:tcPr>
          <w:p w14:paraId="221FB26D" w14:textId="77777777" w:rsidR="00F67BA5" w:rsidRPr="00DB39C6" w:rsidRDefault="00F67BA5" w:rsidP="0052759E">
            <w:pPr>
              <w:widowControl w:val="0"/>
              <w:jc w:val="center"/>
              <w:rPr>
                <w:rFonts w:cs="Arial"/>
                <w:b/>
              </w:rPr>
            </w:pPr>
            <w:r w:rsidRPr="00DB39C6">
              <w:rPr>
                <w:rFonts w:cs="Arial"/>
                <w:b/>
              </w:rPr>
              <w:t>Half-lives</w:t>
            </w:r>
          </w:p>
        </w:tc>
      </w:tr>
      <w:tr w:rsidR="00F67BA5" w:rsidRPr="00DB39C6" w14:paraId="25E002BE" w14:textId="77777777" w:rsidTr="0052759E">
        <w:trPr>
          <w:trHeight w:val="510"/>
        </w:trPr>
        <w:tc>
          <w:tcPr>
            <w:tcW w:w="1781" w:type="pct"/>
            <w:shd w:val="clear" w:color="auto" w:fill="auto"/>
            <w:vAlign w:val="center"/>
          </w:tcPr>
          <w:p w14:paraId="448C2293" w14:textId="77777777" w:rsidR="00F67BA5" w:rsidRPr="00DB39C6" w:rsidRDefault="00F67BA5" w:rsidP="0052759E">
            <w:pPr>
              <w:widowControl w:val="0"/>
              <w:rPr>
                <w:rFonts w:cs="Arial"/>
              </w:rPr>
            </w:pPr>
            <w:r w:rsidRPr="00DB39C6">
              <w:rPr>
                <w:rFonts w:cs="Arial"/>
              </w:rPr>
              <w:t>Hydrolysis as a function of pH</w:t>
            </w:r>
          </w:p>
        </w:tc>
        <w:tc>
          <w:tcPr>
            <w:tcW w:w="1294" w:type="pct"/>
            <w:shd w:val="clear" w:color="auto" w:fill="auto"/>
            <w:vAlign w:val="center"/>
          </w:tcPr>
          <w:p w14:paraId="4F17291C" w14:textId="77777777" w:rsidR="00F67BA5" w:rsidRPr="00DB39C6" w:rsidRDefault="00F67BA5" w:rsidP="0052759E">
            <w:pPr>
              <w:widowControl w:val="0"/>
              <w:jc w:val="center"/>
              <w:rPr>
                <w:rFonts w:cs="Arial"/>
              </w:rPr>
            </w:pPr>
            <w:r w:rsidRPr="00DB39C6">
              <w:rPr>
                <w:rFonts w:cs="Arial"/>
              </w:rPr>
              <w:t>No hydrolysis expected</w:t>
            </w:r>
          </w:p>
        </w:tc>
        <w:tc>
          <w:tcPr>
            <w:tcW w:w="817" w:type="pct"/>
            <w:shd w:val="clear" w:color="auto" w:fill="auto"/>
            <w:vAlign w:val="center"/>
          </w:tcPr>
          <w:p w14:paraId="4690EA7E" w14:textId="77777777" w:rsidR="00F67BA5" w:rsidRPr="00DB39C6" w:rsidRDefault="00F67BA5" w:rsidP="0052759E">
            <w:pPr>
              <w:widowControl w:val="0"/>
              <w:jc w:val="center"/>
              <w:rPr>
                <w:rFonts w:cs="Arial"/>
              </w:rPr>
            </w:pPr>
            <w:r w:rsidRPr="00DB39C6">
              <w:rPr>
                <w:rFonts w:cs="Arial"/>
                <w:iCs/>
              </w:rPr>
              <w:t>10.1.1.1.a</w:t>
            </w:r>
          </w:p>
        </w:tc>
        <w:tc>
          <w:tcPr>
            <w:tcW w:w="1108" w:type="pct"/>
            <w:shd w:val="clear" w:color="auto" w:fill="auto"/>
            <w:vAlign w:val="center"/>
          </w:tcPr>
          <w:p w14:paraId="4080BD03" w14:textId="77777777" w:rsidR="00F67BA5" w:rsidRPr="00DB39C6" w:rsidRDefault="00F67BA5" w:rsidP="0052759E">
            <w:pPr>
              <w:widowControl w:val="0"/>
              <w:jc w:val="center"/>
              <w:rPr>
                <w:rFonts w:cs="Arial"/>
              </w:rPr>
            </w:pPr>
            <w:r w:rsidRPr="00DB39C6">
              <w:rPr>
                <w:rFonts w:cs="Arial"/>
              </w:rPr>
              <w:t>N/A</w:t>
            </w:r>
          </w:p>
        </w:tc>
      </w:tr>
      <w:tr w:rsidR="00F67BA5" w:rsidRPr="00DB39C6" w14:paraId="58601B57" w14:textId="77777777" w:rsidTr="0052759E">
        <w:trPr>
          <w:trHeight w:val="510"/>
        </w:trPr>
        <w:tc>
          <w:tcPr>
            <w:tcW w:w="1781" w:type="pct"/>
            <w:shd w:val="clear" w:color="auto" w:fill="auto"/>
            <w:vAlign w:val="center"/>
          </w:tcPr>
          <w:p w14:paraId="1DD60705" w14:textId="77777777" w:rsidR="00F67BA5" w:rsidRPr="00DB39C6" w:rsidRDefault="00F67BA5" w:rsidP="0052759E">
            <w:pPr>
              <w:widowControl w:val="0"/>
              <w:rPr>
                <w:rFonts w:cs="Arial"/>
              </w:rPr>
            </w:pPr>
            <w:r w:rsidRPr="00DB39C6">
              <w:rPr>
                <w:rFonts w:cs="Arial"/>
              </w:rPr>
              <w:t>Ready biodegradability</w:t>
            </w:r>
          </w:p>
        </w:tc>
        <w:tc>
          <w:tcPr>
            <w:tcW w:w="1294" w:type="pct"/>
            <w:shd w:val="clear" w:color="auto" w:fill="auto"/>
            <w:vAlign w:val="center"/>
          </w:tcPr>
          <w:p w14:paraId="36D8160C" w14:textId="77777777" w:rsidR="00F67BA5" w:rsidRPr="00DB39C6" w:rsidRDefault="00F67BA5" w:rsidP="0052759E">
            <w:pPr>
              <w:widowControl w:val="0"/>
              <w:jc w:val="center"/>
              <w:rPr>
                <w:rFonts w:cs="Arial"/>
              </w:rPr>
            </w:pPr>
            <w:r w:rsidRPr="00DB39C6">
              <w:rPr>
                <w:rFonts w:cs="Arial"/>
              </w:rPr>
              <w:t>Readily biodegradable</w:t>
            </w:r>
          </w:p>
        </w:tc>
        <w:tc>
          <w:tcPr>
            <w:tcW w:w="817" w:type="pct"/>
            <w:shd w:val="clear" w:color="auto" w:fill="auto"/>
            <w:vAlign w:val="center"/>
          </w:tcPr>
          <w:p w14:paraId="1AD28BED" w14:textId="77777777" w:rsidR="00F67BA5" w:rsidRPr="00DB39C6" w:rsidRDefault="00F67BA5" w:rsidP="0052759E">
            <w:pPr>
              <w:widowControl w:val="0"/>
              <w:jc w:val="center"/>
              <w:rPr>
                <w:rFonts w:cs="Arial"/>
                <w:iCs/>
              </w:rPr>
            </w:pPr>
            <w:r w:rsidRPr="00DB39C6">
              <w:rPr>
                <w:rFonts w:cs="Arial"/>
                <w:iCs/>
              </w:rPr>
              <w:t>10.1.1.1.b</w:t>
            </w:r>
          </w:p>
        </w:tc>
        <w:tc>
          <w:tcPr>
            <w:tcW w:w="1108" w:type="pct"/>
            <w:shd w:val="clear" w:color="auto" w:fill="auto"/>
            <w:vAlign w:val="center"/>
          </w:tcPr>
          <w:p w14:paraId="1A4EB41A" w14:textId="77777777" w:rsidR="00F67BA5" w:rsidRPr="00DB39C6" w:rsidRDefault="00F67BA5" w:rsidP="0052759E">
            <w:pPr>
              <w:widowControl w:val="0"/>
              <w:jc w:val="center"/>
              <w:rPr>
                <w:rFonts w:cs="Arial"/>
              </w:rPr>
            </w:pPr>
            <w:r w:rsidRPr="00DB39C6">
              <w:rPr>
                <w:rFonts w:cs="Arial"/>
              </w:rPr>
              <w:t>0.693 h in STP</w:t>
            </w:r>
          </w:p>
        </w:tc>
      </w:tr>
      <w:tr w:rsidR="00F67BA5" w:rsidRPr="00DB39C6" w14:paraId="40D2F165" w14:textId="77777777" w:rsidTr="0052759E">
        <w:trPr>
          <w:trHeight w:val="624"/>
        </w:trPr>
        <w:tc>
          <w:tcPr>
            <w:tcW w:w="1781" w:type="pct"/>
            <w:shd w:val="clear" w:color="auto" w:fill="auto"/>
            <w:vAlign w:val="center"/>
          </w:tcPr>
          <w:p w14:paraId="7A05C6E6" w14:textId="77777777" w:rsidR="00F67BA5" w:rsidRPr="00DB39C6" w:rsidRDefault="00F67BA5" w:rsidP="0052759E">
            <w:pPr>
              <w:widowControl w:val="0"/>
              <w:rPr>
                <w:rFonts w:cs="Arial"/>
              </w:rPr>
            </w:pPr>
            <w:r w:rsidRPr="00DB39C6">
              <w:rPr>
                <w:rFonts w:cs="Arial"/>
              </w:rPr>
              <w:lastRenderedPageBreak/>
              <w:t>Biodegradation in aerated sediment (biodegradability)</w:t>
            </w:r>
          </w:p>
        </w:tc>
        <w:tc>
          <w:tcPr>
            <w:tcW w:w="1294" w:type="pct"/>
            <w:shd w:val="clear" w:color="auto" w:fill="auto"/>
            <w:vAlign w:val="center"/>
          </w:tcPr>
          <w:p w14:paraId="4AAC4DC8" w14:textId="77777777" w:rsidR="00F67BA5" w:rsidRPr="00DB39C6" w:rsidRDefault="00F67BA5" w:rsidP="0052759E">
            <w:pPr>
              <w:widowControl w:val="0"/>
              <w:jc w:val="center"/>
              <w:rPr>
                <w:rFonts w:cs="Arial"/>
              </w:rPr>
            </w:pPr>
            <w:r w:rsidRPr="00DB39C6">
              <w:rPr>
                <w:rFonts w:cs="Arial"/>
              </w:rPr>
              <w:t>Waived</w:t>
            </w:r>
          </w:p>
        </w:tc>
        <w:tc>
          <w:tcPr>
            <w:tcW w:w="817" w:type="pct"/>
            <w:shd w:val="clear" w:color="auto" w:fill="auto"/>
            <w:vAlign w:val="center"/>
          </w:tcPr>
          <w:p w14:paraId="4F30BE9B" w14:textId="77777777" w:rsidR="00F67BA5" w:rsidRPr="00DB39C6" w:rsidRDefault="00F67BA5" w:rsidP="0052759E">
            <w:pPr>
              <w:widowControl w:val="0"/>
              <w:jc w:val="center"/>
              <w:rPr>
                <w:rFonts w:cs="Arial"/>
                <w:iCs/>
              </w:rPr>
            </w:pPr>
            <w:r w:rsidRPr="00DB39C6">
              <w:rPr>
                <w:rFonts w:cs="Arial"/>
                <w:iCs/>
              </w:rPr>
              <w:t>10.1.1.2</w:t>
            </w:r>
          </w:p>
        </w:tc>
        <w:tc>
          <w:tcPr>
            <w:tcW w:w="1108" w:type="pct"/>
            <w:shd w:val="clear" w:color="auto" w:fill="auto"/>
            <w:vAlign w:val="center"/>
          </w:tcPr>
          <w:p w14:paraId="1C0D2F0E" w14:textId="77777777" w:rsidR="00F67BA5" w:rsidRPr="00DB39C6" w:rsidRDefault="00F67BA5" w:rsidP="0052759E">
            <w:pPr>
              <w:widowControl w:val="0"/>
              <w:jc w:val="center"/>
              <w:rPr>
                <w:rFonts w:cs="Arial"/>
              </w:rPr>
            </w:pPr>
            <w:r w:rsidRPr="00DB39C6">
              <w:rPr>
                <w:rFonts w:cs="Arial"/>
              </w:rPr>
              <w:t>N/A</w:t>
            </w:r>
            <w:r w:rsidRPr="00DB39C6">
              <w:rPr>
                <w:rFonts w:cs="Arial"/>
                <w:vertAlign w:val="superscript"/>
              </w:rPr>
              <w:t>(1)</w:t>
            </w:r>
          </w:p>
        </w:tc>
      </w:tr>
      <w:tr w:rsidR="00F67BA5" w:rsidRPr="00DB39C6" w14:paraId="7DFB4B16" w14:textId="77777777" w:rsidTr="0052759E">
        <w:trPr>
          <w:trHeight w:val="624"/>
        </w:trPr>
        <w:tc>
          <w:tcPr>
            <w:tcW w:w="1781" w:type="pct"/>
            <w:shd w:val="clear" w:color="auto" w:fill="auto"/>
            <w:vAlign w:val="center"/>
          </w:tcPr>
          <w:p w14:paraId="77838A34" w14:textId="77777777" w:rsidR="00F67BA5" w:rsidRPr="00DB39C6" w:rsidRDefault="00F67BA5" w:rsidP="0052759E">
            <w:pPr>
              <w:widowControl w:val="0"/>
              <w:rPr>
                <w:rFonts w:cs="Arial"/>
              </w:rPr>
            </w:pPr>
            <w:r w:rsidRPr="00DB39C6">
              <w:rPr>
                <w:rFonts w:cs="Arial"/>
              </w:rPr>
              <w:t>Biodegradation in surface water</w:t>
            </w:r>
          </w:p>
        </w:tc>
        <w:tc>
          <w:tcPr>
            <w:tcW w:w="1294" w:type="pct"/>
            <w:shd w:val="clear" w:color="auto" w:fill="auto"/>
            <w:vAlign w:val="center"/>
          </w:tcPr>
          <w:p w14:paraId="0C59D6EB" w14:textId="77777777" w:rsidR="00F67BA5" w:rsidRPr="00DB39C6" w:rsidRDefault="00F67BA5" w:rsidP="0052759E">
            <w:pPr>
              <w:widowControl w:val="0"/>
              <w:jc w:val="center"/>
              <w:rPr>
                <w:rFonts w:cs="Arial"/>
              </w:rPr>
            </w:pPr>
            <w:r w:rsidRPr="00DB39C6">
              <w:rPr>
                <w:rFonts w:cs="Arial"/>
              </w:rPr>
              <w:t>Waived</w:t>
            </w:r>
          </w:p>
        </w:tc>
        <w:tc>
          <w:tcPr>
            <w:tcW w:w="817" w:type="pct"/>
            <w:shd w:val="clear" w:color="auto" w:fill="auto"/>
            <w:vAlign w:val="center"/>
          </w:tcPr>
          <w:p w14:paraId="6D96A9BE" w14:textId="77777777" w:rsidR="00F67BA5" w:rsidRPr="00DB39C6" w:rsidRDefault="00F67BA5" w:rsidP="0052759E">
            <w:pPr>
              <w:widowControl w:val="0"/>
              <w:jc w:val="center"/>
              <w:rPr>
                <w:rFonts w:cs="Arial"/>
                <w:iCs/>
              </w:rPr>
            </w:pPr>
            <w:r w:rsidRPr="00DB39C6">
              <w:rPr>
                <w:rFonts w:cs="Arial"/>
                <w:iCs/>
              </w:rPr>
              <w:t>10.1.1.2</w:t>
            </w:r>
          </w:p>
        </w:tc>
        <w:tc>
          <w:tcPr>
            <w:tcW w:w="1108" w:type="pct"/>
            <w:shd w:val="clear" w:color="auto" w:fill="auto"/>
            <w:vAlign w:val="center"/>
          </w:tcPr>
          <w:p w14:paraId="47FADCF4" w14:textId="77777777" w:rsidR="00F67BA5" w:rsidRPr="00DB39C6" w:rsidRDefault="00F67BA5" w:rsidP="0052759E">
            <w:pPr>
              <w:widowControl w:val="0"/>
              <w:jc w:val="center"/>
              <w:rPr>
                <w:rFonts w:cs="Arial"/>
              </w:rPr>
            </w:pPr>
            <w:r w:rsidRPr="00DB39C6">
              <w:rPr>
                <w:rFonts w:cs="Arial"/>
              </w:rPr>
              <w:t>N/A</w:t>
            </w:r>
            <w:r w:rsidRPr="00DB39C6">
              <w:rPr>
                <w:rFonts w:cs="Arial"/>
                <w:vertAlign w:val="superscript"/>
              </w:rPr>
              <w:t>(1)</w:t>
            </w:r>
          </w:p>
        </w:tc>
      </w:tr>
      <w:tr w:rsidR="00F67BA5" w:rsidRPr="00DB39C6" w14:paraId="1F083F81" w14:textId="77777777" w:rsidTr="0052759E">
        <w:trPr>
          <w:trHeight w:val="510"/>
        </w:trPr>
        <w:tc>
          <w:tcPr>
            <w:tcW w:w="1781" w:type="pct"/>
            <w:shd w:val="clear" w:color="auto" w:fill="auto"/>
            <w:vAlign w:val="center"/>
          </w:tcPr>
          <w:p w14:paraId="2C7C9204" w14:textId="77777777" w:rsidR="00F67BA5" w:rsidRPr="00DB39C6" w:rsidRDefault="00F67BA5" w:rsidP="0052759E">
            <w:pPr>
              <w:widowControl w:val="0"/>
              <w:rPr>
                <w:rFonts w:cs="Arial"/>
              </w:rPr>
            </w:pPr>
            <w:r w:rsidRPr="00DB39C6">
              <w:rPr>
                <w:rFonts w:cs="Arial"/>
              </w:rPr>
              <w:t>Biodegradation in soil</w:t>
            </w:r>
          </w:p>
        </w:tc>
        <w:tc>
          <w:tcPr>
            <w:tcW w:w="1294" w:type="pct"/>
            <w:shd w:val="clear" w:color="auto" w:fill="auto"/>
            <w:vAlign w:val="center"/>
          </w:tcPr>
          <w:p w14:paraId="41FA6338" w14:textId="77777777" w:rsidR="00F67BA5" w:rsidRPr="00DB39C6" w:rsidRDefault="00F67BA5" w:rsidP="0052759E">
            <w:pPr>
              <w:widowControl w:val="0"/>
              <w:jc w:val="center"/>
              <w:rPr>
                <w:rFonts w:cs="Arial"/>
              </w:rPr>
            </w:pPr>
            <w:r w:rsidRPr="00DB39C6">
              <w:rPr>
                <w:rFonts w:cs="Arial"/>
              </w:rPr>
              <w:t>3 d (20°C)</w:t>
            </w:r>
          </w:p>
        </w:tc>
        <w:tc>
          <w:tcPr>
            <w:tcW w:w="817" w:type="pct"/>
            <w:shd w:val="clear" w:color="auto" w:fill="auto"/>
            <w:vAlign w:val="center"/>
          </w:tcPr>
          <w:p w14:paraId="3DBD24EC" w14:textId="77777777" w:rsidR="00F67BA5" w:rsidRPr="00DB39C6" w:rsidRDefault="00F67BA5" w:rsidP="0052759E">
            <w:pPr>
              <w:widowControl w:val="0"/>
              <w:jc w:val="center"/>
              <w:rPr>
                <w:rFonts w:cs="Arial"/>
                <w:iCs/>
              </w:rPr>
            </w:pPr>
            <w:r w:rsidRPr="00DB39C6">
              <w:rPr>
                <w:rFonts w:cs="Arial"/>
                <w:iCs/>
              </w:rPr>
              <w:t>10.2.1</w:t>
            </w:r>
          </w:p>
        </w:tc>
        <w:tc>
          <w:tcPr>
            <w:tcW w:w="1108" w:type="pct"/>
            <w:shd w:val="clear" w:color="auto" w:fill="auto"/>
            <w:vAlign w:val="center"/>
          </w:tcPr>
          <w:p w14:paraId="1C3E59D0" w14:textId="77777777" w:rsidR="00F67BA5" w:rsidRPr="00DB39C6" w:rsidRDefault="00F67BA5" w:rsidP="0052759E">
            <w:pPr>
              <w:widowControl w:val="0"/>
              <w:jc w:val="center"/>
              <w:rPr>
                <w:rFonts w:cs="Arial"/>
              </w:rPr>
            </w:pPr>
            <w:r w:rsidRPr="00DB39C6">
              <w:rPr>
                <w:rFonts w:cs="Arial"/>
              </w:rPr>
              <w:t>N/A</w:t>
            </w:r>
            <w:r w:rsidRPr="00DB39C6">
              <w:rPr>
                <w:rFonts w:cs="Arial"/>
                <w:vertAlign w:val="superscript"/>
              </w:rPr>
              <w:t>(1)</w:t>
            </w:r>
          </w:p>
        </w:tc>
      </w:tr>
      <w:tr w:rsidR="00F67BA5" w:rsidRPr="00DB39C6" w14:paraId="4C1576F3" w14:textId="77777777" w:rsidTr="0052759E">
        <w:trPr>
          <w:trHeight w:val="510"/>
        </w:trPr>
        <w:tc>
          <w:tcPr>
            <w:tcW w:w="1781" w:type="pct"/>
            <w:shd w:val="clear" w:color="auto" w:fill="auto"/>
            <w:vAlign w:val="center"/>
          </w:tcPr>
          <w:p w14:paraId="1A790185" w14:textId="77777777" w:rsidR="00F67BA5" w:rsidRPr="00DB39C6" w:rsidRDefault="00F67BA5" w:rsidP="0052759E">
            <w:pPr>
              <w:widowControl w:val="0"/>
              <w:rPr>
                <w:rFonts w:cs="Arial"/>
              </w:rPr>
            </w:pPr>
            <w:r w:rsidRPr="00DB39C6">
              <w:rPr>
                <w:rFonts w:cs="Arial"/>
              </w:rPr>
              <w:t>Degradation in air</w:t>
            </w:r>
          </w:p>
        </w:tc>
        <w:tc>
          <w:tcPr>
            <w:tcW w:w="1294" w:type="pct"/>
            <w:shd w:val="clear" w:color="auto" w:fill="auto"/>
            <w:vAlign w:val="center"/>
          </w:tcPr>
          <w:p w14:paraId="2F3C1400" w14:textId="77777777" w:rsidR="00F67BA5" w:rsidRPr="00DB39C6" w:rsidRDefault="00F67BA5" w:rsidP="0052759E">
            <w:pPr>
              <w:widowControl w:val="0"/>
              <w:jc w:val="center"/>
              <w:rPr>
                <w:rFonts w:cs="Arial"/>
              </w:rPr>
            </w:pPr>
            <w:r w:rsidRPr="00DB39C6">
              <w:rPr>
                <w:rFonts w:cs="Arial"/>
                <w:iCs/>
              </w:rPr>
              <w:t xml:space="preserve">1.096 </w:t>
            </w:r>
            <w:r w:rsidRPr="00DB39C6">
              <w:rPr>
                <w:rFonts w:cs="Arial"/>
              </w:rPr>
              <w:t>d</w:t>
            </w:r>
          </w:p>
        </w:tc>
        <w:tc>
          <w:tcPr>
            <w:tcW w:w="817" w:type="pct"/>
            <w:shd w:val="clear" w:color="auto" w:fill="auto"/>
            <w:vAlign w:val="center"/>
          </w:tcPr>
          <w:p w14:paraId="2ED7FED2" w14:textId="77777777" w:rsidR="00F67BA5" w:rsidRPr="00DB39C6" w:rsidRDefault="00F67BA5" w:rsidP="0052759E">
            <w:pPr>
              <w:widowControl w:val="0"/>
              <w:jc w:val="center"/>
              <w:rPr>
                <w:rFonts w:cs="Arial"/>
                <w:iCs/>
              </w:rPr>
            </w:pPr>
            <w:r w:rsidRPr="00DB39C6">
              <w:rPr>
                <w:rFonts w:cs="Arial"/>
                <w:iCs/>
              </w:rPr>
              <w:t>10.3.1</w:t>
            </w:r>
          </w:p>
        </w:tc>
        <w:tc>
          <w:tcPr>
            <w:tcW w:w="1108" w:type="pct"/>
            <w:shd w:val="clear" w:color="auto" w:fill="auto"/>
            <w:vAlign w:val="center"/>
          </w:tcPr>
          <w:p w14:paraId="2F578852" w14:textId="77777777" w:rsidR="00F67BA5" w:rsidRPr="00DB39C6" w:rsidRDefault="00F67BA5" w:rsidP="0052759E">
            <w:pPr>
              <w:widowControl w:val="0"/>
              <w:jc w:val="center"/>
              <w:rPr>
                <w:rFonts w:cs="Arial"/>
              </w:rPr>
            </w:pPr>
            <w:r w:rsidRPr="00DB39C6">
              <w:rPr>
                <w:rFonts w:cs="Arial"/>
              </w:rPr>
              <w:t>N/A</w:t>
            </w:r>
          </w:p>
        </w:tc>
      </w:tr>
    </w:tbl>
    <w:p w14:paraId="6E8114DA" w14:textId="77777777" w:rsidR="00F67BA5" w:rsidRPr="003F236D" w:rsidRDefault="00F67BA5" w:rsidP="00F67BA5">
      <w:pPr>
        <w:widowControl w:val="0"/>
        <w:ind w:left="142"/>
        <w:jc w:val="both"/>
      </w:pPr>
      <w:r w:rsidRPr="003F236D">
        <w:rPr>
          <w:vertAlign w:val="superscript"/>
        </w:rPr>
        <w:t xml:space="preserve">(1): </w:t>
      </w:r>
      <w:r w:rsidRPr="003F236D">
        <w:t>not defined since assessment is carried out at local scale</w:t>
      </w:r>
    </w:p>
    <w:p w14:paraId="6909E175" w14:textId="77777777" w:rsidR="00F67BA5" w:rsidRPr="003F236D" w:rsidRDefault="00F67BA5" w:rsidP="00F67BA5">
      <w:pPr>
        <w:pStyle w:val="Standard-fett"/>
        <w:widowControl w:val="0"/>
        <w:spacing w:before="360"/>
        <w:jc w:val="both"/>
        <w:rPr>
          <w:rFonts w:cs="Arial"/>
        </w:rPr>
      </w:pPr>
      <w:r w:rsidRPr="003F236D">
        <w:rPr>
          <w:rFonts w:cs="Arial"/>
        </w:rPr>
        <w:t>Partition coefficients (adsorption)</w:t>
      </w:r>
    </w:p>
    <w:p w14:paraId="3B1B45DB" w14:textId="77777777" w:rsidR="00F67BA5" w:rsidRPr="003F236D" w:rsidRDefault="00F67BA5" w:rsidP="00F67BA5">
      <w:pPr>
        <w:pStyle w:val="Corpsdetexte"/>
        <w:widowControl w:val="0"/>
        <w:spacing w:before="120"/>
        <w:jc w:val="both"/>
      </w:pPr>
      <w:r w:rsidRPr="003F236D">
        <w:t>Study on adsorption/desorption as presented and reviewed in the DAR reviewed by EFSA.</w:t>
      </w:r>
    </w:p>
    <w:p w14:paraId="2053C22B" w14:textId="77777777" w:rsidR="00F67BA5" w:rsidRPr="003F236D" w:rsidRDefault="00F67BA5" w:rsidP="00F67BA5">
      <w:pPr>
        <w:widowControl w:val="0"/>
        <w:spacing w:after="120"/>
        <w:jc w:val="both"/>
      </w:pPr>
      <w:r w:rsidRPr="003F236D">
        <w:t>An estimation of Koc by QSAR is obtained:</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47"/>
        <w:gridCol w:w="4012"/>
      </w:tblGrid>
      <w:tr w:rsidR="00F67BA5" w:rsidRPr="001A2D60" w14:paraId="7105B934" w14:textId="77777777" w:rsidTr="0052759E">
        <w:trPr>
          <w:trHeight w:val="340"/>
        </w:trPr>
        <w:tc>
          <w:tcPr>
            <w:tcW w:w="2761" w:type="pct"/>
            <w:shd w:val="clear" w:color="auto" w:fill="FFFFCC"/>
            <w:vAlign w:val="center"/>
          </w:tcPr>
          <w:p w14:paraId="484CBCC5" w14:textId="77777777" w:rsidR="00F67BA5" w:rsidRPr="001A2D60" w:rsidRDefault="00F67BA5" w:rsidP="0052759E">
            <w:pPr>
              <w:widowControl w:val="0"/>
              <w:spacing w:after="100" w:afterAutospacing="1"/>
              <w:rPr>
                <w:rFonts w:cs="Arial"/>
                <w:b/>
                <w:bCs/>
                <w:color w:val="000000" w:themeColor="text1"/>
              </w:rPr>
            </w:pPr>
            <w:r w:rsidRPr="001A2D60">
              <w:rPr>
                <w:rFonts w:cs="Arial"/>
                <w:b/>
                <w:bCs/>
                <w:color w:val="000000" w:themeColor="text1"/>
              </w:rPr>
              <w:t>Adsorption properties</w:t>
            </w:r>
          </w:p>
        </w:tc>
        <w:tc>
          <w:tcPr>
            <w:tcW w:w="2239" w:type="pct"/>
            <w:shd w:val="clear" w:color="auto" w:fill="FFFFCC"/>
            <w:vAlign w:val="center"/>
          </w:tcPr>
          <w:p w14:paraId="42F2A08A" w14:textId="77777777" w:rsidR="00F67BA5" w:rsidRPr="001A2D60" w:rsidRDefault="00F67BA5" w:rsidP="0052759E">
            <w:pPr>
              <w:widowControl w:val="0"/>
              <w:spacing w:after="100" w:afterAutospacing="1"/>
              <w:jc w:val="center"/>
              <w:rPr>
                <w:rFonts w:cs="Arial"/>
                <w:b/>
                <w:bCs/>
                <w:color w:val="000000" w:themeColor="text1"/>
              </w:rPr>
            </w:pPr>
            <w:r w:rsidRPr="001A2D60">
              <w:rPr>
                <w:rFonts w:cs="Arial"/>
                <w:b/>
                <w:bCs/>
              </w:rPr>
              <w:t>Values used</w:t>
            </w:r>
          </w:p>
        </w:tc>
      </w:tr>
      <w:tr w:rsidR="00F67BA5" w:rsidRPr="001A2D60" w14:paraId="0B4F1A1A" w14:textId="77777777" w:rsidTr="0052759E">
        <w:trPr>
          <w:trHeight w:val="340"/>
        </w:trPr>
        <w:tc>
          <w:tcPr>
            <w:tcW w:w="2761" w:type="pct"/>
            <w:vAlign w:val="center"/>
          </w:tcPr>
          <w:p w14:paraId="039EEF63" w14:textId="77777777" w:rsidR="00F67BA5" w:rsidRPr="001A2D60" w:rsidRDefault="00F67BA5" w:rsidP="0052759E">
            <w:pPr>
              <w:widowControl w:val="0"/>
              <w:spacing w:before="100" w:beforeAutospacing="1" w:after="100" w:afterAutospacing="1"/>
              <w:rPr>
                <w:rFonts w:cs="Arial"/>
                <w:color w:val="000000" w:themeColor="text1"/>
              </w:rPr>
            </w:pPr>
            <w:r w:rsidRPr="001A2D60">
              <w:rPr>
                <w:rFonts w:cs="Arial"/>
                <w:color w:val="000000" w:themeColor="text1"/>
              </w:rPr>
              <w:t>Koc</w:t>
            </w:r>
          </w:p>
        </w:tc>
        <w:tc>
          <w:tcPr>
            <w:tcW w:w="2239" w:type="pct"/>
            <w:vAlign w:val="center"/>
          </w:tcPr>
          <w:p w14:paraId="0352673C" w14:textId="77777777" w:rsidR="00F67BA5" w:rsidRPr="001A2D60" w:rsidRDefault="00F67BA5" w:rsidP="0052759E">
            <w:pPr>
              <w:widowControl w:val="0"/>
              <w:spacing w:after="100" w:afterAutospacing="1"/>
              <w:jc w:val="center"/>
              <w:rPr>
                <w:rFonts w:cs="Arial"/>
                <w:color w:val="000000" w:themeColor="text1"/>
              </w:rPr>
            </w:pPr>
            <w:r>
              <w:rPr>
                <w:rFonts w:cs="Arial"/>
                <w:color w:val="000000" w:themeColor="text1"/>
              </w:rPr>
              <w:t>47.3 l.kg</w:t>
            </w:r>
            <w:r w:rsidRPr="001A2D60">
              <w:rPr>
                <w:rFonts w:cs="Arial"/>
                <w:color w:val="000000" w:themeColor="text1"/>
                <w:vertAlign w:val="superscript"/>
              </w:rPr>
              <w:t>-1</w:t>
            </w:r>
          </w:p>
        </w:tc>
      </w:tr>
    </w:tbl>
    <w:p w14:paraId="74A91EDA" w14:textId="77777777" w:rsidR="00F67BA5" w:rsidRPr="0085244A" w:rsidRDefault="00F67BA5" w:rsidP="00F67BA5">
      <w:pPr>
        <w:spacing w:before="360" w:after="240" w:line="276" w:lineRule="auto"/>
        <w:rPr>
          <w:lang w:eastAsia="en-US"/>
        </w:rPr>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85244A" w14:paraId="1B898B46" w14:textId="77777777" w:rsidTr="0052759E">
        <w:trPr>
          <w:trHeight w:val="10942"/>
        </w:trPr>
        <w:tc>
          <w:tcPr>
            <w:tcW w:w="9781" w:type="dxa"/>
            <w:shd w:val="clear" w:color="auto" w:fill="EAF1DD" w:themeFill="accent3" w:themeFillTint="33"/>
          </w:tcPr>
          <w:p w14:paraId="17118601" w14:textId="77777777"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19"/>
              <w:gridCol w:w="986"/>
              <w:gridCol w:w="873"/>
              <w:gridCol w:w="915"/>
              <w:gridCol w:w="759"/>
              <w:gridCol w:w="1036"/>
              <w:gridCol w:w="875"/>
              <w:gridCol w:w="959"/>
              <w:gridCol w:w="1013"/>
            </w:tblGrid>
            <w:tr w:rsidR="00F67BA5" w:rsidRPr="0085244A" w14:paraId="357BEAF2" w14:textId="77777777" w:rsidTr="0052759E">
              <w:trPr>
                <w:trHeight w:val="454"/>
              </w:trPr>
              <w:tc>
                <w:tcPr>
                  <w:tcW w:w="743" w:type="pct"/>
                  <w:vMerge w:val="restart"/>
                  <w:shd w:val="clear" w:color="auto" w:fill="FFFFCC"/>
                  <w:vAlign w:val="center"/>
                </w:tcPr>
                <w:p w14:paraId="164E7F73"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Phase</w:t>
                  </w:r>
                </w:p>
              </w:tc>
              <w:tc>
                <w:tcPr>
                  <w:tcW w:w="376" w:type="pct"/>
                  <w:vMerge w:val="restart"/>
                  <w:shd w:val="clear" w:color="auto" w:fill="FFFFCC"/>
                  <w:vAlign w:val="center"/>
                </w:tcPr>
                <w:p w14:paraId="5C7C2343"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STP</w:t>
                  </w:r>
                </w:p>
              </w:tc>
              <w:tc>
                <w:tcPr>
                  <w:tcW w:w="973" w:type="pct"/>
                  <w:gridSpan w:val="2"/>
                  <w:shd w:val="clear" w:color="auto" w:fill="FFFFCC"/>
                  <w:vAlign w:val="center"/>
                </w:tcPr>
                <w:p w14:paraId="21619BEE"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Surface water</w:t>
                  </w:r>
                </w:p>
              </w:tc>
              <w:tc>
                <w:tcPr>
                  <w:tcW w:w="875" w:type="pct"/>
                  <w:gridSpan w:val="2"/>
                  <w:shd w:val="clear" w:color="auto" w:fill="FFFFCC"/>
                  <w:vAlign w:val="center"/>
                </w:tcPr>
                <w:p w14:paraId="38A7C417"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Sediment</w:t>
                  </w:r>
                </w:p>
              </w:tc>
              <w:tc>
                <w:tcPr>
                  <w:tcW w:w="1000" w:type="pct"/>
                  <w:gridSpan w:val="2"/>
                  <w:shd w:val="clear" w:color="auto" w:fill="FFFFCC"/>
                  <w:vAlign w:val="center"/>
                </w:tcPr>
                <w:p w14:paraId="171A7CE7"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Soil</w:t>
                  </w:r>
                </w:p>
              </w:tc>
              <w:tc>
                <w:tcPr>
                  <w:tcW w:w="1033" w:type="pct"/>
                  <w:gridSpan w:val="2"/>
                  <w:shd w:val="clear" w:color="auto" w:fill="FFFFCC"/>
                  <w:vAlign w:val="center"/>
                </w:tcPr>
                <w:p w14:paraId="6E365586"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Groundwater</w:t>
                  </w:r>
                </w:p>
              </w:tc>
            </w:tr>
            <w:tr w:rsidR="00F67BA5" w:rsidRPr="0085244A" w14:paraId="62417BB3" w14:textId="77777777" w:rsidTr="0052759E">
              <w:trPr>
                <w:trHeight w:val="567"/>
              </w:trPr>
              <w:tc>
                <w:tcPr>
                  <w:tcW w:w="743" w:type="pct"/>
                  <w:vMerge/>
                  <w:shd w:val="clear" w:color="auto" w:fill="FFFFCC"/>
                </w:tcPr>
                <w:p w14:paraId="6DF103BA"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p>
              </w:tc>
              <w:tc>
                <w:tcPr>
                  <w:tcW w:w="376" w:type="pct"/>
                  <w:vMerge/>
                  <w:shd w:val="clear" w:color="auto" w:fill="FFFFCC"/>
                </w:tcPr>
                <w:p w14:paraId="5228F127"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p>
              </w:tc>
              <w:tc>
                <w:tcPr>
                  <w:tcW w:w="516" w:type="pct"/>
                  <w:shd w:val="clear" w:color="auto" w:fill="FFFFCC"/>
                  <w:vAlign w:val="center"/>
                </w:tcPr>
                <w:p w14:paraId="07B8454E"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457" w:type="pct"/>
                  <w:shd w:val="clear" w:color="auto" w:fill="FFFFCC"/>
                  <w:vAlign w:val="center"/>
                </w:tcPr>
                <w:p w14:paraId="43477689"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c>
                <w:tcPr>
                  <w:tcW w:w="479" w:type="pct"/>
                  <w:shd w:val="clear" w:color="auto" w:fill="FFFFCC"/>
                  <w:vAlign w:val="center"/>
                </w:tcPr>
                <w:p w14:paraId="279B3E43"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397" w:type="pct"/>
                  <w:shd w:val="clear" w:color="auto" w:fill="FFFFCC"/>
                  <w:vAlign w:val="center"/>
                </w:tcPr>
                <w:p w14:paraId="09B057AD"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c>
                <w:tcPr>
                  <w:tcW w:w="542" w:type="pct"/>
                  <w:shd w:val="clear" w:color="auto" w:fill="FFFFCC"/>
                  <w:vAlign w:val="center"/>
                </w:tcPr>
                <w:p w14:paraId="4D203853"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458" w:type="pct"/>
                  <w:shd w:val="clear" w:color="auto" w:fill="FFFFCC"/>
                  <w:vAlign w:val="center"/>
                </w:tcPr>
                <w:p w14:paraId="681DB5FF"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c>
                <w:tcPr>
                  <w:tcW w:w="502" w:type="pct"/>
                  <w:shd w:val="clear" w:color="auto" w:fill="FFFFCC"/>
                  <w:vAlign w:val="center"/>
                </w:tcPr>
                <w:p w14:paraId="56DBDC6A"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531" w:type="pct"/>
                  <w:shd w:val="clear" w:color="auto" w:fill="FFFFCC"/>
                  <w:vAlign w:val="center"/>
                </w:tcPr>
                <w:p w14:paraId="4BA3B41C" w14:textId="77777777" w:rsidR="00F67BA5" w:rsidRPr="0085244A" w:rsidRDefault="00F67BA5" w:rsidP="0052759E">
                  <w:pPr>
                    <w:tabs>
                      <w:tab w:val="decimal" w:pos="-108"/>
                    </w:tabs>
                    <w:autoSpaceDE w:val="0"/>
                    <w:autoSpaceDN w:val="0"/>
                    <w:adjustRightInd w:val="0"/>
                    <w:spacing w:before="60"/>
                    <w:jc w:val="center"/>
                    <w:rPr>
                      <w:rFonts w:cs="Arial"/>
                      <w:i/>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r>
            <w:tr w:rsidR="00F67BA5" w:rsidRPr="0085244A" w14:paraId="33272018" w14:textId="77777777" w:rsidTr="0052759E">
              <w:trPr>
                <w:trHeight w:val="567"/>
              </w:trPr>
              <w:tc>
                <w:tcPr>
                  <w:tcW w:w="743" w:type="pct"/>
                  <w:shd w:val="clear" w:color="auto" w:fill="FFFFFF" w:themeFill="background1"/>
                  <w:vAlign w:val="center"/>
                </w:tcPr>
                <w:p w14:paraId="05336097"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Application</w:t>
                  </w:r>
                </w:p>
              </w:tc>
              <w:tc>
                <w:tcPr>
                  <w:tcW w:w="376" w:type="pct"/>
                  <w:shd w:val="clear" w:color="auto" w:fill="FFFFFF" w:themeFill="background1"/>
                  <w:vAlign w:val="center"/>
                </w:tcPr>
                <w:p w14:paraId="1F0D3D2D" w14:textId="77777777" w:rsidR="00F67BA5" w:rsidRPr="0085244A" w:rsidRDefault="00F67BA5" w:rsidP="0052759E">
                  <w:pPr>
                    <w:jc w:val="center"/>
                    <w:rPr>
                      <w:rFonts w:cs="Arial"/>
                    </w:rPr>
                  </w:pPr>
                  <w:r w:rsidRPr="0085244A">
                    <w:rPr>
                      <w:rFonts w:cs="Arial"/>
                      <w:sz w:val="18"/>
                      <w:szCs w:val="18"/>
                      <w:lang w:eastAsia="en-GB"/>
                    </w:rPr>
                    <w:t>yes</w:t>
                  </w:r>
                </w:p>
              </w:tc>
              <w:tc>
                <w:tcPr>
                  <w:tcW w:w="516" w:type="pct"/>
                  <w:shd w:val="clear" w:color="auto" w:fill="FFFFFF" w:themeFill="background1"/>
                  <w:vAlign w:val="center"/>
                </w:tcPr>
                <w:p w14:paraId="59F0A34A" w14:textId="77777777" w:rsidR="00F67BA5" w:rsidRPr="0085244A" w:rsidRDefault="00F67BA5" w:rsidP="0052759E">
                  <w:pPr>
                    <w:jc w:val="center"/>
                    <w:rPr>
                      <w:rFonts w:cs="Arial"/>
                    </w:rPr>
                  </w:pPr>
                  <w:r w:rsidRPr="0085244A">
                    <w:rPr>
                      <w:rFonts w:cs="Arial"/>
                      <w:sz w:val="18"/>
                      <w:szCs w:val="18"/>
                      <w:lang w:eastAsia="en-GB"/>
                    </w:rPr>
                    <w:t>yes</w:t>
                  </w:r>
                </w:p>
              </w:tc>
              <w:tc>
                <w:tcPr>
                  <w:tcW w:w="457" w:type="pct"/>
                  <w:shd w:val="clear" w:color="auto" w:fill="FFFFFF" w:themeFill="background1"/>
                  <w:vAlign w:val="center"/>
                </w:tcPr>
                <w:p w14:paraId="7FB533B5" w14:textId="77777777" w:rsidR="00F67BA5" w:rsidRPr="0085244A" w:rsidRDefault="00F67BA5" w:rsidP="0052759E">
                  <w:pPr>
                    <w:jc w:val="center"/>
                    <w:rPr>
                      <w:rFonts w:cs="Arial"/>
                    </w:rPr>
                  </w:pPr>
                  <w:r w:rsidRPr="0085244A">
                    <w:rPr>
                      <w:rFonts w:cs="Arial"/>
                      <w:sz w:val="18"/>
                      <w:szCs w:val="18"/>
                      <w:lang w:eastAsia="en-GB"/>
                    </w:rPr>
                    <w:t>yes</w:t>
                  </w:r>
                </w:p>
              </w:tc>
              <w:tc>
                <w:tcPr>
                  <w:tcW w:w="479" w:type="pct"/>
                  <w:shd w:val="clear" w:color="auto" w:fill="FFFFFF" w:themeFill="background1"/>
                  <w:vAlign w:val="center"/>
                </w:tcPr>
                <w:p w14:paraId="658DA12F" w14:textId="77777777" w:rsidR="00F67BA5" w:rsidRPr="0085244A" w:rsidRDefault="00F67BA5" w:rsidP="0052759E">
                  <w:pPr>
                    <w:jc w:val="center"/>
                    <w:rPr>
                      <w:rFonts w:cs="Arial"/>
                    </w:rPr>
                  </w:pPr>
                  <w:r w:rsidRPr="0085244A">
                    <w:rPr>
                      <w:rFonts w:cs="Arial"/>
                      <w:sz w:val="18"/>
                      <w:szCs w:val="18"/>
                      <w:lang w:eastAsia="en-GB"/>
                    </w:rPr>
                    <w:t>yes</w:t>
                  </w:r>
                </w:p>
              </w:tc>
              <w:tc>
                <w:tcPr>
                  <w:tcW w:w="397" w:type="pct"/>
                  <w:shd w:val="clear" w:color="auto" w:fill="FFFFFF" w:themeFill="background1"/>
                  <w:vAlign w:val="center"/>
                </w:tcPr>
                <w:p w14:paraId="056D80CA" w14:textId="77777777" w:rsidR="00F67BA5" w:rsidRPr="0085244A" w:rsidRDefault="00F67BA5" w:rsidP="0052759E">
                  <w:pPr>
                    <w:jc w:val="center"/>
                    <w:rPr>
                      <w:rFonts w:cs="Arial"/>
                    </w:rPr>
                  </w:pPr>
                  <w:r w:rsidRPr="0085244A">
                    <w:rPr>
                      <w:rFonts w:cs="Arial"/>
                      <w:sz w:val="18"/>
                      <w:szCs w:val="18"/>
                      <w:lang w:eastAsia="en-GB"/>
                    </w:rPr>
                    <w:t>yes</w:t>
                  </w:r>
                </w:p>
              </w:tc>
              <w:tc>
                <w:tcPr>
                  <w:tcW w:w="542" w:type="pct"/>
                  <w:shd w:val="clear" w:color="auto" w:fill="FFFFFF" w:themeFill="background1"/>
                  <w:vAlign w:val="center"/>
                </w:tcPr>
                <w:p w14:paraId="54F26A65" w14:textId="77777777" w:rsidR="00F67BA5" w:rsidRPr="0085244A" w:rsidRDefault="00F67BA5" w:rsidP="0052759E">
                  <w:pPr>
                    <w:jc w:val="center"/>
                    <w:rPr>
                      <w:rFonts w:cs="Arial"/>
                    </w:rPr>
                  </w:pPr>
                  <w:r w:rsidRPr="0085244A">
                    <w:rPr>
                      <w:rFonts w:cs="Arial"/>
                      <w:sz w:val="18"/>
                      <w:szCs w:val="18"/>
                      <w:lang w:eastAsia="en-GB"/>
                    </w:rPr>
                    <w:t>yes</w:t>
                  </w:r>
                </w:p>
              </w:tc>
              <w:tc>
                <w:tcPr>
                  <w:tcW w:w="458" w:type="pct"/>
                  <w:shd w:val="clear" w:color="auto" w:fill="FFFFFF" w:themeFill="background1"/>
                  <w:vAlign w:val="center"/>
                </w:tcPr>
                <w:p w14:paraId="72E89A8D" w14:textId="77777777" w:rsidR="00F67BA5" w:rsidRPr="0085244A" w:rsidRDefault="00F67BA5" w:rsidP="0052759E">
                  <w:pPr>
                    <w:jc w:val="center"/>
                    <w:rPr>
                      <w:rFonts w:cs="Arial"/>
                    </w:rPr>
                  </w:pPr>
                  <w:r w:rsidRPr="0085244A">
                    <w:rPr>
                      <w:rFonts w:cs="Arial"/>
                      <w:sz w:val="18"/>
                      <w:szCs w:val="18"/>
                      <w:lang w:eastAsia="en-GB"/>
                    </w:rPr>
                    <w:t>yes</w:t>
                  </w:r>
                </w:p>
              </w:tc>
              <w:tc>
                <w:tcPr>
                  <w:tcW w:w="502" w:type="pct"/>
                  <w:shd w:val="clear" w:color="auto" w:fill="FFFFFF" w:themeFill="background1"/>
                  <w:vAlign w:val="center"/>
                </w:tcPr>
                <w:p w14:paraId="607E08B5" w14:textId="77777777" w:rsidR="00F67BA5" w:rsidRPr="0085244A" w:rsidRDefault="00F67BA5" w:rsidP="0052759E">
                  <w:pPr>
                    <w:jc w:val="center"/>
                    <w:rPr>
                      <w:rFonts w:cs="Arial"/>
                    </w:rPr>
                  </w:pPr>
                  <w:r w:rsidRPr="0085244A">
                    <w:rPr>
                      <w:rFonts w:cs="Arial"/>
                      <w:sz w:val="18"/>
                      <w:szCs w:val="18"/>
                      <w:lang w:eastAsia="en-GB"/>
                    </w:rPr>
                    <w:t>yes</w:t>
                  </w:r>
                </w:p>
              </w:tc>
              <w:tc>
                <w:tcPr>
                  <w:tcW w:w="531" w:type="pct"/>
                  <w:shd w:val="clear" w:color="auto" w:fill="FFFFFF" w:themeFill="background1"/>
                  <w:vAlign w:val="center"/>
                </w:tcPr>
                <w:p w14:paraId="5E2100C3" w14:textId="77777777" w:rsidR="00F67BA5" w:rsidRPr="0085244A" w:rsidRDefault="00F67BA5" w:rsidP="0052759E">
                  <w:pPr>
                    <w:jc w:val="center"/>
                    <w:rPr>
                      <w:rFonts w:cs="Arial"/>
                    </w:rPr>
                  </w:pPr>
                  <w:r w:rsidRPr="0085244A">
                    <w:rPr>
                      <w:rFonts w:cs="Arial"/>
                      <w:sz w:val="18"/>
                      <w:szCs w:val="18"/>
                      <w:lang w:eastAsia="en-GB"/>
                    </w:rPr>
                    <w:t>yes</w:t>
                  </w:r>
                </w:p>
              </w:tc>
            </w:tr>
            <w:tr w:rsidR="00F67BA5" w:rsidRPr="0085244A" w14:paraId="19412C4B" w14:textId="77777777" w:rsidTr="0052759E">
              <w:trPr>
                <w:trHeight w:val="567"/>
              </w:trPr>
              <w:tc>
                <w:tcPr>
                  <w:tcW w:w="743" w:type="pct"/>
                  <w:shd w:val="clear" w:color="auto" w:fill="FFFFFF" w:themeFill="background1"/>
                  <w:vAlign w:val="center"/>
                </w:tcPr>
                <w:p w14:paraId="7F06F7BB"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Rinsing</w:t>
                  </w:r>
                </w:p>
              </w:tc>
              <w:tc>
                <w:tcPr>
                  <w:tcW w:w="376" w:type="pct"/>
                  <w:shd w:val="clear" w:color="auto" w:fill="FFFFFF" w:themeFill="background1"/>
                  <w:vAlign w:val="center"/>
                </w:tcPr>
                <w:p w14:paraId="495AB7EB" w14:textId="77777777" w:rsidR="00F67BA5" w:rsidRPr="0085244A" w:rsidRDefault="00F67BA5" w:rsidP="0052759E">
                  <w:pPr>
                    <w:jc w:val="center"/>
                    <w:rPr>
                      <w:rFonts w:cs="Arial"/>
                    </w:rPr>
                  </w:pPr>
                  <w:r w:rsidRPr="0085244A">
                    <w:rPr>
                      <w:rFonts w:cs="Arial"/>
                      <w:sz w:val="18"/>
                      <w:szCs w:val="18"/>
                      <w:lang w:eastAsia="en-GB"/>
                    </w:rPr>
                    <w:t>yes</w:t>
                  </w:r>
                </w:p>
              </w:tc>
              <w:tc>
                <w:tcPr>
                  <w:tcW w:w="516" w:type="pct"/>
                  <w:shd w:val="clear" w:color="auto" w:fill="FFFFFF" w:themeFill="background1"/>
                  <w:vAlign w:val="center"/>
                </w:tcPr>
                <w:p w14:paraId="384E9D4B" w14:textId="77777777" w:rsidR="00F67BA5" w:rsidRPr="0085244A" w:rsidRDefault="00F67BA5" w:rsidP="0052759E">
                  <w:pPr>
                    <w:jc w:val="center"/>
                    <w:rPr>
                      <w:rFonts w:cs="Arial"/>
                    </w:rPr>
                  </w:pPr>
                  <w:r w:rsidRPr="0085244A">
                    <w:rPr>
                      <w:rFonts w:cs="Arial"/>
                      <w:sz w:val="18"/>
                      <w:szCs w:val="18"/>
                      <w:lang w:eastAsia="en-GB"/>
                    </w:rPr>
                    <w:t>yes</w:t>
                  </w:r>
                </w:p>
              </w:tc>
              <w:tc>
                <w:tcPr>
                  <w:tcW w:w="457" w:type="pct"/>
                  <w:shd w:val="clear" w:color="auto" w:fill="FFFFFF" w:themeFill="background1"/>
                  <w:vAlign w:val="center"/>
                </w:tcPr>
                <w:p w14:paraId="3AF527CE" w14:textId="77777777" w:rsidR="00F67BA5" w:rsidRPr="0085244A" w:rsidRDefault="00F67BA5" w:rsidP="0052759E">
                  <w:pPr>
                    <w:jc w:val="center"/>
                    <w:rPr>
                      <w:rFonts w:cs="Arial"/>
                    </w:rPr>
                  </w:pPr>
                  <w:r w:rsidRPr="0085244A">
                    <w:rPr>
                      <w:rFonts w:cs="Arial"/>
                      <w:sz w:val="18"/>
                      <w:szCs w:val="18"/>
                      <w:lang w:eastAsia="en-GB"/>
                    </w:rPr>
                    <w:t>yes</w:t>
                  </w:r>
                </w:p>
              </w:tc>
              <w:tc>
                <w:tcPr>
                  <w:tcW w:w="479" w:type="pct"/>
                  <w:shd w:val="clear" w:color="auto" w:fill="FFFFFF" w:themeFill="background1"/>
                  <w:vAlign w:val="center"/>
                </w:tcPr>
                <w:p w14:paraId="6A04D057" w14:textId="77777777" w:rsidR="00F67BA5" w:rsidRPr="0085244A" w:rsidRDefault="00F67BA5" w:rsidP="0052759E">
                  <w:pPr>
                    <w:jc w:val="center"/>
                    <w:rPr>
                      <w:rFonts w:cs="Arial"/>
                    </w:rPr>
                  </w:pPr>
                  <w:r w:rsidRPr="0085244A">
                    <w:rPr>
                      <w:rFonts w:cs="Arial"/>
                      <w:sz w:val="18"/>
                      <w:szCs w:val="18"/>
                      <w:lang w:eastAsia="en-GB"/>
                    </w:rPr>
                    <w:t>yes</w:t>
                  </w:r>
                </w:p>
              </w:tc>
              <w:tc>
                <w:tcPr>
                  <w:tcW w:w="397" w:type="pct"/>
                  <w:shd w:val="clear" w:color="auto" w:fill="FFFFFF" w:themeFill="background1"/>
                  <w:vAlign w:val="center"/>
                </w:tcPr>
                <w:p w14:paraId="55B996E2" w14:textId="77777777" w:rsidR="00F67BA5" w:rsidRPr="0085244A" w:rsidRDefault="00F67BA5" w:rsidP="0052759E">
                  <w:pPr>
                    <w:jc w:val="center"/>
                    <w:rPr>
                      <w:rFonts w:cs="Arial"/>
                    </w:rPr>
                  </w:pPr>
                  <w:r w:rsidRPr="0085244A">
                    <w:rPr>
                      <w:rFonts w:cs="Arial"/>
                      <w:sz w:val="18"/>
                      <w:szCs w:val="18"/>
                      <w:lang w:eastAsia="en-GB"/>
                    </w:rPr>
                    <w:t>yes</w:t>
                  </w:r>
                </w:p>
              </w:tc>
              <w:tc>
                <w:tcPr>
                  <w:tcW w:w="542" w:type="pct"/>
                  <w:shd w:val="clear" w:color="auto" w:fill="FFFFFF" w:themeFill="background1"/>
                  <w:vAlign w:val="center"/>
                </w:tcPr>
                <w:p w14:paraId="4BDE50EA" w14:textId="77777777" w:rsidR="00F67BA5" w:rsidRPr="0085244A" w:rsidRDefault="00F67BA5" w:rsidP="0052759E">
                  <w:pPr>
                    <w:jc w:val="center"/>
                    <w:rPr>
                      <w:rFonts w:cs="Arial"/>
                    </w:rPr>
                  </w:pPr>
                  <w:r w:rsidRPr="0085244A">
                    <w:rPr>
                      <w:rFonts w:cs="Arial"/>
                      <w:sz w:val="18"/>
                      <w:szCs w:val="18"/>
                      <w:lang w:eastAsia="en-GB"/>
                    </w:rPr>
                    <w:t>yes</w:t>
                  </w:r>
                </w:p>
              </w:tc>
              <w:tc>
                <w:tcPr>
                  <w:tcW w:w="458" w:type="pct"/>
                  <w:shd w:val="clear" w:color="auto" w:fill="FFFFFF" w:themeFill="background1"/>
                  <w:vAlign w:val="center"/>
                </w:tcPr>
                <w:p w14:paraId="2AD301AB" w14:textId="77777777" w:rsidR="00F67BA5" w:rsidRPr="0085244A" w:rsidRDefault="00F67BA5" w:rsidP="0052759E">
                  <w:pPr>
                    <w:jc w:val="center"/>
                    <w:rPr>
                      <w:rFonts w:cs="Arial"/>
                    </w:rPr>
                  </w:pPr>
                  <w:r w:rsidRPr="0085244A">
                    <w:rPr>
                      <w:rFonts w:cs="Arial"/>
                      <w:sz w:val="18"/>
                      <w:szCs w:val="18"/>
                      <w:lang w:eastAsia="en-GB"/>
                    </w:rPr>
                    <w:t>yes</w:t>
                  </w:r>
                </w:p>
              </w:tc>
              <w:tc>
                <w:tcPr>
                  <w:tcW w:w="502" w:type="pct"/>
                  <w:shd w:val="clear" w:color="auto" w:fill="FFFFFF" w:themeFill="background1"/>
                  <w:vAlign w:val="center"/>
                </w:tcPr>
                <w:p w14:paraId="7BF3BCBB" w14:textId="77777777" w:rsidR="00F67BA5" w:rsidRPr="0085244A" w:rsidRDefault="00F67BA5" w:rsidP="0052759E">
                  <w:pPr>
                    <w:jc w:val="center"/>
                    <w:rPr>
                      <w:rFonts w:cs="Arial"/>
                    </w:rPr>
                  </w:pPr>
                  <w:r w:rsidRPr="0085244A">
                    <w:rPr>
                      <w:rFonts w:cs="Arial"/>
                      <w:sz w:val="18"/>
                      <w:szCs w:val="18"/>
                      <w:lang w:eastAsia="en-GB"/>
                    </w:rPr>
                    <w:t>yes</w:t>
                  </w:r>
                </w:p>
              </w:tc>
              <w:tc>
                <w:tcPr>
                  <w:tcW w:w="531" w:type="pct"/>
                  <w:shd w:val="clear" w:color="auto" w:fill="FFFFFF" w:themeFill="background1"/>
                  <w:vAlign w:val="center"/>
                </w:tcPr>
                <w:p w14:paraId="509C5A4D" w14:textId="77777777" w:rsidR="00F67BA5" w:rsidRPr="0085244A" w:rsidRDefault="00F67BA5" w:rsidP="0052759E">
                  <w:pPr>
                    <w:jc w:val="center"/>
                    <w:rPr>
                      <w:rFonts w:cs="Arial"/>
                    </w:rPr>
                  </w:pPr>
                  <w:r w:rsidRPr="0085244A">
                    <w:rPr>
                      <w:rFonts w:cs="Arial"/>
                      <w:sz w:val="18"/>
                      <w:szCs w:val="18"/>
                      <w:lang w:eastAsia="en-GB"/>
                    </w:rPr>
                    <w:t>yes</w:t>
                  </w:r>
                </w:p>
              </w:tc>
            </w:tr>
          </w:tbl>
          <w:p w14:paraId="744CF76F" w14:textId="77777777" w:rsidR="008B3B89" w:rsidRDefault="008B3B89" w:rsidP="008B3B89">
            <w:pPr>
              <w:pStyle w:val="Lgende"/>
              <w:spacing w:after="0"/>
              <w:rPr>
                <w:rFonts w:ascii="Verdana" w:hAnsi="Verdana"/>
              </w:rPr>
            </w:pPr>
          </w:p>
          <w:p w14:paraId="47BD5463" w14:textId="77777777" w:rsidR="00F67BA5" w:rsidRPr="008B3B89" w:rsidRDefault="00F67BA5" w:rsidP="008B3B89">
            <w:pPr>
              <w:pStyle w:val="Lgende"/>
              <w:spacing w:after="0"/>
              <w:rPr>
                <w:rFonts w:ascii="Verdana" w:hAnsi="Verdana"/>
                <w:b/>
                <w:u w:val="single"/>
              </w:rPr>
            </w:pPr>
            <w:r w:rsidRPr="008B3B89">
              <w:rPr>
                <w:rFonts w:ascii="Verdana" w:hAnsi="Verdana"/>
                <w:b/>
                <w:u w:val="single"/>
              </w:rPr>
              <w:t>Active substance: Nonanoic acid</w:t>
            </w:r>
          </w:p>
          <w:p w14:paraId="455B2591" w14:textId="77777777" w:rsidR="008B3B89" w:rsidRPr="008B3B89" w:rsidRDefault="008B3B89" w:rsidP="008B3B89">
            <w:pPr>
              <w:pStyle w:val="Absatz"/>
            </w:pPr>
          </w:p>
          <w:tbl>
            <w:tblPr>
              <w:tblStyle w:val="Grilledutableau"/>
              <w:tblW w:w="9356" w:type="dxa"/>
              <w:tblInd w:w="108" w:type="dxa"/>
              <w:tblLook w:val="04A0" w:firstRow="1" w:lastRow="0" w:firstColumn="1" w:lastColumn="0" w:noHBand="0" w:noVBand="1"/>
            </w:tblPr>
            <w:tblGrid>
              <w:gridCol w:w="5670"/>
              <w:gridCol w:w="3686"/>
            </w:tblGrid>
            <w:tr w:rsidR="00F67BA5" w:rsidRPr="0085244A" w14:paraId="741EB863" w14:textId="77777777" w:rsidTr="0052759E">
              <w:trPr>
                <w:trHeight w:val="737"/>
              </w:trPr>
              <w:tc>
                <w:tcPr>
                  <w:tcW w:w="9356" w:type="dxa"/>
                  <w:gridSpan w:val="2"/>
                  <w:shd w:val="clear" w:color="auto" w:fill="FFFFCC"/>
                  <w:vAlign w:val="center"/>
                </w:tcPr>
                <w:p w14:paraId="54BD1014" w14:textId="77777777" w:rsidR="00F67BA5" w:rsidRPr="0085244A" w:rsidRDefault="00F67BA5" w:rsidP="008B3B89">
                  <w:pPr>
                    <w:autoSpaceDE w:val="0"/>
                    <w:autoSpaceDN w:val="0"/>
                    <w:adjustRightInd w:val="0"/>
                    <w:jc w:val="center"/>
                    <w:rPr>
                      <w:rFonts w:eastAsia="Calibri"/>
                      <w:bCs/>
                      <w:i/>
                      <w:iCs/>
                      <w:sz w:val="20"/>
                      <w:szCs w:val="20"/>
                    </w:rPr>
                  </w:pPr>
                  <w:r w:rsidRPr="008B3B89">
                    <w:rPr>
                      <w:rFonts w:eastAsia="Times New Roman" w:cs="Arial"/>
                      <w:b/>
                      <w:sz w:val="20"/>
                      <w:szCs w:val="20"/>
                      <w:lang w:eastAsia="en-US"/>
                    </w:rPr>
                    <w:t>Input parameters used in the environmental exposure assessments according to the CAR (July, 2013)</w:t>
                  </w:r>
                </w:p>
              </w:tc>
            </w:tr>
            <w:tr w:rsidR="00F67BA5" w:rsidRPr="0085244A" w14:paraId="54FA4A3B" w14:textId="77777777" w:rsidTr="0052759E">
              <w:trPr>
                <w:trHeight w:val="397"/>
              </w:trPr>
              <w:tc>
                <w:tcPr>
                  <w:tcW w:w="5670" w:type="dxa"/>
                  <w:shd w:val="clear" w:color="auto" w:fill="D9D9D9" w:themeFill="background1" w:themeFillShade="D9"/>
                  <w:vAlign w:val="center"/>
                </w:tcPr>
                <w:p w14:paraId="5994A819" w14:textId="77777777" w:rsidR="00F67BA5" w:rsidRPr="0085244A" w:rsidRDefault="00F67BA5" w:rsidP="0052759E">
                  <w:pPr>
                    <w:keepNext/>
                    <w:keepLines/>
                    <w:rPr>
                      <w:rFonts w:cs="Arial"/>
                      <w:b/>
                      <w:sz w:val="20"/>
                      <w:szCs w:val="20"/>
                    </w:rPr>
                  </w:pPr>
                  <w:r w:rsidRPr="0085244A">
                    <w:rPr>
                      <w:rFonts w:cs="Arial"/>
                      <w:b/>
                      <w:sz w:val="20"/>
                      <w:szCs w:val="20"/>
                    </w:rPr>
                    <w:t>Input</w:t>
                  </w:r>
                </w:p>
              </w:tc>
              <w:tc>
                <w:tcPr>
                  <w:tcW w:w="3686" w:type="dxa"/>
                  <w:shd w:val="clear" w:color="auto" w:fill="D9D9D9" w:themeFill="background1" w:themeFillShade="D9"/>
                  <w:vAlign w:val="center"/>
                </w:tcPr>
                <w:p w14:paraId="3701A3EB" w14:textId="77777777" w:rsidR="00F67BA5" w:rsidRPr="0085244A" w:rsidRDefault="00F67BA5" w:rsidP="0052759E">
                  <w:pPr>
                    <w:keepNext/>
                    <w:keepLines/>
                    <w:jc w:val="center"/>
                    <w:rPr>
                      <w:rFonts w:cs="Arial"/>
                      <w:b/>
                      <w:sz w:val="20"/>
                      <w:szCs w:val="20"/>
                    </w:rPr>
                  </w:pPr>
                  <w:r w:rsidRPr="0085244A">
                    <w:rPr>
                      <w:rFonts w:cs="Arial"/>
                      <w:b/>
                      <w:sz w:val="20"/>
                      <w:szCs w:val="20"/>
                    </w:rPr>
                    <w:t>Value</w:t>
                  </w:r>
                </w:p>
              </w:tc>
            </w:tr>
            <w:tr w:rsidR="00F67BA5" w:rsidRPr="0085244A" w14:paraId="6D094A21" w14:textId="77777777" w:rsidTr="0052759E">
              <w:trPr>
                <w:trHeight w:val="397"/>
              </w:trPr>
              <w:tc>
                <w:tcPr>
                  <w:tcW w:w="5670" w:type="dxa"/>
                  <w:shd w:val="clear" w:color="auto" w:fill="FFFFFF" w:themeFill="background1"/>
                  <w:vAlign w:val="center"/>
                </w:tcPr>
                <w:p w14:paraId="20FEADCD" w14:textId="77777777" w:rsidR="00F67BA5" w:rsidRPr="0085244A" w:rsidRDefault="00F67BA5" w:rsidP="0052759E">
                  <w:pPr>
                    <w:tabs>
                      <w:tab w:val="left" w:pos="2160"/>
                    </w:tabs>
                    <w:rPr>
                      <w:rFonts w:cs="Arial"/>
                      <w:sz w:val="20"/>
                      <w:szCs w:val="20"/>
                    </w:rPr>
                  </w:pPr>
                  <w:r w:rsidRPr="0085244A">
                    <w:rPr>
                      <w:rFonts w:cs="Arial"/>
                      <w:sz w:val="20"/>
                      <w:szCs w:val="20"/>
                    </w:rPr>
                    <w:t>Molecular weight</w:t>
                  </w:r>
                  <w:r w:rsidRPr="0085244A">
                    <w:rPr>
                      <w:rFonts w:cs="Arial"/>
                      <w:sz w:val="20"/>
                      <w:szCs w:val="20"/>
                    </w:rPr>
                    <w:tab/>
                    <w:t>[g.mol</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655E4851" w14:textId="77777777" w:rsidR="00F67BA5" w:rsidRPr="0085244A" w:rsidRDefault="00F67BA5" w:rsidP="0052759E">
                  <w:pPr>
                    <w:jc w:val="center"/>
                    <w:rPr>
                      <w:rFonts w:cs="Arial"/>
                      <w:sz w:val="20"/>
                      <w:szCs w:val="20"/>
                    </w:rPr>
                  </w:pPr>
                  <w:r w:rsidRPr="0085244A">
                    <w:rPr>
                      <w:rFonts w:cs="Arial"/>
                      <w:sz w:val="20"/>
                      <w:szCs w:val="20"/>
                    </w:rPr>
                    <w:t>158.238</w:t>
                  </w:r>
                </w:p>
              </w:tc>
            </w:tr>
            <w:tr w:rsidR="00F67BA5" w:rsidRPr="0085244A" w14:paraId="5A33F96E" w14:textId="77777777" w:rsidTr="0052759E">
              <w:trPr>
                <w:trHeight w:val="397"/>
              </w:trPr>
              <w:tc>
                <w:tcPr>
                  <w:tcW w:w="5670" w:type="dxa"/>
                  <w:shd w:val="clear" w:color="auto" w:fill="FFFFFF" w:themeFill="background1"/>
                  <w:vAlign w:val="center"/>
                </w:tcPr>
                <w:p w14:paraId="186DB3C0" w14:textId="77777777" w:rsidR="00F67BA5" w:rsidRPr="0085244A" w:rsidRDefault="00F67BA5" w:rsidP="0052759E">
                  <w:pPr>
                    <w:tabs>
                      <w:tab w:val="left" w:pos="2160"/>
                    </w:tabs>
                    <w:rPr>
                      <w:rFonts w:cs="Arial"/>
                      <w:sz w:val="20"/>
                      <w:szCs w:val="20"/>
                    </w:rPr>
                  </w:pPr>
                  <w:r w:rsidRPr="0085244A">
                    <w:rPr>
                      <w:rFonts w:cs="Arial"/>
                      <w:sz w:val="20"/>
                      <w:szCs w:val="20"/>
                    </w:rPr>
                    <w:t>Vapour pressure</w:t>
                  </w:r>
                  <w:r w:rsidRPr="0085244A">
                    <w:rPr>
                      <w:rFonts w:cs="Arial"/>
                      <w:sz w:val="20"/>
                      <w:szCs w:val="20"/>
                    </w:rPr>
                    <w:tab/>
                    <w:t>[Pa]</w:t>
                  </w:r>
                </w:p>
              </w:tc>
              <w:tc>
                <w:tcPr>
                  <w:tcW w:w="3686" w:type="dxa"/>
                  <w:shd w:val="clear" w:color="auto" w:fill="FFFFFF" w:themeFill="background1"/>
                  <w:vAlign w:val="center"/>
                </w:tcPr>
                <w:p w14:paraId="4395859F" w14:textId="77777777" w:rsidR="00F67BA5" w:rsidRPr="0085244A" w:rsidRDefault="00F67BA5" w:rsidP="0052759E">
                  <w:pPr>
                    <w:jc w:val="center"/>
                    <w:rPr>
                      <w:rFonts w:cs="Arial"/>
                      <w:sz w:val="20"/>
                      <w:szCs w:val="20"/>
                    </w:rPr>
                  </w:pPr>
                  <w:r w:rsidRPr="0085244A">
                    <w:rPr>
                      <w:rFonts w:cs="Arial"/>
                      <w:sz w:val="20"/>
                      <w:szCs w:val="20"/>
                    </w:rPr>
                    <w:t>0.9 (20°C)</w:t>
                  </w:r>
                </w:p>
              </w:tc>
            </w:tr>
            <w:tr w:rsidR="00F67BA5" w:rsidRPr="0085244A" w14:paraId="6575E69D" w14:textId="77777777" w:rsidTr="0052759E">
              <w:trPr>
                <w:trHeight w:val="397"/>
              </w:trPr>
              <w:tc>
                <w:tcPr>
                  <w:tcW w:w="5670" w:type="dxa"/>
                  <w:shd w:val="clear" w:color="auto" w:fill="FFFFFF" w:themeFill="background1"/>
                  <w:vAlign w:val="center"/>
                </w:tcPr>
                <w:p w14:paraId="16F4D48B" w14:textId="77777777" w:rsidR="00F67BA5" w:rsidRPr="0085244A" w:rsidRDefault="00F67BA5" w:rsidP="0052759E">
                  <w:pPr>
                    <w:tabs>
                      <w:tab w:val="left" w:pos="2160"/>
                    </w:tabs>
                    <w:rPr>
                      <w:rFonts w:cs="Arial"/>
                      <w:sz w:val="20"/>
                      <w:szCs w:val="20"/>
                    </w:rPr>
                  </w:pPr>
                  <w:r w:rsidRPr="0085244A">
                    <w:rPr>
                      <w:rFonts w:cs="Arial"/>
                      <w:sz w:val="20"/>
                      <w:szCs w:val="20"/>
                    </w:rPr>
                    <w:t>Water solubility</w:t>
                  </w:r>
                  <w:r w:rsidRPr="0085244A">
                    <w:rPr>
                      <w:rFonts w:cs="Arial"/>
                      <w:sz w:val="20"/>
                      <w:szCs w:val="20"/>
                    </w:rPr>
                    <w:tab/>
                    <w:t>[mg.L</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498A9B55" w14:textId="77777777" w:rsidR="00F67BA5" w:rsidRPr="0085244A" w:rsidRDefault="00F67BA5" w:rsidP="0052759E">
                  <w:pPr>
                    <w:jc w:val="center"/>
                    <w:rPr>
                      <w:rFonts w:cs="Arial"/>
                      <w:sz w:val="20"/>
                      <w:szCs w:val="20"/>
                    </w:rPr>
                  </w:pPr>
                  <w:r w:rsidRPr="0085244A">
                    <w:rPr>
                      <w:rFonts w:cs="Arial"/>
                      <w:sz w:val="20"/>
                      <w:szCs w:val="20"/>
                    </w:rPr>
                    <w:t>445 (25°C, pH 5)</w:t>
                  </w:r>
                </w:p>
              </w:tc>
            </w:tr>
            <w:tr w:rsidR="00F67BA5" w:rsidRPr="0085244A" w14:paraId="0B2E3AB5" w14:textId="77777777" w:rsidTr="0052759E">
              <w:trPr>
                <w:trHeight w:val="397"/>
              </w:trPr>
              <w:tc>
                <w:tcPr>
                  <w:tcW w:w="5670" w:type="dxa"/>
                  <w:shd w:val="clear" w:color="auto" w:fill="FFFFFF" w:themeFill="background1"/>
                  <w:vAlign w:val="center"/>
                </w:tcPr>
                <w:p w14:paraId="771D13F6" w14:textId="77777777" w:rsidR="00F67BA5" w:rsidRPr="0085244A" w:rsidRDefault="00F67BA5" w:rsidP="0052759E">
                  <w:pPr>
                    <w:tabs>
                      <w:tab w:val="left" w:pos="2160"/>
                    </w:tabs>
                    <w:rPr>
                      <w:rFonts w:cs="Arial"/>
                      <w:sz w:val="20"/>
                      <w:szCs w:val="20"/>
                    </w:rPr>
                  </w:pPr>
                  <w:r w:rsidRPr="0085244A">
                    <w:rPr>
                      <w:rFonts w:cs="Arial"/>
                      <w:sz w:val="20"/>
                      <w:szCs w:val="20"/>
                    </w:rPr>
                    <w:t>Henry’s law constant</w:t>
                  </w:r>
                  <w:r w:rsidRPr="0085244A">
                    <w:rPr>
                      <w:rFonts w:cs="Arial"/>
                      <w:sz w:val="20"/>
                      <w:szCs w:val="20"/>
                    </w:rPr>
                    <w:tab/>
                    <w:t>[Pa.m</w:t>
                  </w:r>
                  <w:r w:rsidRPr="0085244A">
                    <w:rPr>
                      <w:rFonts w:cs="Arial"/>
                      <w:sz w:val="20"/>
                      <w:szCs w:val="20"/>
                      <w:vertAlign w:val="superscript"/>
                    </w:rPr>
                    <w:t>3</w:t>
                  </w:r>
                  <w:r w:rsidRPr="0085244A">
                    <w:rPr>
                      <w:rFonts w:cs="Arial"/>
                      <w:sz w:val="20"/>
                      <w:szCs w:val="20"/>
                    </w:rPr>
                    <w:t>.mole</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3193B908" w14:textId="77777777" w:rsidR="00F67BA5" w:rsidRPr="0085244A" w:rsidRDefault="00F67BA5" w:rsidP="0052759E">
                  <w:pPr>
                    <w:jc w:val="center"/>
                    <w:rPr>
                      <w:rFonts w:cs="Arial"/>
                      <w:sz w:val="20"/>
                      <w:szCs w:val="20"/>
                    </w:rPr>
                  </w:pPr>
                  <w:r w:rsidRPr="0085244A">
                    <w:rPr>
                      <w:rFonts w:cs="Arial"/>
                      <w:sz w:val="20"/>
                      <w:szCs w:val="20"/>
                    </w:rPr>
                    <w:t>0.33</w:t>
                  </w:r>
                </w:p>
              </w:tc>
            </w:tr>
            <w:tr w:rsidR="00F67BA5" w:rsidRPr="0085244A" w14:paraId="1FD94946" w14:textId="77777777" w:rsidTr="0052759E">
              <w:trPr>
                <w:trHeight w:val="397"/>
              </w:trPr>
              <w:tc>
                <w:tcPr>
                  <w:tcW w:w="5670" w:type="dxa"/>
                  <w:shd w:val="clear" w:color="auto" w:fill="FFFFFF" w:themeFill="background1"/>
                  <w:vAlign w:val="center"/>
                </w:tcPr>
                <w:p w14:paraId="078EDA38" w14:textId="77777777" w:rsidR="00F67BA5" w:rsidRPr="0085244A" w:rsidRDefault="00F67BA5" w:rsidP="0052759E">
                  <w:pPr>
                    <w:tabs>
                      <w:tab w:val="left" w:pos="2223"/>
                    </w:tabs>
                    <w:rPr>
                      <w:rFonts w:cs="Arial"/>
                      <w:sz w:val="20"/>
                      <w:szCs w:val="20"/>
                    </w:rPr>
                  </w:pPr>
                  <w:r w:rsidRPr="0085244A">
                    <w:rPr>
                      <w:rFonts w:cs="Arial"/>
                      <w:sz w:val="20"/>
                      <w:szCs w:val="20"/>
                    </w:rPr>
                    <w:t>Kow</w:t>
                  </w:r>
                  <w:r w:rsidRPr="0085244A">
                    <w:rPr>
                      <w:rFonts w:cs="Arial"/>
                      <w:sz w:val="20"/>
                      <w:szCs w:val="20"/>
                    </w:rPr>
                    <w:tab/>
                    <w:t>[Log 10]</w:t>
                  </w:r>
                </w:p>
              </w:tc>
              <w:tc>
                <w:tcPr>
                  <w:tcW w:w="3686" w:type="dxa"/>
                  <w:shd w:val="clear" w:color="auto" w:fill="FFFFFF" w:themeFill="background1"/>
                  <w:vAlign w:val="center"/>
                </w:tcPr>
                <w:p w14:paraId="0E564D1F" w14:textId="77777777" w:rsidR="00F67BA5" w:rsidRPr="0085244A" w:rsidRDefault="00F67BA5" w:rsidP="0052759E">
                  <w:pPr>
                    <w:jc w:val="center"/>
                    <w:rPr>
                      <w:rFonts w:cs="Arial"/>
                      <w:sz w:val="20"/>
                      <w:szCs w:val="20"/>
                    </w:rPr>
                  </w:pPr>
                  <w:r w:rsidRPr="0085244A">
                    <w:rPr>
                      <w:rFonts w:cs="Arial"/>
                      <w:sz w:val="20"/>
                      <w:szCs w:val="20"/>
                    </w:rPr>
                    <w:t>3.52</w:t>
                  </w:r>
                </w:p>
              </w:tc>
            </w:tr>
            <w:tr w:rsidR="00F67BA5" w:rsidRPr="0085244A" w14:paraId="035F1562" w14:textId="77777777" w:rsidTr="0052759E">
              <w:trPr>
                <w:trHeight w:val="397"/>
              </w:trPr>
              <w:tc>
                <w:tcPr>
                  <w:tcW w:w="5670" w:type="dxa"/>
                  <w:shd w:val="clear" w:color="auto" w:fill="FFFFFF" w:themeFill="background1"/>
                  <w:vAlign w:val="center"/>
                </w:tcPr>
                <w:p w14:paraId="6DDCBFF1" w14:textId="77777777" w:rsidR="00F67BA5" w:rsidRPr="0085244A" w:rsidRDefault="00F67BA5" w:rsidP="0052759E">
                  <w:pPr>
                    <w:tabs>
                      <w:tab w:val="left" w:pos="2223"/>
                    </w:tabs>
                    <w:rPr>
                      <w:rFonts w:cs="Arial"/>
                      <w:sz w:val="20"/>
                      <w:szCs w:val="20"/>
                    </w:rPr>
                  </w:pPr>
                  <w:r w:rsidRPr="0085244A">
                    <w:rPr>
                      <w:rFonts w:cs="Arial"/>
                      <w:sz w:val="20"/>
                      <w:szCs w:val="20"/>
                    </w:rPr>
                    <w:t>Koc</w:t>
                  </w:r>
                  <w:r w:rsidRPr="0085244A">
                    <w:rPr>
                      <w:rFonts w:cs="Arial"/>
                      <w:sz w:val="20"/>
                      <w:szCs w:val="20"/>
                    </w:rPr>
                    <w:tab/>
                    <w:t>[L.kg</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48BC85A0" w14:textId="77777777" w:rsidR="00F67BA5" w:rsidRPr="0085244A" w:rsidRDefault="00F67BA5" w:rsidP="0052759E">
                  <w:pPr>
                    <w:jc w:val="center"/>
                    <w:rPr>
                      <w:rFonts w:cs="Arial"/>
                      <w:sz w:val="20"/>
                      <w:szCs w:val="20"/>
                    </w:rPr>
                  </w:pPr>
                  <w:r w:rsidRPr="0085244A">
                    <w:rPr>
                      <w:rFonts w:cs="Arial"/>
                      <w:sz w:val="20"/>
                      <w:szCs w:val="20"/>
                    </w:rPr>
                    <w:t>63.1</w:t>
                  </w:r>
                </w:p>
              </w:tc>
            </w:tr>
            <w:tr w:rsidR="00F67BA5" w:rsidRPr="0085244A" w14:paraId="197DC254" w14:textId="77777777" w:rsidTr="0052759E">
              <w:trPr>
                <w:trHeight w:val="397"/>
              </w:trPr>
              <w:tc>
                <w:tcPr>
                  <w:tcW w:w="5670" w:type="dxa"/>
                  <w:shd w:val="clear" w:color="auto" w:fill="FFFFFF" w:themeFill="background1"/>
                  <w:vAlign w:val="center"/>
                </w:tcPr>
                <w:p w14:paraId="71C4044D" w14:textId="77777777" w:rsidR="00F67BA5" w:rsidRPr="0085244A" w:rsidRDefault="00F67BA5" w:rsidP="0052759E">
                  <w:pPr>
                    <w:tabs>
                      <w:tab w:val="left" w:pos="2160"/>
                    </w:tabs>
                    <w:rPr>
                      <w:rFonts w:cs="Arial"/>
                      <w:sz w:val="20"/>
                      <w:szCs w:val="20"/>
                    </w:rPr>
                  </w:pPr>
                  <w:r w:rsidRPr="0085244A">
                    <w:rPr>
                      <w:rFonts w:cs="Arial"/>
                      <w:sz w:val="20"/>
                      <w:szCs w:val="20"/>
                    </w:rPr>
                    <w:t>SLUDGERATE</w:t>
                  </w:r>
                  <w:r w:rsidRPr="0085244A">
                    <w:rPr>
                      <w:rFonts w:cs="Arial"/>
                      <w:sz w:val="20"/>
                      <w:szCs w:val="20"/>
                    </w:rPr>
                    <w:tab/>
                    <w:t>[kg.d</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07E5E48E" w14:textId="77777777" w:rsidR="00F67BA5" w:rsidRPr="0085244A" w:rsidRDefault="00F67BA5" w:rsidP="0052759E">
                  <w:pPr>
                    <w:jc w:val="center"/>
                    <w:rPr>
                      <w:rFonts w:cs="Arial"/>
                      <w:sz w:val="20"/>
                      <w:szCs w:val="20"/>
                    </w:rPr>
                  </w:pPr>
                  <w:r w:rsidRPr="0085244A">
                    <w:rPr>
                      <w:rFonts w:cs="Arial"/>
                      <w:sz w:val="20"/>
                      <w:szCs w:val="20"/>
                    </w:rPr>
                    <w:t>790</w:t>
                  </w:r>
                </w:p>
              </w:tc>
            </w:tr>
            <w:tr w:rsidR="00F67BA5" w:rsidRPr="0085244A" w14:paraId="58E98471" w14:textId="77777777" w:rsidTr="0052759E">
              <w:trPr>
                <w:trHeight w:val="397"/>
              </w:trPr>
              <w:tc>
                <w:tcPr>
                  <w:tcW w:w="5670" w:type="dxa"/>
                  <w:shd w:val="clear" w:color="auto" w:fill="FFFFFF" w:themeFill="background1"/>
                  <w:vAlign w:val="center"/>
                </w:tcPr>
                <w:p w14:paraId="0894C079" w14:textId="77777777" w:rsidR="00F67BA5" w:rsidRPr="0085244A" w:rsidRDefault="00F67BA5" w:rsidP="0052759E">
                  <w:pPr>
                    <w:tabs>
                      <w:tab w:val="left" w:pos="2160"/>
                    </w:tabs>
                    <w:rPr>
                      <w:rFonts w:cs="Arial"/>
                      <w:sz w:val="20"/>
                      <w:szCs w:val="20"/>
                    </w:rPr>
                  </w:pPr>
                  <w:r w:rsidRPr="0085244A">
                    <w:rPr>
                      <w:rFonts w:cs="Arial"/>
                      <w:sz w:val="20"/>
                      <w:szCs w:val="20"/>
                    </w:rPr>
                    <w:t>DT</w:t>
                  </w:r>
                  <w:r w:rsidRPr="0085244A">
                    <w:rPr>
                      <w:rFonts w:cs="Arial"/>
                      <w:sz w:val="20"/>
                      <w:szCs w:val="20"/>
                      <w:vertAlign w:val="subscript"/>
                    </w:rPr>
                    <w:t>50</w:t>
                  </w:r>
                  <w:r w:rsidRPr="0085244A">
                    <w:rPr>
                      <w:rFonts w:cs="Arial"/>
                      <w:sz w:val="20"/>
                      <w:szCs w:val="20"/>
                    </w:rPr>
                    <w:t xml:space="preserve"> soil</w:t>
                  </w:r>
                  <w:r w:rsidRPr="0085244A">
                    <w:rPr>
                      <w:rFonts w:cs="Arial"/>
                      <w:sz w:val="20"/>
                      <w:szCs w:val="20"/>
                    </w:rPr>
                    <w:tab/>
                    <w:t>[d]</w:t>
                  </w:r>
                </w:p>
              </w:tc>
              <w:tc>
                <w:tcPr>
                  <w:tcW w:w="3686" w:type="dxa"/>
                  <w:shd w:val="clear" w:color="auto" w:fill="FFFFFF" w:themeFill="background1"/>
                  <w:vAlign w:val="center"/>
                </w:tcPr>
                <w:p w14:paraId="4DA89F06" w14:textId="77777777" w:rsidR="00F67BA5" w:rsidRPr="0085244A" w:rsidRDefault="00F67BA5" w:rsidP="0052759E">
                  <w:pPr>
                    <w:jc w:val="center"/>
                    <w:rPr>
                      <w:rFonts w:cs="Arial"/>
                      <w:sz w:val="20"/>
                      <w:szCs w:val="20"/>
                    </w:rPr>
                  </w:pPr>
                  <w:r w:rsidRPr="0085244A">
                    <w:rPr>
                      <w:rFonts w:cs="Arial"/>
                      <w:sz w:val="20"/>
                      <w:szCs w:val="20"/>
                    </w:rPr>
                    <w:t>2.1 (12°C)</w:t>
                  </w:r>
                </w:p>
              </w:tc>
            </w:tr>
          </w:tbl>
          <w:p w14:paraId="118AC609" w14:textId="77777777" w:rsidR="00F67BA5" w:rsidRPr="0085244A" w:rsidRDefault="00F67BA5" w:rsidP="0052759E">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F67BA5" w:rsidRPr="0085244A" w14:paraId="78E1A68C" w14:textId="77777777" w:rsidTr="0052759E">
              <w:trPr>
                <w:trHeight w:val="397"/>
              </w:trPr>
              <w:tc>
                <w:tcPr>
                  <w:tcW w:w="9356" w:type="dxa"/>
                  <w:gridSpan w:val="2"/>
                  <w:shd w:val="clear" w:color="auto" w:fill="FFFFCC"/>
                  <w:vAlign w:val="center"/>
                </w:tcPr>
                <w:p w14:paraId="13DBF8BA" w14:textId="77777777" w:rsidR="00F67BA5" w:rsidRPr="0085244A" w:rsidRDefault="00F67BA5" w:rsidP="0052759E">
                  <w:pPr>
                    <w:autoSpaceDE w:val="0"/>
                    <w:autoSpaceDN w:val="0"/>
                    <w:adjustRightInd w:val="0"/>
                    <w:jc w:val="center"/>
                    <w:rPr>
                      <w:rFonts w:cs="Arial"/>
                      <w:b/>
                      <w:color w:val="000000"/>
                      <w:lang w:eastAsia="en-GB"/>
                    </w:rPr>
                  </w:pPr>
                  <w:r w:rsidRPr="0085244A">
                    <w:rPr>
                      <w:rFonts w:cs="Arial"/>
                      <w:b/>
                      <w:lang w:eastAsia="en-US"/>
                    </w:rPr>
                    <w:t>Calculated fate and distribution in the STP (EUSES model 2.1.2)</w:t>
                  </w:r>
                </w:p>
              </w:tc>
            </w:tr>
            <w:tr w:rsidR="00F67BA5" w:rsidRPr="0085244A" w14:paraId="453DE669" w14:textId="77777777" w:rsidTr="0052759E">
              <w:trPr>
                <w:trHeight w:val="397"/>
              </w:trPr>
              <w:tc>
                <w:tcPr>
                  <w:tcW w:w="5670" w:type="dxa"/>
                  <w:shd w:val="clear" w:color="auto" w:fill="D9D9D9" w:themeFill="background1" w:themeFillShade="D9"/>
                  <w:vAlign w:val="center"/>
                </w:tcPr>
                <w:p w14:paraId="03BF44CB" w14:textId="77777777" w:rsidR="00F67BA5" w:rsidRPr="001D35E6" w:rsidRDefault="00F67BA5" w:rsidP="0052759E">
                  <w:pPr>
                    <w:autoSpaceDE w:val="0"/>
                    <w:autoSpaceDN w:val="0"/>
                    <w:adjustRightInd w:val="0"/>
                    <w:rPr>
                      <w:rFonts w:cs="Arial"/>
                      <w:b/>
                      <w:color w:val="000000"/>
                      <w:lang w:eastAsia="en-GB"/>
                    </w:rPr>
                  </w:pPr>
                  <w:r w:rsidRPr="001D35E6">
                    <w:rPr>
                      <w:rFonts w:cs="Arial"/>
                      <w:b/>
                      <w:bCs/>
                      <w:color w:val="000000"/>
                      <w:lang w:eastAsia="en-GB"/>
                    </w:rPr>
                    <w:t>Compartment</w:t>
                  </w:r>
                </w:p>
              </w:tc>
              <w:tc>
                <w:tcPr>
                  <w:tcW w:w="3686" w:type="dxa"/>
                  <w:shd w:val="clear" w:color="auto" w:fill="D9D9D9" w:themeFill="background1" w:themeFillShade="D9"/>
                  <w:vAlign w:val="center"/>
                </w:tcPr>
                <w:p w14:paraId="5BBEE401" w14:textId="77777777" w:rsidR="00F67BA5" w:rsidRPr="001D35E6" w:rsidRDefault="00F67BA5" w:rsidP="0052759E">
                  <w:pPr>
                    <w:autoSpaceDE w:val="0"/>
                    <w:autoSpaceDN w:val="0"/>
                    <w:adjustRightInd w:val="0"/>
                    <w:jc w:val="center"/>
                    <w:rPr>
                      <w:rFonts w:cs="Arial"/>
                      <w:b/>
                      <w:color w:val="000000"/>
                      <w:lang w:eastAsia="en-GB"/>
                    </w:rPr>
                  </w:pPr>
                  <w:r w:rsidRPr="001D35E6">
                    <w:rPr>
                      <w:rFonts w:cs="Arial"/>
                      <w:b/>
                      <w:bCs/>
                      <w:color w:val="000000"/>
                      <w:lang w:eastAsia="en-GB"/>
                    </w:rPr>
                    <w:t>Percentage [%]</w:t>
                  </w:r>
                </w:p>
              </w:tc>
            </w:tr>
            <w:tr w:rsidR="00F67BA5" w:rsidRPr="0085244A" w14:paraId="767721E3" w14:textId="77777777" w:rsidTr="0052759E">
              <w:trPr>
                <w:trHeight w:val="397"/>
              </w:trPr>
              <w:tc>
                <w:tcPr>
                  <w:tcW w:w="5670" w:type="dxa"/>
                  <w:shd w:val="clear" w:color="auto" w:fill="FFFFFF"/>
                  <w:vAlign w:val="center"/>
                </w:tcPr>
                <w:p w14:paraId="72BD2122" w14:textId="77777777" w:rsidR="00F67BA5" w:rsidRPr="0085244A" w:rsidRDefault="00F67BA5" w:rsidP="0052759E">
                  <w:pPr>
                    <w:autoSpaceDE w:val="0"/>
                    <w:autoSpaceDN w:val="0"/>
                    <w:adjustRightInd w:val="0"/>
                    <w:rPr>
                      <w:rFonts w:cs="Arial"/>
                      <w:color w:val="000000"/>
                      <w:lang w:eastAsia="en-GB"/>
                    </w:rPr>
                  </w:pPr>
                  <w:r w:rsidRPr="0085244A">
                    <w:rPr>
                      <w:rFonts w:cs="Arial"/>
                      <w:color w:val="000000"/>
                      <w:lang w:eastAsia="en-GB"/>
                    </w:rPr>
                    <w:t>Water</w:t>
                  </w:r>
                </w:p>
              </w:tc>
              <w:tc>
                <w:tcPr>
                  <w:tcW w:w="3686" w:type="dxa"/>
                  <w:shd w:val="clear" w:color="auto" w:fill="FFFFFF"/>
                  <w:vAlign w:val="center"/>
                </w:tcPr>
                <w:p w14:paraId="5CAD1122" w14:textId="77777777" w:rsidR="00F67BA5" w:rsidRPr="0085244A" w:rsidRDefault="00F67BA5" w:rsidP="0052759E">
                  <w:pPr>
                    <w:autoSpaceDE w:val="0"/>
                    <w:autoSpaceDN w:val="0"/>
                    <w:adjustRightInd w:val="0"/>
                    <w:jc w:val="center"/>
                    <w:rPr>
                      <w:rFonts w:cs="Arial"/>
                      <w:color w:val="000000"/>
                      <w:lang w:eastAsia="en-GB"/>
                    </w:rPr>
                  </w:pPr>
                  <w:r w:rsidRPr="0085244A">
                    <w:rPr>
                      <w:rFonts w:cs="Arial"/>
                      <w:color w:val="000000"/>
                      <w:lang w:eastAsia="en-GB"/>
                    </w:rPr>
                    <w:t>12.60%</w:t>
                  </w:r>
                </w:p>
              </w:tc>
            </w:tr>
            <w:tr w:rsidR="00F67BA5" w:rsidRPr="0085244A" w14:paraId="2F032699" w14:textId="77777777" w:rsidTr="0052759E">
              <w:trPr>
                <w:trHeight w:val="397"/>
              </w:trPr>
              <w:tc>
                <w:tcPr>
                  <w:tcW w:w="5670" w:type="dxa"/>
                  <w:shd w:val="clear" w:color="auto" w:fill="FFFFFF"/>
                  <w:vAlign w:val="center"/>
                </w:tcPr>
                <w:p w14:paraId="535BE7D1" w14:textId="77777777" w:rsidR="00F67BA5" w:rsidRPr="0085244A" w:rsidRDefault="00F67BA5" w:rsidP="0052759E">
                  <w:pPr>
                    <w:autoSpaceDE w:val="0"/>
                    <w:autoSpaceDN w:val="0"/>
                    <w:adjustRightInd w:val="0"/>
                    <w:rPr>
                      <w:rFonts w:cs="Arial"/>
                      <w:color w:val="000000"/>
                      <w:lang w:eastAsia="en-GB"/>
                    </w:rPr>
                  </w:pPr>
                  <w:r w:rsidRPr="0085244A">
                    <w:rPr>
                      <w:rFonts w:cs="Arial"/>
                      <w:color w:val="000000"/>
                      <w:lang w:eastAsia="en-GB"/>
                    </w:rPr>
                    <w:t>Sludge</w:t>
                  </w:r>
                </w:p>
              </w:tc>
              <w:tc>
                <w:tcPr>
                  <w:tcW w:w="3686" w:type="dxa"/>
                  <w:shd w:val="clear" w:color="auto" w:fill="FFFFFF"/>
                  <w:vAlign w:val="center"/>
                </w:tcPr>
                <w:p w14:paraId="07D91B90" w14:textId="77777777" w:rsidR="00F67BA5" w:rsidRPr="0085244A" w:rsidRDefault="00F67BA5" w:rsidP="0052759E">
                  <w:pPr>
                    <w:autoSpaceDE w:val="0"/>
                    <w:autoSpaceDN w:val="0"/>
                    <w:adjustRightInd w:val="0"/>
                    <w:jc w:val="center"/>
                    <w:rPr>
                      <w:rFonts w:cs="Arial"/>
                      <w:color w:val="000000"/>
                      <w:lang w:eastAsia="en-GB"/>
                    </w:rPr>
                  </w:pPr>
                  <w:r w:rsidRPr="0085244A">
                    <w:rPr>
                      <w:rFonts w:cs="Arial"/>
                      <w:color w:val="000000"/>
                      <w:lang w:eastAsia="en-GB"/>
                    </w:rPr>
                    <w:t>0.591%</w:t>
                  </w:r>
                </w:p>
              </w:tc>
            </w:tr>
            <w:tr w:rsidR="00F67BA5" w:rsidRPr="0085244A" w14:paraId="236E9855" w14:textId="77777777" w:rsidTr="0052759E">
              <w:trPr>
                <w:trHeight w:val="397"/>
              </w:trPr>
              <w:tc>
                <w:tcPr>
                  <w:tcW w:w="5670" w:type="dxa"/>
                  <w:shd w:val="clear" w:color="auto" w:fill="FFFFFF"/>
                  <w:vAlign w:val="center"/>
                </w:tcPr>
                <w:p w14:paraId="26EC99C5" w14:textId="77777777" w:rsidR="00F67BA5" w:rsidRPr="0085244A" w:rsidRDefault="00F67BA5" w:rsidP="0052759E">
                  <w:pPr>
                    <w:autoSpaceDE w:val="0"/>
                    <w:autoSpaceDN w:val="0"/>
                    <w:adjustRightInd w:val="0"/>
                    <w:rPr>
                      <w:rFonts w:cs="Arial"/>
                      <w:color w:val="000000"/>
                      <w:lang w:eastAsia="en-GB"/>
                    </w:rPr>
                  </w:pPr>
                  <w:r w:rsidRPr="0085244A">
                    <w:rPr>
                      <w:rFonts w:cs="Arial"/>
                      <w:color w:val="000000"/>
                      <w:lang w:eastAsia="en-GB"/>
                    </w:rPr>
                    <w:t>Air</w:t>
                  </w:r>
                </w:p>
              </w:tc>
              <w:tc>
                <w:tcPr>
                  <w:tcW w:w="3686" w:type="dxa"/>
                  <w:shd w:val="clear" w:color="auto" w:fill="FFFFFF"/>
                  <w:vAlign w:val="center"/>
                </w:tcPr>
                <w:p w14:paraId="5DD3DA67" w14:textId="77777777" w:rsidR="00F67BA5" w:rsidRPr="0085244A" w:rsidRDefault="00F67BA5" w:rsidP="0052759E">
                  <w:pPr>
                    <w:autoSpaceDE w:val="0"/>
                    <w:autoSpaceDN w:val="0"/>
                    <w:adjustRightInd w:val="0"/>
                    <w:jc w:val="center"/>
                    <w:rPr>
                      <w:rFonts w:cs="Arial"/>
                      <w:color w:val="000000"/>
                      <w:lang w:eastAsia="en-GB"/>
                    </w:rPr>
                  </w:pPr>
                  <w:r w:rsidRPr="0085244A">
                    <w:rPr>
                      <w:rFonts w:cs="Arial"/>
                      <w:color w:val="000000"/>
                      <w:lang w:eastAsia="en-GB"/>
                    </w:rPr>
                    <w:t>0.0894%</w:t>
                  </w:r>
                </w:p>
              </w:tc>
            </w:tr>
          </w:tbl>
          <w:p w14:paraId="64D6B278" w14:textId="77777777" w:rsidR="00F67BA5" w:rsidRPr="0085244A" w:rsidRDefault="00F67BA5" w:rsidP="0052759E">
            <w:pPr>
              <w:spacing w:before="240"/>
              <w:jc w:val="both"/>
              <w:rPr>
                <w:sz w:val="20"/>
                <w:szCs w:val="20"/>
                <w:lang w:eastAsia="en-US"/>
              </w:rPr>
            </w:pPr>
          </w:p>
        </w:tc>
      </w:tr>
    </w:tbl>
    <w:p w14:paraId="06B0C291" w14:textId="77777777" w:rsidR="00F67BA5" w:rsidRPr="0085244A" w:rsidRDefault="00F67BA5" w:rsidP="00F67BA5">
      <w:pPr>
        <w:keepNext/>
        <w:spacing w:before="360" w:after="240" w:line="276" w:lineRule="auto"/>
        <w:rPr>
          <w:b/>
          <w:szCs w:val="22"/>
          <w:lang w:eastAsia="en-US"/>
        </w:rPr>
      </w:pPr>
      <w:r w:rsidRPr="0085244A">
        <w:rPr>
          <w:b/>
          <w:szCs w:val="22"/>
          <w:lang w:eastAsia="en-US"/>
        </w:rPr>
        <w:t>Emission estimation</w:t>
      </w:r>
    </w:p>
    <w:bookmarkEnd w:id="226"/>
    <w:bookmarkEnd w:id="227"/>
    <w:p w14:paraId="4624E8C0" w14:textId="77777777" w:rsidR="00F67BA5" w:rsidRPr="00BA68B9" w:rsidRDefault="00F67BA5" w:rsidP="00F67BA5">
      <w:pPr>
        <w:pStyle w:val="Titre6"/>
        <w:numPr>
          <w:ilvl w:val="0"/>
          <w:numId w:val="0"/>
        </w:numPr>
        <w:spacing w:after="360"/>
        <w:jc w:val="both"/>
        <w:rPr>
          <w:rFonts w:eastAsia="SimSun"/>
          <w:b/>
          <w:i/>
          <w:u w:val="single"/>
          <w:lang w:val="en-GB"/>
        </w:rPr>
      </w:pPr>
      <w:r w:rsidRPr="00BA68B9">
        <w:rPr>
          <w:rFonts w:eastAsia="SimSun"/>
          <w:b/>
          <w:i/>
          <w:u w:val="single"/>
          <w:lang w:val="en-GB"/>
        </w:rPr>
        <w:t>House scenario</w:t>
      </w:r>
    </w:p>
    <w:p w14:paraId="1101F0CF" w14:textId="77777777" w:rsidR="00F67BA5" w:rsidRPr="003F236D" w:rsidRDefault="00F67BA5" w:rsidP="00F67BA5">
      <w:pPr>
        <w:autoSpaceDE w:val="0"/>
        <w:autoSpaceDN w:val="0"/>
        <w:adjustRightInd w:val="0"/>
        <w:spacing w:before="240"/>
        <w:jc w:val="both"/>
        <w:rPr>
          <w:rFonts w:eastAsia="SimSun"/>
        </w:rPr>
      </w:pPr>
      <w:r w:rsidRPr="003F236D">
        <w:rPr>
          <w:rFonts w:eastAsia="SimSun"/>
        </w:rPr>
        <w:t>In order to estimate emissions during service life, emissions during rinse right after application were considered as a worst-case.</w:t>
      </w:r>
    </w:p>
    <w:p w14:paraId="127FEDA0" w14:textId="77777777" w:rsidR="00F67BA5" w:rsidRPr="003F236D" w:rsidRDefault="00F67BA5" w:rsidP="00F67BA5">
      <w:pPr>
        <w:autoSpaceDE w:val="0"/>
        <w:autoSpaceDN w:val="0"/>
        <w:adjustRightInd w:val="0"/>
        <w:spacing w:after="240"/>
        <w:jc w:val="both"/>
        <w:rPr>
          <w:rFonts w:eastAsia="SimSun"/>
        </w:rPr>
      </w:pPr>
      <w:r w:rsidRPr="003F236D">
        <w:rPr>
          <w:rFonts w:eastAsia="SimSun"/>
        </w:rPr>
        <w:lastRenderedPageBreak/>
        <w:t>According to ESD for PT10, assessment of emissions has been performed for two types of houses: house in the country side for which all loses of product during application go to local soil and house in a city for which all loses go to storm water.</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743"/>
        <w:gridCol w:w="5216"/>
      </w:tblGrid>
      <w:tr w:rsidR="00F67BA5" w:rsidRPr="0085244A" w14:paraId="5CB79C5C" w14:textId="77777777" w:rsidTr="0052759E">
        <w:trPr>
          <w:trHeight w:val="397"/>
        </w:trPr>
        <w:tc>
          <w:tcPr>
            <w:tcW w:w="2089" w:type="pct"/>
            <w:shd w:val="clear" w:color="auto" w:fill="FFFFCC"/>
          </w:tcPr>
          <w:p w14:paraId="50CBBDFC" w14:textId="77777777" w:rsidR="00F67BA5" w:rsidRPr="0085244A" w:rsidRDefault="00F67BA5" w:rsidP="0052759E">
            <w:pPr>
              <w:autoSpaceDE w:val="0"/>
              <w:autoSpaceDN w:val="0"/>
              <w:adjustRightInd w:val="0"/>
              <w:jc w:val="both"/>
              <w:rPr>
                <w:rFonts w:cs="Arial"/>
                <w:b/>
                <w:sz w:val="20"/>
                <w:szCs w:val="20"/>
                <w:lang w:eastAsia="en-US"/>
              </w:rPr>
            </w:pPr>
            <w:r w:rsidRPr="0085244A">
              <w:rPr>
                <w:rFonts w:cs="Arial"/>
                <w:b/>
                <w:sz w:val="20"/>
                <w:szCs w:val="20"/>
                <w:lang w:eastAsia="en-US"/>
              </w:rPr>
              <w:t>Scenario</w:t>
            </w:r>
          </w:p>
        </w:tc>
        <w:tc>
          <w:tcPr>
            <w:tcW w:w="2911" w:type="pct"/>
            <w:shd w:val="clear" w:color="auto" w:fill="FFFFCC"/>
          </w:tcPr>
          <w:p w14:paraId="3344427E" w14:textId="77777777" w:rsidR="00F67BA5" w:rsidRPr="0085244A" w:rsidRDefault="00F67BA5" w:rsidP="0052759E">
            <w:pPr>
              <w:autoSpaceDE w:val="0"/>
              <w:autoSpaceDN w:val="0"/>
              <w:adjustRightInd w:val="0"/>
              <w:jc w:val="both"/>
              <w:rPr>
                <w:rFonts w:cs="Arial"/>
                <w:b/>
                <w:sz w:val="20"/>
                <w:szCs w:val="20"/>
                <w:lang w:eastAsia="en-US"/>
              </w:rPr>
            </w:pPr>
            <w:r w:rsidRPr="0085244A">
              <w:rPr>
                <w:rFonts w:cs="Arial"/>
                <w:b/>
                <w:sz w:val="20"/>
                <w:szCs w:val="20"/>
                <w:lang w:eastAsia="en-US"/>
              </w:rPr>
              <w:t>Receiving compartments</w:t>
            </w:r>
          </w:p>
        </w:tc>
      </w:tr>
      <w:tr w:rsidR="00F67BA5" w:rsidRPr="0085244A" w14:paraId="6097DB55" w14:textId="77777777" w:rsidTr="0052759E">
        <w:trPr>
          <w:trHeight w:val="397"/>
        </w:trPr>
        <w:tc>
          <w:tcPr>
            <w:tcW w:w="2089" w:type="pct"/>
          </w:tcPr>
          <w:p w14:paraId="0AF6654B"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House in a city</w:t>
            </w:r>
          </w:p>
        </w:tc>
        <w:tc>
          <w:tcPr>
            <w:tcW w:w="2911" w:type="pct"/>
          </w:tcPr>
          <w:p w14:paraId="2998A8FE"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Surface water, Soil, Sediment</w:t>
            </w:r>
          </w:p>
        </w:tc>
      </w:tr>
      <w:tr w:rsidR="00F67BA5" w:rsidRPr="0085244A" w14:paraId="6D936086" w14:textId="77777777" w:rsidTr="0052759E">
        <w:trPr>
          <w:trHeight w:val="397"/>
        </w:trPr>
        <w:tc>
          <w:tcPr>
            <w:tcW w:w="2089" w:type="pct"/>
          </w:tcPr>
          <w:p w14:paraId="3CC63B86"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House in the countryside</w:t>
            </w:r>
          </w:p>
        </w:tc>
        <w:tc>
          <w:tcPr>
            <w:tcW w:w="2911" w:type="pct"/>
          </w:tcPr>
          <w:p w14:paraId="1BE64FE2"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Soil near to application area</w:t>
            </w:r>
          </w:p>
        </w:tc>
      </w:tr>
    </w:tbl>
    <w:p w14:paraId="49EAE333" w14:textId="77777777" w:rsidR="00F67BA5" w:rsidRPr="003F236D" w:rsidRDefault="00F67BA5" w:rsidP="00F67BA5">
      <w:pPr>
        <w:spacing w:before="360"/>
        <w:jc w:val="both"/>
        <w:rPr>
          <w:rFonts w:eastAsia="SimSun"/>
        </w:rPr>
      </w:pPr>
      <w:r w:rsidRPr="003F236D">
        <w:rPr>
          <w:rFonts w:eastAsia="SimSun"/>
        </w:rPr>
        <w:t>Calculations were done for an area of 270 m² (145 m² roof + 125 m² walls) according to the model house proposed in OECD (2002) (used in ESD PT10).</w:t>
      </w:r>
    </w:p>
    <w:p w14:paraId="531AF25E" w14:textId="77777777" w:rsidR="00F67BA5" w:rsidRPr="00BA68B9" w:rsidRDefault="00F67BA5" w:rsidP="00F67BA5">
      <w:pPr>
        <w:pStyle w:val="Titre6"/>
        <w:numPr>
          <w:ilvl w:val="0"/>
          <w:numId w:val="0"/>
        </w:numPr>
        <w:spacing w:after="360"/>
        <w:ind w:left="708"/>
        <w:jc w:val="both"/>
        <w:rPr>
          <w:rFonts w:eastAsia="SimSun"/>
          <w:b/>
          <w:i/>
          <w:lang w:val="en-GB"/>
        </w:rPr>
      </w:pPr>
      <w:bookmarkStart w:id="231" w:name="_Toc465844096"/>
      <w:bookmarkStart w:id="232" w:name="_Toc467504626"/>
      <w:r w:rsidRPr="00BA68B9">
        <w:rPr>
          <w:rFonts w:eastAsia="SimSun"/>
          <w:b/>
          <w:i/>
          <w:lang w:val="en-GB"/>
        </w:rPr>
        <w:t>Emissions during application</w:t>
      </w:r>
      <w:bookmarkEnd w:id="231"/>
      <w:bookmarkEnd w:id="232"/>
    </w:p>
    <w:p w14:paraId="4BD0EDFE" w14:textId="77777777" w:rsidR="00F67BA5" w:rsidRPr="003F236D" w:rsidRDefault="00F67BA5" w:rsidP="00F67BA5">
      <w:pPr>
        <w:pStyle w:val="Lgende"/>
        <w:tabs>
          <w:tab w:val="left" w:pos="142"/>
        </w:tabs>
        <w:spacing w:after="0"/>
        <w:ind w:left="142" w:right="14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w:t>
      </w:r>
      <w:r w:rsidRPr="003F236D">
        <w:rPr>
          <w:rFonts w:ascii="Verdana" w:hAnsi="Verdana"/>
          <w:b/>
        </w:rPr>
        <w:fldChar w:fldCharType="end"/>
      </w:r>
      <w:r w:rsidRPr="003F236D">
        <w:rPr>
          <w:rFonts w:ascii="Verdana" w:hAnsi="Verdana"/>
          <w:b/>
        </w:rPr>
        <w:t xml:space="preserve"> Emission scenario for calculating the releases from a house treated by sprayer (ESD PT10)</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145"/>
        <w:gridCol w:w="1071"/>
        <w:gridCol w:w="1233"/>
        <w:gridCol w:w="1048"/>
        <w:gridCol w:w="1462"/>
      </w:tblGrid>
      <w:tr w:rsidR="00F67BA5" w:rsidRPr="0085244A" w14:paraId="7F710B01" w14:textId="77777777" w:rsidTr="0052759E">
        <w:trPr>
          <w:trHeight w:val="454"/>
        </w:trPr>
        <w:tc>
          <w:tcPr>
            <w:tcW w:w="2313" w:type="pct"/>
            <w:shd w:val="clear" w:color="auto" w:fill="FFFFCC"/>
            <w:vAlign w:val="center"/>
          </w:tcPr>
          <w:p w14:paraId="29470E0E" w14:textId="77777777" w:rsidR="00F67BA5" w:rsidRPr="0085244A" w:rsidRDefault="00F67BA5" w:rsidP="0052759E">
            <w:pPr>
              <w:keepNext/>
              <w:rPr>
                <w:rFonts w:cs="Arial"/>
                <w:b/>
              </w:rPr>
            </w:pPr>
            <w:r w:rsidRPr="0085244A">
              <w:rPr>
                <w:rFonts w:cs="Arial"/>
                <w:b/>
              </w:rPr>
              <w:t>Parameter</w:t>
            </w:r>
          </w:p>
        </w:tc>
        <w:tc>
          <w:tcPr>
            <w:tcW w:w="598" w:type="pct"/>
            <w:shd w:val="clear" w:color="auto" w:fill="FFFFCC"/>
            <w:vAlign w:val="center"/>
          </w:tcPr>
          <w:p w14:paraId="25F2EE54" w14:textId="77777777" w:rsidR="00F67BA5" w:rsidRPr="0085244A" w:rsidRDefault="00F67BA5" w:rsidP="0052759E">
            <w:pPr>
              <w:keepNext/>
              <w:jc w:val="center"/>
              <w:rPr>
                <w:rFonts w:cs="Arial"/>
                <w:b/>
              </w:rPr>
            </w:pPr>
            <w:r w:rsidRPr="0085244A">
              <w:rPr>
                <w:rFonts w:cs="Arial"/>
                <w:b/>
              </w:rPr>
              <w:t>Symbol</w:t>
            </w:r>
          </w:p>
        </w:tc>
        <w:tc>
          <w:tcPr>
            <w:tcW w:w="688" w:type="pct"/>
            <w:shd w:val="clear" w:color="auto" w:fill="FFFFCC"/>
            <w:vAlign w:val="center"/>
          </w:tcPr>
          <w:p w14:paraId="73ADCBAD" w14:textId="77777777" w:rsidR="00F67BA5" w:rsidRPr="0085244A" w:rsidRDefault="00F67BA5" w:rsidP="0052759E">
            <w:pPr>
              <w:keepNext/>
              <w:jc w:val="center"/>
              <w:rPr>
                <w:rFonts w:cs="Arial"/>
                <w:b/>
              </w:rPr>
            </w:pPr>
            <w:r w:rsidRPr="0085244A">
              <w:rPr>
                <w:rFonts w:cs="Arial"/>
                <w:b/>
              </w:rPr>
              <w:t>Unit</w:t>
            </w:r>
          </w:p>
        </w:tc>
        <w:tc>
          <w:tcPr>
            <w:tcW w:w="585" w:type="pct"/>
            <w:shd w:val="clear" w:color="auto" w:fill="FFFFCC"/>
            <w:vAlign w:val="center"/>
          </w:tcPr>
          <w:p w14:paraId="6D6BB0C5" w14:textId="77777777" w:rsidR="00F67BA5" w:rsidRPr="0085244A" w:rsidRDefault="00F67BA5" w:rsidP="0052759E">
            <w:pPr>
              <w:keepNext/>
              <w:jc w:val="center"/>
              <w:rPr>
                <w:rFonts w:cs="Arial"/>
                <w:b/>
              </w:rPr>
            </w:pPr>
            <w:r w:rsidRPr="0085244A">
              <w:rPr>
                <w:rFonts w:cs="Arial"/>
                <w:b/>
              </w:rPr>
              <w:t>Value</w:t>
            </w:r>
          </w:p>
        </w:tc>
        <w:tc>
          <w:tcPr>
            <w:tcW w:w="817" w:type="pct"/>
            <w:shd w:val="clear" w:color="auto" w:fill="FFFFCC"/>
            <w:vAlign w:val="center"/>
          </w:tcPr>
          <w:p w14:paraId="57695865" w14:textId="77777777" w:rsidR="00F67BA5" w:rsidRPr="0085244A" w:rsidRDefault="00F67BA5" w:rsidP="0052759E">
            <w:pPr>
              <w:keepNext/>
              <w:jc w:val="center"/>
              <w:rPr>
                <w:rFonts w:cs="Arial"/>
                <w:b/>
              </w:rPr>
            </w:pPr>
            <w:r w:rsidRPr="0085244A">
              <w:rPr>
                <w:rFonts w:cs="Arial"/>
                <w:b/>
              </w:rPr>
              <w:t>Source</w:t>
            </w:r>
          </w:p>
        </w:tc>
      </w:tr>
      <w:tr w:rsidR="00F67BA5" w:rsidRPr="0085244A" w14:paraId="18C4469B" w14:textId="77777777" w:rsidTr="0052759E">
        <w:trPr>
          <w:trHeight w:val="624"/>
        </w:trPr>
        <w:tc>
          <w:tcPr>
            <w:tcW w:w="2313" w:type="pct"/>
            <w:shd w:val="clear" w:color="auto" w:fill="auto"/>
            <w:vAlign w:val="center"/>
          </w:tcPr>
          <w:p w14:paraId="2EC03048" w14:textId="77777777" w:rsidR="00F67BA5" w:rsidRPr="0085244A" w:rsidRDefault="00F67BA5" w:rsidP="0052759E">
            <w:pPr>
              <w:keepNext/>
              <w:rPr>
                <w:rFonts w:eastAsia="SimSun" w:cs="Arial"/>
              </w:rPr>
            </w:pPr>
            <w:r w:rsidRPr="0085244A">
              <w:rPr>
                <w:rFonts w:eastAsia="SimSun" w:cs="Arial"/>
              </w:rPr>
              <w:t>Treated area per day</w:t>
            </w:r>
          </w:p>
        </w:tc>
        <w:tc>
          <w:tcPr>
            <w:tcW w:w="598" w:type="pct"/>
            <w:shd w:val="clear" w:color="auto" w:fill="auto"/>
            <w:vAlign w:val="center"/>
          </w:tcPr>
          <w:p w14:paraId="1E090B02" w14:textId="77777777" w:rsidR="00F67BA5" w:rsidRPr="0085244A" w:rsidRDefault="00F67BA5" w:rsidP="0052759E">
            <w:pPr>
              <w:keepNext/>
              <w:jc w:val="center"/>
              <w:rPr>
                <w:rFonts w:eastAsia="SimSun" w:cs="Arial"/>
              </w:rPr>
            </w:pPr>
            <w:r w:rsidRPr="0085244A">
              <w:rPr>
                <w:rFonts w:eastAsia="SimSun" w:cs="Arial"/>
              </w:rPr>
              <w:t>AREA</w:t>
            </w:r>
          </w:p>
        </w:tc>
        <w:tc>
          <w:tcPr>
            <w:tcW w:w="688" w:type="pct"/>
            <w:shd w:val="clear" w:color="auto" w:fill="auto"/>
            <w:vAlign w:val="center"/>
          </w:tcPr>
          <w:p w14:paraId="5BF7FED4" w14:textId="77777777" w:rsidR="00F67BA5" w:rsidRPr="0085244A" w:rsidRDefault="00F67BA5" w:rsidP="0052759E">
            <w:pPr>
              <w:keepNext/>
              <w:jc w:val="center"/>
              <w:rPr>
                <w:rFonts w:eastAsia="SimSun" w:cs="Arial"/>
              </w:rPr>
            </w:pPr>
            <w:r w:rsidRPr="0085244A">
              <w:rPr>
                <w:rFonts w:eastAsia="SimSun" w:cs="Arial"/>
              </w:rPr>
              <w:t>m².d</w:t>
            </w:r>
            <w:r w:rsidRPr="0085244A">
              <w:rPr>
                <w:rFonts w:eastAsia="SimSun" w:cs="Arial"/>
                <w:vertAlign w:val="superscript"/>
              </w:rPr>
              <w:t>-1</w:t>
            </w:r>
          </w:p>
        </w:tc>
        <w:tc>
          <w:tcPr>
            <w:tcW w:w="585" w:type="pct"/>
            <w:shd w:val="clear" w:color="auto" w:fill="auto"/>
            <w:vAlign w:val="center"/>
          </w:tcPr>
          <w:p w14:paraId="53F7E035" w14:textId="77777777" w:rsidR="00F67BA5" w:rsidRPr="0085244A" w:rsidRDefault="00F67BA5" w:rsidP="0052759E">
            <w:pPr>
              <w:keepNext/>
              <w:jc w:val="center"/>
              <w:rPr>
                <w:rFonts w:eastAsia="SimSun" w:cs="Arial"/>
              </w:rPr>
            </w:pPr>
            <w:r w:rsidRPr="0085244A">
              <w:rPr>
                <w:rFonts w:eastAsia="SimSun" w:cs="Arial"/>
              </w:rPr>
              <w:t>270</w:t>
            </w:r>
          </w:p>
        </w:tc>
        <w:tc>
          <w:tcPr>
            <w:tcW w:w="817" w:type="pct"/>
            <w:vAlign w:val="center"/>
          </w:tcPr>
          <w:p w14:paraId="67613F3F" w14:textId="77777777" w:rsidR="00F67BA5" w:rsidRPr="0085244A" w:rsidRDefault="00F67BA5" w:rsidP="0052759E">
            <w:pPr>
              <w:keepNext/>
              <w:jc w:val="center"/>
              <w:rPr>
                <w:rFonts w:eastAsia="SimSun" w:cs="Arial"/>
              </w:rPr>
            </w:pPr>
            <w:r w:rsidRPr="0085244A">
              <w:rPr>
                <w:rFonts w:eastAsia="SimSun" w:cs="Arial"/>
              </w:rPr>
              <w:t>D</w:t>
            </w:r>
          </w:p>
        </w:tc>
      </w:tr>
      <w:tr w:rsidR="00F67BA5" w:rsidRPr="0085244A" w14:paraId="14ADD2B1" w14:textId="77777777" w:rsidTr="0052759E">
        <w:trPr>
          <w:trHeight w:val="624"/>
        </w:trPr>
        <w:tc>
          <w:tcPr>
            <w:tcW w:w="2313" w:type="pct"/>
            <w:shd w:val="clear" w:color="auto" w:fill="auto"/>
            <w:vAlign w:val="center"/>
          </w:tcPr>
          <w:p w14:paraId="3CD55F4E" w14:textId="77777777" w:rsidR="00F67BA5" w:rsidRPr="0085244A" w:rsidRDefault="00F67BA5" w:rsidP="0052759E">
            <w:pPr>
              <w:keepNext/>
              <w:rPr>
                <w:rFonts w:eastAsia="SimSun" w:cs="Arial"/>
              </w:rPr>
            </w:pPr>
            <w:r w:rsidRPr="0085244A">
              <w:rPr>
                <w:rFonts w:eastAsia="SimSun" w:cs="Arial"/>
              </w:rPr>
              <w:t>Volume of product applied on area</w:t>
            </w:r>
          </w:p>
        </w:tc>
        <w:tc>
          <w:tcPr>
            <w:tcW w:w="598" w:type="pct"/>
            <w:shd w:val="clear" w:color="auto" w:fill="auto"/>
            <w:vAlign w:val="center"/>
          </w:tcPr>
          <w:p w14:paraId="60B6199D" w14:textId="77777777" w:rsidR="00F67BA5" w:rsidRPr="0085244A" w:rsidRDefault="00F67BA5" w:rsidP="0052759E">
            <w:pPr>
              <w:keepNext/>
              <w:jc w:val="center"/>
              <w:rPr>
                <w:rFonts w:eastAsia="SimSun" w:cs="Arial"/>
              </w:rPr>
            </w:pPr>
            <w:r w:rsidRPr="0085244A">
              <w:rPr>
                <w:rFonts w:eastAsia="SimSun" w:cs="Arial"/>
              </w:rPr>
              <w:t xml:space="preserve">V </w:t>
            </w:r>
            <w:r w:rsidRPr="0085244A">
              <w:rPr>
                <w:rFonts w:eastAsia="SimSun" w:cs="Arial"/>
                <w:vertAlign w:val="subscript"/>
              </w:rPr>
              <w:t>form</w:t>
            </w:r>
          </w:p>
        </w:tc>
        <w:tc>
          <w:tcPr>
            <w:tcW w:w="688" w:type="pct"/>
            <w:shd w:val="clear" w:color="auto" w:fill="auto"/>
            <w:vAlign w:val="center"/>
          </w:tcPr>
          <w:p w14:paraId="4501738D" w14:textId="77777777" w:rsidR="00F67BA5" w:rsidRPr="0085244A" w:rsidRDefault="00F67BA5" w:rsidP="0052759E">
            <w:pPr>
              <w:keepNext/>
              <w:jc w:val="center"/>
              <w:rPr>
                <w:rFonts w:eastAsia="SimSun" w:cs="Arial"/>
              </w:rPr>
            </w:pPr>
            <w:r w:rsidRPr="0085244A">
              <w:rPr>
                <w:rFonts w:eastAsia="SimSun" w:cs="Arial"/>
              </w:rPr>
              <w:t>l.m-</w:t>
            </w:r>
            <w:r w:rsidRPr="0085244A">
              <w:rPr>
                <w:rFonts w:eastAsia="SimSun" w:cs="Arial"/>
                <w:vertAlign w:val="superscript"/>
              </w:rPr>
              <w:t>2</w:t>
            </w:r>
          </w:p>
        </w:tc>
        <w:tc>
          <w:tcPr>
            <w:tcW w:w="585" w:type="pct"/>
            <w:shd w:val="clear" w:color="auto" w:fill="auto"/>
            <w:vAlign w:val="center"/>
          </w:tcPr>
          <w:p w14:paraId="63BAC80E" w14:textId="77777777" w:rsidR="00F67BA5" w:rsidRPr="0085244A" w:rsidRDefault="00F67BA5" w:rsidP="0052759E">
            <w:pPr>
              <w:keepNext/>
              <w:jc w:val="center"/>
              <w:rPr>
                <w:rFonts w:eastAsia="SimSun" w:cs="Arial"/>
              </w:rPr>
            </w:pPr>
            <w:r w:rsidRPr="0085244A">
              <w:rPr>
                <w:rFonts w:eastAsia="SimSun" w:cs="Arial"/>
              </w:rPr>
              <w:t>0.05</w:t>
            </w:r>
          </w:p>
        </w:tc>
        <w:tc>
          <w:tcPr>
            <w:tcW w:w="817" w:type="pct"/>
            <w:vAlign w:val="center"/>
          </w:tcPr>
          <w:p w14:paraId="0F99A724" w14:textId="77777777" w:rsidR="00F67BA5" w:rsidRPr="0085244A" w:rsidRDefault="00F67BA5" w:rsidP="0052759E">
            <w:pPr>
              <w:keepNext/>
              <w:jc w:val="center"/>
              <w:rPr>
                <w:rFonts w:eastAsia="SimSun" w:cs="Arial"/>
              </w:rPr>
            </w:pPr>
            <w:r w:rsidRPr="0085244A">
              <w:rPr>
                <w:rFonts w:eastAsia="SimSun" w:cs="Arial"/>
              </w:rPr>
              <w:t>S</w:t>
            </w:r>
          </w:p>
        </w:tc>
      </w:tr>
      <w:tr w:rsidR="00F67BA5" w:rsidRPr="0085244A" w14:paraId="42263042" w14:textId="77777777" w:rsidTr="0052759E">
        <w:trPr>
          <w:trHeight w:val="624"/>
        </w:trPr>
        <w:tc>
          <w:tcPr>
            <w:tcW w:w="2313" w:type="pct"/>
            <w:shd w:val="clear" w:color="auto" w:fill="auto"/>
            <w:vAlign w:val="center"/>
          </w:tcPr>
          <w:p w14:paraId="6B789622" w14:textId="77777777" w:rsidR="00F67BA5" w:rsidRPr="0085244A" w:rsidRDefault="00F67BA5" w:rsidP="0052759E">
            <w:pPr>
              <w:keepNext/>
              <w:rPr>
                <w:rFonts w:eastAsia="SimSun" w:cs="Arial"/>
              </w:rPr>
            </w:pPr>
            <w:r w:rsidRPr="0085244A">
              <w:rPr>
                <w:rFonts w:eastAsia="SimSun" w:cs="Arial"/>
              </w:rPr>
              <w:t>Concentration on active substance</w:t>
            </w:r>
          </w:p>
        </w:tc>
        <w:tc>
          <w:tcPr>
            <w:tcW w:w="598" w:type="pct"/>
            <w:shd w:val="clear" w:color="auto" w:fill="auto"/>
            <w:vAlign w:val="center"/>
          </w:tcPr>
          <w:p w14:paraId="0C247B49" w14:textId="77777777" w:rsidR="00F67BA5" w:rsidRPr="0085244A" w:rsidRDefault="00F67BA5" w:rsidP="0052759E">
            <w:pPr>
              <w:keepNext/>
              <w:jc w:val="center"/>
              <w:rPr>
                <w:rFonts w:eastAsia="SimSun" w:cs="Arial"/>
              </w:rPr>
            </w:pPr>
            <w:r w:rsidRPr="0085244A">
              <w:rPr>
                <w:rFonts w:eastAsia="SimSun" w:cs="Arial"/>
              </w:rPr>
              <w:t xml:space="preserve">C </w:t>
            </w:r>
            <w:r w:rsidRPr="0085244A">
              <w:rPr>
                <w:rFonts w:eastAsia="SimSun" w:cs="Arial"/>
                <w:vertAlign w:val="subscript"/>
              </w:rPr>
              <w:t>form</w:t>
            </w:r>
          </w:p>
        </w:tc>
        <w:tc>
          <w:tcPr>
            <w:tcW w:w="688" w:type="pct"/>
            <w:shd w:val="clear" w:color="auto" w:fill="auto"/>
            <w:vAlign w:val="center"/>
          </w:tcPr>
          <w:p w14:paraId="6E9A4668" w14:textId="77777777" w:rsidR="00F67BA5" w:rsidRPr="0085244A" w:rsidRDefault="00F67BA5" w:rsidP="0052759E">
            <w:pPr>
              <w:keepNext/>
              <w:jc w:val="center"/>
              <w:rPr>
                <w:rFonts w:eastAsia="SimSun" w:cs="Arial"/>
              </w:rPr>
            </w:pPr>
            <w:r w:rsidRPr="0085244A">
              <w:rPr>
                <w:rFonts w:eastAsia="SimSun" w:cs="Arial"/>
              </w:rPr>
              <w:t>g.l</w:t>
            </w:r>
            <w:r w:rsidRPr="0085244A">
              <w:rPr>
                <w:rFonts w:eastAsia="SimSun" w:cs="Arial"/>
                <w:vertAlign w:val="superscript"/>
              </w:rPr>
              <w:t>-1</w:t>
            </w:r>
          </w:p>
        </w:tc>
        <w:tc>
          <w:tcPr>
            <w:tcW w:w="585" w:type="pct"/>
            <w:shd w:val="clear" w:color="auto" w:fill="auto"/>
            <w:vAlign w:val="center"/>
          </w:tcPr>
          <w:p w14:paraId="2F8BE809" w14:textId="77777777" w:rsidR="00F67BA5" w:rsidRPr="0085244A" w:rsidRDefault="00F67BA5" w:rsidP="0052759E">
            <w:pPr>
              <w:keepNext/>
              <w:jc w:val="center"/>
              <w:rPr>
                <w:rFonts w:eastAsia="SimSun" w:cs="Arial"/>
              </w:rPr>
            </w:pPr>
            <w:r w:rsidRPr="0085244A">
              <w:rPr>
                <w:rFonts w:eastAsia="SimSun" w:cs="Arial"/>
              </w:rPr>
              <w:t>18</w:t>
            </w:r>
          </w:p>
        </w:tc>
        <w:tc>
          <w:tcPr>
            <w:tcW w:w="817" w:type="pct"/>
            <w:vAlign w:val="center"/>
          </w:tcPr>
          <w:p w14:paraId="25517C9C" w14:textId="77777777" w:rsidR="00F67BA5" w:rsidRPr="0085244A" w:rsidRDefault="00F67BA5" w:rsidP="0052759E">
            <w:pPr>
              <w:keepNext/>
              <w:jc w:val="center"/>
              <w:rPr>
                <w:rFonts w:eastAsia="SimSun" w:cs="Arial"/>
              </w:rPr>
            </w:pPr>
            <w:r w:rsidRPr="0085244A">
              <w:rPr>
                <w:rFonts w:eastAsia="SimSun" w:cs="Arial"/>
              </w:rPr>
              <w:t>S</w:t>
            </w:r>
          </w:p>
        </w:tc>
      </w:tr>
      <w:tr w:rsidR="00F67BA5" w:rsidRPr="0085244A" w14:paraId="75DC2CE7" w14:textId="77777777" w:rsidTr="0052759E">
        <w:trPr>
          <w:trHeight w:val="624"/>
        </w:trPr>
        <w:tc>
          <w:tcPr>
            <w:tcW w:w="2313" w:type="pct"/>
            <w:shd w:val="clear" w:color="auto" w:fill="auto"/>
            <w:vAlign w:val="center"/>
          </w:tcPr>
          <w:p w14:paraId="4E1627AC" w14:textId="77777777" w:rsidR="00F67BA5" w:rsidRPr="0085244A" w:rsidRDefault="00F67BA5" w:rsidP="0052759E">
            <w:pPr>
              <w:keepNext/>
              <w:autoSpaceDE w:val="0"/>
              <w:autoSpaceDN w:val="0"/>
              <w:adjustRightInd w:val="0"/>
              <w:rPr>
                <w:rFonts w:eastAsia="SimSun" w:cs="Arial"/>
              </w:rPr>
            </w:pPr>
            <w:r w:rsidRPr="0085244A">
              <w:rPr>
                <w:rFonts w:eastAsia="SimSun" w:cs="Arial"/>
              </w:rPr>
              <w:t xml:space="preserve">Fraction of product lost during application by spray drift </w:t>
            </w:r>
          </w:p>
        </w:tc>
        <w:tc>
          <w:tcPr>
            <w:tcW w:w="598" w:type="pct"/>
            <w:shd w:val="clear" w:color="auto" w:fill="auto"/>
            <w:vAlign w:val="center"/>
          </w:tcPr>
          <w:p w14:paraId="42FCC734" w14:textId="77777777" w:rsidR="00F67BA5" w:rsidRPr="0085244A" w:rsidRDefault="00F67BA5" w:rsidP="0052759E">
            <w:pPr>
              <w:keepNext/>
              <w:jc w:val="center"/>
              <w:rPr>
                <w:rFonts w:eastAsia="SimSun" w:cs="Arial"/>
              </w:rPr>
            </w:pPr>
            <w:r w:rsidRPr="0085244A">
              <w:rPr>
                <w:rFonts w:eastAsia="SimSun" w:cs="Arial"/>
              </w:rPr>
              <w:t xml:space="preserve">F </w:t>
            </w:r>
            <w:r w:rsidRPr="0085244A">
              <w:rPr>
                <w:rFonts w:eastAsia="SimSun" w:cs="Arial"/>
                <w:vertAlign w:val="subscript"/>
              </w:rPr>
              <w:t>drift</w:t>
            </w:r>
          </w:p>
        </w:tc>
        <w:tc>
          <w:tcPr>
            <w:tcW w:w="688" w:type="pct"/>
            <w:shd w:val="clear" w:color="auto" w:fill="auto"/>
            <w:vAlign w:val="center"/>
          </w:tcPr>
          <w:p w14:paraId="7672E7EF" w14:textId="77777777" w:rsidR="00F67BA5" w:rsidRPr="0085244A" w:rsidRDefault="00F67BA5" w:rsidP="0052759E">
            <w:pPr>
              <w:keepNext/>
              <w:jc w:val="center"/>
              <w:rPr>
                <w:rFonts w:eastAsia="SimSun" w:cs="Arial"/>
              </w:rPr>
            </w:pPr>
            <w:r w:rsidRPr="0085244A">
              <w:rPr>
                <w:rFonts w:eastAsia="SimSun" w:cs="Arial"/>
              </w:rPr>
              <w:t>-</w:t>
            </w:r>
          </w:p>
        </w:tc>
        <w:tc>
          <w:tcPr>
            <w:tcW w:w="585" w:type="pct"/>
            <w:shd w:val="clear" w:color="auto" w:fill="auto"/>
            <w:vAlign w:val="center"/>
          </w:tcPr>
          <w:p w14:paraId="3138B80E" w14:textId="77777777" w:rsidR="00F67BA5" w:rsidRPr="0085244A" w:rsidRDefault="00F67BA5" w:rsidP="0052759E">
            <w:pPr>
              <w:keepNext/>
              <w:jc w:val="center"/>
              <w:rPr>
                <w:rFonts w:eastAsia="SimSun" w:cs="Arial"/>
              </w:rPr>
            </w:pPr>
            <w:r w:rsidRPr="0085244A">
              <w:rPr>
                <w:rFonts w:eastAsia="SimSun" w:cs="Arial"/>
              </w:rPr>
              <w:t>0.1</w:t>
            </w:r>
          </w:p>
        </w:tc>
        <w:tc>
          <w:tcPr>
            <w:tcW w:w="817" w:type="pct"/>
            <w:vAlign w:val="center"/>
          </w:tcPr>
          <w:p w14:paraId="67F9D138" w14:textId="77777777" w:rsidR="00F67BA5" w:rsidRPr="0085244A" w:rsidRDefault="00F67BA5" w:rsidP="0052759E">
            <w:pPr>
              <w:keepNext/>
              <w:jc w:val="center"/>
              <w:rPr>
                <w:rFonts w:eastAsia="SimSun" w:cs="Arial"/>
              </w:rPr>
            </w:pPr>
            <w:r w:rsidRPr="0085244A">
              <w:rPr>
                <w:rFonts w:eastAsia="SimSun" w:cs="Arial"/>
              </w:rPr>
              <w:t>D</w:t>
            </w:r>
          </w:p>
        </w:tc>
      </w:tr>
      <w:tr w:rsidR="00F67BA5" w:rsidRPr="0085244A" w14:paraId="0A528AC3" w14:textId="77777777" w:rsidTr="0052759E">
        <w:trPr>
          <w:trHeight w:val="624"/>
        </w:trPr>
        <w:tc>
          <w:tcPr>
            <w:tcW w:w="2313" w:type="pct"/>
            <w:shd w:val="clear" w:color="auto" w:fill="auto"/>
            <w:vAlign w:val="center"/>
          </w:tcPr>
          <w:p w14:paraId="1AB398C6" w14:textId="77777777" w:rsidR="00F67BA5" w:rsidRPr="0085244A" w:rsidRDefault="00F67BA5" w:rsidP="0052759E">
            <w:pPr>
              <w:keepNext/>
              <w:rPr>
                <w:rFonts w:eastAsia="SimSun" w:cs="Arial"/>
              </w:rPr>
            </w:pPr>
            <w:r w:rsidRPr="0085244A">
              <w:rPr>
                <w:rFonts w:eastAsia="SimSun" w:cs="Arial"/>
              </w:rPr>
              <w:t xml:space="preserve">Fraction of product lost during application due to runoff </w:t>
            </w:r>
          </w:p>
        </w:tc>
        <w:tc>
          <w:tcPr>
            <w:tcW w:w="598" w:type="pct"/>
            <w:shd w:val="clear" w:color="auto" w:fill="auto"/>
            <w:vAlign w:val="center"/>
          </w:tcPr>
          <w:p w14:paraId="76F8AB55" w14:textId="77777777" w:rsidR="00F67BA5" w:rsidRPr="0085244A" w:rsidRDefault="00F67BA5" w:rsidP="0052759E">
            <w:pPr>
              <w:keepNext/>
              <w:jc w:val="center"/>
              <w:rPr>
                <w:rFonts w:eastAsia="SimSun" w:cs="Arial"/>
              </w:rPr>
            </w:pPr>
            <w:r w:rsidRPr="0085244A">
              <w:rPr>
                <w:rFonts w:eastAsia="SimSun" w:cs="Arial"/>
              </w:rPr>
              <w:t xml:space="preserve">F </w:t>
            </w:r>
            <w:r w:rsidRPr="0085244A">
              <w:rPr>
                <w:rFonts w:eastAsia="SimSun" w:cs="Arial"/>
                <w:vertAlign w:val="subscript"/>
              </w:rPr>
              <w:t>runoff</w:t>
            </w:r>
          </w:p>
        </w:tc>
        <w:tc>
          <w:tcPr>
            <w:tcW w:w="688" w:type="pct"/>
            <w:shd w:val="clear" w:color="auto" w:fill="auto"/>
            <w:vAlign w:val="center"/>
          </w:tcPr>
          <w:p w14:paraId="3CD1E00E" w14:textId="77777777" w:rsidR="00F67BA5" w:rsidRPr="0085244A" w:rsidRDefault="00F67BA5" w:rsidP="0052759E">
            <w:pPr>
              <w:keepNext/>
              <w:jc w:val="center"/>
              <w:rPr>
                <w:rFonts w:eastAsia="SimSun" w:cs="Arial"/>
              </w:rPr>
            </w:pPr>
            <w:r w:rsidRPr="0085244A">
              <w:rPr>
                <w:rFonts w:eastAsia="SimSun" w:cs="Arial"/>
              </w:rPr>
              <w:t>-</w:t>
            </w:r>
          </w:p>
        </w:tc>
        <w:tc>
          <w:tcPr>
            <w:tcW w:w="585" w:type="pct"/>
            <w:shd w:val="clear" w:color="auto" w:fill="auto"/>
            <w:vAlign w:val="center"/>
          </w:tcPr>
          <w:p w14:paraId="5A8D3C72" w14:textId="77777777" w:rsidR="00F67BA5" w:rsidRPr="0085244A" w:rsidRDefault="00F67BA5" w:rsidP="0052759E">
            <w:pPr>
              <w:keepNext/>
              <w:jc w:val="center"/>
              <w:rPr>
                <w:rFonts w:eastAsia="SimSun" w:cs="Arial"/>
              </w:rPr>
            </w:pPr>
            <w:r w:rsidRPr="0085244A">
              <w:rPr>
                <w:rFonts w:eastAsia="SimSun" w:cs="Arial"/>
              </w:rPr>
              <w:t>0.2</w:t>
            </w:r>
          </w:p>
        </w:tc>
        <w:tc>
          <w:tcPr>
            <w:tcW w:w="817" w:type="pct"/>
            <w:vAlign w:val="center"/>
          </w:tcPr>
          <w:p w14:paraId="7754C690" w14:textId="77777777" w:rsidR="00F67BA5" w:rsidRPr="0085244A" w:rsidRDefault="00F67BA5" w:rsidP="0052759E">
            <w:pPr>
              <w:keepNext/>
              <w:jc w:val="center"/>
              <w:rPr>
                <w:rFonts w:eastAsia="SimSun" w:cs="Arial"/>
              </w:rPr>
            </w:pPr>
            <w:r w:rsidRPr="0085244A">
              <w:rPr>
                <w:rFonts w:eastAsia="SimSun" w:cs="Arial"/>
              </w:rPr>
              <w:t>D</w:t>
            </w:r>
          </w:p>
        </w:tc>
      </w:tr>
      <w:tr w:rsidR="00F67BA5" w:rsidRPr="0085244A" w14:paraId="61D1DB08" w14:textId="77777777" w:rsidTr="0052759E">
        <w:trPr>
          <w:trHeight w:val="624"/>
        </w:trPr>
        <w:tc>
          <w:tcPr>
            <w:tcW w:w="2313" w:type="pct"/>
            <w:shd w:val="clear" w:color="auto" w:fill="auto"/>
            <w:vAlign w:val="center"/>
          </w:tcPr>
          <w:p w14:paraId="1BA2057A" w14:textId="77777777" w:rsidR="00F67BA5" w:rsidRPr="0085244A" w:rsidRDefault="00F67BA5" w:rsidP="0052759E">
            <w:pPr>
              <w:keepNext/>
              <w:rPr>
                <w:rFonts w:eastAsia="SimSun" w:cs="Arial"/>
              </w:rPr>
            </w:pPr>
            <w:r w:rsidRPr="0085244A">
              <w:rPr>
                <w:rFonts w:eastAsia="SimSun" w:cs="Arial"/>
              </w:rPr>
              <w:t>Soil volume distant to treated surface</w:t>
            </w:r>
          </w:p>
        </w:tc>
        <w:tc>
          <w:tcPr>
            <w:tcW w:w="598" w:type="pct"/>
            <w:shd w:val="clear" w:color="auto" w:fill="auto"/>
            <w:vAlign w:val="center"/>
          </w:tcPr>
          <w:p w14:paraId="31B8DA5C" w14:textId="77777777" w:rsidR="00F67BA5" w:rsidRPr="0085244A" w:rsidRDefault="00F67BA5" w:rsidP="0052759E">
            <w:pPr>
              <w:keepNext/>
              <w:jc w:val="center"/>
              <w:rPr>
                <w:rFonts w:eastAsia="SimSun" w:cs="Arial"/>
              </w:rPr>
            </w:pPr>
            <w:r w:rsidRPr="0085244A">
              <w:rPr>
                <w:rFonts w:eastAsia="SimSun" w:cs="Arial"/>
              </w:rPr>
              <w:t xml:space="preserve">V </w:t>
            </w:r>
            <w:r w:rsidRPr="0085244A">
              <w:rPr>
                <w:rFonts w:eastAsia="SimSun" w:cs="Arial"/>
                <w:vertAlign w:val="subscript"/>
              </w:rPr>
              <w:t>soil(d)</w:t>
            </w:r>
          </w:p>
        </w:tc>
        <w:tc>
          <w:tcPr>
            <w:tcW w:w="688" w:type="pct"/>
            <w:shd w:val="clear" w:color="auto" w:fill="auto"/>
            <w:vAlign w:val="center"/>
          </w:tcPr>
          <w:p w14:paraId="1B9DC860" w14:textId="77777777" w:rsidR="00F67BA5" w:rsidRPr="0085244A" w:rsidRDefault="00F67BA5" w:rsidP="0052759E">
            <w:pPr>
              <w:keepNext/>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0F1CD342" w14:textId="77777777" w:rsidR="00F67BA5" w:rsidRPr="0085244A" w:rsidRDefault="00F67BA5" w:rsidP="0052759E">
            <w:pPr>
              <w:keepNext/>
              <w:jc w:val="center"/>
              <w:rPr>
                <w:rFonts w:eastAsia="SimSun" w:cs="Arial"/>
              </w:rPr>
            </w:pPr>
            <w:r w:rsidRPr="0085244A">
              <w:rPr>
                <w:rFonts w:eastAsia="SimSun" w:cs="Arial"/>
              </w:rPr>
              <w:t>142.81</w:t>
            </w:r>
          </w:p>
        </w:tc>
        <w:tc>
          <w:tcPr>
            <w:tcW w:w="817" w:type="pct"/>
            <w:vAlign w:val="center"/>
          </w:tcPr>
          <w:p w14:paraId="5FE15049" w14:textId="77777777" w:rsidR="00F67BA5" w:rsidRPr="0085244A" w:rsidRDefault="00F67BA5" w:rsidP="0052759E">
            <w:pPr>
              <w:keepNext/>
              <w:jc w:val="center"/>
              <w:rPr>
                <w:rFonts w:eastAsia="SimSun" w:cs="Arial"/>
              </w:rPr>
            </w:pPr>
            <w:r w:rsidRPr="0085244A">
              <w:rPr>
                <w:rFonts w:eastAsia="SimSun" w:cs="Arial"/>
              </w:rPr>
              <w:t>D ANSES recommendation</w:t>
            </w:r>
          </w:p>
        </w:tc>
      </w:tr>
      <w:tr w:rsidR="00F67BA5" w:rsidRPr="0085244A" w14:paraId="5042DC9F" w14:textId="77777777" w:rsidTr="0052759E">
        <w:trPr>
          <w:trHeight w:val="624"/>
        </w:trPr>
        <w:tc>
          <w:tcPr>
            <w:tcW w:w="2313" w:type="pct"/>
            <w:shd w:val="clear" w:color="auto" w:fill="auto"/>
            <w:vAlign w:val="center"/>
          </w:tcPr>
          <w:p w14:paraId="4ACCABEE" w14:textId="77777777" w:rsidR="00F67BA5" w:rsidRPr="0085244A" w:rsidRDefault="00F67BA5" w:rsidP="0052759E">
            <w:pPr>
              <w:keepNext/>
              <w:rPr>
                <w:rFonts w:eastAsia="SimSun" w:cs="Arial"/>
              </w:rPr>
            </w:pPr>
            <w:r w:rsidRPr="0085244A">
              <w:rPr>
                <w:rFonts w:eastAsia="SimSun" w:cs="Arial"/>
              </w:rPr>
              <w:t>Soil volume adjacent to surface treated</w:t>
            </w:r>
          </w:p>
        </w:tc>
        <w:tc>
          <w:tcPr>
            <w:tcW w:w="598" w:type="pct"/>
            <w:shd w:val="clear" w:color="auto" w:fill="auto"/>
            <w:vAlign w:val="center"/>
          </w:tcPr>
          <w:p w14:paraId="28ECA420" w14:textId="77777777" w:rsidR="00F67BA5" w:rsidRPr="0085244A" w:rsidRDefault="00F67BA5" w:rsidP="0052759E">
            <w:pPr>
              <w:keepNext/>
              <w:jc w:val="center"/>
              <w:rPr>
                <w:rFonts w:eastAsia="SimSun" w:cs="Arial"/>
              </w:rPr>
            </w:pPr>
            <w:r w:rsidRPr="0085244A">
              <w:rPr>
                <w:rFonts w:eastAsia="SimSun" w:cs="Arial"/>
              </w:rPr>
              <w:t xml:space="preserve">V </w:t>
            </w:r>
            <w:r w:rsidRPr="0085244A">
              <w:rPr>
                <w:rFonts w:eastAsia="SimSun" w:cs="Arial"/>
                <w:vertAlign w:val="subscript"/>
              </w:rPr>
              <w:t>soil(a)</w:t>
            </w:r>
          </w:p>
        </w:tc>
        <w:tc>
          <w:tcPr>
            <w:tcW w:w="688" w:type="pct"/>
            <w:shd w:val="clear" w:color="auto" w:fill="auto"/>
            <w:vAlign w:val="center"/>
          </w:tcPr>
          <w:p w14:paraId="19613139" w14:textId="77777777" w:rsidR="00F67BA5" w:rsidRPr="0085244A" w:rsidRDefault="00F67BA5" w:rsidP="0052759E">
            <w:pPr>
              <w:keepNext/>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40AA2A21" w14:textId="77777777" w:rsidR="00F67BA5" w:rsidRPr="0085244A" w:rsidRDefault="00F67BA5" w:rsidP="0052759E">
            <w:pPr>
              <w:keepNext/>
              <w:jc w:val="center"/>
              <w:rPr>
                <w:rFonts w:eastAsia="SimSun" w:cs="Arial"/>
              </w:rPr>
            </w:pPr>
            <w:r w:rsidRPr="0085244A">
              <w:rPr>
                <w:rFonts w:eastAsia="SimSun" w:cs="Arial"/>
              </w:rPr>
              <w:t>13</w:t>
            </w:r>
          </w:p>
        </w:tc>
        <w:tc>
          <w:tcPr>
            <w:tcW w:w="817" w:type="pct"/>
            <w:vAlign w:val="center"/>
          </w:tcPr>
          <w:p w14:paraId="5B1F0655" w14:textId="77777777" w:rsidR="00F67BA5" w:rsidRPr="0085244A" w:rsidRDefault="00F67BA5" w:rsidP="0052759E">
            <w:pPr>
              <w:keepNext/>
              <w:jc w:val="center"/>
              <w:rPr>
                <w:rFonts w:eastAsia="SimSun" w:cs="Arial"/>
              </w:rPr>
            </w:pPr>
            <w:r w:rsidRPr="0085244A">
              <w:rPr>
                <w:rFonts w:eastAsia="SimSun" w:cs="Arial"/>
              </w:rPr>
              <w:t>D ANSES recommendation</w:t>
            </w:r>
          </w:p>
        </w:tc>
      </w:tr>
      <w:tr w:rsidR="00F67BA5" w:rsidRPr="0085244A" w14:paraId="62EA7952" w14:textId="77777777" w:rsidTr="0052759E">
        <w:trPr>
          <w:trHeight w:val="624"/>
        </w:trPr>
        <w:tc>
          <w:tcPr>
            <w:tcW w:w="2313" w:type="pct"/>
            <w:shd w:val="clear" w:color="auto" w:fill="auto"/>
            <w:vAlign w:val="center"/>
          </w:tcPr>
          <w:p w14:paraId="30168F43" w14:textId="77777777" w:rsidR="00F67BA5" w:rsidRPr="0085244A" w:rsidRDefault="00F67BA5" w:rsidP="0052759E">
            <w:pPr>
              <w:keepNext/>
              <w:rPr>
                <w:rFonts w:eastAsia="SimSun" w:cs="Arial"/>
              </w:rPr>
            </w:pPr>
            <w:r w:rsidRPr="0085244A">
              <w:rPr>
                <w:rFonts w:eastAsia="SimSun" w:cs="Arial"/>
              </w:rPr>
              <w:t xml:space="preserve">Bulk density of wet soil </w:t>
            </w:r>
          </w:p>
        </w:tc>
        <w:tc>
          <w:tcPr>
            <w:tcW w:w="598" w:type="pct"/>
            <w:shd w:val="clear" w:color="auto" w:fill="auto"/>
            <w:vAlign w:val="center"/>
          </w:tcPr>
          <w:p w14:paraId="6C82CC76" w14:textId="77777777" w:rsidR="00F67BA5" w:rsidRPr="0085244A" w:rsidRDefault="00F67BA5" w:rsidP="0052759E">
            <w:pPr>
              <w:keepNext/>
              <w:jc w:val="center"/>
              <w:rPr>
                <w:rFonts w:eastAsia="SimSun" w:cs="Arial"/>
              </w:rPr>
            </w:pPr>
            <w:r w:rsidRPr="0085244A">
              <w:rPr>
                <w:rFonts w:eastAsia="SimSun" w:cs="Arial"/>
              </w:rPr>
              <w:t xml:space="preserve">RHO </w:t>
            </w:r>
            <w:r w:rsidRPr="0085244A">
              <w:rPr>
                <w:rFonts w:eastAsia="SimSun" w:cs="Arial"/>
                <w:vertAlign w:val="subscript"/>
              </w:rPr>
              <w:t>soil</w:t>
            </w:r>
          </w:p>
        </w:tc>
        <w:tc>
          <w:tcPr>
            <w:tcW w:w="688" w:type="pct"/>
            <w:shd w:val="clear" w:color="auto" w:fill="auto"/>
            <w:vAlign w:val="center"/>
          </w:tcPr>
          <w:p w14:paraId="70EAC3E0" w14:textId="77777777" w:rsidR="00F67BA5" w:rsidRPr="0085244A" w:rsidRDefault="00F67BA5" w:rsidP="0052759E">
            <w:pPr>
              <w:keepNext/>
              <w:jc w:val="center"/>
              <w:rPr>
                <w:rFonts w:eastAsia="SimSun" w:cs="Arial"/>
              </w:rPr>
            </w:pPr>
            <w:r w:rsidRPr="0085244A">
              <w:rPr>
                <w:rFonts w:eastAsia="SimSun" w:cs="Arial"/>
              </w:rPr>
              <w:t>kg</w:t>
            </w:r>
            <w:r w:rsidRPr="0085244A">
              <w:rPr>
                <w:rFonts w:eastAsia="SimSun" w:cs="Arial"/>
                <w:vertAlign w:val="subscript"/>
              </w:rPr>
              <w:t>wwt</w:t>
            </w: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79694FB3" w14:textId="77777777" w:rsidR="00F67BA5" w:rsidRPr="0085244A" w:rsidRDefault="00F67BA5" w:rsidP="0052759E">
            <w:pPr>
              <w:keepNext/>
              <w:jc w:val="center"/>
              <w:rPr>
                <w:rFonts w:eastAsia="SimSun" w:cs="Arial"/>
              </w:rPr>
            </w:pPr>
            <w:r w:rsidRPr="0085244A">
              <w:rPr>
                <w:rFonts w:eastAsia="SimSun" w:cs="Arial"/>
              </w:rPr>
              <w:t>1700</w:t>
            </w:r>
          </w:p>
        </w:tc>
        <w:tc>
          <w:tcPr>
            <w:tcW w:w="817" w:type="pct"/>
            <w:vAlign w:val="center"/>
          </w:tcPr>
          <w:p w14:paraId="58237273" w14:textId="77777777" w:rsidR="00F67BA5" w:rsidRPr="0085244A" w:rsidRDefault="00F67BA5" w:rsidP="0052759E">
            <w:pPr>
              <w:keepNext/>
              <w:jc w:val="center"/>
              <w:rPr>
                <w:rFonts w:eastAsia="SimSun" w:cs="Arial"/>
              </w:rPr>
            </w:pPr>
            <w:r w:rsidRPr="0085244A">
              <w:rPr>
                <w:rFonts w:eastAsia="SimSun" w:cs="Arial"/>
              </w:rPr>
              <w:t>D</w:t>
            </w:r>
          </w:p>
        </w:tc>
      </w:tr>
    </w:tbl>
    <w:p w14:paraId="583D2CEF" w14:textId="77777777" w:rsidR="00F67BA5" w:rsidRPr="003F236D" w:rsidRDefault="00F67BA5" w:rsidP="00F67BA5">
      <w:pPr>
        <w:pStyle w:val="Corpsdetexte"/>
        <w:spacing w:before="240"/>
        <w:ind w:left="708"/>
        <w:jc w:val="both"/>
        <w:rPr>
          <w:rFonts w:eastAsia="SimSun"/>
          <w:u w:val="single"/>
        </w:rPr>
      </w:pPr>
      <w:r w:rsidRPr="003F236D">
        <w:rPr>
          <w:rFonts w:eastAsia="SimSun"/>
          <w:u w:val="single"/>
        </w:rPr>
        <w:t>Model calculation for spray application:</w:t>
      </w:r>
    </w:p>
    <w:p w14:paraId="3DF1A71D"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7AA4D8A7" w14:textId="77777777" w:rsidR="00F67BA5" w:rsidRPr="003F236D" w:rsidRDefault="00F67BA5" w:rsidP="00F67BA5">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211865B2" w14:textId="77777777" w:rsidR="00F67BA5" w:rsidRPr="003F236D" w:rsidRDefault="00F67BA5" w:rsidP="00F67BA5">
      <w:pPr>
        <w:autoSpaceDE w:val="0"/>
        <w:autoSpaceDN w:val="0"/>
        <w:adjustRightInd w:val="0"/>
        <w:spacing w:before="240"/>
        <w:ind w:left="708"/>
        <w:jc w:val="both"/>
        <w:rPr>
          <w:rFonts w:eastAsiaTheme="minorHAnsi"/>
        </w:rPr>
      </w:pPr>
      <w:r w:rsidRPr="003F236D">
        <w:rPr>
          <w:rFonts w:eastAsiaTheme="minorHAnsi"/>
        </w:rPr>
        <w:t>Local emission of active substance during application due to runoff</w:t>
      </w:r>
    </w:p>
    <w:p w14:paraId="40022E36" w14:textId="77777777" w:rsidR="00F67BA5" w:rsidRPr="003F236D" w:rsidRDefault="00F67BA5" w:rsidP="00F67BA5">
      <w:pPr>
        <w:pStyle w:val="Corpsdetexte"/>
        <w:spacing w:after="360"/>
        <w:ind w:left="708"/>
        <w:jc w:val="both"/>
        <w:rPr>
          <w:rFonts w:eastAsiaTheme="minorHAnsi"/>
          <w:i/>
          <w:iCs/>
          <w:vertAlign w:val="superscript"/>
        </w:rPr>
      </w:pPr>
      <w:r w:rsidRPr="003F236D">
        <w:rPr>
          <w:rFonts w:eastAsia="SimSun"/>
          <w:i/>
        </w:rPr>
        <w:t xml:space="preserve">Elocal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2EB3B193" w14:textId="77777777" w:rsidR="00F67BA5" w:rsidRPr="003F236D" w:rsidRDefault="00F67BA5" w:rsidP="00F67BA5">
      <w:pPr>
        <w:pStyle w:val="Corpsdetexte"/>
        <w:ind w:firstLine="708"/>
        <w:jc w:val="both"/>
        <w:rPr>
          <w:rFonts w:eastAsia="SimSun"/>
          <w:b/>
        </w:rPr>
      </w:pPr>
      <w:r w:rsidRPr="003F236D">
        <w:rPr>
          <w:rFonts w:eastAsia="SimSun"/>
          <w:b/>
        </w:rPr>
        <w:t>House in the countryside:</w:t>
      </w:r>
    </w:p>
    <w:p w14:paraId="3EB013B8" w14:textId="77777777" w:rsidR="00F67BA5" w:rsidRPr="003F236D" w:rsidRDefault="00F67BA5" w:rsidP="00F67BA5">
      <w:pPr>
        <w:pStyle w:val="Corpsdetexte"/>
        <w:ind w:left="708"/>
        <w:jc w:val="both"/>
        <w:rPr>
          <w:rFonts w:eastAsia="SimSun"/>
          <w:b/>
        </w:rPr>
      </w:pPr>
      <w:r w:rsidRPr="003F236D">
        <w:rPr>
          <w:rFonts w:eastAsia="SimSun"/>
        </w:rPr>
        <w:t>Concentration in distant soil due to spray application</w:t>
      </w:r>
    </w:p>
    <w:p w14:paraId="03F13FFB" w14:textId="77777777" w:rsidR="00F67BA5" w:rsidRPr="003F236D" w:rsidRDefault="00F67BA5" w:rsidP="00F67BA5">
      <w:pPr>
        <w:pStyle w:val="Corpsdetexte"/>
        <w:ind w:left="708"/>
        <w:jc w:val="both"/>
        <w:rPr>
          <w:rFonts w:eastAsia="SimSun"/>
          <w:i/>
        </w:rPr>
      </w:pPr>
      <w:r w:rsidRPr="003F236D">
        <w:rPr>
          <w:rFonts w:eastAsia="SimSun"/>
          <w:i/>
        </w:rPr>
        <w:t xml:space="preserve">Clocal </w:t>
      </w:r>
      <w:r w:rsidRPr="003F236D">
        <w:rPr>
          <w:rFonts w:eastAsia="SimSun"/>
          <w:i/>
          <w:vertAlign w:val="subscript"/>
        </w:rPr>
        <w:t>soil</w:t>
      </w:r>
      <w:r w:rsidRPr="003F236D">
        <w:rPr>
          <w:rFonts w:eastAsia="SimSun"/>
          <w:i/>
        </w:rPr>
        <w:t xml:space="preserve"> </w:t>
      </w:r>
      <w:r w:rsidRPr="003F236D">
        <w:rPr>
          <w:rFonts w:eastAsia="SimSun"/>
          <w:i/>
          <w:vertAlign w:val="subscript"/>
        </w:rPr>
        <w:t>(d)</w:t>
      </w:r>
      <w:r w:rsidRPr="003F236D">
        <w:rPr>
          <w:rFonts w:eastAsia="SimSun"/>
          <w:i/>
        </w:rPr>
        <w:t xml:space="preserve"> = Elocal </w:t>
      </w:r>
      <w:r w:rsidRPr="003F236D">
        <w:rPr>
          <w:rFonts w:eastAsia="SimSun"/>
          <w:i/>
          <w:vertAlign w:val="subscript"/>
        </w:rPr>
        <w:t>drift</w:t>
      </w:r>
      <w:r w:rsidRPr="003F236D">
        <w:rPr>
          <w:rFonts w:eastAsia="SimSun"/>
          <w:i/>
        </w:rPr>
        <w:t xml:space="preserve"> / (V soil (d)x RHOsoil)</w:t>
      </w:r>
    </w:p>
    <w:p w14:paraId="59303442" w14:textId="77777777" w:rsidR="00F67BA5" w:rsidRPr="003F236D" w:rsidRDefault="00F67BA5" w:rsidP="00F67BA5">
      <w:pPr>
        <w:autoSpaceDE w:val="0"/>
        <w:autoSpaceDN w:val="0"/>
        <w:adjustRightInd w:val="0"/>
        <w:spacing w:before="240"/>
        <w:ind w:left="708"/>
        <w:jc w:val="both"/>
        <w:rPr>
          <w:rFonts w:eastAsia="SimSun"/>
        </w:rPr>
      </w:pPr>
      <w:r w:rsidRPr="003F236D">
        <w:rPr>
          <w:rFonts w:eastAsia="SimSun"/>
        </w:rPr>
        <w:t>Concentration in adjacent soil due to spray application</w:t>
      </w:r>
    </w:p>
    <w:p w14:paraId="2951AB09" w14:textId="77777777" w:rsidR="00F67BA5" w:rsidRPr="003F236D" w:rsidRDefault="00F67BA5" w:rsidP="00F67BA5">
      <w:pPr>
        <w:pStyle w:val="Corpsdetexte"/>
        <w:spacing w:after="360"/>
        <w:ind w:left="708"/>
        <w:jc w:val="both"/>
        <w:rPr>
          <w:rFonts w:eastAsia="SimSun"/>
          <w:i/>
        </w:rPr>
      </w:pPr>
      <w:r w:rsidRPr="003F236D">
        <w:rPr>
          <w:rFonts w:eastAsia="SimSun"/>
          <w:i/>
        </w:rPr>
        <w:lastRenderedPageBreak/>
        <w:t xml:space="preserve">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runoff</w:t>
      </w:r>
      <w:r w:rsidRPr="003F236D">
        <w:rPr>
          <w:rFonts w:eastAsia="SimSun"/>
          <w:i/>
        </w:rPr>
        <w:t xml:space="preserve"> / (V soil (a)x RHOsoil)</w:t>
      </w:r>
    </w:p>
    <w:p w14:paraId="3D1B30B1" w14:textId="7777777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250" w:tblpY="1"/>
        <w:tblW w:w="4734"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06"/>
        <w:gridCol w:w="942"/>
        <w:gridCol w:w="1736"/>
        <w:gridCol w:w="1581"/>
        <w:gridCol w:w="1735"/>
        <w:gridCol w:w="1627"/>
      </w:tblGrid>
      <w:tr w:rsidR="00F67BA5" w:rsidRPr="001D35E6" w14:paraId="10354A00" w14:textId="77777777" w:rsidTr="0052759E">
        <w:trPr>
          <w:trHeight w:val="850"/>
        </w:trPr>
        <w:tc>
          <w:tcPr>
            <w:tcW w:w="1383" w:type="dxa"/>
            <w:shd w:val="clear" w:color="auto" w:fill="FFFFCC"/>
            <w:vAlign w:val="center"/>
          </w:tcPr>
          <w:p w14:paraId="5727C786" w14:textId="77777777" w:rsidR="00F67BA5" w:rsidRPr="001D35E6" w:rsidRDefault="00F67BA5" w:rsidP="0052759E">
            <w:pPr>
              <w:ind w:right="-113"/>
              <w:rPr>
                <w:rFonts w:cs="Arial"/>
                <w:b/>
                <w:sz w:val="18"/>
                <w:szCs w:val="18"/>
              </w:rPr>
            </w:pPr>
            <w:r w:rsidRPr="001D35E6">
              <w:rPr>
                <w:rFonts w:cs="Arial"/>
                <w:b/>
                <w:sz w:val="18"/>
                <w:szCs w:val="18"/>
              </w:rPr>
              <w:t>Usage scenario</w:t>
            </w:r>
          </w:p>
        </w:tc>
        <w:tc>
          <w:tcPr>
            <w:tcW w:w="993" w:type="dxa"/>
            <w:shd w:val="clear" w:color="auto" w:fill="FFFFCC"/>
            <w:vAlign w:val="center"/>
          </w:tcPr>
          <w:p w14:paraId="2C1E35A0" w14:textId="77777777" w:rsidR="00F67BA5" w:rsidRPr="001D35E6" w:rsidRDefault="00F67BA5" w:rsidP="0052759E">
            <w:pPr>
              <w:pStyle w:val="Corpsdetexte"/>
              <w:jc w:val="center"/>
              <w:rPr>
                <w:rFonts w:cs="Arial"/>
                <w:b/>
                <w:sz w:val="18"/>
                <w:szCs w:val="18"/>
              </w:rPr>
            </w:pPr>
            <w:r w:rsidRPr="001D35E6">
              <w:rPr>
                <w:rFonts w:cs="Arial"/>
                <w:b/>
                <w:sz w:val="18"/>
                <w:szCs w:val="18"/>
              </w:rPr>
              <w:t>Symbol</w:t>
            </w:r>
          </w:p>
        </w:tc>
        <w:tc>
          <w:tcPr>
            <w:tcW w:w="1843" w:type="dxa"/>
            <w:shd w:val="clear" w:color="auto" w:fill="FFFFCC"/>
            <w:vAlign w:val="center"/>
          </w:tcPr>
          <w:p w14:paraId="1DFBFBB7" w14:textId="77777777" w:rsidR="00F67BA5" w:rsidRPr="001D35E6" w:rsidRDefault="00F67BA5" w:rsidP="0052759E">
            <w:pPr>
              <w:pStyle w:val="Corpsdetexte"/>
              <w:jc w:val="center"/>
              <w:rPr>
                <w:rFonts w:cs="Arial"/>
                <w:b/>
                <w:sz w:val="18"/>
                <w:szCs w:val="18"/>
              </w:rPr>
            </w:pPr>
            <w:r w:rsidRPr="001D35E6">
              <w:rPr>
                <w:rFonts w:cs="Arial"/>
                <w:b/>
                <w:sz w:val="18"/>
                <w:szCs w:val="18"/>
              </w:rPr>
              <w:t>Receiving Compartment</w:t>
            </w:r>
          </w:p>
        </w:tc>
        <w:tc>
          <w:tcPr>
            <w:tcW w:w="1677" w:type="dxa"/>
            <w:shd w:val="clear" w:color="auto" w:fill="FFFFCC"/>
            <w:vAlign w:val="center"/>
          </w:tcPr>
          <w:p w14:paraId="66F464FC" w14:textId="77777777" w:rsidR="00F67BA5" w:rsidRPr="001D35E6" w:rsidRDefault="00F67BA5" w:rsidP="0052759E">
            <w:pPr>
              <w:pStyle w:val="Corpsdetexte"/>
              <w:jc w:val="center"/>
              <w:rPr>
                <w:rFonts w:cs="Arial"/>
                <w:b/>
                <w:sz w:val="18"/>
                <w:szCs w:val="18"/>
              </w:rPr>
            </w:pPr>
            <w:r w:rsidRPr="001D35E6">
              <w:rPr>
                <w:rFonts w:cs="Arial"/>
                <w:b/>
                <w:sz w:val="18"/>
                <w:szCs w:val="18"/>
              </w:rPr>
              <w:t>Concentration in local soil (kg.kg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842" w:type="dxa"/>
            <w:shd w:val="clear" w:color="auto" w:fill="FFFFCC"/>
            <w:vAlign w:val="center"/>
          </w:tcPr>
          <w:p w14:paraId="48D2F8A7" w14:textId="77777777" w:rsidR="00F67BA5" w:rsidRPr="001D35E6" w:rsidRDefault="00F67BA5" w:rsidP="0052759E">
            <w:pPr>
              <w:pStyle w:val="Corpsdetexte"/>
              <w:jc w:val="center"/>
              <w:rPr>
                <w:rFonts w:cs="Arial"/>
                <w:b/>
                <w:sz w:val="18"/>
                <w:szCs w:val="18"/>
              </w:rPr>
            </w:pPr>
            <w:r w:rsidRPr="001D35E6">
              <w:rPr>
                <w:rFonts w:cs="Arial"/>
                <w:b/>
                <w:sz w:val="18"/>
                <w:szCs w:val="18"/>
              </w:rPr>
              <w:t>Concentration in local soil (mg.kg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726" w:type="dxa"/>
            <w:shd w:val="clear" w:color="auto" w:fill="FFFFCC"/>
            <w:vAlign w:val="center"/>
          </w:tcPr>
          <w:p w14:paraId="609A0817" w14:textId="77777777" w:rsidR="00F67BA5" w:rsidRPr="001D35E6" w:rsidRDefault="00F67BA5" w:rsidP="0052759E">
            <w:pPr>
              <w:pStyle w:val="Corpsdetexte"/>
              <w:jc w:val="center"/>
              <w:rPr>
                <w:rFonts w:cs="Arial"/>
                <w:b/>
                <w:sz w:val="18"/>
                <w:szCs w:val="18"/>
              </w:rPr>
            </w:pPr>
            <w:r w:rsidRPr="001D35E6">
              <w:rPr>
                <w:rFonts w:cs="Arial"/>
                <w:b/>
                <w:sz w:val="18"/>
                <w:szCs w:val="18"/>
              </w:rPr>
              <w:t>Concentration in local soil (mg.kgd</w:t>
            </w:r>
            <w:r w:rsidRPr="001D35E6">
              <w:rPr>
                <w:rFonts w:cs="Arial"/>
                <w:b/>
                <w:sz w:val="18"/>
                <w:szCs w:val="18"/>
                <w:vertAlign w:val="subscript"/>
              </w:rPr>
              <w:t>wt</w:t>
            </w:r>
            <w:r w:rsidRPr="001D35E6">
              <w:rPr>
                <w:rFonts w:cs="Arial"/>
                <w:b/>
                <w:sz w:val="18"/>
                <w:szCs w:val="18"/>
                <w:vertAlign w:val="superscript"/>
              </w:rPr>
              <w:t>-1</w:t>
            </w:r>
            <w:r w:rsidRPr="001D35E6">
              <w:rPr>
                <w:rFonts w:cs="Arial"/>
                <w:b/>
                <w:sz w:val="18"/>
                <w:szCs w:val="18"/>
              </w:rPr>
              <w:t>)</w:t>
            </w:r>
          </w:p>
        </w:tc>
      </w:tr>
      <w:tr w:rsidR="00F67BA5" w:rsidRPr="001D35E6" w14:paraId="073A7422" w14:textId="77777777" w:rsidTr="0052759E">
        <w:trPr>
          <w:trHeight w:val="850"/>
        </w:trPr>
        <w:tc>
          <w:tcPr>
            <w:tcW w:w="1383" w:type="dxa"/>
            <w:vMerge w:val="restart"/>
            <w:vAlign w:val="center"/>
          </w:tcPr>
          <w:p w14:paraId="6764AE33" w14:textId="77777777" w:rsidR="00F67BA5" w:rsidRPr="001D35E6" w:rsidRDefault="00F67BA5" w:rsidP="0052759E">
            <w:pPr>
              <w:pStyle w:val="Corpsdetexte"/>
              <w:rPr>
                <w:rFonts w:cs="Arial"/>
                <w:sz w:val="18"/>
                <w:szCs w:val="18"/>
              </w:rPr>
            </w:pPr>
            <w:r w:rsidRPr="001D35E6">
              <w:rPr>
                <w:rFonts w:eastAsia="SimSun" w:cs="Arial"/>
                <w:sz w:val="18"/>
                <w:szCs w:val="18"/>
              </w:rPr>
              <w:t>ESD PT10 House in the countryside</w:t>
            </w:r>
          </w:p>
        </w:tc>
        <w:tc>
          <w:tcPr>
            <w:tcW w:w="993" w:type="dxa"/>
            <w:vAlign w:val="center"/>
          </w:tcPr>
          <w:p w14:paraId="1C7BD051" w14:textId="77777777" w:rsidR="00F67BA5" w:rsidRPr="001D35E6" w:rsidRDefault="00F67BA5" w:rsidP="0052759E">
            <w:pPr>
              <w:pStyle w:val="Corpsdetexte"/>
              <w:jc w:val="both"/>
              <w:rPr>
                <w:rFonts w:eastAsia="SimSun" w:cs="Arial"/>
                <w:sz w:val="18"/>
                <w:szCs w:val="18"/>
              </w:rPr>
            </w:pPr>
            <w:r w:rsidRPr="001D35E6">
              <w:rPr>
                <w:rFonts w:eastAsia="SimSun" w:cs="Arial"/>
                <w:sz w:val="18"/>
                <w:szCs w:val="18"/>
              </w:rPr>
              <w:t xml:space="preserve">Clocal </w:t>
            </w:r>
            <w:r w:rsidRPr="001D35E6">
              <w:rPr>
                <w:rFonts w:eastAsia="SimSun" w:cs="Arial"/>
                <w:sz w:val="18"/>
                <w:szCs w:val="18"/>
                <w:vertAlign w:val="subscript"/>
              </w:rPr>
              <w:t>soil(d)</w:t>
            </w:r>
          </w:p>
        </w:tc>
        <w:tc>
          <w:tcPr>
            <w:tcW w:w="1843" w:type="dxa"/>
            <w:vAlign w:val="center"/>
          </w:tcPr>
          <w:p w14:paraId="54F37B95" w14:textId="77777777" w:rsidR="00F67BA5" w:rsidRPr="001D35E6" w:rsidRDefault="00F67BA5" w:rsidP="0052759E">
            <w:pPr>
              <w:pStyle w:val="Corpsdetexte"/>
              <w:rPr>
                <w:rFonts w:eastAsia="SimSun" w:cs="Arial"/>
                <w:sz w:val="18"/>
                <w:szCs w:val="18"/>
              </w:rPr>
            </w:pPr>
            <w:r w:rsidRPr="001D35E6">
              <w:rPr>
                <w:rFonts w:eastAsia="SimSun" w:cs="Arial"/>
                <w:sz w:val="18"/>
                <w:szCs w:val="18"/>
              </w:rPr>
              <w:t>Soil distant to treated surface</w:t>
            </w:r>
          </w:p>
        </w:tc>
        <w:tc>
          <w:tcPr>
            <w:tcW w:w="1677" w:type="dxa"/>
            <w:vAlign w:val="center"/>
          </w:tcPr>
          <w:p w14:paraId="1BD8D9E6"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1.00E-07</w:t>
            </w:r>
          </w:p>
        </w:tc>
        <w:tc>
          <w:tcPr>
            <w:tcW w:w="1842" w:type="dxa"/>
            <w:vAlign w:val="center"/>
          </w:tcPr>
          <w:p w14:paraId="692C0D11"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1.00E-01</w:t>
            </w:r>
          </w:p>
        </w:tc>
        <w:tc>
          <w:tcPr>
            <w:tcW w:w="1726" w:type="dxa"/>
            <w:vAlign w:val="center"/>
          </w:tcPr>
          <w:p w14:paraId="59FE2E13"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1.13E-01</w:t>
            </w:r>
          </w:p>
        </w:tc>
      </w:tr>
      <w:tr w:rsidR="00F67BA5" w:rsidRPr="001D35E6" w14:paraId="565C134D" w14:textId="77777777" w:rsidTr="0052759E">
        <w:trPr>
          <w:trHeight w:val="850"/>
        </w:trPr>
        <w:tc>
          <w:tcPr>
            <w:tcW w:w="1383" w:type="dxa"/>
            <w:vMerge/>
            <w:vAlign w:val="center"/>
          </w:tcPr>
          <w:p w14:paraId="6885FF09" w14:textId="77777777" w:rsidR="00F67BA5" w:rsidRPr="001D35E6" w:rsidRDefault="00F67BA5" w:rsidP="0052759E">
            <w:pPr>
              <w:pStyle w:val="Corpsdetexte"/>
              <w:jc w:val="both"/>
              <w:rPr>
                <w:rFonts w:eastAsia="SimSun" w:cs="Arial"/>
                <w:sz w:val="18"/>
                <w:szCs w:val="18"/>
              </w:rPr>
            </w:pPr>
          </w:p>
        </w:tc>
        <w:tc>
          <w:tcPr>
            <w:tcW w:w="993" w:type="dxa"/>
            <w:vAlign w:val="center"/>
          </w:tcPr>
          <w:p w14:paraId="7795EF6E" w14:textId="77777777" w:rsidR="00F67BA5" w:rsidRPr="001D35E6" w:rsidRDefault="00F67BA5" w:rsidP="0052759E">
            <w:pPr>
              <w:pStyle w:val="Corpsdetexte"/>
              <w:jc w:val="both"/>
              <w:rPr>
                <w:rFonts w:eastAsia="SimSun" w:cs="Arial"/>
                <w:sz w:val="18"/>
                <w:szCs w:val="18"/>
              </w:rPr>
            </w:pPr>
            <w:r w:rsidRPr="001D35E6">
              <w:rPr>
                <w:rFonts w:eastAsia="SimSun" w:cs="Arial"/>
                <w:sz w:val="18"/>
                <w:szCs w:val="18"/>
              </w:rPr>
              <w:t xml:space="preserve">Clocal </w:t>
            </w:r>
            <w:r w:rsidRPr="001D35E6">
              <w:rPr>
                <w:rFonts w:eastAsia="SimSun" w:cs="Arial"/>
                <w:sz w:val="18"/>
                <w:szCs w:val="18"/>
                <w:vertAlign w:val="subscript"/>
              </w:rPr>
              <w:t>soil(a)</w:t>
            </w:r>
          </w:p>
        </w:tc>
        <w:tc>
          <w:tcPr>
            <w:tcW w:w="1843" w:type="dxa"/>
            <w:vAlign w:val="center"/>
          </w:tcPr>
          <w:p w14:paraId="4E0F5622" w14:textId="77777777" w:rsidR="00F67BA5" w:rsidRPr="001D35E6" w:rsidRDefault="00F67BA5" w:rsidP="0052759E">
            <w:pPr>
              <w:pStyle w:val="Corpsdetexte"/>
              <w:rPr>
                <w:rFonts w:eastAsia="SimSun" w:cs="Arial"/>
                <w:sz w:val="18"/>
                <w:szCs w:val="18"/>
              </w:rPr>
            </w:pPr>
            <w:r w:rsidRPr="001D35E6">
              <w:rPr>
                <w:rFonts w:eastAsia="SimSun" w:cs="Arial"/>
                <w:sz w:val="18"/>
                <w:szCs w:val="18"/>
              </w:rPr>
              <w:t>Soil adjacent to treated surface</w:t>
            </w:r>
          </w:p>
        </w:tc>
        <w:tc>
          <w:tcPr>
            <w:tcW w:w="1677" w:type="dxa"/>
            <w:vAlign w:val="center"/>
          </w:tcPr>
          <w:p w14:paraId="3D6823E7"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2.20E-06</w:t>
            </w:r>
          </w:p>
        </w:tc>
        <w:tc>
          <w:tcPr>
            <w:tcW w:w="1842" w:type="dxa"/>
            <w:vAlign w:val="center"/>
          </w:tcPr>
          <w:p w14:paraId="5F362EAE"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2.20</w:t>
            </w:r>
          </w:p>
        </w:tc>
        <w:tc>
          <w:tcPr>
            <w:tcW w:w="1726" w:type="dxa"/>
            <w:vAlign w:val="center"/>
          </w:tcPr>
          <w:p w14:paraId="3CA9BA47"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2.49</w:t>
            </w:r>
          </w:p>
        </w:tc>
      </w:tr>
    </w:tbl>
    <w:p w14:paraId="255D6530" w14:textId="77777777" w:rsidR="00F67BA5" w:rsidRPr="003F236D" w:rsidRDefault="00F67BA5" w:rsidP="00F67BA5">
      <w:pPr>
        <w:pStyle w:val="Corpsdetexte"/>
        <w:jc w:val="both"/>
        <w:rPr>
          <w:rFonts w:eastAsia="SimSun"/>
        </w:rPr>
      </w:pPr>
    </w:p>
    <w:p w14:paraId="0AFFB1B7" w14:textId="77777777" w:rsidR="00F67BA5" w:rsidRPr="003F236D" w:rsidRDefault="00F67BA5" w:rsidP="00F67BA5">
      <w:pPr>
        <w:pStyle w:val="Corpsdetexte"/>
        <w:ind w:firstLine="708"/>
        <w:jc w:val="both"/>
        <w:rPr>
          <w:rFonts w:eastAsia="SimSun"/>
          <w:b/>
        </w:rPr>
      </w:pPr>
      <w:r w:rsidRPr="003F236D">
        <w:rPr>
          <w:rFonts w:eastAsia="SimSun"/>
          <w:b/>
        </w:rPr>
        <w:t>House in a city:</w:t>
      </w:r>
    </w:p>
    <w:p w14:paraId="0E5173B4" w14:textId="77777777" w:rsidR="00F67BA5" w:rsidRPr="003F236D" w:rsidRDefault="00F67BA5" w:rsidP="00F67BA5">
      <w:pPr>
        <w:keepNext/>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65D07909" w14:textId="77777777" w:rsidR="00F67BA5" w:rsidRPr="003F236D" w:rsidRDefault="00F67BA5" w:rsidP="00F67BA5">
      <w:pPr>
        <w:widowControl w:val="0"/>
        <w:autoSpaceDE w:val="0"/>
        <w:autoSpaceDN w:val="0"/>
        <w:adjustRightInd w:val="0"/>
        <w:spacing w:after="360"/>
        <w:ind w:left="708"/>
        <w:jc w:val="both"/>
        <w:rPr>
          <w:rFonts w:eastAsiaTheme="minorHAnsi"/>
          <w:i/>
        </w:rPr>
      </w:pPr>
      <w:r w:rsidRPr="003F236D">
        <w:rPr>
          <w:rFonts w:eastAsiaTheme="minorHAnsi"/>
          <w:i/>
        </w:rPr>
        <w:t>Elocal w</w:t>
      </w:r>
      <w:r w:rsidRPr="003F236D">
        <w:rPr>
          <w:rFonts w:eastAsiaTheme="minorHAnsi"/>
          <w:i/>
          <w:vertAlign w:val="subscript"/>
        </w:rPr>
        <w:t>ater</w:t>
      </w:r>
      <w:r w:rsidRPr="003F236D">
        <w:rPr>
          <w:rFonts w:eastAsiaTheme="minorHAnsi"/>
          <w:i/>
        </w:rPr>
        <w:t xml:space="preserve"> = Elocal </w:t>
      </w:r>
      <w:r w:rsidRPr="003F236D">
        <w:rPr>
          <w:rFonts w:eastAsiaTheme="minorHAnsi"/>
          <w:i/>
          <w:vertAlign w:val="subscript"/>
        </w:rPr>
        <w:t>drift</w:t>
      </w:r>
      <w:r w:rsidRPr="003F236D">
        <w:rPr>
          <w:rFonts w:eastAsiaTheme="minorHAnsi"/>
          <w:i/>
        </w:rPr>
        <w:t xml:space="preserve"> + Elocal </w:t>
      </w:r>
      <w:r w:rsidRPr="003F236D">
        <w:rPr>
          <w:rFonts w:eastAsiaTheme="minorHAnsi"/>
          <w:i/>
          <w:vertAlign w:val="subscript"/>
        </w:rPr>
        <w:t>runoff</w:t>
      </w:r>
    </w:p>
    <w:p w14:paraId="09C03467" w14:textId="77777777" w:rsidR="00F67BA5" w:rsidRPr="003F236D" w:rsidRDefault="00F67BA5" w:rsidP="00F67BA5">
      <w:pPr>
        <w:pStyle w:val="Lgende"/>
        <w:keepNext/>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3</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9497" w:type="dxa"/>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70"/>
        <w:gridCol w:w="1323"/>
        <w:gridCol w:w="1843"/>
        <w:gridCol w:w="4961"/>
      </w:tblGrid>
      <w:tr w:rsidR="00F67BA5" w:rsidRPr="001D35E6" w14:paraId="42408395" w14:textId="77777777" w:rsidTr="0052759E">
        <w:trPr>
          <w:trHeight w:val="850"/>
        </w:trPr>
        <w:tc>
          <w:tcPr>
            <w:tcW w:w="1370" w:type="dxa"/>
            <w:shd w:val="clear" w:color="auto" w:fill="FFFFCC"/>
            <w:vAlign w:val="center"/>
          </w:tcPr>
          <w:p w14:paraId="2DA6F6A3" w14:textId="77777777" w:rsidR="00F67BA5" w:rsidRPr="001D35E6" w:rsidRDefault="00F67BA5" w:rsidP="0052759E">
            <w:pPr>
              <w:keepNext/>
              <w:rPr>
                <w:rFonts w:cs="Arial"/>
                <w:b/>
                <w:sz w:val="18"/>
                <w:szCs w:val="18"/>
              </w:rPr>
            </w:pPr>
            <w:r w:rsidRPr="001D35E6">
              <w:rPr>
                <w:rFonts w:cs="Arial"/>
                <w:b/>
                <w:sz w:val="18"/>
                <w:szCs w:val="18"/>
              </w:rPr>
              <w:t>Usage scenario</w:t>
            </w:r>
          </w:p>
        </w:tc>
        <w:tc>
          <w:tcPr>
            <w:tcW w:w="1323" w:type="dxa"/>
            <w:shd w:val="clear" w:color="auto" w:fill="FFFFCC"/>
            <w:vAlign w:val="center"/>
          </w:tcPr>
          <w:p w14:paraId="79508CEC" w14:textId="77777777" w:rsidR="00F67BA5" w:rsidRPr="001D35E6" w:rsidRDefault="00F67BA5" w:rsidP="0052759E">
            <w:pPr>
              <w:pStyle w:val="Corpsdetexte"/>
              <w:keepNext/>
              <w:jc w:val="center"/>
              <w:rPr>
                <w:rFonts w:cs="Arial"/>
                <w:b/>
                <w:sz w:val="18"/>
                <w:szCs w:val="18"/>
              </w:rPr>
            </w:pPr>
            <w:r w:rsidRPr="001D35E6">
              <w:rPr>
                <w:rFonts w:cs="Arial"/>
                <w:b/>
                <w:sz w:val="18"/>
                <w:szCs w:val="18"/>
              </w:rPr>
              <w:t>Symbol</w:t>
            </w:r>
          </w:p>
        </w:tc>
        <w:tc>
          <w:tcPr>
            <w:tcW w:w="1843" w:type="dxa"/>
            <w:shd w:val="clear" w:color="auto" w:fill="FFFFCC"/>
            <w:vAlign w:val="center"/>
          </w:tcPr>
          <w:p w14:paraId="223B4567" w14:textId="77777777" w:rsidR="00F67BA5" w:rsidRPr="001D35E6" w:rsidRDefault="00F67BA5" w:rsidP="0052759E">
            <w:pPr>
              <w:pStyle w:val="Corpsdetexte"/>
              <w:keepNext/>
              <w:jc w:val="center"/>
              <w:rPr>
                <w:rFonts w:cs="Arial"/>
                <w:b/>
                <w:sz w:val="18"/>
                <w:szCs w:val="18"/>
              </w:rPr>
            </w:pPr>
            <w:r w:rsidRPr="001D35E6">
              <w:rPr>
                <w:rFonts w:cs="Arial"/>
                <w:b/>
                <w:sz w:val="18"/>
                <w:szCs w:val="18"/>
              </w:rPr>
              <w:t>Receiving Compartment</w:t>
            </w:r>
          </w:p>
        </w:tc>
        <w:tc>
          <w:tcPr>
            <w:tcW w:w="4961" w:type="dxa"/>
            <w:shd w:val="clear" w:color="auto" w:fill="FFFFCC"/>
            <w:vAlign w:val="center"/>
          </w:tcPr>
          <w:p w14:paraId="56E24A12" w14:textId="77777777" w:rsidR="00F67BA5" w:rsidRPr="001D35E6" w:rsidRDefault="00F67BA5" w:rsidP="0052759E">
            <w:pPr>
              <w:pStyle w:val="Corpsdetexte"/>
              <w:keepNext/>
              <w:jc w:val="center"/>
              <w:rPr>
                <w:rFonts w:cs="Arial"/>
                <w:b/>
                <w:sz w:val="18"/>
                <w:szCs w:val="18"/>
              </w:rPr>
            </w:pPr>
            <w:r w:rsidRPr="001D35E6">
              <w:rPr>
                <w:rFonts w:cs="Arial"/>
                <w:b/>
                <w:sz w:val="18"/>
                <w:szCs w:val="18"/>
              </w:rPr>
              <w:t>E</w:t>
            </w:r>
            <w:r>
              <w:rPr>
                <w:rFonts w:cs="Arial"/>
                <w:b/>
                <w:sz w:val="18"/>
                <w:szCs w:val="18"/>
              </w:rPr>
              <w:t>mission rate to waste water (kg.</w:t>
            </w:r>
            <w:r w:rsidRPr="001D35E6">
              <w:rPr>
                <w:rFonts w:cs="Arial"/>
                <w:b/>
                <w:sz w:val="18"/>
                <w:szCs w:val="18"/>
              </w:rPr>
              <w:t>d</w:t>
            </w:r>
            <w:r w:rsidRPr="001D35E6">
              <w:rPr>
                <w:rFonts w:cs="Arial"/>
                <w:b/>
                <w:sz w:val="18"/>
                <w:szCs w:val="18"/>
                <w:vertAlign w:val="superscript"/>
              </w:rPr>
              <w:t>-1</w:t>
            </w:r>
            <w:r w:rsidRPr="001D35E6">
              <w:rPr>
                <w:rFonts w:cs="Arial"/>
                <w:b/>
                <w:sz w:val="18"/>
                <w:szCs w:val="18"/>
              </w:rPr>
              <w:t>)</w:t>
            </w:r>
          </w:p>
        </w:tc>
      </w:tr>
      <w:tr w:rsidR="00F67BA5" w:rsidRPr="001D35E6" w14:paraId="340B5754" w14:textId="77777777" w:rsidTr="0052759E">
        <w:trPr>
          <w:trHeight w:val="850"/>
        </w:trPr>
        <w:tc>
          <w:tcPr>
            <w:tcW w:w="1370" w:type="dxa"/>
            <w:vAlign w:val="center"/>
          </w:tcPr>
          <w:p w14:paraId="4004CC50" w14:textId="77777777" w:rsidR="00F67BA5" w:rsidRPr="001D35E6" w:rsidRDefault="00F67BA5" w:rsidP="0052759E">
            <w:pPr>
              <w:pStyle w:val="Corpsdetexte"/>
              <w:keepNext/>
              <w:rPr>
                <w:rFonts w:eastAsia="SimSun" w:cs="Arial"/>
                <w:sz w:val="18"/>
                <w:szCs w:val="18"/>
              </w:rPr>
            </w:pPr>
            <w:r w:rsidRPr="001D35E6">
              <w:rPr>
                <w:rFonts w:eastAsia="SimSun" w:cs="Arial"/>
                <w:sz w:val="18"/>
                <w:szCs w:val="18"/>
              </w:rPr>
              <w:t>ESD PT10 House in a city</w:t>
            </w:r>
          </w:p>
        </w:tc>
        <w:tc>
          <w:tcPr>
            <w:tcW w:w="1323" w:type="dxa"/>
            <w:vAlign w:val="center"/>
          </w:tcPr>
          <w:p w14:paraId="131EE318" w14:textId="77777777" w:rsidR="00F67BA5" w:rsidRPr="001D35E6" w:rsidRDefault="00F67BA5" w:rsidP="0052759E">
            <w:pPr>
              <w:pStyle w:val="Corpsdetexte"/>
              <w:keepNext/>
              <w:jc w:val="center"/>
              <w:rPr>
                <w:rFonts w:eastAsia="SimSun" w:cs="Arial"/>
                <w:sz w:val="18"/>
                <w:szCs w:val="18"/>
              </w:rPr>
            </w:pPr>
            <w:r w:rsidRPr="001D35E6">
              <w:rPr>
                <w:rFonts w:eastAsia="SimSun" w:cs="Arial"/>
                <w:sz w:val="18"/>
                <w:szCs w:val="18"/>
              </w:rPr>
              <w:t xml:space="preserve">Elocal </w:t>
            </w:r>
            <w:r w:rsidRPr="001D35E6">
              <w:rPr>
                <w:rFonts w:eastAsia="SimSun" w:cs="Arial"/>
                <w:sz w:val="18"/>
                <w:szCs w:val="18"/>
                <w:vertAlign w:val="subscript"/>
              </w:rPr>
              <w:t>water</w:t>
            </w:r>
          </w:p>
        </w:tc>
        <w:tc>
          <w:tcPr>
            <w:tcW w:w="1843" w:type="dxa"/>
            <w:vAlign w:val="center"/>
          </w:tcPr>
          <w:p w14:paraId="22FAD4E1" w14:textId="77777777" w:rsidR="00F67BA5" w:rsidRPr="001D35E6" w:rsidRDefault="00F67BA5" w:rsidP="0052759E">
            <w:pPr>
              <w:pStyle w:val="Corpsdetexte"/>
              <w:keepNext/>
              <w:jc w:val="center"/>
              <w:rPr>
                <w:rFonts w:eastAsia="SimSun" w:cs="Arial"/>
                <w:sz w:val="18"/>
                <w:szCs w:val="18"/>
              </w:rPr>
            </w:pPr>
            <w:r w:rsidRPr="001D35E6">
              <w:rPr>
                <w:rFonts w:eastAsia="SimSun" w:cs="Arial"/>
                <w:sz w:val="18"/>
                <w:szCs w:val="18"/>
              </w:rPr>
              <w:t>Storm water (connected to the sewer system)</w:t>
            </w:r>
          </w:p>
        </w:tc>
        <w:tc>
          <w:tcPr>
            <w:tcW w:w="4961" w:type="dxa"/>
            <w:vAlign w:val="center"/>
          </w:tcPr>
          <w:p w14:paraId="0BC58852" w14:textId="77777777" w:rsidR="00F67BA5" w:rsidRPr="001D35E6" w:rsidRDefault="00F67BA5" w:rsidP="0052759E">
            <w:pPr>
              <w:pStyle w:val="Corpsdetexte"/>
              <w:keepNext/>
              <w:jc w:val="center"/>
              <w:rPr>
                <w:rFonts w:eastAsia="SimSun" w:cs="Arial"/>
                <w:sz w:val="18"/>
                <w:szCs w:val="18"/>
              </w:rPr>
            </w:pPr>
            <w:r w:rsidRPr="001D35E6">
              <w:rPr>
                <w:rFonts w:eastAsia="SimSun" w:cs="Arial"/>
                <w:sz w:val="18"/>
                <w:szCs w:val="18"/>
              </w:rPr>
              <w:t>7.30 E-2</w:t>
            </w:r>
          </w:p>
        </w:tc>
      </w:tr>
    </w:tbl>
    <w:p w14:paraId="32220B6E" w14:textId="77777777" w:rsidR="00F67BA5" w:rsidRPr="003F236D" w:rsidRDefault="00F67BA5" w:rsidP="00F67BA5">
      <w:pPr>
        <w:pStyle w:val="Corpsdetexte"/>
        <w:keepNext/>
        <w:spacing w:before="240"/>
        <w:jc w:val="both"/>
        <w:rPr>
          <w:rFonts w:eastAsia="SimSun"/>
        </w:rPr>
      </w:pPr>
      <w:r w:rsidRPr="003F236D">
        <w:rPr>
          <w:rFonts w:eastAsia="SimSun"/>
        </w:rPr>
        <w:t>The potential environmental loadings from storm water are considered to determine PECs in STP, surface water and sediment.</w:t>
      </w:r>
    </w:p>
    <w:p w14:paraId="5F1D5399" w14:textId="77777777" w:rsidR="00F67BA5" w:rsidRPr="003F236D" w:rsidRDefault="00F67BA5" w:rsidP="00F67BA5">
      <w:pPr>
        <w:pStyle w:val="Corpsdetexte"/>
        <w:spacing w:after="360"/>
        <w:jc w:val="both"/>
      </w:pPr>
      <w:r w:rsidRPr="003F236D">
        <w:t>Emission rate to storm water is used to calculate the PEC in the relevant compartments based on models described in EU Technical Guidance on Risk Assessment TGD (2003).</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D258F5" w14:paraId="3D32D15E" w14:textId="77777777" w:rsidTr="0052759E">
        <w:trPr>
          <w:trHeight w:val="11169"/>
        </w:trPr>
        <w:tc>
          <w:tcPr>
            <w:tcW w:w="9781" w:type="dxa"/>
            <w:shd w:val="clear" w:color="auto" w:fill="EAF1DD" w:themeFill="accent3" w:themeFillTint="33"/>
          </w:tcPr>
          <w:p w14:paraId="031D1038" w14:textId="77777777" w:rsidR="00F67BA5" w:rsidRPr="00C12B23" w:rsidRDefault="00F67BA5" w:rsidP="0052759E">
            <w:pPr>
              <w:pStyle w:val="Lgende"/>
              <w:rPr>
                <w:rFonts w:ascii="Verdana" w:hAnsi="Verdana"/>
                <w:u w:val="single"/>
                <w:lang w:val="it-IT" w:eastAsia="en-US"/>
              </w:rPr>
            </w:pPr>
            <w:r w:rsidRPr="00C12B23">
              <w:rPr>
                <w:rFonts w:ascii="Verdana" w:hAnsi="Verdana"/>
                <w:lang w:val="it-IT"/>
              </w:rPr>
              <w:lastRenderedPageBreak/>
              <w:t xml:space="preserve">FR-CA box </w:t>
            </w:r>
            <w:r w:rsidRPr="00D258F5">
              <w:rPr>
                <w:rFonts w:ascii="Verdana" w:hAnsi="Verdana"/>
              </w:rPr>
              <w:fldChar w:fldCharType="begin"/>
            </w:r>
            <w:r w:rsidRPr="00C12B23">
              <w:rPr>
                <w:rFonts w:ascii="Verdana" w:hAnsi="Verdana"/>
                <w:lang w:val="it-IT"/>
              </w:rPr>
              <w:instrText xml:space="preserve"> SEQ FR-CA_box_ \* ARABIC </w:instrText>
            </w:r>
            <w:r w:rsidRPr="00D258F5">
              <w:rPr>
                <w:rFonts w:ascii="Verdana" w:hAnsi="Verdana"/>
              </w:rPr>
              <w:fldChar w:fldCharType="separate"/>
            </w:r>
            <w:r w:rsidRPr="00C12B23">
              <w:rPr>
                <w:rFonts w:ascii="Verdana" w:hAnsi="Verdana"/>
                <w:noProof/>
                <w:lang w:val="it-IT"/>
              </w:rPr>
              <w:t>19</w:t>
            </w:r>
            <w:r w:rsidRPr="00D258F5">
              <w:rPr>
                <w:rFonts w:ascii="Verdana" w:hAnsi="Verdana"/>
              </w:rPr>
              <w:fldChar w:fldCharType="end"/>
            </w:r>
            <w:r w:rsidRPr="00C12B23">
              <w:rPr>
                <w:rFonts w:ascii="Verdana" w:hAnsi="Verdana"/>
                <w:lang w:val="it-IT"/>
              </w:rPr>
              <w:t xml:space="preserve">: </w:t>
            </w:r>
            <w:r w:rsidRPr="00C12B23">
              <w:rPr>
                <w:rFonts w:ascii="Verdana" w:hAnsi="Verdana"/>
                <w:i/>
                <w:lang w:val="it-IT"/>
              </w:rPr>
              <w:t>FR Opinion</w:t>
            </w:r>
          </w:p>
          <w:p w14:paraId="0D03DC95" w14:textId="77777777" w:rsidR="00F67BA5" w:rsidRPr="00C12B23" w:rsidRDefault="00F67BA5" w:rsidP="0052759E">
            <w:pPr>
              <w:spacing w:before="240"/>
              <w:jc w:val="both"/>
              <w:rPr>
                <w:rFonts w:cs="Arial"/>
                <w:b/>
                <w:sz w:val="20"/>
                <w:szCs w:val="20"/>
                <w:u w:val="single"/>
                <w:lang w:val="it-IT"/>
              </w:rPr>
            </w:pPr>
            <w:r w:rsidRPr="00C12B23">
              <w:rPr>
                <w:rFonts w:cs="Arial"/>
                <w:b/>
                <w:sz w:val="20"/>
                <w:szCs w:val="20"/>
                <w:u w:val="single"/>
                <w:lang w:val="it-IT"/>
              </w:rPr>
              <w:t>House scenario – Application</w:t>
            </w:r>
          </w:p>
          <w:p w14:paraId="6832085C" w14:textId="77777777" w:rsidR="00F67BA5" w:rsidRDefault="00F67BA5" w:rsidP="0052759E">
            <w:pPr>
              <w:spacing w:before="240" w:after="360"/>
              <w:jc w:val="both"/>
              <w:rPr>
                <w:rFonts w:eastAsia="SimSun"/>
                <w:sz w:val="20"/>
                <w:szCs w:val="20"/>
              </w:rPr>
            </w:pPr>
            <w:r w:rsidRPr="00D258F5">
              <w:rPr>
                <w:rFonts w:cs="Arial"/>
                <w:sz w:val="20"/>
                <w:szCs w:val="20"/>
              </w:rPr>
              <w:t xml:space="preserve">The equations from the ESD PT10 have been considered with the revised soil volumes as defined for the approbation of the active substance nonanoic acid. </w:t>
            </w:r>
            <w:r w:rsidRPr="00D258F5">
              <w:rPr>
                <w:rFonts w:eastAsia="SimSun"/>
                <w:sz w:val="20"/>
                <w:szCs w:val="20"/>
              </w:rPr>
              <w:t>Concentrations in local soil and emission to local storm water have been revised</w:t>
            </w:r>
            <w:r w:rsidRPr="00D258F5">
              <w:rPr>
                <w:rFonts w:cs="Arial"/>
                <w:sz w:val="20"/>
                <w:szCs w:val="20"/>
              </w:rPr>
              <w:t xml:space="preserve"> </w:t>
            </w:r>
            <w:r>
              <w:rPr>
                <w:rFonts w:cs="Arial"/>
                <w:sz w:val="20"/>
                <w:szCs w:val="20"/>
              </w:rPr>
              <w:t>c</w:t>
            </w:r>
            <w:r w:rsidRPr="00D258F5">
              <w:rPr>
                <w:rFonts w:cs="Arial"/>
                <w:sz w:val="20"/>
                <w:szCs w:val="20"/>
              </w:rPr>
              <w:t xml:space="preserve">onsidering a use quantity of  </w:t>
            </w:r>
            <w:r>
              <w:rPr>
                <w:rFonts w:cs="Arial"/>
                <w:sz w:val="20"/>
                <w:szCs w:val="20"/>
              </w:rPr>
              <w:t>1.093</w:t>
            </w:r>
            <w:r w:rsidRPr="00D258F5">
              <w:rPr>
                <w:rFonts w:cs="Arial"/>
                <w:sz w:val="20"/>
                <w:szCs w:val="20"/>
              </w:rPr>
              <w:t> </w:t>
            </w:r>
            <w:r w:rsidRPr="00D258F5">
              <w:rPr>
                <w:rFonts w:eastAsia="SimSun"/>
                <w:sz w:val="20"/>
                <w:szCs w:val="20"/>
              </w:rPr>
              <w:t>g</w:t>
            </w:r>
            <w:r w:rsidRPr="00D258F5">
              <w:rPr>
                <w:rFonts w:eastAsia="SimSun"/>
                <w:sz w:val="20"/>
                <w:szCs w:val="20"/>
                <w:vertAlign w:val="subscript"/>
              </w:rPr>
              <w:t>a.s.m</w:t>
            </w:r>
            <w:r w:rsidRPr="00D258F5">
              <w:rPr>
                <w:rFonts w:eastAsia="SimSun"/>
                <w:sz w:val="20"/>
                <w:szCs w:val="20"/>
                <w:vertAlign w:val="superscript"/>
              </w:rPr>
              <w:t>-2</w:t>
            </w:r>
            <w:r w:rsidRPr="00D258F5">
              <w:rPr>
                <w:rFonts w:eastAsia="SimSun"/>
                <w:sz w:val="20"/>
                <w:szCs w:val="20"/>
              </w:rPr>
              <w:t xml:space="preserve"> following this approach:</w:t>
            </w:r>
          </w:p>
          <w:p w14:paraId="6277A626" w14:textId="77777777" w:rsidR="00F67BA5" w:rsidRPr="00D258F5" w:rsidRDefault="00F67BA5" w:rsidP="0052759E">
            <w:pPr>
              <w:spacing w:before="240" w:after="360"/>
              <w:jc w:val="both"/>
              <w:rPr>
                <w:rFonts w:eastAsia="SimSun"/>
                <w:sz w:val="18"/>
                <w:szCs w:val="18"/>
              </w:rPr>
            </w:pPr>
            <w:r w:rsidRPr="00D258F5">
              <w:rPr>
                <w:b/>
                <w:sz w:val="18"/>
                <w:szCs w:val="18"/>
              </w:rPr>
              <w:t>Concentrations in local soil due to direct emissions</w:t>
            </w:r>
          </w:p>
          <w:tbl>
            <w:tblPr>
              <w:tblStyle w:val="Grilledutableau"/>
              <w:tblpPr w:leftFromText="141" w:rightFromText="141" w:vertAnchor="text" w:tblpX="250" w:tblpY="1"/>
              <w:tblW w:w="4824"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5"/>
              <w:gridCol w:w="1134"/>
              <w:gridCol w:w="2268"/>
              <w:gridCol w:w="4252"/>
            </w:tblGrid>
            <w:tr w:rsidR="00F67BA5" w:rsidRPr="00D258F5" w14:paraId="36B5D052" w14:textId="77777777" w:rsidTr="0052759E">
              <w:trPr>
                <w:trHeight w:val="850"/>
              </w:trPr>
              <w:tc>
                <w:tcPr>
                  <w:tcW w:w="1545" w:type="dxa"/>
                  <w:shd w:val="clear" w:color="auto" w:fill="FFFFCC"/>
                  <w:vAlign w:val="center"/>
                </w:tcPr>
                <w:p w14:paraId="232DF093" w14:textId="77777777" w:rsidR="00F67BA5" w:rsidRPr="00D258F5" w:rsidRDefault="00F67BA5" w:rsidP="0052759E">
                  <w:pPr>
                    <w:ind w:right="-113"/>
                    <w:rPr>
                      <w:rFonts w:cs="Arial"/>
                      <w:b/>
                      <w:sz w:val="18"/>
                      <w:szCs w:val="18"/>
                    </w:rPr>
                  </w:pPr>
                  <w:r w:rsidRPr="00D258F5">
                    <w:rPr>
                      <w:rFonts w:cs="Arial"/>
                      <w:b/>
                      <w:sz w:val="18"/>
                      <w:szCs w:val="18"/>
                    </w:rPr>
                    <w:t>Usage scenario</w:t>
                  </w:r>
                </w:p>
              </w:tc>
              <w:tc>
                <w:tcPr>
                  <w:tcW w:w="1134" w:type="dxa"/>
                  <w:shd w:val="clear" w:color="auto" w:fill="FFFFCC"/>
                  <w:vAlign w:val="center"/>
                </w:tcPr>
                <w:p w14:paraId="3472F90A" w14:textId="77777777" w:rsidR="00F67BA5" w:rsidRPr="00D258F5" w:rsidRDefault="00F67BA5" w:rsidP="0052759E">
                  <w:pPr>
                    <w:pStyle w:val="Corpsdetexte"/>
                    <w:jc w:val="center"/>
                    <w:rPr>
                      <w:rFonts w:cs="Arial"/>
                      <w:b/>
                      <w:sz w:val="18"/>
                      <w:szCs w:val="18"/>
                    </w:rPr>
                  </w:pPr>
                  <w:r w:rsidRPr="00D258F5">
                    <w:rPr>
                      <w:rFonts w:cs="Arial"/>
                      <w:b/>
                      <w:sz w:val="18"/>
                      <w:szCs w:val="18"/>
                    </w:rPr>
                    <w:t>Symbol</w:t>
                  </w:r>
                </w:p>
              </w:tc>
              <w:tc>
                <w:tcPr>
                  <w:tcW w:w="2268" w:type="dxa"/>
                  <w:shd w:val="clear" w:color="auto" w:fill="FFFFCC"/>
                  <w:vAlign w:val="center"/>
                </w:tcPr>
                <w:p w14:paraId="39C8D2F8" w14:textId="77777777" w:rsidR="00F67BA5" w:rsidRPr="00D258F5" w:rsidRDefault="00F67BA5" w:rsidP="0052759E">
                  <w:pPr>
                    <w:pStyle w:val="Corpsdetexte"/>
                    <w:jc w:val="center"/>
                    <w:rPr>
                      <w:rFonts w:cs="Arial"/>
                      <w:b/>
                      <w:sz w:val="18"/>
                      <w:szCs w:val="18"/>
                    </w:rPr>
                  </w:pPr>
                  <w:r w:rsidRPr="00D258F5">
                    <w:rPr>
                      <w:rFonts w:cs="Arial"/>
                      <w:b/>
                      <w:sz w:val="18"/>
                      <w:szCs w:val="18"/>
                    </w:rPr>
                    <w:t>Receiving Compartment</w:t>
                  </w:r>
                </w:p>
              </w:tc>
              <w:tc>
                <w:tcPr>
                  <w:tcW w:w="4252" w:type="dxa"/>
                  <w:shd w:val="clear" w:color="auto" w:fill="FFFFCC"/>
                  <w:vAlign w:val="center"/>
                </w:tcPr>
                <w:p w14:paraId="685241DE" w14:textId="77777777" w:rsidR="00F67BA5" w:rsidRPr="00D258F5" w:rsidRDefault="00F67BA5" w:rsidP="0052759E">
                  <w:pPr>
                    <w:pStyle w:val="Corpsdetexte"/>
                    <w:jc w:val="center"/>
                    <w:rPr>
                      <w:rFonts w:cs="Arial"/>
                      <w:b/>
                      <w:sz w:val="18"/>
                      <w:szCs w:val="18"/>
                    </w:rPr>
                  </w:pPr>
                  <w:r w:rsidRPr="00D258F5">
                    <w:rPr>
                      <w:rFonts w:cs="Arial"/>
                      <w:b/>
                      <w:sz w:val="18"/>
                      <w:szCs w:val="18"/>
                    </w:rPr>
                    <w:t>Concentration in local soil (mg.kg</w:t>
                  </w:r>
                  <w:r w:rsidRPr="00D258F5">
                    <w:rPr>
                      <w:rFonts w:cs="Arial"/>
                      <w:b/>
                      <w:sz w:val="18"/>
                      <w:szCs w:val="18"/>
                      <w:vertAlign w:val="subscript"/>
                    </w:rPr>
                    <w:t>wwt</w:t>
                  </w:r>
                  <w:r w:rsidRPr="00D258F5">
                    <w:rPr>
                      <w:rFonts w:cs="Arial"/>
                      <w:b/>
                      <w:sz w:val="18"/>
                      <w:szCs w:val="18"/>
                      <w:vertAlign w:val="superscript"/>
                    </w:rPr>
                    <w:t>-1</w:t>
                  </w:r>
                  <w:r w:rsidRPr="00D258F5">
                    <w:rPr>
                      <w:rFonts w:cs="Arial"/>
                      <w:b/>
                      <w:sz w:val="18"/>
                      <w:szCs w:val="18"/>
                    </w:rPr>
                    <w:t>)</w:t>
                  </w:r>
                </w:p>
              </w:tc>
            </w:tr>
            <w:tr w:rsidR="00F67BA5" w:rsidRPr="00D258F5" w14:paraId="5BADE298" w14:textId="77777777" w:rsidTr="0052759E">
              <w:trPr>
                <w:trHeight w:val="850"/>
              </w:trPr>
              <w:tc>
                <w:tcPr>
                  <w:tcW w:w="1545" w:type="dxa"/>
                  <w:vMerge w:val="restart"/>
                  <w:shd w:val="clear" w:color="auto" w:fill="FFFFFF" w:themeFill="background1"/>
                  <w:vAlign w:val="center"/>
                </w:tcPr>
                <w:p w14:paraId="78059820" w14:textId="77777777" w:rsidR="00F67BA5" w:rsidRPr="00D258F5" w:rsidRDefault="00F67BA5" w:rsidP="0052759E">
                  <w:pPr>
                    <w:pStyle w:val="Corpsdetexte"/>
                    <w:rPr>
                      <w:rFonts w:eastAsia="SimSun" w:cs="Arial"/>
                      <w:sz w:val="18"/>
                      <w:szCs w:val="18"/>
                    </w:rPr>
                  </w:pPr>
                  <w:r w:rsidRPr="00D258F5">
                    <w:rPr>
                      <w:rFonts w:eastAsia="SimSun" w:cs="Arial"/>
                      <w:sz w:val="18"/>
                      <w:szCs w:val="18"/>
                    </w:rPr>
                    <w:t>ESD PT10</w:t>
                  </w:r>
                </w:p>
                <w:p w14:paraId="09AA08A0" w14:textId="77777777" w:rsidR="00F67BA5" w:rsidRPr="00D258F5" w:rsidRDefault="00F67BA5" w:rsidP="0052759E">
                  <w:pPr>
                    <w:pStyle w:val="Corpsdetexte"/>
                    <w:rPr>
                      <w:rFonts w:cs="Arial"/>
                      <w:sz w:val="18"/>
                      <w:szCs w:val="18"/>
                    </w:rPr>
                  </w:pPr>
                  <w:r w:rsidRPr="00D258F5">
                    <w:rPr>
                      <w:rFonts w:eastAsia="SimSun" w:cs="Arial"/>
                      <w:sz w:val="18"/>
                      <w:szCs w:val="18"/>
                    </w:rPr>
                    <w:t>House in the countryside</w:t>
                  </w:r>
                </w:p>
              </w:tc>
              <w:tc>
                <w:tcPr>
                  <w:tcW w:w="1134" w:type="dxa"/>
                  <w:shd w:val="clear" w:color="auto" w:fill="FFFFFF" w:themeFill="background1"/>
                  <w:vAlign w:val="center"/>
                </w:tcPr>
                <w:p w14:paraId="5B19A57C" w14:textId="77777777" w:rsidR="00F67BA5" w:rsidRPr="00D258F5" w:rsidRDefault="00F67BA5" w:rsidP="0052759E">
                  <w:pPr>
                    <w:pStyle w:val="Corpsdetexte"/>
                    <w:jc w:val="both"/>
                    <w:rPr>
                      <w:rFonts w:eastAsia="SimSun" w:cs="Arial"/>
                      <w:sz w:val="18"/>
                      <w:szCs w:val="18"/>
                    </w:rPr>
                  </w:pPr>
                  <w:r w:rsidRPr="00D258F5">
                    <w:rPr>
                      <w:rFonts w:eastAsia="SimSun" w:cs="Arial"/>
                      <w:sz w:val="18"/>
                      <w:szCs w:val="18"/>
                    </w:rPr>
                    <w:t xml:space="preserve">Clocal </w:t>
                  </w:r>
                  <w:r w:rsidRPr="00D258F5">
                    <w:rPr>
                      <w:rFonts w:eastAsia="SimSun" w:cs="Arial"/>
                      <w:sz w:val="18"/>
                      <w:szCs w:val="18"/>
                      <w:vertAlign w:val="subscript"/>
                    </w:rPr>
                    <w:t>soil(d)</w:t>
                  </w:r>
                </w:p>
              </w:tc>
              <w:tc>
                <w:tcPr>
                  <w:tcW w:w="2268" w:type="dxa"/>
                  <w:shd w:val="clear" w:color="auto" w:fill="FFFFFF" w:themeFill="background1"/>
                  <w:vAlign w:val="center"/>
                </w:tcPr>
                <w:p w14:paraId="01EE6B34" w14:textId="77777777" w:rsidR="00F67BA5" w:rsidRPr="00D258F5" w:rsidRDefault="00F67BA5" w:rsidP="0052759E">
                  <w:pPr>
                    <w:pStyle w:val="Corpsdetexte"/>
                    <w:rPr>
                      <w:rFonts w:eastAsia="SimSun" w:cs="Arial"/>
                      <w:sz w:val="18"/>
                      <w:szCs w:val="18"/>
                    </w:rPr>
                  </w:pPr>
                  <w:r w:rsidRPr="00D258F5">
                    <w:rPr>
                      <w:rFonts w:eastAsia="SimSun" w:cs="Arial"/>
                      <w:sz w:val="18"/>
                      <w:szCs w:val="18"/>
                    </w:rPr>
                    <w:t>Soil distant to treated surface</w:t>
                  </w:r>
                </w:p>
              </w:tc>
              <w:tc>
                <w:tcPr>
                  <w:tcW w:w="4252" w:type="dxa"/>
                  <w:shd w:val="clear" w:color="auto" w:fill="FFFFFF" w:themeFill="background1"/>
                  <w:vAlign w:val="center"/>
                </w:tcPr>
                <w:p w14:paraId="3293659C" w14:textId="77777777" w:rsidR="00F67BA5" w:rsidRPr="00D258F5" w:rsidRDefault="00F67BA5" w:rsidP="0052759E">
                  <w:pPr>
                    <w:pStyle w:val="Corpsdetexte"/>
                    <w:jc w:val="center"/>
                    <w:rPr>
                      <w:rFonts w:eastAsia="SimSun" w:cs="Arial"/>
                      <w:sz w:val="18"/>
                      <w:szCs w:val="18"/>
                    </w:rPr>
                  </w:pPr>
                  <w:r w:rsidRPr="00D258F5">
                    <w:rPr>
                      <w:rFonts w:eastAsia="SimSun" w:cs="Arial"/>
                      <w:sz w:val="18"/>
                      <w:szCs w:val="18"/>
                    </w:rPr>
                    <w:t>1.</w:t>
                  </w:r>
                  <w:r>
                    <w:rPr>
                      <w:rFonts w:eastAsia="SimSun" w:cs="Arial"/>
                      <w:sz w:val="18"/>
                      <w:szCs w:val="18"/>
                    </w:rPr>
                    <w:t>22</w:t>
                  </w:r>
                  <w:r w:rsidRPr="00D258F5">
                    <w:rPr>
                      <w:rFonts w:eastAsia="SimSun" w:cs="Arial"/>
                      <w:sz w:val="18"/>
                      <w:szCs w:val="18"/>
                    </w:rPr>
                    <w:t>E-01</w:t>
                  </w:r>
                </w:p>
              </w:tc>
            </w:tr>
            <w:tr w:rsidR="00F67BA5" w:rsidRPr="00D258F5" w14:paraId="17B65DC6" w14:textId="77777777" w:rsidTr="0052759E">
              <w:trPr>
                <w:trHeight w:val="850"/>
              </w:trPr>
              <w:tc>
                <w:tcPr>
                  <w:tcW w:w="1545" w:type="dxa"/>
                  <w:vMerge/>
                  <w:shd w:val="clear" w:color="auto" w:fill="FFFFFF" w:themeFill="background1"/>
                  <w:vAlign w:val="center"/>
                </w:tcPr>
                <w:p w14:paraId="38DAD8A8" w14:textId="77777777" w:rsidR="00F67BA5" w:rsidRPr="00D258F5" w:rsidRDefault="00F67BA5" w:rsidP="0052759E">
                  <w:pPr>
                    <w:pStyle w:val="Corpsdetexte"/>
                    <w:jc w:val="both"/>
                    <w:rPr>
                      <w:rFonts w:eastAsia="SimSun" w:cs="Arial"/>
                      <w:sz w:val="18"/>
                      <w:szCs w:val="18"/>
                    </w:rPr>
                  </w:pPr>
                </w:p>
              </w:tc>
              <w:tc>
                <w:tcPr>
                  <w:tcW w:w="1134" w:type="dxa"/>
                  <w:shd w:val="clear" w:color="auto" w:fill="FFFFFF" w:themeFill="background1"/>
                  <w:vAlign w:val="center"/>
                </w:tcPr>
                <w:p w14:paraId="3EB66D0A" w14:textId="77777777" w:rsidR="00F67BA5" w:rsidRPr="00D258F5" w:rsidRDefault="00F67BA5" w:rsidP="0052759E">
                  <w:pPr>
                    <w:pStyle w:val="Corpsdetexte"/>
                    <w:jc w:val="both"/>
                    <w:rPr>
                      <w:rFonts w:eastAsia="SimSun" w:cs="Arial"/>
                      <w:sz w:val="18"/>
                      <w:szCs w:val="18"/>
                    </w:rPr>
                  </w:pPr>
                  <w:r w:rsidRPr="00D258F5">
                    <w:rPr>
                      <w:rFonts w:eastAsia="SimSun" w:cs="Arial"/>
                      <w:sz w:val="18"/>
                      <w:szCs w:val="18"/>
                    </w:rPr>
                    <w:t xml:space="preserve">Clocal </w:t>
                  </w:r>
                  <w:r w:rsidRPr="00D258F5">
                    <w:rPr>
                      <w:rFonts w:eastAsia="SimSun" w:cs="Arial"/>
                      <w:sz w:val="18"/>
                      <w:szCs w:val="18"/>
                      <w:vertAlign w:val="subscript"/>
                    </w:rPr>
                    <w:t>soil(a)</w:t>
                  </w:r>
                </w:p>
              </w:tc>
              <w:tc>
                <w:tcPr>
                  <w:tcW w:w="2268" w:type="dxa"/>
                  <w:shd w:val="clear" w:color="auto" w:fill="FFFFFF" w:themeFill="background1"/>
                  <w:vAlign w:val="center"/>
                </w:tcPr>
                <w:p w14:paraId="7781E176" w14:textId="77777777" w:rsidR="00F67BA5" w:rsidRPr="00D258F5" w:rsidRDefault="00F67BA5" w:rsidP="0052759E">
                  <w:pPr>
                    <w:pStyle w:val="Corpsdetexte"/>
                    <w:rPr>
                      <w:rFonts w:eastAsia="SimSun" w:cs="Arial"/>
                      <w:sz w:val="18"/>
                      <w:szCs w:val="18"/>
                    </w:rPr>
                  </w:pPr>
                  <w:r w:rsidRPr="00D258F5">
                    <w:rPr>
                      <w:rFonts w:eastAsia="SimSun" w:cs="Arial"/>
                      <w:sz w:val="18"/>
                      <w:szCs w:val="18"/>
                    </w:rPr>
                    <w:t>Soil adjacent to treated surface</w:t>
                  </w:r>
                </w:p>
              </w:tc>
              <w:tc>
                <w:tcPr>
                  <w:tcW w:w="4252" w:type="dxa"/>
                  <w:shd w:val="clear" w:color="auto" w:fill="FFFFFF" w:themeFill="background1"/>
                  <w:vAlign w:val="center"/>
                </w:tcPr>
                <w:p w14:paraId="4CB35AFC" w14:textId="77777777" w:rsidR="00F67BA5" w:rsidRPr="00D258F5" w:rsidRDefault="00F67BA5" w:rsidP="0052759E">
                  <w:pPr>
                    <w:pStyle w:val="Corpsdetexte"/>
                    <w:jc w:val="center"/>
                    <w:rPr>
                      <w:rFonts w:eastAsia="SimSun" w:cs="Arial"/>
                      <w:sz w:val="18"/>
                      <w:szCs w:val="18"/>
                    </w:rPr>
                  </w:pPr>
                  <w:r w:rsidRPr="00D258F5">
                    <w:rPr>
                      <w:rFonts w:eastAsia="SimSun" w:cs="Arial"/>
                      <w:sz w:val="18"/>
                      <w:szCs w:val="18"/>
                    </w:rPr>
                    <w:t>2.</w:t>
                  </w:r>
                  <w:r>
                    <w:rPr>
                      <w:rFonts w:eastAsia="SimSun" w:cs="Arial"/>
                      <w:sz w:val="18"/>
                      <w:szCs w:val="18"/>
                    </w:rPr>
                    <w:t>67</w:t>
                  </w:r>
                </w:p>
              </w:tc>
            </w:tr>
          </w:tbl>
          <w:p w14:paraId="4A3841CE" w14:textId="77777777" w:rsidR="00F67BA5" w:rsidRPr="00D258F5" w:rsidRDefault="00F67BA5" w:rsidP="0052759E">
            <w:pPr>
              <w:spacing w:before="240"/>
              <w:ind w:left="318"/>
              <w:jc w:val="both"/>
              <w:rPr>
                <w:rFonts w:eastAsia="SimSun"/>
                <w:sz w:val="18"/>
                <w:szCs w:val="18"/>
              </w:rPr>
            </w:pPr>
            <w:r w:rsidRPr="00D258F5">
              <w:rPr>
                <w:b/>
                <w:sz w:val="18"/>
                <w:szCs w:val="18"/>
              </w:rPr>
              <w:t>Emission to local storm water</w:t>
            </w:r>
          </w:p>
          <w:tbl>
            <w:tblPr>
              <w:tblStyle w:val="Grilledutableau"/>
              <w:tblW w:w="9266" w:type="dxa"/>
              <w:tblInd w:w="25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12"/>
              <w:gridCol w:w="1276"/>
              <w:gridCol w:w="2321"/>
              <w:gridCol w:w="4057"/>
            </w:tblGrid>
            <w:tr w:rsidR="00F67BA5" w:rsidRPr="00D258F5" w14:paraId="0F205693" w14:textId="77777777" w:rsidTr="0052759E">
              <w:trPr>
                <w:trHeight w:val="737"/>
              </w:trPr>
              <w:tc>
                <w:tcPr>
                  <w:tcW w:w="1612" w:type="dxa"/>
                  <w:shd w:val="clear" w:color="auto" w:fill="FFFFCC"/>
                  <w:vAlign w:val="center"/>
                </w:tcPr>
                <w:p w14:paraId="6B41639C" w14:textId="77777777" w:rsidR="00F67BA5" w:rsidRPr="00D258F5" w:rsidRDefault="00F67BA5" w:rsidP="0052759E">
                  <w:pPr>
                    <w:keepNext/>
                    <w:rPr>
                      <w:rFonts w:cs="Arial"/>
                      <w:b/>
                      <w:sz w:val="18"/>
                      <w:szCs w:val="18"/>
                    </w:rPr>
                  </w:pPr>
                  <w:r w:rsidRPr="00D258F5">
                    <w:rPr>
                      <w:rFonts w:cs="Arial"/>
                      <w:b/>
                      <w:sz w:val="18"/>
                      <w:szCs w:val="18"/>
                    </w:rPr>
                    <w:t>Usage scenario</w:t>
                  </w:r>
                </w:p>
              </w:tc>
              <w:tc>
                <w:tcPr>
                  <w:tcW w:w="1276" w:type="dxa"/>
                  <w:shd w:val="clear" w:color="auto" w:fill="FFFFCC"/>
                  <w:vAlign w:val="center"/>
                </w:tcPr>
                <w:p w14:paraId="46974777" w14:textId="77777777" w:rsidR="00F67BA5" w:rsidRPr="00D258F5" w:rsidRDefault="00F67BA5" w:rsidP="0052759E">
                  <w:pPr>
                    <w:pStyle w:val="Corpsdetexte"/>
                    <w:keepNext/>
                    <w:jc w:val="center"/>
                    <w:rPr>
                      <w:rFonts w:cs="Arial"/>
                      <w:b/>
                      <w:sz w:val="18"/>
                      <w:szCs w:val="18"/>
                    </w:rPr>
                  </w:pPr>
                  <w:r w:rsidRPr="00D258F5">
                    <w:rPr>
                      <w:rFonts w:cs="Arial"/>
                      <w:b/>
                      <w:sz w:val="18"/>
                      <w:szCs w:val="18"/>
                    </w:rPr>
                    <w:t>Symbol</w:t>
                  </w:r>
                </w:p>
              </w:tc>
              <w:tc>
                <w:tcPr>
                  <w:tcW w:w="2321" w:type="dxa"/>
                  <w:shd w:val="clear" w:color="auto" w:fill="FFFFCC"/>
                  <w:vAlign w:val="center"/>
                </w:tcPr>
                <w:p w14:paraId="349D7A5F" w14:textId="77777777" w:rsidR="00F67BA5" w:rsidRPr="00D258F5" w:rsidRDefault="00F67BA5" w:rsidP="0052759E">
                  <w:pPr>
                    <w:pStyle w:val="Corpsdetexte"/>
                    <w:keepNext/>
                    <w:jc w:val="center"/>
                    <w:rPr>
                      <w:rFonts w:cs="Arial"/>
                      <w:b/>
                      <w:sz w:val="18"/>
                      <w:szCs w:val="18"/>
                    </w:rPr>
                  </w:pPr>
                  <w:r w:rsidRPr="00D258F5">
                    <w:rPr>
                      <w:rFonts w:cs="Arial"/>
                      <w:b/>
                      <w:sz w:val="18"/>
                      <w:szCs w:val="18"/>
                    </w:rPr>
                    <w:t>Receiving Compartment</w:t>
                  </w:r>
                </w:p>
              </w:tc>
              <w:tc>
                <w:tcPr>
                  <w:tcW w:w="4057" w:type="dxa"/>
                  <w:shd w:val="clear" w:color="auto" w:fill="FFFFCC"/>
                  <w:vAlign w:val="center"/>
                </w:tcPr>
                <w:p w14:paraId="186C55B2" w14:textId="77777777" w:rsidR="00F67BA5" w:rsidRPr="00D258F5" w:rsidRDefault="00F67BA5" w:rsidP="0052759E">
                  <w:pPr>
                    <w:pStyle w:val="Corpsdetexte"/>
                    <w:keepNext/>
                    <w:jc w:val="center"/>
                    <w:rPr>
                      <w:rFonts w:cs="Arial"/>
                      <w:b/>
                      <w:sz w:val="18"/>
                      <w:szCs w:val="18"/>
                    </w:rPr>
                  </w:pPr>
                  <w:r w:rsidRPr="00D258F5">
                    <w:rPr>
                      <w:rFonts w:cs="Arial"/>
                      <w:b/>
                      <w:sz w:val="18"/>
                      <w:szCs w:val="18"/>
                    </w:rPr>
                    <w:t>Emission rate to waste water (kg/d)</w:t>
                  </w:r>
                </w:p>
              </w:tc>
            </w:tr>
            <w:tr w:rsidR="00F67BA5" w:rsidRPr="00D258F5" w14:paraId="5AC57293" w14:textId="77777777" w:rsidTr="0052759E">
              <w:trPr>
                <w:trHeight w:val="964"/>
              </w:trPr>
              <w:tc>
                <w:tcPr>
                  <w:tcW w:w="1612" w:type="dxa"/>
                  <w:shd w:val="clear" w:color="auto" w:fill="FFFFFF" w:themeFill="background1"/>
                  <w:vAlign w:val="center"/>
                </w:tcPr>
                <w:p w14:paraId="66A5EEC3" w14:textId="77777777" w:rsidR="00F67BA5" w:rsidRPr="00D258F5" w:rsidRDefault="00F67BA5" w:rsidP="0052759E">
                  <w:pPr>
                    <w:pStyle w:val="Corpsdetexte"/>
                    <w:keepNext/>
                    <w:rPr>
                      <w:rFonts w:eastAsia="SimSun" w:cs="Arial"/>
                      <w:sz w:val="18"/>
                      <w:szCs w:val="18"/>
                    </w:rPr>
                  </w:pPr>
                  <w:r w:rsidRPr="00D258F5">
                    <w:rPr>
                      <w:rFonts w:eastAsia="SimSun" w:cs="Arial"/>
                      <w:sz w:val="18"/>
                      <w:szCs w:val="18"/>
                    </w:rPr>
                    <w:t>ESD PT10 House in a city</w:t>
                  </w:r>
                </w:p>
              </w:tc>
              <w:tc>
                <w:tcPr>
                  <w:tcW w:w="1276" w:type="dxa"/>
                  <w:shd w:val="clear" w:color="auto" w:fill="FFFFFF" w:themeFill="background1"/>
                  <w:vAlign w:val="center"/>
                </w:tcPr>
                <w:p w14:paraId="06C592DF" w14:textId="77777777" w:rsidR="00F67BA5" w:rsidRPr="00D258F5" w:rsidRDefault="00F67BA5" w:rsidP="0052759E">
                  <w:pPr>
                    <w:pStyle w:val="Corpsdetexte"/>
                    <w:keepNext/>
                    <w:jc w:val="center"/>
                    <w:rPr>
                      <w:rFonts w:eastAsia="SimSun" w:cs="Arial"/>
                      <w:sz w:val="18"/>
                      <w:szCs w:val="18"/>
                    </w:rPr>
                  </w:pPr>
                  <w:r w:rsidRPr="00D258F5">
                    <w:rPr>
                      <w:rFonts w:eastAsia="SimSun" w:cs="Arial"/>
                      <w:sz w:val="18"/>
                      <w:szCs w:val="18"/>
                    </w:rPr>
                    <w:t xml:space="preserve">Elocal </w:t>
                  </w:r>
                  <w:r w:rsidRPr="00D258F5">
                    <w:rPr>
                      <w:rFonts w:eastAsia="SimSun" w:cs="Arial"/>
                      <w:sz w:val="18"/>
                      <w:szCs w:val="18"/>
                      <w:vertAlign w:val="subscript"/>
                    </w:rPr>
                    <w:t>water</w:t>
                  </w:r>
                </w:p>
              </w:tc>
              <w:tc>
                <w:tcPr>
                  <w:tcW w:w="2321" w:type="dxa"/>
                  <w:shd w:val="clear" w:color="auto" w:fill="FFFFFF" w:themeFill="background1"/>
                  <w:vAlign w:val="center"/>
                </w:tcPr>
                <w:p w14:paraId="64A03B4B" w14:textId="77777777" w:rsidR="00F67BA5" w:rsidRPr="00D258F5" w:rsidRDefault="00F67BA5" w:rsidP="0052759E">
                  <w:pPr>
                    <w:pStyle w:val="Corpsdetexte"/>
                    <w:keepNext/>
                    <w:jc w:val="center"/>
                    <w:rPr>
                      <w:rFonts w:eastAsia="SimSun" w:cs="Arial"/>
                      <w:sz w:val="18"/>
                      <w:szCs w:val="18"/>
                    </w:rPr>
                  </w:pPr>
                  <w:r w:rsidRPr="00D258F5">
                    <w:rPr>
                      <w:rFonts w:eastAsia="SimSun" w:cs="Arial"/>
                      <w:sz w:val="18"/>
                      <w:szCs w:val="18"/>
                    </w:rPr>
                    <w:t>Storm water (connected to the sewer system)</w:t>
                  </w:r>
                </w:p>
              </w:tc>
              <w:tc>
                <w:tcPr>
                  <w:tcW w:w="4057" w:type="dxa"/>
                  <w:shd w:val="clear" w:color="auto" w:fill="FFFFFF" w:themeFill="background1"/>
                  <w:vAlign w:val="center"/>
                </w:tcPr>
                <w:p w14:paraId="720F949E" w14:textId="77777777" w:rsidR="00F67BA5" w:rsidRPr="00D258F5" w:rsidRDefault="00F67BA5" w:rsidP="0052759E">
                  <w:pPr>
                    <w:pStyle w:val="Corpsdetexte"/>
                    <w:keepNext/>
                    <w:jc w:val="center"/>
                    <w:rPr>
                      <w:rFonts w:eastAsia="SimSun" w:cs="Arial"/>
                      <w:sz w:val="18"/>
                      <w:szCs w:val="18"/>
                    </w:rPr>
                  </w:pPr>
                  <w:r>
                    <w:rPr>
                      <w:rFonts w:eastAsia="SimSun" w:cs="Arial"/>
                      <w:sz w:val="18"/>
                      <w:szCs w:val="18"/>
                    </w:rPr>
                    <w:t>8.85</w:t>
                  </w:r>
                  <w:r w:rsidRPr="00D258F5">
                    <w:rPr>
                      <w:rFonts w:eastAsia="SimSun" w:cs="Arial"/>
                      <w:sz w:val="18"/>
                      <w:szCs w:val="18"/>
                    </w:rPr>
                    <w:t>E-2</w:t>
                  </w:r>
                </w:p>
              </w:tc>
            </w:tr>
          </w:tbl>
          <w:p w14:paraId="63C950EF" w14:textId="77777777" w:rsidR="00F67BA5" w:rsidRPr="00D258F5" w:rsidRDefault="00F67BA5" w:rsidP="0052759E">
            <w:pPr>
              <w:spacing w:before="240"/>
              <w:jc w:val="both"/>
              <w:rPr>
                <w:sz w:val="20"/>
                <w:szCs w:val="20"/>
                <w:lang w:eastAsia="en-US"/>
              </w:rPr>
            </w:pPr>
          </w:p>
        </w:tc>
      </w:tr>
    </w:tbl>
    <w:p w14:paraId="6196D63E" w14:textId="77777777" w:rsidR="00F67BA5" w:rsidRPr="00BA68B9" w:rsidRDefault="00F67BA5" w:rsidP="00F67BA5">
      <w:pPr>
        <w:pStyle w:val="Titre6"/>
        <w:numPr>
          <w:ilvl w:val="0"/>
          <w:numId w:val="0"/>
        </w:numPr>
        <w:spacing w:after="360"/>
        <w:ind w:left="708"/>
        <w:jc w:val="both"/>
        <w:rPr>
          <w:rFonts w:eastAsia="SimSun"/>
          <w:b/>
          <w:i/>
          <w:lang w:val="en-GB"/>
        </w:rPr>
      </w:pPr>
      <w:bookmarkStart w:id="233" w:name="_Toc465844097"/>
      <w:bookmarkStart w:id="234" w:name="_Toc467504627"/>
      <w:r w:rsidRPr="00BA68B9">
        <w:rPr>
          <w:rFonts w:eastAsia="SimSun"/>
          <w:b/>
          <w:i/>
          <w:lang w:val="en-GB"/>
        </w:rPr>
        <w:t>Emissions during service-life: Rinse</w:t>
      </w:r>
      <w:bookmarkEnd w:id="233"/>
      <w:r w:rsidRPr="00BA68B9">
        <w:rPr>
          <w:rFonts w:eastAsia="SimSun"/>
          <w:b/>
          <w:i/>
          <w:lang w:val="en-GB"/>
        </w:rPr>
        <w:t xml:space="preserve"> (100% wash-off)</w:t>
      </w:r>
      <w:bookmarkEnd w:id="234"/>
    </w:p>
    <w:p w14:paraId="72A5F338" w14:textId="77777777" w:rsidR="00F67BA5" w:rsidRPr="003F236D" w:rsidRDefault="00F67BA5" w:rsidP="00F67BA5">
      <w:pPr>
        <w:widowControl w:val="0"/>
        <w:spacing w:after="360"/>
        <w:jc w:val="both"/>
        <w:rPr>
          <w:rFonts w:eastAsiaTheme="minorHAnsi"/>
        </w:rPr>
      </w:pPr>
      <w:r w:rsidRPr="003F236D">
        <w:t>For estimations of environmental concentrations due to releases of active substance during rinse, removal processes such as evaporation, degradation or lost were not considered as application and rinse are performed during the same day.</w:t>
      </w:r>
    </w:p>
    <w:p w14:paraId="63709E5B" w14:textId="77777777" w:rsidR="00F67BA5" w:rsidRPr="003F236D" w:rsidRDefault="00F67BA5" w:rsidP="00F67BA5">
      <w:pPr>
        <w:pStyle w:val="Lgende"/>
        <w:widowControl w:val="0"/>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4</w:t>
      </w:r>
      <w:r w:rsidRPr="003F236D">
        <w:rPr>
          <w:rFonts w:ascii="Verdana" w:hAnsi="Verdana"/>
          <w:b/>
        </w:rPr>
        <w:fldChar w:fldCharType="end"/>
      </w:r>
      <w:r w:rsidRPr="003F236D">
        <w:rPr>
          <w:rFonts w:ascii="Verdana" w:hAnsi="Verdana"/>
          <w:b/>
        </w:rPr>
        <w:t xml:space="preserve"> Emission scenario for calculating the releases from a house during rinse </w:t>
      </w:r>
      <w:r w:rsidRPr="003F236D">
        <w:rPr>
          <w:rFonts w:ascii="Verdana" w:hAnsi="Verdana"/>
          <w:b/>
        </w:rPr>
        <w:lastRenderedPageBreak/>
        <w:t>(ESD PT10)</w:t>
      </w:r>
    </w:p>
    <w:tbl>
      <w:tblPr>
        <w:tblStyle w:val="Grilledutableau"/>
        <w:tblW w:w="4893"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15"/>
        <w:gridCol w:w="1444"/>
        <w:gridCol w:w="1206"/>
        <w:gridCol w:w="925"/>
        <w:gridCol w:w="988"/>
        <w:gridCol w:w="1349"/>
      </w:tblGrid>
      <w:tr w:rsidR="00F67BA5" w:rsidRPr="00CD0F41" w14:paraId="3D0C936D" w14:textId="77777777" w:rsidTr="0052759E">
        <w:trPr>
          <w:trHeight w:val="567"/>
        </w:trPr>
        <w:tc>
          <w:tcPr>
            <w:tcW w:w="1811" w:type="pct"/>
            <w:shd w:val="clear" w:color="auto" w:fill="FFFFCC"/>
            <w:vAlign w:val="center"/>
          </w:tcPr>
          <w:p w14:paraId="7278025D" w14:textId="77777777" w:rsidR="00F67BA5" w:rsidRPr="00CD0F41" w:rsidRDefault="00F67BA5" w:rsidP="0052759E">
            <w:pPr>
              <w:widowControl w:val="0"/>
              <w:rPr>
                <w:rFonts w:cs="Arial"/>
                <w:b/>
                <w:sz w:val="20"/>
                <w:szCs w:val="20"/>
              </w:rPr>
            </w:pPr>
            <w:r w:rsidRPr="00CD0F41">
              <w:rPr>
                <w:rFonts w:cs="Arial"/>
                <w:b/>
                <w:sz w:val="20"/>
                <w:szCs w:val="20"/>
              </w:rPr>
              <w:t>Parameter</w:t>
            </w:r>
          </w:p>
        </w:tc>
        <w:tc>
          <w:tcPr>
            <w:tcW w:w="797" w:type="pct"/>
            <w:shd w:val="clear" w:color="auto" w:fill="FFFFCC"/>
            <w:vAlign w:val="center"/>
          </w:tcPr>
          <w:p w14:paraId="00FFACEA" w14:textId="77777777" w:rsidR="00F67BA5" w:rsidRPr="00CD0F41" w:rsidRDefault="00F67BA5" w:rsidP="0052759E">
            <w:pPr>
              <w:widowControl w:val="0"/>
              <w:jc w:val="center"/>
              <w:rPr>
                <w:rFonts w:cs="Arial"/>
                <w:b/>
                <w:sz w:val="20"/>
                <w:szCs w:val="20"/>
              </w:rPr>
            </w:pPr>
            <w:r w:rsidRPr="00CD0F41">
              <w:rPr>
                <w:rFonts w:cs="Arial"/>
                <w:b/>
                <w:sz w:val="20"/>
                <w:szCs w:val="20"/>
              </w:rPr>
              <w:t>Symbol</w:t>
            </w:r>
          </w:p>
        </w:tc>
        <w:tc>
          <w:tcPr>
            <w:tcW w:w="668" w:type="pct"/>
            <w:shd w:val="clear" w:color="auto" w:fill="FFFFCC"/>
            <w:vAlign w:val="center"/>
          </w:tcPr>
          <w:p w14:paraId="6B993BB0" w14:textId="77777777" w:rsidR="00F67BA5" w:rsidRPr="00CD0F41" w:rsidRDefault="00F67BA5" w:rsidP="0052759E">
            <w:pPr>
              <w:widowControl w:val="0"/>
              <w:jc w:val="center"/>
              <w:rPr>
                <w:rFonts w:cs="Arial"/>
                <w:b/>
                <w:sz w:val="20"/>
                <w:szCs w:val="20"/>
              </w:rPr>
            </w:pPr>
            <w:r w:rsidRPr="00CD0F41">
              <w:rPr>
                <w:rFonts w:cs="Arial"/>
                <w:b/>
                <w:sz w:val="20"/>
                <w:szCs w:val="20"/>
              </w:rPr>
              <w:t>Unit</w:t>
            </w:r>
          </w:p>
        </w:tc>
        <w:tc>
          <w:tcPr>
            <w:tcW w:w="473" w:type="pct"/>
            <w:shd w:val="clear" w:color="auto" w:fill="FFFFCC"/>
            <w:vAlign w:val="center"/>
          </w:tcPr>
          <w:p w14:paraId="7093AEFE" w14:textId="77777777" w:rsidR="00F67BA5" w:rsidRPr="00CD0F41" w:rsidRDefault="00F67BA5" w:rsidP="0052759E">
            <w:pPr>
              <w:widowControl w:val="0"/>
              <w:jc w:val="center"/>
              <w:rPr>
                <w:rFonts w:cs="Arial"/>
                <w:b/>
                <w:sz w:val="20"/>
                <w:szCs w:val="20"/>
              </w:rPr>
            </w:pPr>
            <w:r w:rsidRPr="00CD0F41">
              <w:rPr>
                <w:rFonts w:cs="Arial"/>
                <w:b/>
                <w:sz w:val="20"/>
                <w:szCs w:val="20"/>
              </w:rPr>
              <w:t>Value</w:t>
            </w:r>
          </w:p>
        </w:tc>
        <w:tc>
          <w:tcPr>
            <w:tcW w:w="506" w:type="pct"/>
            <w:shd w:val="clear" w:color="auto" w:fill="FFFFCC"/>
            <w:vAlign w:val="center"/>
          </w:tcPr>
          <w:p w14:paraId="6CAD4CC4" w14:textId="77777777" w:rsidR="00F67BA5" w:rsidRPr="00CD0F41" w:rsidRDefault="00F67BA5" w:rsidP="0052759E">
            <w:pPr>
              <w:widowControl w:val="0"/>
              <w:jc w:val="center"/>
              <w:rPr>
                <w:rFonts w:cs="Arial"/>
                <w:b/>
                <w:sz w:val="20"/>
                <w:szCs w:val="20"/>
              </w:rPr>
            </w:pPr>
            <w:r w:rsidRPr="00CD0F41">
              <w:rPr>
                <w:rFonts w:cs="Arial"/>
                <w:b/>
                <w:sz w:val="20"/>
                <w:szCs w:val="20"/>
              </w:rPr>
              <w:t>Source</w:t>
            </w:r>
          </w:p>
        </w:tc>
        <w:tc>
          <w:tcPr>
            <w:tcW w:w="745" w:type="pct"/>
            <w:shd w:val="clear" w:color="auto" w:fill="FFFFCC"/>
            <w:vAlign w:val="center"/>
          </w:tcPr>
          <w:p w14:paraId="4F66FD34" w14:textId="77777777" w:rsidR="00F67BA5" w:rsidRPr="00CD0F41" w:rsidRDefault="00F67BA5" w:rsidP="0052759E">
            <w:pPr>
              <w:widowControl w:val="0"/>
              <w:jc w:val="center"/>
              <w:rPr>
                <w:rFonts w:cs="Arial"/>
                <w:b/>
                <w:sz w:val="20"/>
                <w:szCs w:val="20"/>
              </w:rPr>
            </w:pPr>
            <w:r w:rsidRPr="00CD0F41">
              <w:rPr>
                <w:rFonts w:cs="Arial"/>
                <w:b/>
                <w:sz w:val="20"/>
                <w:szCs w:val="20"/>
              </w:rPr>
              <w:t>Guidance document</w:t>
            </w:r>
          </w:p>
        </w:tc>
      </w:tr>
      <w:tr w:rsidR="00F67BA5" w:rsidRPr="00CD0F41" w14:paraId="54DBD8E7" w14:textId="77777777" w:rsidTr="0052759E">
        <w:trPr>
          <w:trHeight w:val="624"/>
        </w:trPr>
        <w:tc>
          <w:tcPr>
            <w:tcW w:w="1811" w:type="pct"/>
            <w:vAlign w:val="center"/>
          </w:tcPr>
          <w:p w14:paraId="268086C7"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product lost during application by spray drift</w:t>
            </w:r>
          </w:p>
        </w:tc>
        <w:tc>
          <w:tcPr>
            <w:tcW w:w="797" w:type="pct"/>
            <w:vAlign w:val="center"/>
          </w:tcPr>
          <w:p w14:paraId="2BBF5364"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drift</w:t>
            </w:r>
          </w:p>
        </w:tc>
        <w:tc>
          <w:tcPr>
            <w:tcW w:w="668" w:type="pct"/>
            <w:vAlign w:val="center"/>
          </w:tcPr>
          <w:p w14:paraId="65EEE7A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193A316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0.1</w:t>
            </w:r>
          </w:p>
        </w:tc>
        <w:tc>
          <w:tcPr>
            <w:tcW w:w="506" w:type="pct"/>
            <w:vAlign w:val="center"/>
          </w:tcPr>
          <w:p w14:paraId="68865C03"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584DB40"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157D01AA" w14:textId="77777777" w:rsidTr="0052759E">
        <w:trPr>
          <w:trHeight w:val="624"/>
        </w:trPr>
        <w:tc>
          <w:tcPr>
            <w:tcW w:w="1811" w:type="pct"/>
            <w:vAlign w:val="center"/>
          </w:tcPr>
          <w:p w14:paraId="111CE7AB"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product lost during application due to runoff</w:t>
            </w:r>
          </w:p>
        </w:tc>
        <w:tc>
          <w:tcPr>
            <w:tcW w:w="797" w:type="pct"/>
            <w:vAlign w:val="center"/>
          </w:tcPr>
          <w:p w14:paraId="1CF0451E" w14:textId="77777777" w:rsidR="00F67BA5" w:rsidRPr="00CD0F41" w:rsidRDefault="00F67BA5" w:rsidP="0052759E">
            <w:pPr>
              <w:widowControl w:val="0"/>
              <w:rPr>
                <w:rFonts w:eastAsia="SimSun" w:cs="Arial"/>
                <w:sz w:val="20"/>
                <w:szCs w:val="20"/>
              </w:rPr>
            </w:pPr>
            <w:r w:rsidRPr="00CD0F41">
              <w:rPr>
                <w:rFonts w:eastAsia="SimSun" w:cs="Arial"/>
                <w:sz w:val="20"/>
                <w:szCs w:val="20"/>
              </w:rPr>
              <w:t>F</w:t>
            </w:r>
            <w:r w:rsidRPr="00CD0F41">
              <w:rPr>
                <w:rFonts w:eastAsia="SimSun" w:cs="Arial"/>
                <w:sz w:val="20"/>
                <w:szCs w:val="20"/>
                <w:vertAlign w:val="subscript"/>
              </w:rPr>
              <w:t xml:space="preserve"> runoff</w:t>
            </w:r>
          </w:p>
        </w:tc>
        <w:tc>
          <w:tcPr>
            <w:tcW w:w="668" w:type="pct"/>
            <w:vAlign w:val="center"/>
          </w:tcPr>
          <w:p w14:paraId="48985A01"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17C1A47E"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0.2</w:t>
            </w:r>
          </w:p>
        </w:tc>
        <w:tc>
          <w:tcPr>
            <w:tcW w:w="506" w:type="pct"/>
            <w:vAlign w:val="center"/>
          </w:tcPr>
          <w:p w14:paraId="7AD03E3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21F029B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09284F42" w14:textId="77777777" w:rsidTr="0052759E">
        <w:trPr>
          <w:trHeight w:val="567"/>
        </w:trPr>
        <w:tc>
          <w:tcPr>
            <w:tcW w:w="1811" w:type="pct"/>
            <w:vAlign w:val="center"/>
          </w:tcPr>
          <w:p w14:paraId="77B5825D" w14:textId="77777777" w:rsidR="00F67BA5" w:rsidRPr="00CD0F41" w:rsidRDefault="00F67BA5" w:rsidP="0052759E">
            <w:pPr>
              <w:widowControl w:val="0"/>
              <w:rPr>
                <w:rFonts w:eastAsia="SimSun" w:cs="Arial"/>
                <w:sz w:val="20"/>
                <w:szCs w:val="20"/>
              </w:rPr>
            </w:pPr>
            <w:r w:rsidRPr="00CD0F41">
              <w:rPr>
                <w:rFonts w:eastAsia="SimSun" w:cs="Arial"/>
                <w:sz w:val="20"/>
                <w:szCs w:val="20"/>
              </w:rPr>
              <w:t>Treated area per day</w:t>
            </w:r>
          </w:p>
        </w:tc>
        <w:tc>
          <w:tcPr>
            <w:tcW w:w="797" w:type="pct"/>
            <w:vAlign w:val="center"/>
          </w:tcPr>
          <w:p w14:paraId="09571F0D" w14:textId="77777777" w:rsidR="00F67BA5" w:rsidRPr="00CD0F41" w:rsidRDefault="00F67BA5" w:rsidP="0052759E">
            <w:pPr>
              <w:widowControl w:val="0"/>
              <w:rPr>
                <w:rFonts w:eastAsia="SimSun" w:cs="Arial"/>
                <w:sz w:val="20"/>
                <w:szCs w:val="20"/>
              </w:rPr>
            </w:pPr>
            <w:r w:rsidRPr="00CD0F41">
              <w:rPr>
                <w:rFonts w:eastAsia="SimSun" w:cs="Arial"/>
                <w:sz w:val="20"/>
                <w:szCs w:val="20"/>
              </w:rPr>
              <w:t>AREA</w:t>
            </w:r>
          </w:p>
        </w:tc>
        <w:tc>
          <w:tcPr>
            <w:tcW w:w="668" w:type="pct"/>
            <w:vAlign w:val="center"/>
          </w:tcPr>
          <w:p w14:paraId="6E4EF38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m².d</w:t>
            </w:r>
            <w:r w:rsidRPr="00CD0F41">
              <w:rPr>
                <w:rFonts w:eastAsia="SimSun" w:cs="Arial"/>
                <w:sz w:val="20"/>
                <w:szCs w:val="20"/>
                <w:vertAlign w:val="superscript"/>
              </w:rPr>
              <w:t>-1</w:t>
            </w:r>
          </w:p>
        </w:tc>
        <w:tc>
          <w:tcPr>
            <w:tcW w:w="473" w:type="pct"/>
            <w:vAlign w:val="center"/>
          </w:tcPr>
          <w:p w14:paraId="65E1C95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270</w:t>
            </w:r>
          </w:p>
        </w:tc>
        <w:tc>
          <w:tcPr>
            <w:tcW w:w="506" w:type="pct"/>
            <w:vAlign w:val="center"/>
          </w:tcPr>
          <w:p w14:paraId="21F661D5"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413DD95"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52CAE065" w14:textId="77777777" w:rsidTr="0052759E">
        <w:trPr>
          <w:trHeight w:val="567"/>
        </w:trPr>
        <w:tc>
          <w:tcPr>
            <w:tcW w:w="1811" w:type="pct"/>
            <w:vAlign w:val="center"/>
          </w:tcPr>
          <w:p w14:paraId="6A755E4E" w14:textId="77777777" w:rsidR="00F67BA5" w:rsidRPr="00CD0F41" w:rsidRDefault="00F67BA5" w:rsidP="0052759E">
            <w:pPr>
              <w:widowControl w:val="0"/>
              <w:rPr>
                <w:rFonts w:eastAsia="SimSun" w:cs="Arial"/>
                <w:sz w:val="20"/>
                <w:szCs w:val="20"/>
              </w:rPr>
            </w:pPr>
            <w:r w:rsidRPr="00CD0F41">
              <w:rPr>
                <w:rFonts w:eastAsia="SimSun" w:cs="Arial"/>
                <w:sz w:val="20"/>
                <w:szCs w:val="20"/>
              </w:rPr>
              <w:t>Concentration on active substance</w:t>
            </w:r>
          </w:p>
        </w:tc>
        <w:tc>
          <w:tcPr>
            <w:tcW w:w="797" w:type="pct"/>
            <w:vAlign w:val="center"/>
          </w:tcPr>
          <w:p w14:paraId="33AFD38B"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C </w:t>
            </w:r>
            <w:r w:rsidRPr="00CD0F41">
              <w:rPr>
                <w:rFonts w:eastAsia="SimSun" w:cs="Arial"/>
                <w:sz w:val="20"/>
                <w:szCs w:val="20"/>
                <w:vertAlign w:val="subscript"/>
              </w:rPr>
              <w:t>form</w:t>
            </w:r>
          </w:p>
        </w:tc>
        <w:tc>
          <w:tcPr>
            <w:tcW w:w="668" w:type="pct"/>
            <w:vAlign w:val="center"/>
          </w:tcPr>
          <w:p w14:paraId="7B5342F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g.l</w:t>
            </w:r>
            <w:r w:rsidRPr="00CD0F41">
              <w:rPr>
                <w:rFonts w:eastAsia="SimSun" w:cs="Arial"/>
                <w:sz w:val="20"/>
                <w:szCs w:val="20"/>
                <w:vertAlign w:val="superscript"/>
              </w:rPr>
              <w:t>-1</w:t>
            </w:r>
          </w:p>
        </w:tc>
        <w:tc>
          <w:tcPr>
            <w:tcW w:w="473" w:type="pct"/>
            <w:vAlign w:val="center"/>
          </w:tcPr>
          <w:p w14:paraId="443D559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18</w:t>
            </w:r>
          </w:p>
        </w:tc>
        <w:tc>
          <w:tcPr>
            <w:tcW w:w="506" w:type="pct"/>
            <w:vAlign w:val="center"/>
          </w:tcPr>
          <w:p w14:paraId="0009B444"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0F55347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778E1FF3" w14:textId="77777777" w:rsidTr="0052759E">
        <w:trPr>
          <w:trHeight w:val="567"/>
        </w:trPr>
        <w:tc>
          <w:tcPr>
            <w:tcW w:w="1811" w:type="pct"/>
            <w:vAlign w:val="center"/>
          </w:tcPr>
          <w:p w14:paraId="4C0F7367" w14:textId="77777777" w:rsidR="00F67BA5" w:rsidRPr="00CD0F41" w:rsidRDefault="00F67BA5" w:rsidP="0052759E">
            <w:pPr>
              <w:widowControl w:val="0"/>
              <w:rPr>
                <w:rFonts w:eastAsia="SimSun" w:cs="Arial"/>
                <w:sz w:val="20"/>
                <w:szCs w:val="20"/>
              </w:rPr>
            </w:pPr>
            <w:r w:rsidRPr="00CD0F41">
              <w:rPr>
                <w:rFonts w:eastAsia="SimSun" w:cs="Arial"/>
                <w:sz w:val="20"/>
                <w:szCs w:val="20"/>
              </w:rPr>
              <w:t>Volume of diluted product applied on area</w:t>
            </w:r>
          </w:p>
        </w:tc>
        <w:tc>
          <w:tcPr>
            <w:tcW w:w="797" w:type="pct"/>
            <w:vAlign w:val="center"/>
          </w:tcPr>
          <w:p w14:paraId="07CB0F96"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form</w:t>
            </w:r>
          </w:p>
        </w:tc>
        <w:tc>
          <w:tcPr>
            <w:tcW w:w="668" w:type="pct"/>
            <w:vAlign w:val="center"/>
          </w:tcPr>
          <w:p w14:paraId="1421A6D1"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l.m</w:t>
            </w:r>
            <w:r w:rsidRPr="00CD0F41">
              <w:rPr>
                <w:rFonts w:eastAsia="SimSun" w:cs="Arial"/>
                <w:sz w:val="20"/>
                <w:szCs w:val="20"/>
                <w:vertAlign w:val="superscript"/>
              </w:rPr>
              <w:t>-2</w:t>
            </w:r>
          </w:p>
        </w:tc>
        <w:tc>
          <w:tcPr>
            <w:tcW w:w="473" w:type="pct"/>
            <w:vAlign w:val="center"/>
          </w:tcPr>
          <w:p w14:paraId="6A0951A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0.05</w:t>
            </w:r>
          </w:p>
        </w:tc>
        <w:tc>
          <w:tcPr>
            <w:tcW w:w="506" w:type="pct"/>
            <w:vAlign w:val="center"/>
          </w:tcPr>
          <w:p w14:paraId="028F4B12"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4E3F9042" w14:textId="77777777" w:rsidR="00F67BA5" w:rsidRPr="00CD0F41" w:rsidRDefault="00F67BA5" w:rsidP="0052759E">
            <w:pPr>
              <w:widowControl w:val="0"/>
              <w:jc w:val="center"/>
              <w:rPr>
                <w:rFonts w:eastAsia="SimSun" w:cs="Arial"/>
                <w:sz w:val="20"/>
                <w:szCs w:val="20"/>
              </w:rPr>
            </w:pPr>
          </w:p>
        </w:tc>
      </w:tr>
      <w:tr w:rsidR="00F67BA5" w:rsidRPr="00CD0F41" w14:paraId="3774F844" w14:textId="77777777" w:rsidTr="0052759E">
        <w:trPr>
          <w:trHeight w:val="567"/>
        </w:trPr>
        <w:tc>
          <w:tcPr>
            <w:tcW w:w="1811" w:type="pct"/>
            <w:vAlign w:val="center"/>
          </w:tcPr>
          <w:p w14:paraId="226C944E"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rinsing solution lost during rinse due to runoff</w:t>
            </w:r>
          </w:p>
        </w:tc>
        <w:tc>
          <w:tcPr>
            <w:tcW w:w="797" w:type="pct"/>
            <w:vAlign w:val="center"/>
          </w:tcPr>
          <w:p w14:paraId="3A8244E2"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runoff rinse</w:t>
            </w:r>
          </w:p>
        </w:tc>
        <w:tc>
          <w:tcPr>
            <w:tcW w:w="668" w:type="pct"/>
            <w:vAlign w:val="center"/>
          </w:tcPr>
          <w:p w14:paraId="3299760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4452DCC4"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0.75</w:t>
            </w:r>
          </w:p>
        </w:tc>
        <w:tc>
          <w:tcPr>
            <w:tcW w:w="506" w:type="pct"/>
            <w:vAlign w:val="center"/>
          </w:tcPr>
          <w:p w14:paraId="39EC115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3061EAA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04E1B5CD" w14:textId="77777777" w:rsidTr="0052759E">
        <w:trPr>
          <w:trHeight w:val="624"/>
        </w:trPr>
        <w:tc>
          <w:tcPr>
            <w:tcW w:w="1811" w:type="pct"/>
            <w:vAlign w:val="center"/>
          </w:tcPr>
          <w:p w14:paraId="1D65277D"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rinsing solution lost during rinse by spray drift</w:t>
            </w:r>
          </w:p>
        </w:tc>
        <w:tc>
          <w:tcPr>
            <w:tcW w:w="797" w:type="pct"/>
            <w:vAlign w:val="center"/>
          </w:tcPr>
          <w:p w14:paraId="4CA8B7A2"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 xml:space="preserve">drift </w:t>
            </w:r>
            <w:r w:rsidRPr="00CD0F41">
              <w:rPr>
                <w:rFonts w:cs="Arial"/>
                <w:sz w:val="20"/>
                <w:szCs w:val="20"/>
                <w:vertAlign w:val="subscript"/>
              </w:rPr>
              <w:t>rinse</w:t>
            </w:r>
          </w:p>
        </w:tc>
        <w:tc>
          <w:tcPr>
            <w:tcW w:w="668" w:type="pct"/>
            <w:vAlign w:val="center"/>
          </w:tcPr>
          <w:p w14:paraId="7F9997C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42612DB3"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0.25</w:t>
            </w:r>
          </w:p>
        </w:tc>
        <w:tc>
          <w:tcPr>
            <w:tcW w:w="506" w:type="pct"/>
            <w:vAlign w:val="center"/>
          </w:tcPr>
          <w:p w14:paraId="2522F5A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49380341"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75E21BCA" w14:textId="77777777" w:rsidTr="0052759E">
        <w:trPr>
          <w:trHeight w:val="567"/>
        </w:trPr>
        <w:tc>
          <w:tcPr>
            <w:tcW w:w="1811" w:type="pct"/>
            <w:shd w:val="clear" w:color="auto" w:fill="auto"/>
            <w:vAlign w:val="center"/>
          </w:tcPr>
          <w:p w14:paraId="62081D23" w14:textId="77777777" w:rsidR="00F67BA5" w:rsidRPr="00CD0F41" w:rsidRDefault="00F67BA5" w:rsidP="0052759E">
            <w:pPr>
              <w:widowControl w:val="0"/>
              <w:rPr>
                <w:rFonts w:eastAsia="SimSun" w:cs="Arial"/>
                <w:sz w:val="20"/>
                <w:szCs w:val="20"/>
              </w:rPr>
            </w:pPr>
            <w:r w:rsidRPr="00CD0F41">
              <w:rPr>
                <w:rFonts w:eastAsia="SimSun" w:cs="Arial"/>
                <w:sz w:val="20"/>
                <w:szCs w:val="20"/>
              </w:rPr>
              <w:t>Soil volume distant to treated surface</w:t>
            </w:r>
          </w:p>
        </w:tc>
        <w:tc>
          <w:tcPr>
            <w:tcW w:w="797" w:type="pct"/>
            <w:shd w:val="clear" w:color="auto" w:fill="auto"/>
            <w:vAlign w:val="center"/>
          </w:tcPr>
          <w:p w14:paraId="6C52B33C"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soil(d)</w:t>
            </w:r>
          </w:p>
        </w:tc>
        <w:tc>
          <w:tcPr>
            <w:tcW w:w="668" w:type="pct"/>
            <w:shd w:val="clear" w:color="auto" w:fill="auto"/>
            <w:vAlign w:val="center"/>
          </w:tcPr>
          <w:p w14:paraId="3BB2F7B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5BD6D9B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142.81</w:t>
            </w:r>
          </w:p>
        </w:tc>
        <w:tc>
          <w:tcPr>
            <w:tcW w:w="506" w:type="pct"/>
            <w:vAlign w:val="center"/>
          </w:tcPr>
          <w:p w14:paraId="5C6B02F7"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105DB47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1BA8BF6E" w14:textId="77777777" w:rsidTr="0052759E">
        <w:trPr>
          <w:trHeight w:val="567"/>
        </w:trPr>
        <w:tc>
          <w:tcPr>
            <w:tcW w:w="1811" w:type="pct"/>
            <w:shd w:val="clear" w:color="auto" w:fill="auto"/>
            <w:vAlign w:val="center"/>
          </w:tcPr>
          <w:p w14:paraId="7E51024D" w14:textId="77777777" w:rsidR="00F67BA5" w:rsidRPr="00CD0F41" w:rsidRDefault="00F67BA5" w:rsidP="0052759E">
            <w:pPr>
              <w:widowControl w:val="0"/>
              <w:rPr>
                <w:rFonts w:eastAsia="SimSun" w:cs="Arial"/>
                <w:sz w:val="20"/>
                <w:szCs w:val="20"/>
              </w:rPr>
            </w:pPr>
            <w:r w:rsidRPr="00CD0F41">
              <w:rPr>
                <w:rFonts w:eastAsia="SimSun" w:cs="Arial"/>
                <w:sz w:val="20"/>
                <w:szCs w:val="20"/>
              </w:rPr>
              <w:t>Soil volume adjacent to surface treated</w:t>
            </w:r>
          </w:p>
        </w:tc>
        <w:tc>
          <w:tcPr>
            <w:tcW w:w="797" w:type="pct"/>
            <w:shd w:val="clear" w:color="auto" w:fill="auto"/>
            <w:vAlign w:val="center"/>
          </w:tcPr>
          <w:p w14:paraId="04D22FCC"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soil(a)</w:t>
            </w:r>
          </w:p>
        </w:tc>
        <w:tc>
          <w:tcPr>
            <w:tcW w:w="668" w:type="pct"/>
            <w:shd w:val="clear" w:color="auto" w:fill="auto"/>
            <w:vAlign w:val="center"/>
          </w:tcPr>
          <w:p w14:paraId="0E80674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6F06AAD0"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13</w:t>
            </w:r>
          </w:p>
        </w:tc>
        <w:tc>
          <w:tcPr>
            <w:tcW w:w="506" w:type="pct"/>
            <w:vAlign w:val="center"/>
          </w:tcPr>
          <w:p w14:paraId="6DD3EB37"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75F38E58"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6D81F817" w14:textId="77777777" w:rsidTr="0052759E">
        <w:trPr>
          <w:trHeight w:val="567"/>
        </w:trPr>
        <w:tc>
          <w:tcPr>
            <w:tcW w:w="1811" w:type="pct"/>
            <w:shd w:val="clear" w:color="auto" w:fill="auto"/>
            <w:vAlign w:val="center"/>
          </w:tcPr>
          <w:p w14:paraId="33C4A35F"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Bulk density of wet soil </w:t>
            </w:r>
          </w:p>
        </w:tc>
        <w:tc>
          <w:tcPr>
            <w:tcW w:w="797" w:type="pct"/>
            <w:shd w:val="clear" w:color="auto" w:fill="auto"/>
            <w:vAlign w:val="center"/>
          </w:tcPr>
          <w:p w14:paraId="19BC4722"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RHO </w:t>
            </w:r>
            <w:r w:rsidRPr="00CD0F41">
              <w:rPr>
                <w:rFonts w:eastAsia="SimSun" w:cs="Arial"/>
                <w:sz w:val="20"/>
                <w:szCs w:val="20"/>
                <w:vertAlign w:val="subscript"/>
              </w:rPr>
              <w:t>soil</w:t>
            </w:r>
          </w:p>
        </w:tc>
        <w:tc>
          <w:tcPr>
            <w:tcW w:w="668" w:type="pct"/>
            <w:shd w:val="clear" w:color="auto" w:fill="auto"/>
            <w:vAlign w:val="center"/>
          </w:tcPr>
          <w:p w14:paraId="6701B21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kg</w:t>
            </w:r>
            <w:r w:rsidRPr="00CD0F41">
              <w:rPr>
                <w:rFonts w:eastAsia="SimSun" w:cs="Arial"/>
                <w:sz w:val="20"/>
                <w:szCs w:val="20"/>
                <w:vertAlign w:val="subscript"/>
              </w:rPr>
              <w:t>wwt</w:t>
            </w: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471A659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1700</w:t>
            </w:r>
          </w:p>
        </w:tc>
        <w:tc>
          <w:tcPr>
            <w:tcW w:w="506" w:type="pct"/>
            <w:vAlign w:val="center"/>
          </w:tcPr>
          <w:p w14:paraId="5AB90D87"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848D78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5AB9414A" w14:textId="77777777" w:rsidTr="0052759E">
        <w:trPr>
          <w:trHeight w:val="567"/>
        </w:trPr>
        <w:tc>
          <w:tcPr>
            <w:tcW w:w="1811" w:type="pct"/>
            <w:shd w:val="clear" w:color="auto" w:fill="auto"/>
            <w:vAlign w:val="center"/>
          </w:tcPr>
          <w:p w14:paraId="2E176937" w14:textId="77777777" w:rsidR="00F67BA5" w:rsidRPr="00CD0F41" w:rsidRDefault="00F67BA5" w:rsidP="0052759E">
            <w:pPr>
              <w:widowControl w:val="0"/>
              <w:rPr>
                <w:rFonts w:eastAsia="SimSun" w:cs="Arial"/>
                <w:sz w:val="20"/>
                <w:szCs w:val="20"/>
              </w:rPr>
            </w:pPr>
            <w:r w:rsidRPr="00CD0F41">
              <w:rPr>
                <w:rFonts w:eastAsia="SimSun" w:cs="Arial"/>
                <w:sz w:val="20"/>
                <w:szCs w:val="20"/>
              </w:rPr>
              <w:t>Concentration in soil distant to treated surface</w:t>
            </w:r>
          </w:p>
        </w:tc>
        <w:tc>
          <w:tcPr>
            <w:tcW w:w="797" w:type="pct"/>
            <w:shd w:val="clear" w:color="auto" w:fill="auto"/>
            <w:vAlign w:val="center"/>
          </w:tcPr>
          <w:p w14:paraId="532C3B52" w14:textId="77777777" w:rsidR="00F67BA5" w:rsidRPr="00CD0F41" w:rsidRDefault="00F67BA5" w:rsidP="0052759E">
            <w:pPr>
              <w:keepNext/>
              <w:rPr>
                <w:rFonts w:eastAsia="SimSun" w:cs="Arial"/>
                <w:sz w:val="20"/>
                <w:szCs w:val="20"/>
              </w:rPr>
            </w:pPr>
            <w:r w:rsidRPr="00CD0F41">
              <w:rPr>
                <w:rFonts w:eastAsia="SimSun" w:cs="Arial"/>
                <w:sz w:val="20"/>
                <w:szCs w:val="20"/>
              </w:rPr>
              <w:t xml:space="preserve">Clocal </w:t>
            </w:r>
            <w:r w:rsidRPr="00CD0F41">
              <w:rPr>
                <w:rFonts w:eastAsia="SimSun" w:cs="Arial"/>
                <w:sz w:val="20"/>
                <w:szCs w:val="20"/>
                <w:vertAlign w:val="subscript"/>
              </w:rPr>
              <w:t>soil(d)</w:t>
            </w:r>
          </w:p>
        </w:tc>
        <w:tc>
          <w:tcPr>
            <w:tcW w:w="668" w:type="pct"/>
            <w:shd w:val="clear" w:color="auto" w:fill="auto"/>
            <w:vAlign w:val="center"/>
          </w:tcPr>
          <w:p w14:paraId="62EC988C" w14:textId="77777777" w:rsidR="00F67BA5" w:rsidRPr="00CD0F41" w:rsidRDefault="00F67BA5" w:rsidP="0052759E">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29A511F2" w14:textId="77777777" w:rsidR="00F67BA5" w:rsidRPr="00CD0F41" w:rsidRDefault="00F67BA5" w:rsidP="0052759E">
            <w:pPr>
              <w:keepNext/>
              <w:jc w:val="center"/>
              <w:rPr>
                <w:rFonts w:eastAsia="SimSun" w:cs="Arial"/>
                <w:sz w:val="20"/>
                <w:szCs w:val="20"/>
              </w:rPr>
            </w:pPr>
            <w:r w:rsidRPr="00CD0F41">
              <w:rPr>
                <w:rFonts w:eastAsia="SimSun" w:cs="Arial"/>
                <w:sz w:val="20"/>
                <w:szCs w:val="20"/>
              </w:rPr>
              <w:t>-</w:t>
            </w:r>
          </w:p>
        </w:tc>
        <w:tc>
          <w:tcPr>
            <w:tcW w:w="506" w:type="pct"/>
            <w:vAlign w:val="center"/>
          </w:tcPr>
          <w:p w14:paraId="3CAE37A6" w14:textId="77777777" w:rsidR="00F67BA5" w:rsidRPr="00CD0F41" w:rsidRDefault="00F67BA5" w:rsidP="0052759E">
            <w:pPr>
              <w:keepNext/>
              <w:jc w:val="center"/>
              <w:rPr>
                <w:rFonts w:eastAsia="SimSun" w:cs="Arial"/>
                <w:sz w:val="20"/>
                <w:szCs w:val="20"/>
              </w:rPr>
            </w:pPr>
            <w:r w:rsidRPr="00CD0F41">
              <w:rPr>
                <w:rFonts w:eastAsia="SimSun" w:cs="Arial"/>
                <w:sz w:val="20"/>
                <w:szCs w:val="20"/>
              </w:rPr>
              <w:t>O</w:t>
            </w:r>
          </w:p>
        </w:tc>
        <w:tc>
          <w:tcPr>
            <w:tcW w:w="745" w:type="pct"/>
            <w:vAlign w:val="center"/>
          </w:tcPr>
          <w:p w14:paraId="0299A0C4" w14:textId="77777777" w:rsidR="00F67BA5" w:rsidRPr="00CD0F41" w:rsidRDefault="00F67BA5" w:rsidP="0052759E">
            <w:pPr>
              <w:keepNext/>
              <w:jc w:val="center"/>
              <w:rPr>
                <w:rFonts w:eastAsia="SimSun" w:cs="Arial"/>
                <w:sz w:val="20"/>
                <w:szCs w:val="20"/>
              </w:rPr>
            </w:pPr>
          </w:p>
        </w:tc>
      </w:tr>
      <w:tr w:rsidR="00F67BA5" w:rsidRPr="00CD0F41" w14:paraId="0E70251B" w14:textId="77777777" w:rsidTr="0052759E">
        <w:trPr>
          <w:trHeight w:val="567"/>
        </w:trPr>
        <w:tc>
          <w:tcPr>
            <w:tcW w:w="1811" w:type="pct"/>
            <w:shd w:val="clear" w:color="auto" w:fill="auto"/>
            <w:vAlign w:val="center"/>
          </w:tcPr>
          <w:p w14:paraId="100A95AB" w14:textId="77777777" w:rsidR="00F67BA5" w:rsidRPr="00CD0F41" w:rsidRDefault="00F67BA5" w:rsidP="0052759E">
            <w:pPr>
              <w:widowControl w:val="0"/>
              <w:rPr>
                <w:rFonts w:eastAsia="SimSun" w:cs="Arial"/>
                <w:sz w:val="20"/>
                <w:szCs w:val="20"/>
              </w:rPr>
            </w:pPr>
            <w:r w:rsidRPr="00CD0F41">
              <w:rPr>
                <w:rFonts w:eastAsia="SimSun" w:cs="Arial"/>
                <w:sz w:val="20"/>
                <w:szCs w:val="20"/>
              </w:rPr>
              <w:t>Concentration in soil adjacent to treated surface</w:t>
            </w:r>
          </w:p>
        </w:tc>
        <w:tc>
          <w:tcPr>
            <w:tcW w:w="797" w:type="pct"/>
            <w:shd w:val="clear" w:color="auto" w:fill="auto"/>
            <w:vAlign w:val="center"/>
          </w:tcPr>
          <w:p w14:paraId="011C8D2D" w14:textId="77777777" w:rsidR="00F67BA5" w:rsidRPr="00CD0F41" w:rsidRDefault="00F67BA5" w:rsidP="0052759E">
            <w:pPr>
              <w:keepNext/>
              <w:rPr>
                <w:rFonts w:eastAsia="SimSun" w:cs="Arial"/>
                <w:sz w:val="20"/>
                <w:szCs w:val="20"/>
              </w:rPr>
            </w:pPr>
            <w:r w:rsidRPr="00CD0F41">
              <w:rPr>
                <w:rFonts w:eastAsia="SimSun" w:cs="Arial"/>
                <w:sz w:val="20"/>
                <w:szCs w:val="20"/>
              </w:rPr>
              <w:t xml:space="preserve">Clocal </w:t>
            </w:r>
            <w:r w:rsidRPr="00CD0F41">
              <w:rPr>
                <w:rFonts w:eastAsia="SimSun" w:cs="Arial"/>
                <w:sz w:val="20"/>
                <w:szCs w:val="20"/>
                <w:vertAlign w:val="subscript"/>
              </w:rPr>
              <w:t>soil(a)</w:t>
            </w:r>
          </w:p>
        </w:tc>
        <w:tc>
          <w:tcPr>
            <w:tcW w:w="668" w:type="pct"/>
            <w:shd w:val="clear" w:color="auto" w:fill="auto"/>
            <w:vAlign w:val="center"/>
          </w:tcPr>
          <w:p w14:paraId="3F60B8D6" w14:textId="77777777" w:rsidR="00F67BA5" w:rsidRPr="00CD0F41" w:rsidRDefault="00F67BA5" w:rsidP="0052759E">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7C9FBA23" w14:textId="77777777" w:rsidR="00F67BA5" w:rsidRPr="00CD0F41" w:rsidRDefault="00F67BA5" w:rsidP="0052759E">
            <w:pPr>
              <w:keepNext/>
              <w:jc w:val="center"/>
              <w:rPr>
                <w:rFonts w:eastAsia="SimSun" w:cs="Arial"/>
                <w:sz w:val="20"/>
                <w:szCs w:val="20"/>
              </w:rPr>
            </w:pPr>
            <w:r w:rsidRPr="00CD0F41">
              <w:rPr>
                <w:rFonts w:eastAsia="SimSun" w:cs="Arial"/>
                <w:sz w:val="20"/>
                <w:szCs w:val="20"/>
              </w:rPr>
              <w:t>-</w:t>
            </w:r>
          </w:p>
        </w:tc>
        <w:tc>
          <w:tcPr>
            <w:tcW w:w="506" w:type="pct"/>
            <w:vAlign w:val="center"/>
          </w:tcPr>
          <w:p w14:paraId="16B4D890" w14:textId="77777777" w:rsidR="00F67BA5" w:rsidRPr="00CD0F41" w:rsidRDefault="00F67BA5" w:rsidP="0052759E">
            <w:pPr>
              <w:keepNext/>
              <w:jc w:val="center"/>
              <w:rPr>
                <w:rFonts w:eastAsia="SimSun" w:cs="Arial"/>
                <w:sz w:val="20"/>
                <w:szCs w:val="20"/>
              </w:rPr>
            </w:pPr>
            <w:r w:rsidRPr="00CD0F41">
              <w:rPr>
                <w:rFonts w:eastAsia="SimSun" w:cs="Arial"/>
                <w:sz w:val="20"/>
                <w:szCs w:val="20"/>
              </w:rPr>
              <w:t>O</w:t>
            </w:r>
          </w:p>
        </w:tc>
        <w:tc>
          <w:tcPr>
            <w:tcW w:w="745" w:type="pct"/>
            <w:vAlign w:val="center"/>
          </w:tcPr>
          <w:p w14:paraId="32E4CBEE" w14:textId="77777777" w:rsidR="00F67BA5" w:rsidRPr="00CD0F41" w:rsidRDefault="00F67BA5" w:rsidP="0052759E">
            <w:pPr>
              <w:keepNext/>
              <w:jc w:val="center"/>
              <w:rPr>
                <w:rFonts w:eastAsia="SimSun" w:cs="Arial"/>
                <w:sz w:val="20"/>
                <w:szCs w:val="20"/>
              </w:rPr>
            </w:pPr>
          </w:p>
        </w:tc>
      </w:tr>
    </w:tbl>
    <w:p w14:paraId="7F4C46C2" w14:textId="77777777" w:rsidR="00F67BA5" w:rsidRPr="003F236D" w:rsidRDefault="00F67BA5" w:rsidP="00F67BA5">
      <w:pPr>
        <w:pStyle w:val="Corpsdetexte"/>
        <w:spacing w:before="240"/>
        <w:ind w:left="708"/>
        <w:jc w:val="both"/>
        <w:rPr>
          <w:rFonts w:eastAsia="SimSun"/>
          <w:u w:val="single"/>
        </w:rPr>
      </w:pPr>
      <w:r w:rsidRPr="003F236D">
        <w:rPr>
          <w:rFonts w:eastAsia="SimSun"/>
          <w:u w:val="single"/>
        </w:rPr>
        <w:t>Model calculation for releases during rinse</w:t>
      </w:r>
    </w:p>
    <w:p w14:paraId="2C438B65" w14:textId="77777777" w:rsidR="00F67BA5" w:rsidRPr="003F236D" w:rsidRDefault="00F67BA5" w:rsidP="00F67BA5">
      <w:pPr>
        <w:keepNext/>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3647728A" w14:textId="77777777" w:rsidR="00F67BA5" w:rsidRPr="003F236D" w:rsidRDefault="00F67BA5" w:rsidP="00F67BA5">
      <w:pPr>
        <w:pStyle w:val="Corpsdetexte"/>
        <w:keepNext/>
        <w:ind w:left="708"/>
        <w:jc w:val="both"/>
        <w:rPr>
          <w:rFonts w:eastAsia="SimSun"/>
          <w:i/>
          <w:vertAlign w:val="superscript"/>
        </w:rPr>
      </w:pPr>
      <w:r w:rsidRPr="003F236D">
        <w:rPr>
          <w:rFonts w:eastAsia="SimSun"/>
          <w:i/>
        </w:rPr>
        <w:t xml:space="preserve">Elocal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6E01F198" w14:textId="77777777" w:rsidR="00F67BA5" w:rsidRPr="003F236D" w:rsidRDefault="00F67BA5" w:rsidP="00F67BA5">
      <w:pPr>
        <w:autoSpaceDE w:val="0"/>
        <w:autoSpaceDN w:val="0"/>
        <w:adjustRightInd w:val="0"/>
        <w:spacing w:before="240"/>
        <w:ind w:left="709"/>
        <w:jc w:val="both"/>
        <w:rPr>
          <w:rFonts w:eastAsiaTheme="minorHAnsi"/>
        </w:rPr>
      </w:pPr>
      <w:r w:rsidRPr="003F236D">
        <w:rPr>
          <w:rFonts w:eastAsiaTheme="minorHAnsi"/>
        </w:rPr>
        <w:t>Local emission of active substance during rinse due to runoff</w:t>
      </w:r>
    </w:p>
    <w:p w14:paraId="5B9E4FC6" w14:textId="77777777" w:rsidR="00F67BA5" w:rsidRPr="003F236D" w:rsidRDefault="00F67BA5" w:rsidP="00F67BA5">
      <w:pPr>
        <w:pStyle w:val="Corpsdetexte"/>
        <w:spacing w:after="360"/>
        <w:ind w:left="709"/>
        <w:jc w:val="both"/>
        <w:rPr>
          <w:rFonts w:eastAsia="SimSun"/>
          <w:i/>
          <w:vertAlign w:val="superscript"/>
        </w:rPr>
      </w:pPr>
      <w:r w:rsidRPr="003F236D">
        <w:rPr>
          <w:rFonts w:eastAsia="SimSun"/>
          <w:i/>
        </w:rPr>
        <w:t xml:space="preserve">Elocal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d</w:t>
      </w:r>
      <w:r w:rsidRPr="003F236D">
        <w:rPr>
          <w:rFonts w:eastAsia="SimSun"/>
          <w:i/>
          <w:vertAlign w:val="subscript"/>
        </w:rPr>
        <w:t>rift runoff</w:t>
      </w:r>
      <w:r w:rsidRPr="003F236D">
        <w:rPr>
          <w:rFonts w:eastAsia="SimSun"/>
          <w:i/>
        </w:rPr>
        <w:t xml:space="preserve"> 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63674CFF" w14:textId="77777777"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5</w:t>
      </w:r>
      <w:r w:rsidRPr="003F236D">
        <w:rPr>
          <w:rFonts w:ascii="Verdana" w:hAnsi="Verdana"/>
          <w:b/>
        </w:rPr>
        <w:fldChar w:fldCharType="end"/>
      </w:r>
      <w:r w:rsidRPr="003F236D">
        <w:rPr>
          <w:rFonts w:ascii="Verdana" w:hAnsi="Verdana"/>
          <w:b/>
        </w:rPr>
        <w:t xml:space="preserve"> Emissions during rinse</w:t>
      </w:r>
    </w:p>
    <w:tbl>
      <w:tblPr>
        <w:tblStyle w:val="Grilledutableau"/>
        <w:tblpPr w:leftFromText="141" w:rightFromText="141" w:vertAnchor="text" w:tblpX="74" w:tblpY="1"/>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13"/>
        <w:gridCol w:w="2107"/>
        <w:gridCol w:w="3686"/>
      </w:tblGrid>
      <w:tr w:rsidR="00F67BA5" w:rsidRPr="001D35E6" w14:paraId="285CC033" w14:textId="77777777" w:rsidTr="0052759E">
        <w:trPr>
          <w:trHeight w:val="1020"/>
        </w:trPr>
        <w:tc>
          <w:tcPr>
            <w:tcW w:w="3813" w:type="dxa"/>
            <w:shd w:val="clear" w:color="auto" w:fill="FFFFCC"/>
            <w:vAlign w:val="center"/>
          </w:tcPr>
          <w:p w14:paraId="0D01CC53" w14:textId="77777777" w:rsidR="00F67BA5" w:rsidRPr="001D35E6" w:rsidRDefault="00F67BA5" w:rsidP="0052759E">
            <w:pPr>
              <w:rPr>
                <w:rFonts w:cs="Arial"/>
                <w:b/>
                <w:sz w:val="20"/>
                <w:szCs w:val="20"/>
              </w:rPr>
            </w:pPr>
            <w:r w:rsidRPr="001D35E6">
              <w:rPr>
                <w:rFonts w:cs="Arial"/>
                <w:b/>
                <w:sz w:val="20"/>
                <w:szCs w:val="20"/>
              </w:rPr>
              <w:t>Usage scenario</w:t>
            </w:r>
          </w:p>
        </w:tc>
        <w:tc>
          <w:tcPr>
            <w:tcW w:w="2107" w:type="dxa"/>
            <w:shd w:val="clear" w:color="auto" w:fill="FFFFCC"/>
            <w:vAlign w:val="center"/>
          </w:tcPr>
          <w:p w14:paraId="19083F08" w14:textId="77777777" w:rsidR="00F67BA5" w:rsidRPr="001D35E6" w:rsidRDefault="00F67BA5" w:rsidP="0052759E">
            <w:pPr>
              <w:pStyle w:val="Corpsdetexte"/>
              <w:jc w:val="center"/>
              <w:rPr>
                <w:rFonts w:cs="Arial"/>
                <w:b/>
                <w:sz w:val="20"/>
                <w:szCs w:val="20"/>
              </w:rPr>
            </w:pPr>
            <w:r w:rsidRPr="001D35E6">
              <w:rPr>
                <w:rFonts w:cs="Arial"/>
                <w:b/>
                <w:sz w:val="20"/>
                <w:szCs w:val="20"/>
              </w:rPr>
              <w:t>Symbol</w:t>
            </w:r>
          </w:p>
        </w:tc>
        <w:tc>
          <w:tcPr>
            <w:tcW w:w="3686" w:type="dxa"/>
            <w:shd w:val="clear" w:color="auto" w:fill="FFFFCC"/>
            <w:vAlign w:val="center"/>
          </w:tcPr>
          <w:p w14:paraId="6C66D631" w14:textId="77777777" w:rsidR="00F67BA5" w:rsidRDefault="00F67BA5" w:rsidP="0052759E">
            <w:pPr>
              <w:pStyle w:val="Corpsdetexte"/>
              <w:jc w:val="center"/>
              <w:rPr>
                <w:rFonts w:cs="Arial"/>
                <w:b/>
                <w:sz w:val="20"/>
                <w:szCs w:val="20"/>
              </w:rPr>
            </w:pPr>
            <w:r w:rsidRPr="001D35E6">
              <w:rPr>
                <w:rFonts w:cs="Arial"/>
                <w:b/>
                <w:sz w:val="20"/>
                <w:szCs w:val="20"/>
              </w:rPr>
              <w:t>Local emission of ac</w:t>
            </w:r>
            <w:r>
              <w:rPr>
                <w:rFonts w:cs="Arial"/>
                <w:b/>
                <w:sz w:val="20"/>
                <w:szCs w:val="20"/>
              </w:rPr>
              <w:t>tive substance during rinse</w:t>
            </w:r>
          </w:p>
          <w:p w14:paraId="40341029" w14:textId="77777777" w:rsidR="00F67BA5" w:rsidRPr="001D35E6" w:rsidRDefault="00F67BA5" w:rsidP="0052759E">
            <w:pPr>
              <w:pStyle w:val="Corpsdetexte"/>
              <w:jc w:val="center"/>
              <w:rPr>
                <w:rFonts w:cs="Arial"/>
                <w:b/>
                <w:sz w:val="20"/>
                <w:szCs w:val="20"/>
              </w:rPr>
            </w:pPr>
            <w:r w:rsidRPr="001D35E6">
              <w:rPr>
                <w:rFonts w:cs="Arial"/>
                <w:b/>
                <w:sz w:val="20"/>
                <w:szCs w:val="20"/>
              </w:rPr>
              <w:t>(kg.d</w:t>
            </w:r>
            <w:r w:rsidRPr="001D35E6">
              <w:rPr>
                <w:rFonts w:cs="Arial"/>
                <w:b/>
                <w:sz w:val="20"/>
                <w:szCs w:val="20"/>
                <w:vertAlign w:val="superscript"/>
              </w:rPr>
              <w:t>-1</w:t>
            </w:r>
            <w:r w:rsidRPr="001D35E6">
              <w:rPr>
                <w:rFonts w:cs="Arial"/>
                <w:b/>
                <w:sz w:val="20"/>
                <w:szCs w:val="20"/>
              </w:rPr>
              <w:t>)</w:t>
            </w:r>
          </w:p>
        </w:tc>
      </w:tr>
      <w:tr w:rsidR="00F67BA5" w:rsidRPr="001D35E6" w14:paraId="4562B534" w14:textId="77777777" w:rsidTr="0052759E">
        <w:trPr>
          <w:trHeight w:val="567"/>
        </w:trPr>
        <w:tc>
          <w:tcPr>
            <w:tcW w:w="3813" w:type="dxa"/>
            <w:vMerge w:val="restart"/>
            <w:vAlign w:val="center"/>
          </w:tcPr>
          <w:p w14:paraId="09462D10" w14:textId="77777777" w:rsidR="00F67BA5" w:rsidRPr="001D35E6" w:rsidRDefault="00F67BA5" w:rsidP="0052759E">
            <w:pPr>
              <w:pStyle w:val="Corpsdetexte"/>
              <w:rPr>
                <w:rFonts w:eastAsia="SimSun" w:cs="Arial"/>
                <w:sz w:val="20"/>
                <w:szCs w:val="20"/>
              </w:rPr>
            </w:pPr>
            <w:r w:rsidRPr="001D35E6">
              <w:rPr>
                <w:rFonts w:eastAsia="SimSun" w:cs="Arial"/>
                <w:sz w:val="20"/>
                <w:szCs w:val="20"/>
              </w:rPr>
              <w:t>ESD PT10</w:t>
            </w:r>
          </w:p>
          <w:p w14:paraId="643B6BB1" w14:textId="77777777" w:rsidR="00F67BA5" w:rsidRPr="001D35E6" w:rsidRDefault="00F67BA5" w:rsidP="0052759E">
            <w:pPr>
              <w:pStyle w:val="Corpsdetexte"/>
              <w:rPr>
                <w:rFonts w:cs="Arial"/>
                <w:sz w:val="20"/>
                <w:szCs w:val="20"/>
              </w:rPr>
            </w:pPr>
            <w:r w:rsidRPr="001D35E6">
              <w:rPr>
                <w:rFonts w:eastAsia="SimSun" w:cs="Arial"/>
                <w:sz w:val="20"/>
                <w:szCs w:val="20"/>
              </w:rPr>
              <w:t>House in the countryside</w:t>
            </w:r>
          </w:p>
        </w:tc>
        <w:tc>
          <w:tcPr>
            <w:tcW w:w="2107" w:type="dxa"/>
            <w:vAlign w:val="center"/>
          </w:tcPr>
          <w:p w14:paraId="569F5DEF"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 xml:space="preserve">Elocal </w:t>
            </w:r>
            <w:r w:rsidRPr="001D35E6">
              <w:rPr>
                <w:rFonts w:eastAsia="SimSun" w:cs="Arial"/>
                <w:sz w:val="20"/>
                <w:szCs w:val="20"/>
                <w:vertAlign w:val="subscript"/>
              </w:rPr>
              <w:t>rinse</w:t>
            </w:r>
            <w:r w:rsidRPr="001D35E6">
              <w:rPr>
                <w:rFonts w:eastAsia="SimSun" w:cs="Arial"/>
                <w:sz w:val="20"/>
                <w:szCs w:val="20"/>
              </w:rPr>
              <w:t xml:space="preserve"> </w:t>
            </w:r>
            <w:r w:rsidRPr="001D35E6">
              <w:rPr>
                <w:rFonts w:eastAsia="SimSun" w:cs="Arial"/>
                <w:sz w:val="20"/>
                <w:szCs w:val="20"/>
                <w:vertAlign w:val="subscript"/>
              </w:rPr>
              <w:t>drift</w:t>
            </w:r>
          </w:p>
        </w:tc>
        <w:tc>
          <w:tcPr>
            <w:tcW w:w="3686" w:type="dxa"/>
            <w:vAlign w:val="center"/>
          </w:tcPr>
          <w:p w14:paraId="3AE38499"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4.26E-02</w:t>
            </w:r>
          </w:p>
        </w:tc>
      </w:tr>
      <w:tr w:rsidR="00F67BA5" w:rsidRPr="001D35E6" w14:paraId="1CB7B1FD" w14:textId="77777777" w:rsidTr="0052759E">
        <w:trPr>
          <w:trHeight w:val="567"/>
        </w:trPr>
        <w:tc>
          <w:tcPr>
            <w:tcW w:w="3813" w:type="dxa"/>
            <w:vMerge/>
          </w:tcPr>
          <w:p w14:paraId="76CE5AA3" w14:textId="77777777" w:rsidR="00F67BA5" w:rsidRPr="001D35E6" w:rsidRDefault="00F67BA5" w:rsidP="0052759E">
            <w:pPr>
              <w:pStyle w:val="Corpsdetexte"/>
              <w:jc w:val="both"/>
              <w:rPr>
                <w:rFonts w:eastAsia="SimSun" w:cs="Arial"/>
                <w:sz w:val="20"/>
                <w:szCs w:val="20"/>
              </w:rPr>
            </w:pPr>
          </w:p>
        </w:tc>
        <w:tc>
          <w:tcPr>
            <w:tcW w:w="2107" w:type="dxa"/>
            <w:vAlign w:val="center"/>
          </w:tcPr>
          <w:p w14:paraId="65781BBE"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 xml:space="preserve">Elocal </w:t>
            </w:r>
            <w:r w:rsidRPr="001D35E6">
              <w:rPr>
                <w:rFonts w:eastAsia="SimSun" w:cs="Arial"/>
                <w:sz w:val="20"/>
                <w:szCs w:val="20"/>
                <w:vertAlign w:val="subscript"/>
              </w:rPr>
              <w:t>rinse runoff</w:t>
            </w:r>
          </w:p>
        </w:tc>
        <w:tc>
          <w:tcPr>
            <w:tcW w:w="3686" w:type="dxa"/>
            <w:vAlign w:val="center"/>
          </w:tcPr>
          <w:p w14:paraId="4BCD4408"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1.28E-01</w:t>
            </w:r>
          </w:p>
        </w:tc>
      </w:tr>
    </w:tbl>
    <w:p w14:paraId="4E33EA89" w14:textId="77777777" w:rsidR="00F67BA5" w:rsidRPr="003F236D" w:rsidRDefault="00F67BA5" w:rsidP="00F67BA5">
      <w:pPr>
        <w:pStyle w:val="Corpsdetexte"/>
        <w:keepNext/>
        <w:widowControl w:val="0"/>
        <w:spacing w:before="360"/>
        <w:ind w:firstLine="709"/>
        <w:jc w:val="both"/>
        <w:rPr>
          <w:rFonts w:eastAsia="SimSun"/>
          <w:b/>
        </w:rPr>
      </w:pPr>
      <w:r w:rsidRPr="003F236D">
        <w:rPr>
          <w:rFonts w:eastAsia="SimSun"/>
          <w:b/>
        </w:rPr>
        <w:lastRenderedPageBreak/>
        <w:t>House in the countryside:</w:t>
      </w:r>
    </w:p>
    <w:p w14:paraId="38B96961" w14:textId="77777777" w:rsidR="00F67BA5" w:rsidRPr="003F236D" w:rsidRDefault="00F67BA5" w:rsidP="00F67BA5">
      <w:pPr>
        <w:pStyle w:val="Corpsdetexte"/>
        <w:keepNext/>
        <w:widowControl w:val="0"/>
        <w:ind w:left="708"/>
        <w:jc w:val="both"/>
        <w:rPr>
          <w:rFonts w:eastAsia="SimSun"/>
          <w:b/>
        </w:rPr>
      </w:pPr>
      <w:r w:rsidRPr="003F236D">
        <w:rPr>
          <w:rFonts w:eastAsia="SimSun"/>
        </w:rPr>
        <w:t>Concentration in distant soil due to spray application and rinse</w:t>
      </w:r>
    </w:p>
    <w:p w14:paraId="3C0C7F63" w14:textId="77777777" w:rsidR="00F67BA5" w:rsidRPr="003F236D" w:rsidRDefault="00F67BA5" w:rsidP="00F67BA5">
      <w:pPr>
        <w:pStyle w:val="Corpsdetexte"/>
        <w:widowControl w:val="0"/>
        <w:ind w:left="708"/>
        <w:jc w:val="both"/>
        <w:rPr>
          <w:rFonts w:eastAsia="SimSun"/>
          <w:i/>
        </w:rPr>
      </w:pPr>
      <w:r w:rsidRPr="003F236D">
        <w:rPr>
          <w:rFonts w:eastAsia="SimSun"/>
          <w:i/>
        </w:rPr>
        <w:t xml:space="preserve">Clocal </w:t>
      </w:r>
      <w:r w:rsidRPr="003F236D">
        <w:rPr>
          <w:rFonts w:eastAsia="SimSun"/>
          <w:i/>
          <w:vertAlign w:val="subscript"/>
        </w:rPr>
        <w:t>soil rinse</w:t>
      </w:r>
      <w:r w:rsidRPr="003F236D">
        <w:rPr>
          <w:rFonts w:eastAsia="SimSun"/>
          <w:i/>
        </w:rPr>
        <w:t xml:space="preserve"> </w:t>
      </w:r>
      <w:r w:rsidRPr="003F236D">
        <w:rPr>
          <w:rFonts w:eastAsia="SimSun"/>
          <w:i/>
          <w:vertAlign w:val="subscript"/>
        </w:rPr>
        <w:t>(d)</w:t>
      </w:r>
      <w:r w:rsidRPr="003F236D">
        <w:rPr>
          <w:rFonts w:eastAsia="SimSun"/>
          <w:i/>
        </w:rPr>
        <w:t xml:space="preserve"> = Elocal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(d)</w:t>
      </w:r>
    </w:p>
    <w:p w14:paraId="467FC7F0" w14:textId="77777777" w:rsidR="00F67BA5" w:rsidRPr="003F236D" w:rsidRDefault="00F67BA5" w:rsidP="00F67BA5">
      <w:pPr>
        <w:pStyle w:val="Corpsdetexte"/>
        <w:widowControl w:val="0"/>
        <w:spacing w:before="240"/>
        <w:ind w:left="708"/>
        <w:jc w:val="both"/>
        <w:rPr>
          <w:rFonts w:eastAsia="SimSun"/>
        </w:rPr>
      </w:pPr>
      <w:r w:rsidRPr="003F236D">
        <w:rPr>
          <w:rFonts w:eastAsia="SimSun"/>
        </w:rPr>
        <w:t>Concentraton in adjacent soil due to spray application and rinse</w:t>
      </w:r>
    </w:p>
    <w:p w14:paraId="2F262D43" w14:textId="77777777" w:rsidR="00F67BA5" w:rsidRPr="003F236D" w:rsidRDefault="00F67BA5" w:rsidP="00F67BA5">
      <w:pPr>
        <w:pStyle w:val="Corpsdetexte"/>
        <w:widowControl w:val="0"/>
        <w:spacing w:after="360"/>
        <w:ind w:left="708"/>
        <w:jc w:val="both"/>
        <w:rPr>
          <w:rFonts w:eastAsia="SimSun"/>
          <w:i/>
        </w:rPr>
      </w:pPr>
      <w:r w:rsidRPr="003F236D">
        <w:rPr>
          <w:rFonts w:eastAsia="SimSun"/>
          <w:i/>
        </w:rPr>
        <w:t xml:space="preserve">Clocal </w:t>
      </w:r>
      <w:r w:rsidRPr="003F236D">
        <w:rPr>
          <w:rFonts w:eastAsia="SimSun"/>
          <w:i/>
          <w:vertAlign w:val="subscript"/>
        </w:rPr>
        <w:t>soil rinse</w:t>
      </w:r>
      <w:r w:rsidRPr="003F236D">
        <w:rPr>
          <w:rFonts w:eastAsia="SimSun"/>
          <w:i/>
        </w:rPr>
        <w:t xml:space="preserve"> </w:t>
      </w:r>
      <w:r w:rsidRPr="003F236D">
        <w:rPr>
          <w:rFonts w:eastAsia="SimSun"/>
          <w:i/>
          <w:vertAlign w:val="subscript"/>
        </w:rPr>
        <w:t>(a )</w:t>
      </w:r>
      <w:r w:rsidRPr="003F236D">
        <w:rPr>
          <w:rFonts w:eastAsia="SimSun"/>
          <w:i/>
        </w:rPr>
        <w:t xml:space="preserve"> = Elocal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(a)</w:t>
      </w:r>
    </w:p>
    <w:p w14:paraId="66A32C78" w14:textId="77777777"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6</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74" w:tblpY="1"/>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6"/>
        <w:gridCol w:w="1417"/>
        <w:gridCol w:w="1842"/>
        <w:gridCol w:w="2553"/>
        <w:gridCol w:w="2268"/>
      </w:tblGrid>
      <w:tr w:rsidR="00F67BA5" w:rsidRPr="00FD1FFE" w14:paraId="5B0898C0" w14:textId="77777777" w:rsidTr="0052759E">
        <w:trPr>
          <w:trHeight w:val="907"/>
        </w:trPr>
        <w:tc>
          <w:tcPr>
            <w:tcW w:w="1526" w:type="dxa"/>
            <w:shd w:val="clear" w:color="auto" w:fill="FFFFCC"/>
            <w:vAlign w:val="center"/>
          </w:tcPr>
          <w:p w14:paraId="1CEDDC3A" w14:textId="77777777" w:rsidR="00F67BA5" w:rsidRPr="00FD1FFE" w:rsidRDefault="00F67BA5" w:rsidP="0052759E">
            <w:pPr>
              <w:widowControl w:val="0"/>
              <w:rPr>
                <w:b/>
                <w:sz w:val="20"/>
                <w:szCs w:val="20"/>
              </w:rPr>
            </w:pPr>
            <w:r w:rsidRPr="00FD1FFE">
              <w:rPr>
                <w:b/>
                <w:sz w:val="20"/>
                <w:szCs w:val="20"/>
              </w:rPr>
              <w:t>Usage scenario</w:t>
            </w:r>
          </w:p>
        </w:tc>
        <w:tc>
          <w:tcPr>
            <w:tcW w:w="1417" w:type="dxa"/>
            <w:shd w:val="clear" w:color="auto" w:fill="FFFFCC"/>
            <w:vAlign w:val="center"/>
          </w:tcPr>
          <w:p w14:paraId="6C264E5F" w14:textId="77777777" w:rsidR="00F67BA5" w:rsidRPr="00FD1FFE" w:rsidRDefault="00F67BA5" w:rsidP="0052759E">
            <w:pPr>
              <w:pStyle w:val="Corpsdetexte"/>
              <w:widowControl w:val="0"/>
              <w:jc w:val="center"/>
              <w:rPr>
                <w:b/>
                <w:sz w:val="20"/>
                <w:szCs w:val="20"/>
              </w:rPr>
            </w:pPr>
            <w:r w:rsidRPr="00FD1FFE">
              <w:rPr>
                <w:b/>
                <w:sz w:val="20"/>
                <w:szCs w:val="20"/>
              </w:rPr>
              <w:t>Symbol</w:t>
            </w:r>
          </w:p>
        </w:tc>
        <w:tc>
          <w:tcPr>
            <w:tcW w:w="1842" w:type="dxa"/>
            <w:shd w:val="clear" w:color="auto" w:fill="FFFFCC"/>
            <w:vAlign w:val="center"/>
          </w:tcPr>
          <w:p w14:paraId="14998049" w14:textId="77777777" w:rsidR="00F67BA5" w:rsidRPr="00FD1FFE" w:rsidRDefault="00F67BA5" w:rsidP="0052759E">
            <w:pPr>
              <w:pStyle w:val="Corpsdetexte"/>
              <w:widowControl w:val="0"/>
              <w:jc w:val="center"/>
              <w:rPr>
                <w:b/>
                <w:sz w:val="20"/>
                <w:szCs w:val="20"/>
              </w:rPr>
            </w:pPr>
            <w:r w:rsidRPr="00FD1FFE">
              <w:rPr>
                <w:b/>
                <w:sz w:val="20"/>
                <w:szCs w:val="20"/>
              </w:rPr>
              <w:t>Receiving Compartment</w:t>
            </w:r>
          </w:p>
        </w:tc>
        <w:tc>
          <w:tcPr>
            <w:tcW w:w="2553" w:type="dxa"/>
            <w:shd w:val="clear" w:color="auto" w:fill="FFFFCC"/>
            <w:vAlign w:val="center"/>
          </w:tcPr>
          <w:p w14:paraId="5FDB280A" w14:textId="77777777" w:rsidR="00F67BA5" w:rsidRDefault="00F67BA5" w:rsidP="0052759E">
            <w:pPr>
              <w:pStyle w:val="Corpsdetexte"/>
              <w:widowControl w:val="0"/>
              <w:jc w:val="center"/>
              <w:rPr>
                <w:b/>
                <w:sz w:val="20"/>
                <w:szCs w:val="20"/>
              </w:rPr>
            </w:pPr>
            <w:r>
              <w:rPr>
                <w:b/>
                <w:sz w:val="20"/>
                <w:szCs w:val="20"/>
              </w:rPr>
              <w:t>Concentration in local soil</w:t>
            </w:r>
          </w:p>
          <w:p w14:paraId="759BF852" w14:textId="77777777" w:rsidR="00F67BA5" w:rsidRPr="00FD1FFE" w:rsidRDefault="00F67BA5" w:rsidP="0052759E">
            <w:pPr>
              <w:pStyle w:val="Corpsdetexte"/>
              <w:widowControl w:val="0"/>
              <w:jc w:val="center"/>
              <w:rPr>
                <w:b/>
                <w:sz w:val="20"/>
                <w:szCs w:val="20"/>
              </w:rPr>
            </w:pPr>
            <w:r w:rsidRPr="00FD1FFE">
              <w:rPr>
                <w:b/>
                <w:sz w:val="20"/>
                <w:szCs w:val="20"/>
              </w:rPr>
              <w:t>(kg.kg</w:t>
            </w:r>
            <w:r w:rsidRPr="00FD1FFE">
              <w:rPr>
                <w:b/>
                <w:sz w:val="20"/>
                <w:szCs w:val="20"/>
                <w:vertAlign w:val="subscript"/>
              </w:rPr>
              <w:t>wwt</w:t>
            </w:r>
            <w:r w:rsidRPr="00FD1FFE">
              <w:rPr>
                <w:b/>
                <w:sz w:val="20"/>
                <w:szCs w:val="20"/>
                <w:vertAlign w:val="superscript"/>
              </w:rPr>
              <w:t>-1</w:t>
            </w:r>
            <w:r w:rsidRPr="00FD1FFE">
              <w:rPr>
                <w:b/>
                <w:sz w:val="20"/>
                <w:szCs w:val="20"/>
              </w:rPr>
              <w:t>)</w:t>
            </w:r>
          </w:p>
        </w:tc>
        <w:tc>
          <w:tcPr>
            <w:tcW w:w="2268" w:type="dxa"/>
            <w:shd w:val="clear" w:color="auto" w:fill="FFFFCC"/>
            <w:vAlign w:val="center"/>
          </w:tcPr>
          <w:p w14:paraId="7B92692E" w14:textId="77777777" w:rsidR="00F67BA5" w:rsidRPr="00FD1FFE" w:rsidRDefault="00F67BA5" w:rsidP="0052759E">
            <w:pPr>
              <w:pStyle w:val="Corpsdetexte"/>
              <w:widowControl w:val="0"/>
              <w:jc w:val="center"/>
              <w:rPr>
                <w:b/>
                <w:sz w:val="20"/>
                <w:szCs w:val="20"/>
              </w:rPr>
            </w:pPr>
            <w:r w:rsidRPr="00FD1FFE">
              <w:rPr>
                <w:b/>
                <w:sz w:val="20"/>
                <w:szCs w:val="20"/>
              </w:rPr>
              <w:t>Concentration in local soil</w:t>
            </w:r>
          </w:p>
          <w:p w14:paraId="3ADA129B" w14:textId="77777777" w:rsidR="00F67BA5" w:rsidRPr="00FD1FFE" w:rsidRDefault="00F67BA5" w:rsidP="0052759E">
            <w:pPr>
              <w:pStyle w:val="Corpsdetexte"/>
              <w:widowControl w:val="0"/>
              <w:jc w:val="center"/>
              <w:rPr>
                <w:b/>
                <w:sz w:val="20"/>
                <w:szCs w:val="20"/>
              </w:rPr>
            </w:pPr>
            <w:r w:rsidRPr="00FD1FFE">
              <w:rPr>
                <w:b/>
                <w:sz w:val="20"/>
                <w:szCs w:val="20"/>
              </w:rPr>
              <w:t>(mg.kg</w:t>
            </w:r>
            <w:r w:rsidRPr="00FD1FFE">
              <w:rPr>
                <w:b/>
                <w:sz w:val="20"/>
                <w:szCs w:val="20"/>
                <w:vertAlign w:val="subscript"/>
              </w:rPr>
              <w:t>dwt</w:t>
            </w:r>
            <w:r w:rsidRPr="00FD1FFE">
              <w:rPr>
                <w:b/>
                <w:sz w:val="20"/>
                <w:szCs w:val="20"/>
                <w:vertAlign w:val="superscript"/>
              </w:rPr>
              <w:t>-1</w:t>
            </w:r>
            <w:r w:rsidRPr="00FD1FFE">
              <w:rPr>
                <w:b/>
                <w:sz w:val="20"/>
                <w:szCs w:val="20"/>
              </w:rPr>
              <w:t>)</w:t>
            </w:r>
          </w:p>
        </w:tc>
      </w:tr>
      <w:tr w:rsidR="00F67BA5" w:rsidRPr="00FD1FFE" w14:paraId="0DADF54D" w14:textId="77777777" w:rsidTr="0052759E">
        <w:trPr>
          <w:trHeight w:val="794"/>
        </w:trPr>
        <w:tc>
          <w:tcPr>
            <w:tcW w:w="1526" w:type="dxa"/>
            <w:vMerge w:val="restart"/>
            <w:vAlign w:val="center"/>
          </w:tcPr>
          <w:p w14:paraId="73D8F2C9" w14:textId="77777777" w:rsidR="00F67BA5" w:rsidRPr="00FD1FFE" w:rsidRDefault="00F67BA5" w:rsidP="0052759E">
            <w:pPr>
              <w:pStyle w:val="Corpsdetexte"/>
              <w:widowControl w:val="0"/>
              <w:rPr>
                <w:rFonts w:eastAsia="SimSun"/>
                <w:sz w:val="20"/>
                <w:szCs w:val="20"/>
              </w:rPr>
            </w:pPr>
            <w:r w:rsidRPr="00FD1FFE">
              <w:rPr>
                <w:rFonts w:eastAsia="SimSun"/>
                <w:sz w:val="20"/>
                <w:szCs w:val="20"/>
              </w:rPr>
              <w:t>ESD PT10</w:t>
            </w:r>
          </w:p>
          <w:p w14:paraId="64E6FE95" w14:textId="77777777" w:rsidR="00F67BA5" w:rsidRPr="00FD1FFE" w:rsidRDefault="00F67BA5" w:rsidP="0052759E">
            <w:pPr>
              <w:pStyle w:val="Corpsdetexte"/>
              <w:widowControl w:val="0"/>
              <w:rPr>
                <w:sz w:val="20"/>
                <w:szCs w:val="20"/>
              </w:rPr>
            </w:pPr>
            <w:r w:rsidRPr="00FD1FFE">
              <w:rPr>
                <w:rFonts w:eastAsia="SimSun"/>
                <w:sz w:val="20"/>
                <w:szCs w:val="20"/>
              </w:rPr>
              <w:t>House in the countryside</w:t>
            </w:r>
          </w:p>
        </w:tc>
        <w:tc>
          <w:tcPr>
            <w:tcW w:w="1417" w:type="dxa"/>
            <w:vAlign w:val="center"/>
          </w:tcPr>
          <w:p w14:paraId="0CC173D2"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 xml:space="preserve">Clocal </w:t>
            </w:r>
            <w:r w:rsidRPr="00FD1FFE">
              <w:rPr>
                <w:rFonts w:eastAsia="SimSun"/>
                <w:sz w:val="20"/>
                <w:szCs w:val="20"/>
                <w:vertAlign w:val="subscript"/>
              </w:rPr>
              <w:t>soil (d)</w:t>
            </w:r>
          </w:p>
        </w:tc>
        <w:tc>
          <w:tcPr>
            <w:tcW w:w="1842" w:type="dxa"/>
            <w:vAlign w:val="center"/>
          </w:tcPr>
          <w:p w14:paraId="74850305"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Soil distant to treated surface</w:t>
            </w:r>
          </w:p>
        </w:tc>
        <w:tc>
          <w:tcPr>
            <w:tcW w:w="2553" w:type="dxa"/>
            <w:vAlign w:val="center"/>
          </w:tcPr>
          <w:p w14:paraId="2DD1DED0"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2.76E-07</w:t>
            </w:r>
          </w:p>
        </w:tc>
        <w:tc>
          <w:tcPr>
            <w:tcW w:w="2268" w:type="dxa"/>
            <w:vAlign w:val="center"/>
          </w:tcPr>
          <w:p w14:paraId="675D9F1C"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3.12E-01</w:t>
            </w:r>
          </w:p>
        </w:tc>
      </w:tr>
      <w:tr w:rsidR="00F67BA5" w:rsidRPr="00FD1FFE" w14:paraId="58F93E77" w14:textId="77777777" w:rsidTr="0052759E">
        <w:trPr>
          <w:trHeight w:val="794"/>
        </w:trPr>
        <w:tc>
          <w:tcPr>
            <w:tcW w:w="1526" w:type="dxa"/>
            <w:vMerge/>
            <w:vAlign w:val="center"/>
          </w:tcPr>
          <w:p w14:paraId="65A855AD" w14:textId="77777777" w:rsidR="00F67BA5" w:rsidRPr="00FD1FFE" w:rsidRDefault="00F67BA5" w:rsidP="0052759E">
            <w:pPr>
              <w:pStyle w:val="Corpsdetexte"/>
              <w:widowControl w:val="0"/>
              <w:jc w:val="both"/>
              <w:rPr>
                <w:rFonts w:eastAsia="SimSun"/>
                <w:sz w:val="20"/>
                <w:szCs w:val="20"/>
              </w:rPr>
            </w:pPr>
          </w:p>
        </w:tc>
        <w:tc>
          <w:tcPr>
            <w:tcW w:w="1417" w:type="dxa"/>
            <w:vAlign w:val="center"/>
          </w:tcPr>
          <w:p w14:paraId="05EBAB5D"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 xml:space="preserve">Clocal </w:t>
            </w:r>
            <w:r w:rsidRPr="00FD1FFE">
              <w:rPr>
                <w:rFonts w:eastAsia="SimSun"/>
                <w:sz w:val="20"/>
                <w:szCs w:val="20"/>
                <w:vertAlign w:val="subscript"/>
              </w:rPr>
              <w:t>soil (a)</w:t>
            </w:r>
          </w:p>
        </w:tc>
        <w:tc>
          <w:tcPr>
            <w:tcW w:w="1842" w:type="dxa"/>
            <w:vAlign w:val="center"/>
          </w:tcPr>
          <w:p w14:paraId="3D19B646"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Soil adjacent to treated surface</w:t>
            </w:r>
          </w:p>
        </w:tc>
        <w:tc>
          <w:tcPr>
            <w:tcW w:w="2553" w:type="dxa"/>
            <w:vAlign w:val="center"/>
          </w:tcPr>
          <w:p w14:paraId="1E726AB5"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7.98E-06</w:t>
            </w:r>
          </w:p>
        </w:tc>
        <w:tc>
          <w:tcPr>
            <w:tcW w:w="2268" w:type="dxa"/>
            <w:vAlign w:val="center"/>
          </w:tcPr>
          <w:p w14:paraId="26745BFA"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9.02</w:t>
            </w:r>
          </w:p>
        </w:tc>
      </w:tr>
    </w:tbl>
    <w:p w14:paraId="6CDE415B" w14:textId="77777777" w:rsidR="00F67BA5" w:rsidRPr="003F236D" w:rsidRDefault="00F67BA5" w:rsidP="00F67BA5">
      <w:pPr>
        <w:pStyle w:val="Corpsdetexte"/>
        <w:widowControl w:val="0"/>
        <w:spacing w:before="360"/>
        <w:ind w:firstLine="709"/>
        <w:jc w:val="both"/>
        <w:rPr>
          <w:rFonts w:eastAsia="SimSun"/>
          <w:b/>
        </w:rPr>
      </w:pPr>
      <w:r w:rsidRPr="003F236D">
        <w:rPr>
          <w:rFonts w:eastAsia="SimSun"/>
          <w:b/>
        </w:rPr>
        <w:t>House in a city:</w:t>
      </w:r>
    </w:p>
    <w:p w14:paraId="257E3001" w14:textId="77777777" w:rsidR="00F67BA5" w:rsidRPr="003F236D" w:rsidRDefault="00F67BA5" w:rsidP="00F67BA5">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75045839" w14:textId="77777777" w:rsidR="00F67BA5" w:rsidRPr="003F236D" w:rsidRDefault="00F67BA5" w:rsidP="00F67BA5">
      <w:pPr>
        <w:widowControl w:val="0"/>
        <w:autoSpaceDE w:val="0"/>
        <w:autoSpaceDN w:val="0"/>
        <w:adjustRightInd w:val="0"/>
        <w:spacing w:after="360"/>
        <w:ind w:left="708"/>
        <w:jc w:val="both"/>
        <w:rPr>
          <w:rFonts w:eastAsiaTheme="minorHAnsi"/>
          <w:i/>
        </w:rPr>
      </w:pPr>
      <w:r w:rsidRPr="003F236D">
        <w:rPr>
          <w:rFonts w:eastAsiaTheme="minorHAnsi"/>
          <w:i/>
        </w:rPr>
        <w:t xml:space="preserve">Elocal </w:t>
      </w:r>
      <w:r w:rsidRPr="003F236D">
        <w:rPr>
          <w:rFonts w:eastAsiaTheme="minorHAnsi"/>
          <w:i/>
          <w:vertAlign w:val="subscript"/>
        </w:rPr>
        <w:t>water rinse</w:t>
      </w:r>
      <w:r w:rsidRPr="003F236D">
        <w:rPr>
          <w:rFonts w:eastAsiaTheme="minorHAnsi"/>
          <w:i/>
        </w:rPr>
        <w:t xml:space="preserve"> = Elocal </w:t>
      </w:r>
      <w:r w:rsidRPr="003F236D">
        <w:rPr>
          <w:rFonts w:eastAsiaTheme="minorHAnsi"/>
          <w:i/>
          <w:vertAlign w:val="subscript"/>
        </w:rPr>
        <w:t>drift rinse</w:t>
      </w:r>
      <w:r w:rsidRPr="003F236D">
        <w:rPr>
          <w:rFonts w:eastAsiaTheme="minorHAnsi"/>
          <w:i/>
        </w:rPr>
        <w:t xml:space="preserve"> + Elocal </w:t>
      </w:r>
      <w:r w:rsidRPr="003F236D">
        <w:rPr>
          <w:rFonts w:eastAsiaTheme="minorHAnsi"/>
          <w:i/>
          <w:vertAlign w:val="subscript"/>
        </w:rPr>
        <w:t>runoff rinse</w:t>
      </w:r>
    </w:p>
    <w:p w14:paraId="42B975F2" w14:textId="77777777"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7</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963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59"/>
        <w:gridCol w:w="1701"/>
        <w:gridCol w:w="3828"/>
        <w:gridCol w:w="2551"/>
      </w:tblGrid>
      <w:tr w:rsidR="00F67BA5" w:rsidRPr="00FD1FFE" w14:paraId="22C1BAA3" w14:textId="77777777" w:rsidTr="0052759E">
        <w:trPr>
          <w:trHeight w:val="737"/>
        </w:trPr>
        <w:tc>
          <w:tcPr>
            <w:tcW w:w="1559" w:type="dxa"/>
            <w:shd w:val="clear" w:color="auto" w:fill="FFFFCC"/>
            <w:vAlign w:val="center"/>
          </w:tcPr>
          <w:p w14:paraId="5FEEACD7" w14:textId="77777777" w:rsidR="00F67BA5" w:rsidRPr="00FD1FFE" w:rsidRDefault="00F67BA5" w:rsidP="0052759E">
            <w:pPr>
              <w:rPr>
                <w:rFonts w:cs="Arial"/>
                <w:b/>
                <w:sz w:val="20"/>
                <w:szCs w:val="20"/>
              </w:rPr>
            </w:pPr>
            <w:r w:rsidRPr="00FD1FFE">
              <w:rPr>
                <w:rFonts w:cs="Arial"/>
                <w:b/>
                <w:sz w:val="20"/>
                <w:szCs w:val="20"/>
              </w:rPr>
              <w:t>Usage scenario</w:t>
            </w:r>
          </w:p>
        </w:tc>
        <w:tc>
          <w:tcPr>
            <w:tcW w:w="1701" w:type="dxa"/>
            <w:shd w:val="clear" w:color="auto" w:fill="FFFFCC"/>
            <w:vAlign w:val="center"/>
          </w:tcPr>
          <w:p w14:paraId="62698B78" w14:textId="77777777" w:rsidR="00F67BA5" w:rsidRPr="00FD1FFE" w:rsidRDefault="00F67BA5" w:rsidP="0052759E">
            <w:pPr>
              <w:pStyle w:val="Corpsdetexte"/>
              <w:keepNext/>
              <w:jc w:val="center"/>
              <w:rPr>
                <w:rFonts w:cs="Arial"/>
                <w:b/>
                <w:sz w:val="20"/>
                <w:szCs w:val="20"/>
              </w:rPr>
            </w:pPr>
            <w:r w:rsidRPr="00FD1FFE">
              <w:rPr>
                <w:rFonts w:cs="Arial"/>
                <w:b/>
                <w:sz w:val="20"/>
                <w:szCs w:val="20"/>
              </w:rPr>
              <w:t>Symbol</w:t>
            </w:r>
          </w:p>
        </w:tc>
        <w:tc>
          <w:tcPr>
            <w:tcW w:w="3828" w:type="dxa"/>
            <w:shd w:val="clear" w:color="auto" w:fill="FFFFCC"/>
            <w:vAlign w:val="center"/>
          </w:tcPr>
          <w:p w14:paraId="061872DC" w14:textId="77777777" w:rsidR="00F67BA5" w:rsidRPr="00FD1FFE" w:rsidRDefault="00F67BA5" w:rsidP="0052759E">
            <w:pPr>
              <w:pStyle w:val="Corpsdetexte"/>
              <w:keepNext/>
              <w:jc w:val="center"/>
              <w:rPr>
                <w:rFonts w:cs="Arial"/>
                <w:b/>
                <w:sz w:val="20"/>
                <w:szCs w:val="20"/>
              </w:rPr>
            </w:pPr>
            <w:r w:rsidRPr="00FD1FFE">
              <w:rPr>
                <w:rFonts w:cs="Arial"/>
                <w:b/>
                <w:sz w:val="20"/>
                <w:szCs w:val="20"/>
              </w:rPr>
              <w:t>Receiving Compartment</w:t>
            </w:r>
          </w:p>
        </w:tc>
        <w:tc>
          <w:tcPr>
            <w:tcW w:w="2551" w:type="dxa"/>
            <w:shd w:val="clear" w:color="auto" w:fill="FFFFCC"/>
            <w:vAlign w:val="center"/>
          </w:tcPr>
          <w:p w14:paraId="72FB037D" w14:textId="77777777" w:rsidR="00F67BA5" w:rsidRPr="00FD1FFE" w:rsidRDefault="00F67BA5" w:rsidP="0052759E">
            <w:pPr>
              <w:pStyle w:val="Corpsdetexte"/>
              <w:keepNext/>
              <w:jc w:val="center"/>
              <w:rPr>
                <w:rFonts w:cs="Arial"/>
                <w:b/>
                <w:sz w:val="20"/>
                <w:szCs w:val="20"/>
              </w:rPr>
            </w:pPr>
            <w:r w:rsidRPr="00FD1FFE">
              <w:rPr>
                <w:rFonts w:cs="Arial"/>
                <w:b/>
                <w:sz w:val="20"/>
                <w:szCs w:val="20"/>
              </w:rPr>
              <w:t>Emission rate to waste water (kg.d</w:t>
            </w:r>
            <w:r w:rsidRPr="00FD1FFE">
              <w:rPr>
                <w:rFonts w:cs="Arial"/>
                <w:b/>
                <w:sz w:val="20"/>
                <w:szCs w:val="20"/>
                <w:vertAlign w:val="superscript"/>
              </w:rPr>
              <w:t>-1</w:t>
            </w:r>
            <w:r w:rsidRPr="00FD1FFE">
              <w:rPr>
                <w:rFonts w:cs="Arial"/>
                <w:b/>
                <w:sz w:val="20"/>
                <w:szCs w:val="20"/>
              </w:rPr>
              <w:t>)</w:t>
            </w:r>
          </w:p>
        </w:tc>
      </w:tr>
      <w:tr w:rsidR="00F67BA5" w:rsidRPr="00FD1FFE" w14:paraId="2C132EC9" w14:textId="77777777" w:rsidTr="0052759E">
        <w:trPr>
          <w:trHeight w:val="737"/>
        </w:trPr>
        <w:tc>
          <w:tcPr>
            <w:tcW w:w="1559" w:type="dxa"/>
            <w:vAlign w:val="center"/>
          </w:tcPr>
          <w:p w14:paraId="7D21CC2A" w14:textId="77777777" w:rsidR="00F67BA5" w:rsidRPr="00FD1FFE" w:rsidRDefault="00F67BA5" w:rsidP="0052759E">
            <w:pPr>
              <w:pStyle w:val="Corpsdetexte"/>
              <w:rPr>
                <w:rFonts w:eastAsia="SimSun" w:cs="Arial"/>
                <w:sz w:val="20"/>
                <w:szCs w:val="20"/>
              </w:rPr>
            </w:pPr>
            <w:r w:rsidRPr="00FD1FFE">
              <w:rPr>
                <w:rFonts w:eastAsia="SimSun" w:cs="Arial"/>
                <w:sz w:val="20"/>
                <w:szCs w:val="20"/>
              </w:rPr>
              <w:t>ESD PT10</w:t>
            </w:r>
          </w:p>
          <w:p w14:paraId="14A25601" w14:textId="77777777" w:rsidR="00F67BA5" w:rsidRPr="00FD1FFE" w:rsidRDefault="00F67BA5" w:rsidP="0052759E">
            <w:pPr>
              <w:pStyle w:val="Corpsdetexte"/>
              <w:rPr>
                <w:rFonts w:eastAsia="SimSun" w:cs="Arial"/>
                <w:sz w:val="20"/>
                <w:szCs w:val="20"/>
              </w:rPr>
            </w:pPr>
            <w:r w:rsidRPr="00FD1FFE">
              <w:rPr>
                <w:rFonts w:eastAsia="SimSun" w:cs="Arial"/>
                <w:sz w:val="20"/>
                <w:szCs w:val="20"/>
              </w:rPr>
              <w:t>House in a city</w:t>
            </w:r>
          </w:p>
        </w:tc>
        <w:tc>
          <w:tcPr>
            <w:tcW w:w="1701" w:type="dxa"/>
            <w:vAlign w:val="center"/>
          </w:tcPr>
          <w:p w14:paraId="32CA29D3"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 xml:space="preserve">Elocal </w:t>
            </w:r>
            <w:r w:rsidRPr="00FD1FFE">
              <w:rPr>
                <w:rFonts w:eastAsia="SimSun" w:cs="Arial"/>
                <w:sz w:val="20"/>
                <w:szCs w:val="20"/>
                <w:vertAlign w:val="subscript"/>
              </w:rPr>
              <w:t>water</w:t>
            </w:r>
          </w:p>
        </w:tc>
        <w:tc>
          <w:tcPr>
            <w:tcW w:w="3828" w:type="dxa"/>
            <w:vAlign w:val="center"/>
          </w:tcPr>
          <w:p w14:paraId="10B345BE"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Storm water</w:t>
            </w:r>
          </w:p>
          <w:p w14:paraId="48874571"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(connected to the sewer system)</w:t>
            </w:r>
          </w:p>
        </w:tc>
        <w:tc>
          <w:tcPr>
            <w:tcW w:w="2551" w:type="dxa"/>
            <w:vAlign w:val="center"/>
          </w:tcPr>
          <w:p w14:paraId="087FDB78"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1.28E-01</w:t>
            </w:r>
          </w:p>
        </w:tc>
      </w:tr>
    </w:tbl>
    <w:p w14:paraId="76F6A497" w14:textId="77777777" w:rsidR="00F67BA5" w:rsidRPr="003F236D" w:rsidRDefault="00F67BA5" w:rsidP="00F67BA5">
      <w:pPr>
        <w:pStyle w:val="Corpsdetexte"/>
        <w:spacing w:before="240"/>
        <w:jc w:val="both"/>
        <w:rPr>
          <w:rFonts w:eastAsia="SimSun"/>
        </w:rPr>
      </w:pPr>
      <w:r w:rsidRPr="003F236D">
        <w:rPr>
          <w:rFonts w:eastAsia="SimSun"/>
        </w:rPr>
        <w:t>The potential environmental loadings for these usage scenarios are considered to determine the PECs in STP, surface water and sediment.</w:t>
      </w:r>
    </w:p>
    <w:p w14:paraId="6F15314F" w14:textId="77777777" w:rsidR="00F67BA5" w:rsidRPr="003F236D" w:rsidRDefault="00F67BA5" w:rsidP="00F67BA5">
      <w:pPr>
        <w:pStyle w:val="Corpsdetexte"/>
        <w:spacing w:after="240"/>
        <w:jc w:val="both"/>
        <w:rPr>
          <w:rFonts w:eastAsiaTheme="minorHAnsi"/>
        </w:rPr>
      </w:pPr>
      <w:r w:rsidRPr="003F236D">
        <w:rPr>
          <w:rFonts w:eastAsiaTheme="minorHAnsi"/>
        </w:rPr>
        <w:t>The emission rates are used to calculate the PEC in the relevant compartments based on models described in EU Technical Guidance on Risk Assessment TGD (2003).</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25FF01F1" w14:textId="77777777" w:rsidTr="0052759E">
        <w:trPr>
          <w:trHeight w:val="12076"/>
        </w:trPr>
        <w:tc>
          <w:tcPr>
            <w:tcW w:w="9781" w:type="dxa"/>
            <w:shd w:val="clear" w:color="auto" w:fill="EAF1DD" w:themeFill="accent3" w:themeFillTint="33"/>
          </w:tcPr>
          <w:p w14:paraId="1B1198AA" w14:textId="77777777"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20</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D1A7A11" w14:textId="77777777" w:rsidR="00F67BA5" w:rsidRPr="00C552E4" w:rsidRDefault="00F67BA5" w:rsidP="0052759E">
            <w:pPr>
              <w:spacing w:before="240"/>
              <w:jc w:val="both"/>
              <w:rPr>
                <w:rFonts w:cs="Arial"/>
                <w:b/>
                <w:sz w:val="20"/>
                <w:szCs w:val="20"/>
                <w:u w:val="single"/>
              </w:rPr>
            </w:pPr>
            <w:r w:rsidRPr="00C552E4">
              <w:rPr>
                <w:rFonts w:cs="Arial"/>
                <w:b/>
                <w:sz w:val="20"/>
                <w:szCs w:val="20"/>
                <w:u w:val="single"/>
              </w:rPr>
              <w:t>House scenario –</w:t>
            </w:r>
            <w:r>
              <w:rPr>
                <w:rFonts w:cs="Arial"/>
                <w:b/>
                <w:sz w:val="20"/>
                <w:szCs w:val="20"/>
                <w:u w:val="single"/>
              </w:rPr>
              <w:t xml:space="preserve"> Rinsing (by a rainfall event)</w:t>
            </w:r>
          </w:p>
          <w:p w14:paraId="4BC99C84" w14:textId="77777777" w:rsidR="00F67BA5" w:rsidRPr="003F236D" w:rsidRDefault="00F67BA5" w:rsidP="0052759E">
            <w:pPr>
              <w:spacing w:before="240" w:after="240"/>
              <w:jc w:val="both"/>
              <w:rPr>
                <w:rFonts w:eastAsia="SimSun"/>
                <w:sz w:val="20"/>
                <w:szCs w:val="20"/>
              </w:rPr>
            </w:pPr>
            <w:r w:rsidRPr="003F236D">
              <w:rPr>
                <w:rFonts w:cs="Arial"/>
                <w:sz w:val="20"/>
                <w:szCs w:val="20"/>
              </w:rPr>
              <w:t xml:space="preserve">Considering a final use </w:t>
            </w:r>
            <w:r w:rsidRPr="00326CCB">
              <w:rPr>
                <w:rFonts w:cs="Arial"/>
                <w:sz w:val="20"/>
                <w:szCs w:val="20"/>
              </w:rPr>
              <w:t xml:space="preserve">quantity of </w:t>
            </w:r>
            <w:r>
              <w:rPr>
                <w:rFonts w:cs="Arial"/>
                <w:sz w:val="20"/>
                <w:szCs w:val="20"/>
              </w:rPr>
              <w:t>1.093</w:t>
            </w:r>
            <w:r w:rsidRPr="00326CCB">
              <w:rPr>
                <w:rFonts w:cs="Arial"/>
                <w:sz w:val="20"/>
                <w:szCs w:val="20"/>
              </w:rPr>
              <w:t>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Pr>
                <w:rFonts w:eastAsia="SimSun"/>
                <w:sz w:val="20"/>
                <w:szCs w:val="20"/>
                <w:vertAlign w:val="superscript"/>
              </w:rPr>
              <w:t xml:space="preserve"> </w:t>
            </w:r>
            <w:r w:rsidRPr="003F236D">
              <w:rPr>
                <w:rFonts w:eastAsia="SimSun"/>
                <w:sz w:val="20"/>
                <w:szCs w:val="20"/>
              </w:rPr>
              <w:t>, concentrations in local soil and emission to local storm water have been revised.</w:t>
            </w:r>
          </w:p>
          <w:p w14:paraId="10865297" w14:textId="77777777" w:rsidR="00F67BA5" w:rsidRPr="003F236D" w:rsidRDefault="00F67BA5" w:rsidP="0052759E">
            <w:pPr>
              <w:pStyle w:val="Lgende"/>
              <w:keepNext/>
              <w:tabs>
                <w:tab w:val="left" w:pos="142"/>
              </w:tabs>
              <w:spacing w:after="0"/>
              <w:ind w:left="142" w:firstLine="0"/>
              <w:jc w:val="both"/>
              <w:rPr>
                <w:rFonts w:ascii="Verdana" w:hAnsi="Verdana"/>
                <w:b/>
              </w:rPr>
            </w:pPr>
            <w:r w:rsidRPr="003F236D">
              <w:rPr>
                <w:rFonts w:ascii="Verdana" w:hAnsi="Verdana"/>
                <w:b/>
              </w:rPr>
              <w:t>Emissions during rinse</w:t>
            </w:r>
          </w:p>
          <w:tbl>
            <w:tblPr>
              <w:tblStyle w:val="Grilledutableau"/>
              <w:tblpPr w:leftFromText="141" w:rightFromText="141" w:vertAnchor="text" w:tblpX="49" w:tblpY="1"/>
              <w:tblW w:w="934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4"/>
              <w:gridCol w:w="2410"/>
              <w:gridCol w:w="3827"/>
            </w:tblGrid>
            <w:tr w:rsidR="00F67BA5" w:rsidRPr="00A67E32" w14:paraId="765C560B" w14:textId="77777777" w:rsidTr="0052759E">
              <w:trPr>
                <w:trHeight w:val="378"/>
              </w:trPr>
              <w:tc>
                <w:tcPr>
                  <w:tcW w:w="3104" w:type="dxa"/>
                  <w:shd w:val="clear" w:color="auto" w:fill="FFFFCC"/>
                  <w:vAlign w:val="center"/>
                </w:tcPr>
                <w:p w14:paraId="0C1B2E25" w14:textId="77777777" w:rsidR="00F67BA5" w:rsidRPr="00A67E32" w:rsidRDefault="00F67BA5" w:rsidP="0052759E">
                  <w:pPr>
                    <w:rPr>
                      <w:rFonts w:cs="Arial"/>
                      <w:b/>
                      <w:sz w:val="20"/>
                      <w:szCs w:val="20"/>
                    </w:rPr>
                  </w:pPr>
                  <w:r w:rsidRPr="00A67E32">
                    <w:rPr>
                      <w:rFonts w:cs="Arial"/>
                      <w:b/>
                      <w:sz w:val="20"/>
                      <w:szCs w:val="20"/>
                    </w:rPr>
                    <w:t>Usage scenario</w:t>
                  </w:r>
                </w:p>
              </w:tc>
              <w:tc>
                <w:tcPr>
                  <w:tcW w:w="2410" w:type="dxa"/>
                  <w:shd w:val="clear" w:color="auto" w:fill="FFFFCC"/>
                  <w:vAlign w:val="center"/>
                </w:tcPr>
                <w:p w14:paraId="09C5F944" w14:textId="77777777" w:rsidR="00F67BA5" w:rsidRPr="00A67E32" w:rsidRDefault="00F67BA5" w:rsidP="0052759E">
                  <w:pPr>
                    <w:pStyle w:val="Corpsdetexte"/>
                    <w:jc w:val="center"/>
                    <w:rPr>
                      <w:rFonts w:cs="Arial"/>
                      <w:b/>
                      <w:sz w:val="20"/>
                      <w:szCs w:val="20"/>
                    </w:rPr>
                  </w:pPr>
                  <w:r w:rsidRPr="00A67E32">
                    <w:rPr>
                      <w:rFonts w:cs="Arial"/>
                      <w:b/>
                      <w:sz w:val="20"/>
                      <w:szCs w:val="20"/>
                    </w:rPr>
                    <w:t>Symbol</w:t>
                  </w:r>
                </w:p>
              </w:tc>
              <w:tc>
                <w:tcPr>
                  <w:tcW w:w="3827" w:type="dxa"/>
                  <w:shd w:val="clear" w:color="auto" w:fill="FFFFCC"/>
                  <w:vAlign w:val="center"/>
                </w:tcPr>
                <w:p w14:paraId="0AF8658C" w14:textId="77777777" w:rsidR="00F67BA5" w:rsidRPr="00A67E32" w:rsidRDefault="00F67BA5" w:rsidP="0052759E">
                  <w:pPr>
                    <w:pStyle w:val="Corpsdetexte"/>
                    <w:jc w:val="center"/>
                    <w:rPr>
                      <w:rFonts w:cs="Arial"/>
                      <w:b/>
                      <w:sz w:val="20"/>
                      <w:szCs w:val="20"/>
                    </w:rPr>
                  </w:pPr>
                  <w:r w:rsidRPr="00A67E32">
                    <w:rPr>
                      <w:rFonts w:cs="Arial"/>
                      <w:b/>
                      <w:sz w:val="20"/>
                      <w:szCs w:val="20"/>
                    </w:rPr>
                    <w:t>Local emission of active substance during rinse</w:t>
                  </w:r>
                  <w:r>
                    <w:rPr>
                      <w:rFonts w:cs="Arial"/>
                      <w:b/>
                      <w:sz w:val="20"/>
                      <w:szCs w:val="20"/>
                    </w:rPr>
                    <w:t xml:space="preserve"> only</w:t>
                  </w:r>
                  <w:r w:rsidRPr="00A67E32">
                    <w:rPr>
                      <w:rFonts w:cs="Arial"/>
                      <w:b/>
                      <w:sz w:val="20"/>
                      <w:szCs w:val="20"/>
                    </w:rPr>
                    <w:t xml:space="preserve"> (kg.d</w:t>
                  </w:r>
                  <w:r w:rsidRPr="00A67E32">
                    <w:rPr>
                      <w:rFonts w:cs="Arial"/>
                      <w:b/>
                      <w:sz w:val="20"/>
                      <w:szCs w:val="20"/>
                      <w:vertAlign w:val="superscript"/>
                    </w:rPr>
                    <w:t>-1</w:t>
                  </w:r>
                  <w:r w:rsidRPr="00A67E32">
                    <w:rPr>
                      <w:rFonts w:cs="Arial"/>
                      <w:b/>
                      <w:sz w:val="20"/>
                      <w:szCs w:val="20"/>
                    </w:rPr>
                    <w:t>)</w:t>
                  </w:r>
                </w:p>
              </w:tc>
            </w:tr>
            <w:tr w:rsidR="00F67BA5" w:rsidRPr="00A67E32" w14:paraId="5E6797A1" w14:textId="77777777" w:rsidTr="0052759E">
              <w:trPr>
                <w:trHeight w:val="567"/>
              </w:trPr>
              <w:tc>
                <w:tcPr>
                  <w:tcW w:w="3104" w:type="dxa"/>
                  <w:vMerge w:val="restart"/>
                  <w:shd w:val="clear" w:color="auto" w:fill="FFFFFF" w:themeFill="background1"/>
                  <w:vAlign w:val="center"/>
                </w:tcPr>
                <w:p w14:paraId="4F5DC7F3" w14:textId="77777777" w:rsidR="00F67BA5" w:rsidRPr="00A67E32" w:rsidRDefault="00F67BA5" w:rsidP="0052759E">
                  <w:pPr>
                    <w:pStyle w:val="Corpsdetexte"/>
                    <w:rPr>
                      <w:rFonts w:eastAsia="SimSun" w:cs="Arial"/>
                      <w:sz w:val="20"/>
                      <w:szCs w:val="20"/>
                    </w:rPr>
                  </w:pPr>
                  <w:r w:rsidRPr="00A67E32">
                    <w:rPr>
                      <w:rFonts w:eastAsia="SimSun" w:cs="Arial"/>
                      <w:sz w:val="20"/>
                      <w:szCs w:val="20"/>
                    </w:rPr>
                    <w:t>ESD PT10</w:t>
                  </w:r>
                </w:p>
                <w:p w14:paraId="5BCC9B1B" w14:textId="77777777" w:rsidR="00F67BA5" w:rsidRPr="00A67E32" w:rsidRDefault="00F67BA5" w:rsidP="0052759E">
                  <w:pPr>
                    <w:pStyle w:val="Corpsdetexte"/>
                    <w:rPr>
                      <w:rFonts w:cs="Arial"/>
                      <w:sz w:val="20"/>
                      <w:szCs w:val="20"/>
                    </w:rPr>
                  </w:pPr>
                  <w:r w:rsidRPr="00A67E32">
                    <w:rPr>
                      <w:rFonts w:eastAsia="SimSun" w:cs="Arial"/>
                      <w:sz w:val="20"/>
                      <w:szCs w:val="20"/>
                    </w:rPr>
                    <w:t>House in the countryside</w:t>
                  </w:r>
                </w:p>
              </w:tc>
              <w:tc>
                <w:tcPr>
                  <w:tcW w:w="2410" w:type="dxa"/>
                  <w:shd w:val="clear" w:color="auto" w:fill="FFFFFF" w:themeFill="background1"/>
                  <w:vAlign w:val="center"/>
                </w:tcPr>
                <w:p w14:paraId="53672EE1" w14:textId="77777777" w:rsidR="00F67BA5" w:rsidRPr="00A67E32" w:rsidRDefault="00F67BA5" w:rsidP="0052759E">
                  <w:pPr>
                    <w:pStyle w:val="Corpsdetexte"/>
                    <w:jc w:val="center"/>
                    <w:rPr>
                      <w:rFonts w:eastAsia="SimSun" w:cs="Arial"/>
                      <w:sz w:val="20"/>
                      <w:szCs w:val="20"/>
                    </w:rPr>
                  </w:pPr>
                  <w:r w:rsidRPr="00A67E32">
                    <w:rPr>
                      <w:rFonts w:eastAsia="SimSun" w:cs="Arial"/>
                      <w:sz w:val="20"/>
                      <w:szCs w:val="20"/>
                    </w:rPr>
                    <w:t xml:space="preserve">Elocal </w:t>
                  </w:r>
                  <w:r w:rsidRPr="00A67E32">
                    <w:rPr>
                      <w:rFonts w:eastAsia="SimSun" w:cs="Arial"/>
                      <w:sz w:val="20"/>
                      <w:szCs w:val="20"/>
                      <w:vertAlign w:val="subscript"/>
                    </w:rPr>
                    <w:t>rinse</w:t>
                  </w:r>
                  <w:r w:rsidRPr="00A67E32">
                    <w:rPr>
                      <w:rFonts w:eastAsia="SimSun" w:cs="Arial"/>
                      <w:sz w:val="20"/>
                      <w:szCs w:val="20"/>
                    </w:rPr>
                    <w:t xml:space="preserve"> </w:t>
                  </w:r>
                  <w:r w:rsidRPr="00A67E32">
                    <w:rPr>
                      <w:rFonts w:eastAsia="SimSun" w:cs="Arial"/>
                      <w:sz w:val="20"/>
                      <w:szCs w:val="20"/>
                      <w:vertAlign w:val="subscript"/>
                    </w:rPr>
                    <w:t>drift</w:t>
                  </w:r>
                </w:p>
              </w:tc>
              <w:tc>
                <w:tcPr>
                  <w:tcW w:w="3827" w:type="dxa"/>
                  <w:shd w:val="clear" w:color="auto" w:fill="FFFFFF" w:themeFill="background1"/>
                  <w:vAlign w:val="center"/>
                </w:tcPr>
                <w:p w14:paraId="387E3FEF" w14:textId="77777777" w:rsidR="00F67BA5" w:rsidRPr="00A67E32" w:rsidRDefault="00F67BA5" w:rsidP="0052759E">
                  <w:pPr>
                    <w:pStyle w:val="Corpsdetexte"/>
                    <w:jc w:val="center"/>
                    <w:rPr>
                      <w:rFonts w:eastAsia="SimSun" w:cs="Arial"/>
                      <w:sz w:val="20"/>
                      <w:szCs w:val="20"/>
                    </w:rPr>
                  </w:pPr>
                  <w:r>
                    <w:rPr>
                      <w:rFonts w:eastAsia="SimSun" w:cs="Arial"/>
                      <w:sz w:val="20"/>
                      <w:szCs w:val="20"/>
                    </w:rPr>
                    <w:t>5.16</w:t>
                  </w:r>
                  <w:r w:rsidRPr="00A67E32">
                    <w:rPr>
                      <w:rFonts w:eastAsia="SimSun" w:cs="Arial"/>
                      <w:sz w:val="20"/>
                      <w:szCs w:val="20"/>
                    </w:rPr>
                    <w:t>E-02</w:t>
                  </w:r>
                </w:p>
              </w:tc>
            </w:tr>
            <w:tr w:rsidR="00F67BA5" w:rsidRPr="00A67E32" w14:paraId="48AE4090" w14:textId="77777777" w:rsidTr="0052759E">
              <w:trPr>
                <w:trHeight w:val="567"/>
              </w:trPr>
              <w:tc>
                <w:tcPr>
                  <w:tcW w:w="3104" w:type="dxa"/>
                  <w:vMerge/>
                  <w:shd w:val="clear" w:color="auto" w:fill="FFFFFF" w:themeFill="background1"/>
                </w:tcPr>
                <w:p w14:paraId="4730D33B" w14:textId="77777777" w:rsidR="00F67BA5" w:rsidRPr="00A67E32" w:rsidRDefault="00F67BA5" w:rsidP="0052759E">
                  <w:pPr>
                    <w:pStyle w:val="Corpsdetexte"/>
                    <w:jc w:val="both"/>
                    <w:rPr>
                      <w:rFonts w:eastAsia="SimSun" w:cs="Arial"/>
                      <w:sz w:val="20"/>
                      <w:szCs w:val="20"/>
                    </w:rPr>
                  </w:pPr>
                </w:p>
              </w:tc>
              <w:tc>
                <w:tcPr>
                  <w:tcW w:w="2410" w:type="dxa"/>
                  <w:shd w:val="clear" w:color="auto" w:fill="FFFFFF" w:themeFill="background1"/>
                  <w:vAlign w:val="center"/>
                </w:tcPr>
                <w:p w14:paraId="37244CCF" w14:textId="77777777" w:rsidR="00F67BA5" w:rsidRPr="00A67E32" w:rsidRDefault="00F67BA5" w:rsidP="0052759E">
                  <w:pPr>
                    <w:pStyle w:val="Corpsdetexte"/>
                    <w:jc w:val="center"/>
                    <w:rPr>
                      <w:rFonts w:eastAsia="SimSun" w:cs="Arial"/>
                      <w:sz w:val="20"/>
                      <w:szCs w:val="20"/>
                    </w:rPr>
                  </w:pPr>
                  <w:r w:rsidRPr="00A67E32">
                    <w:rPr>
                      <w:rFonts w:eastAsia="SimSun" w:cs="Arial"/>
                      <w:sz w:val="20"/>
                      <w:szCs w:val="20"/>
                    </w:rPr>
                    <w:t xml:space="preserve">Elocal </w:t>
                  </w:r>
                  <w:r w:rsidRPr="00A67E32">
                    <w:rPr>
                      <w:rFonts w:eastAsia="SimSun" w:cs="Arial"/>
                      <w:sz w:val="20"/>
                      <w:szCs w:val="20"/>
                      <w:vertAlign w:val="subscript"/>
                    </w:rPr>
                    <w:t>rinse runoff</w:t>
                  </w:r>
                </w:p>
              </w:tc>
              <w:tc>
                <w:tcPr>
                  <w:tcW w:w="3827" w:type="dxa"/>
                  <w:shd w:val="clear" w:color="auto" w:fill="FFFFFF" w:themeFill="background1"/>
                  <w:vAlign w:val="center"/>
                </w:tcPr>
                <w:p w14:paraId="06A37AE4" w14:textId="77777777" w:rsidR="00F67BA5" w:rsidRPr="00A67E32" w:rsidRDefault="00F67BA5" w:rsidP="0052759E">
                  <w:pPr>
                    <w:pStyle w:val="Corpsdetexte"/>
                    <w:jc w:val="center"/>
                    <w:rPr>
                      <w:rFonts w:eastAsia="SimSun" w:cs="Arial"/>
                      <w:sz w:val="20"/>
                      <w:szCs w:val="20"/>
                    </w:rPr>
                  </w:pPr>
                  <w:r>
                    <w:rPr>
                      <w:rFonts w:eastAsia="SimSun" w:cs="Arial"/>
                      <w:sz w:val="20"/>
                      <w:szCs w:val="20"/>
                    </w:rPr>
                    <w:t>1.55</w:t>
                  </w:r>
                  <w:r w:rsidRPr="00A67E32">
                    <w:rPr>
                      <w:rFonts w:eastAsia="SimSun" w:cs="Arial"/>
                      <w:sz w:val="20"/>
                      <w:szCs w:val="20"/>
                    </w:rPr>
                    <w:t>E-01</w:t>
                  </w:r>
                </w:p>
              </w:tc>
            </w:tr>
          </w:tbl>
          <w:p w14:paraId="5FEFB5F1" w14:textId="77777777" w:rsidR="00F67BA5" w:rsidRPr="003F236D" w:rsidRDefault="00F67BA5" w:rsidP="0052759E">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rinsing only</w:t>
            </w:r>
          </w:p>
          <w:tbl>
            <w:tblPr>
              <w:tblStyle w:val="Grilledutableau"/>
              <w:tblpPr w:leftFromText="141" w:rightFromText="141" w:vertAnchor="text" w:tblpX="63" w:tblpY="1"/>
              <w:tblW w:w="934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4"/>
              <w:gridCol w:w="1701"/>
              <w:gridCol w:w="1985"/>
              <w:gridCol w:w="2551"/>
            </w:tblGrid>
            <w:tr w:rsidR="00F67BA5" w:rsidRPr="00D27283" w14:paraId="566BCA1E" w14:textId="77777777" w:rsidTr="0052759E">
              <w:trPr>
                <w:trHeight w:val="427"/>
              </w:trPr>
              <w:tc>
                <w:tcPr>
                  <w:tcW w:w="3104" w:type="dxa"/>
                  <w:shd w:val="clear" w:color="auto" w:fill="FFFFCC"/>
                  <w:vAlign w:val="center"/>
                </w:tcPr>
                <w:p w14:paraId="0A23D265" w14:textId="77777777" w:rsidR="00F67BA5" w:rsidRPr="00D27283" w:rsidRDefault="00F67BA5" w:rsidP="0052759E">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1B4B1920"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Symbol</w:t>
                  </w:r>
                </w:p>
              </w:tc>
              <w:tc>
                <w:tcPr>
                  <w:tcW w:w="1985" w:type="dxa"/>
                  <w:shd w:val="clear" w:color="auto" w:fill="FFFFCC"/>
                  <w:vAlign w:val="center"/>
                </w:tcPr>
                <w:p w14:paraId="2B0FAF73"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Receiving Compartment</w:t>
                  </w:r>
                </w:p>
              </w:tc>
              <w:tc>
                <w:tcPr>
                  <w:tcW w:w="2551" w:type="dxa"/>
                  <w:shd w:val="clear" w:color="auto" w:fill="FFFFCC"/>
                  <w:vAlign w:val="center"/>
                </w:tcPr>
                <w:p w14:paraId="13CAABEB"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Concentration in local soil</w:t>
                  </w:r>
                </w:p>
                <w:p w14:paraId="61320161"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F67BA5" w:rsidRPr="00D27283" w14:paraId="047909E8" w14:textId="77777777" w:rsidTr="0052759E">
              <w:trPr>
                <w:trHeight w:val="680"/>
              </w:trPr>
              <w:tc>
                <w:tcPr>
                  <w:tcW w:w="3104" w:type="dxa"/>
                  <w:vMerge w:val="restart"/>
                  <w:shd w:val="clear" w:color="auto" w:fill="FFFFFF" w:themeFill="background1"/>
                  <w:vAlign w:val="center"/>
                </w:tcPr>
                <w:p w14:paraId="0035BF9D" w14:textId="77777777" w:rsidR="00F67BA5" w:rsidRPr="00D27283" w:rsidRDefault="00F67BA5" w:rsidP="0052759E">
                  <w:pPr>
                    <w:pStyle w:val="Corpsdetexte"/>
                    <w:widowControl w:val="0"/>
                    <w:rPr>
                      <w:rFonts w:eastAsia="SimSun" w:cs="Arial"/>
                      <w:sz w:val="20"/>
                      <w:szCs w:val="20"/>
                    </w:rPr>
                  </w:pPr>
                  <w:r w:rsidRPr="00D27283">
                    <w:rPr>
                      <w:rFonts w:eastAsia="SimSun" w:cs="Arial"/>
                      <w:sz w:val="20"/>
                      <w:szCs w:val="20"/>
                    </w:rPr>
                    <w:t>ESD PT10</w:t>
                  </w:r>
                </w:p>
                <w:p w14:paraId="29048DED" w14:textId="77777777" w:rsidR="00F67BA5" w:rsidRPr="00D27283" w:rsidRDefault="00F67BA5" w:rsidP="0052759E">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2EC5972A"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(d)</w:t>
                  </w:r>
                </w:p>
              </w:tc>
              <w:tc>
                <w:tcPr>
                  <w:tcW w:w="1985" w:type="dxa"/>
                  <w:shd w:val="clear" w:color="auto" w:fill="FFFFFF" w:themeFill="background1"/>
                  <w:vAlign w:val="center"/>
                </w:tcPr>
                <w:p w14:paraId="6D44F4DB"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551" w:type="dxa"/>
                  <w:shd w:val="clear" w:color="auto" w:fill="FFFFFF" w:themeFill="background1"/>
                  <w:vAlign w:val="center"/>
                </w:tcPr>
                <w:p w14:paraId="09726428"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2.13</w:t>
                  </w:r>
                  <w:r w:rsidRPr="00D27283">
                    <w:rPr>
                      <w:rFonts w:eastAsia="SimSun" w:cs="Arial"/>
                      <w:sz w:val="20"/>
                      <w:szCs w:val="20"/>
                    </w:rPr>
                    <w:t>E-0</w:t>
                  </w:r>
                  <w:r>
                    <w:rPr>
                      <w:rFonts w:eastAsia="SimSun" w:cs="Arial"/>
                      <w:sz w:val="20"/>
                      <w:szCs w:val="20"/>
                    </w:rPr>
                    <w:t>1</w:t>
                  </w:r>
                </w:p>
              </w:tc>
            </w:tr>
            <w:tr w:rsidR="00F67BA5" w:rsidRPr="00D27283" w14:paraId="2DF193FE" w14:textId="77777777" w:rsidTr="0052759E">
              <w:trPr>
                <w:trHeight w:val="680"/>
              </w:trPr>
              <w:tc>
                <w:tcPr>
                  <w:tcW w:w="3104" w:type="dxa"/>
                  <w:vMerge/>
                  <w:shd w:val="clear" w:color="auto" w:fill="FFFFFF" w:themeFill="background1"/>
                  <w:vAlign w:val="center"/>
                </w:tcPr>
                <w:p w14:paraId="327DC5AD" w14:textId="77777777" w:rsidR="00F67BA5" w:rsidRPr="00D27283" w:rsidRDefault="00F67BA5" w:rsidP="0052759E">
                  <w:pPr>
                    <w:pStyle w:val="Corpsdetexte"/>
                    <w:widowControl w:val="0"/>
                    <w:jc w:val="both"/>
                    <w:rPr>
                      <w:rFonts w:eastAsia="SimSun" w:cs="Arial"/>
                      <w:sz w:val="20"/>
                      <w:szCs w:val="20"/>
                    </w:rPr>
                  </w:pPr>
                </w:p>
              </w:tc>
              <w:tc>
                <w:tcPr>
                  <w:tcW w:w="1701" w:type="dxa"/>
                  <w:shd w:val="clear" w:color="auto" w:fill="FFFFFF" w:themeFill="background1"/>
                  <w:vAlign w:val="center"/>
                </w:tcPr>
                <w:p w14:paraId="1E1540C3"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(a)</w:t>
                  </w:r>
                </w:p>
              </w:tc>
              <w:tc>
                <w:tcPr>
                  <w:tcW w:w="1985" w:type="dxa"/>
                  <w:shd w:val="clear" w:color="auto" w:fill="FFFFFF" w:themeFill="background1"/>
                  <w:vAlign w:val="center"/>
                </w:tcPr>
                <w:p w14:paraId="3062342F"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551" w:type="dxa"/>
                  <w:shd w:val="clear" w:color="auto" w:fill="FFFFFF" w:themeFill="background1"/>
                  <w:vAlign w:val="center"/>
                </w:tcPr>
                <w:p w14:paraId="4278C385"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7.01</w:t>
                  </w:r>
                </w:p>
              </w:tc>
            </w:tr>
          </w:tbl>
          <w:p w14:paraId="27C74679" w14:textId="77777777" w:rsidR="00F67BA5" w:rsidRPr="003F236D" w:rsidRDefault="00F67BA5" w:rsidP="0052759E">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application and rinsing</w:t>
            </w:r>
          </w:p>
          <w:tbl>
            <w:tblPr>
              <w:tblStyle w:val="Grilledutableau"/>
              <w:tblpPr w:leftFromText="141" w:rightFromText="141" w:vertAnchor="text" w:tblpX="63" w:tblpY="1"/>
              <w:tblW w:w="934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4"/>
              <w:gridCol w:w="1701"/>
              <w:gridCol w:w="1985"/>
              <w:gridCol w:w="2551"/>
            </w:tblGrid>
            <w:tr w:rsidR="00F67BA5" w:rsidRPr="00D27283" w14:paraId="7ABFEE24" w14:textId="77777777" w:rsidTr="0052759E">
              <w:trPr>
                <w:trHeight w:val="427"/>
              </w:trPr>
              <w:tc>
                <w:tcPr>
                  <w:tcW w:w="3104" w:type="dxa"/>
                  <w:shd w:val="clear" w:color="auto" w:fill="FFFFCC"/>
                  <w:vAlign w:val="center"/>
                </w:tcPr>
                <w:p w14:paraId="22E76993" w14:textId="77777777" w:rsidR="00F67BA5" w:rsidRPr="00D27283" w:rsidRDefault="00F67BA5" w:rsidP="0052759E">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22C9E92C"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Symbol</w:t>
                  </w:r>
                </w:p>
              </w:tc>
              <w:tc>
                <w:tcPr>
                  <w:tcW w:w="1985" w:type="dxa"/>
                  <w:shd w:val="clear" w:color="auto" w:fill="FFFFCC"/>
                  <w:vAlign w:val="center"/>
                </w:tcPr>
                <w:p w14:paraId="3702FC60"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Receiving Compartment</w:t>
                  </w:r>
                </w:p>
              </w:tc>
              <w:tc>
                <w:tcPr>
                  <w:tcW w:w="2551" w:type="dxa"/>
                  <w:shd w:val="clear" w:color="auto" w:fill="FFFFCC"/>
                  <w:vAlign w:val="center"/>
                </w:tcPr>
                <w:p w14:paraId="0898BBFB"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Concentration in local soil</w:t>
                  </w:r>
                </w:p>
                <w:p w14:paraId="66703C23"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F67BA5" w:rsidRPr="00D27283" w14:paraId="0FAB7CA0" w14:textId="77777777" w:rsidTr="0052759E">
              <w:trPr>
                <w:trHeight w:val="680"/>
              </w:trPr>
              <w:tc>
                <w:tcPr>
                  <w:tcW w:w="3104" w:type="dxa"/>
                  <w:vMerge w:val="restart"/>
                  <w:shd w:val="clear" w:color="auto" w:fill="FFFFFF" w:themeFill="background1"/>
                  <w:vAlign w:val="center"/>
                </w:tcPr>
                <w:p w14:paraId="301FDCB5" w14:textId="77777777" w:rsidR="00F67BA5" w:rsidRPr="00D27283" w:rsidRDefault="00F67BA5" w:rsidP="0052759E">
                  <w:pPr>
                    <w:pStyle w:val="Corpsdetexte"/>
                    <w:widowControl w:val="0"/>
                    <w:rPr>
                      <w:rFonts w:eastAsia="SimSun" w:cs="Arial"/>
                      <w:sz w:val="20"/>
                      <w:szCs w:val="20"/>
                    </w:rPr>
                  </w:pPr>
                  <w:r w:rsidRPr="00D27283">
                    <w:rPr>
                      <w:rFonts w:eastAsia="SimSun" w:cs="Arial"/>
                      <w:sz w:val="20"/>
                      <w:szCs w:val="20"/>
                    </w:rPr>
                    <w:t>ESD PT10</w:t>
                  </w:r>
                </w:p>
                <w:p w14:paraId="5162C885" w14:textId="77777777" w:rsidR="00F67BA5" w:rsidRPr="00D27283" w:rsidRDefault="00F67BA5" w:rsidP="0052759E">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55B37C11"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(d)</w:t>
                  </w:r>
                </w:p>
              </w:tc>
              <w:tc>
                <w:tcPr>
                  <w:tcW w:w="1985" w:type="dxa"/>
                  <w:shd w:val="clear" w:color="auto" w:fill="FFFFFF" w:themeFill="background1"/>
                  <w:vAlign w:val="center"/>
                </w:tcPr>
                <w:p w14:paraId="61AB8BA3"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551" w:type="dxa"/>
                  <w:shd w:val="clear" w:color="auto" w:fill="FFFFFF" w:themeFill="background1"/>
                  <w:vAlign w:val="center"/>
                </w:tcPr>
                <w:p w14:paraId="0D18E8E6"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3.34</w:t>
                  </w:r>
                  <w:r w:rsidRPr="00D27283">
                    <w:rPr>
                      <w:rFonts w:eastAsia="SimSun" w:cs="Arial"/>
                      <w:sz w:val="20"/>
                      <w:szCs w:val="20"/>
                    </w:rPr>
                    <w:t>E-0</w:t>
                  </w:r>
                  <w:r>
                    <w:rPr>
                      <w:rFonts w:eastAsia="SimSun" w:cs="Arial"/>
                      <w:sz w:val="20"/>
                      <w:szCs w:val="20"/>
                    </w:rPr>
                    <w:t>1</w:t>
                  </w:r>
                </w:p>
              </w:tc>
            </w:tr>
            <w:tr w:rsidR="00F67BA5" w:rsidRPr="00D27283" w14:paraId="3220C783" w14:textId="77777777" w:rsidTr="0052759E">
              <w:trPr>
                <w:trHeight w:val="680"/>
              </w:trPr>
              <w:tc>
                <w:tcPr>
                  <w:tcW w:w="3104" w:type="dxa"/>
                  <w:vMerge/>
                  <w:shd w:val="clear" w:color="auto" w:fill="FFFFFF" w:themeFill="background1"/>
                  <w:vAlign w:val="center"/>
                </w:tcPr>
                <w:p w14:paraId="40D8BB06" w14:textId="77777777" w:rsidR="00F67BA5" w:rsidRPr="00D27283" w:rsidRDefault="00F67BA5" w:rsidP="0052759E">
                  <w:pPr>
                    <w:pStyle w:val="Corpsdetexte"/>
                    <w:widowControl w:val="0"/>
                    <w:jc w:val="both"/>
                    <w:rPr>
                      <w:rFonts w:eastAsia="SimSun" w:cs="Arial"/>
                      <w:sz w:val="20"/>
                      <w:szCs w:val="20"/>
                    </w:rPr>
                  </w:pPr>
                </w:p>
              </w:tc>
              <w:tc>
                <w:tcPr>
                  <w:tcW w:w="1701" w:type="dxa"/>
                  <w:shd w:val="clear" w:color="auto" w:fill="FFFFFF" w:themeFill="background1"/>
                  <w:vAlign w:val="center"/>
                </w:tcPr>
                <w:p w14:paraId="558BB829"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(a)</w:t>
                  </w:r>
                </w:p>
              </w:tc>
              <w:tc>
                <w:tcPr>
                  <w:tcW w:w="1985" w:type="dxa"/>
                  <w:shd w:val="clear" w:color="auto" w:fill="FFFFFF" w:themeFill="background1"/>
                  <w:vAlign w:val="center"/>
                </w:tcPr>
                <w:p w14:paraId="6C24D4B5"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551" w:type="dxa"/>
                  <w:shd w:val="clear" w:color="auto" w:fill="FFFFFF" w:themeFill="background1"/>
                  <w:vAlign w:val="center"/>
                </w:tcPr>
                <w:p w14:paraId="5C011F76"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9.68</w:t>
                  </w:r>
                </w:p>
              </w:tc>
            </w:tr>
          </w:tbl>
          <w:p w14:paraId="2E92B7AB" w14:textId="77777777" w:rsidR="00F67BA5" w:rsidRPr="00D27283" w:rsidRDefault="00F67BA5" w:rsidP="0052759E">
            <w:pPr>
              <w:pStyle w:val="Lgende"/>
              <w:keepNext/>
              <w:tabs>
                <w:tab w:val="left" w:pos="176"/>
              </w:tabs>
              <w:spacing w:before="360" w:after="0"/>
              <w:ind w:left="142" w:firstLine="0"/>
              <w:jc w:val="both"/>
              <w:rPr>
                <w:rFonts w:ascii="Verdana" w:hAnsi="Verdana"/>
                <w:b/>
              </w:rPr>
            </w:pPr>
            <w:r w:rsidRPr="003F236D">
              <w:rPr>
                <w:rFonts w:ascii="Verdana" w:hAnsi="Verdana"/>
                <w:b/>
              </w:rPr>
              <w:t>Emission to local storm water</w:t>
            </w:r>
            <w:r>
              <w:rPr>
                <w:rFonts w:ascii="Verdana" w:hAnsi="Verdana"/>
                <w:b/>
              </w:rPr>
              <w:t xml:space="preserve"> following rinsing only</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59"/>
              <w:gridCol w:w="1559"/>
              <w:gridCol w:w="3544"/>
              <w:gridCol w:w="2694"/>
            </w:tblGrid>
            <w:tr w:rsidR="00F67BA5" w:rsidRPr="00D27283" w14:paraId="5B08F445" w14:textId="77777777" w:rsidTr="0052759E">
              <w:trPr>
                <w:trHeight w:val="20"/>
              </w:trPr>
              <w:tc>
                <w:tcPr>
                  <w:tcW w:w="1559" w:type="dxa"/>
                  <w:shd w:val="clear" w:color="auto" w:fill="FFFFCC"/>
                  <w:vAlign w:val="center"/>
                </w:tcPr>
                <w:p w14:paraId="4D9CF51C" w14:textId="77777777" w:rsidR="00F67BA5" w:rsidRPr="00D27283" w:rsidRDefault="00F67BA5" w:rsidP="0052759E">
                  <w:pPr>
                    <w:rPr>
                      <w:rFonts w:cs="Arial"/>
                      <w:b/>
                      <w:sz w:val="20"/>
                      <w:szCs w:val="20"/>
                    </w:rPr>
                  </w:pPr>
                  <w:r w:rsidRPr="00D27283">
                    <w:rPr>
                      <w:rFonts w:cs="Arial"/>
                      <w:b/>
                      <w:sz w:val="20"/>
                      <w:szCs w:val="20"/>
                    </w:rPr>
                    <w:t>Usage scenario</w:t>
                  </w:r>
                </w:p>
              </w:tc>
              <w:tc>
                <w:tcPr>
                  <w:tcW w:w="1559" w:type="dxa"/>
                  <w:shd w:val="clear" w:color="auto" w:fill="FFFFCC"/>
                  <w:vAlign w:val="center"/>
                </w:tcPr>
                <w:p w14:paraId="197412C8" w14:textId="77777777" w:rsidR="00F67BA5" w:rsidRPr="00D27283" w:rsidRDefault="00F67BA5" w:rsidP="0052759E">
                  <w:pPr>
                    <w:pStyle w:val="Corpsdetexte"/>
                    <w:keepNext/>
                    <w:jc w:val="center"/>
                    <w:rPr>
                      <w:rFonts w:cs="Arial"/>
                      <w:b/>
                      <w:sz w:val="20"/>
                      <w:szCs w:val="20"/>
                    </w:rPr>
                  </w:pPr>
                  <w:r w:rsidRPr="00D27283">
                    <w:rPr>
                      <w:rFonts w:cs="Arial"/>
                      <w:b/>
                      <w:sz w:val="20"/>
                      <w:szCs w:val="20"/>
                    </w:rPr>
                    <w:t>Symbol</w:t>
                  </w:r>
                </w:p>
              </w:tc>
              <w:tc>
                <w:tcPr>
                  <w:tcW w:w="3544" w:type="dxa"/>
                  <w:shd w:val="clear" w:color="auto" w:fill="FFFFCC"/>
                  <w:vAlign w:val="center"/>
                </w:tcPr>
                <w:p w14:paraId="150153CE" w14:textId="77777777" w:rsidR="00F67BA5" w:rsidRPr="00D27283" w:rsidRDefault="00F67BA5" w:rsidP="0052759E">
                  <w:pPr>
                    <w:pStyle w:val="Corpsdetexte"/>
                    <w:keepNext/>
                    <w:jc w:val="center"/>
                    <w:rPr>
                      <w:rFonts w:cs="Arial"/>
                      <w:b/>
                      <w:sz w:val="20"/>
                      <w:szCs w:val="20"/>
                    </w:rPr>
                  </w:pPr>
                  <w:r w:rsidRPr="00D27283">
                    <w:rPr>
                      <w:rFonts w:cs="Arial"/>
                      <w:b/>
                      <w:sz w:val="20"/>
                      <w:szCs w:val="20"/>
                    </w:rPr>
                    <w:t>Receiving Compartment</w:t>
                  </w:r>
                </w:p>
              </w:tc>
              <w:tc>
                <w:tcPr>
                  <w:tcW w:w="2694" w:type="dxa"/>
                  <w:shd w:val="clear" w:color="auto" w:fill="FFFFCC"/>
                  <w:vAlign w:val="center"/>
                </w:tcPr>
                <w:p w14:paraId="6EF8D4CF" w14:textId="77777777" w:rsidR="00F67BA5" w:rsidRPr="00D27283" w:rsidRDefault="00F67BA5" w:rsidP="0052759E">
                  <w:pPr>
                    <w:pStyle w:val="Corpsdetexte"/>
                    <w:keepNext/>
                    <w:jc w:val="center"/>
                    <w:rPr>
                      <w:rFonts w:cs="Arial"/>
                      <w:b/>
                      <w:sz w:val="20"/>
                      <w:szCs w:val="20"/>
                    </w:rPr>
                  </w:pPr>
                  <w:r w:rsidRPr="00D27283">
                    <w:rPr>
                      <w:rFonts w:cs="Arial"/>
                      <w:b/>
                      <w:sz w:val="20"/>
                      <w:szCs w:val="20"/>
                    </w:rPr>
                    <w:t>Emission rate to waste water (kg.d</w:t>
                  </w:r>
                  <w:r w:rsidRPr="00D27283">
                    <w:rPr>
                      <w:rFonts w:cs="Arial"/>
                      <w:b/>
                      <w:sz w:val="20"/>
                      <w:szCs w:val="20"/>
                      <w:vertAlign w:val="superscript"/>
                    </w:rPr>
                    <w:t>-1</w:t>
                  </w:r>
                  <w:r w:rsidRPr="00D27283">
                    <w:rPr>
                      <w:rFonts w:cs="Arial"/>
                      <w:b/>
                      <w:sz w:val="20"/>
                      <w:szCs w:val="20"/>
                    </w:rPr>
                    <w:t>)</w:t>
                  </w:r>
                </w:p>
              </w:tc>
            </w:tr>
            <w:tr w:rsidR="00F67BA5" w:rsidRPr="00D27283" w14:paraId="542886C1" w14:textId="77777777" w:rsidTr="0052759E">
              <w:trPr>
                <w:trHeight w:val="794"/>
              </w:trPr>
              <w:tc>
                <w:tcPr>
                  <w:tcW w:w="1559" w:type="dxa"/>
                  <w:shd w:val="clear" w:color="auto" w:fill="FFFFFF" w:themeFill="background1"/>
                  <w:vAlign w:val="center"/>
                </w:tcPr>
                <w:p w14:paraId="018FEAA4" w14:textId="77777777" w:rsidR="00F67BA5" w:rsidRPr="00D27283" w:rsidRDefault="00F67BA5" w:rsidP="0052759E">
                  <w:pPr>
                    <w:pStyle w:val="Corpsdetexte"/>
                    <w:rPr>
                      <w:rFonts w:eastAsia="SimSun" w:cs="Arial"/>
                      <w:sz w:val="20"/>
                      <w:szCs w:val="20"/>
                    </w:rPr>
                  </w:pPr>
                  <w:r w:rsidRPr="00D27283">
                    <w:rPr>
                      <w:rFonts w:eastAsia="SimSun" w:cs="Arial"/>
                      <w:sz w:val="20"/>
                      <w:szCs w:val="20"/>
                    </w:rPr>
                    <w:t>ESD PT10</w:t>
                  </w:r>
                </w:p>
                <w:p w14:paraId="09293474" w14:textId="77777777" w:rsidR="00F67BA5" w:rsidRPr="00D27283" w:rsidRDefault="00F67BA5" w:rsidP="0052759E">
                  <w:pPr>
                    <w:pStyle w:val="Corpsdetexte"/>
                    <w:rPr>
                      <w:rFonts w:eastAsia="SimSun" w:cs="Arial"/>
                      <w:sz w:val="20"/>
                      <w:szCs w:val="20"/>
                    </w:rPr>
                  </w:pPr>
                  <w:r w:rsidRPr="00D27283">
                    <w:rPr>
                      <w:rFonts w:eastAsia="SimSun" w:cs="Arial"/>
                      <w:sz w:val="20"/>
                      <w:szCs w:val="20"/>
                    </w:rPr>
                    <w:t>House in a city</w:t>
                  </w:r>
                </w:p>
              </w:tc>
              <w:tc>
                <w:tcPr>
                  <w:tcW w:w="1559" w:type="dxa"/>
                  <w:shd w:val="clear" w:color="auto" w:fill="FFFFFF" w:themeFill="background1"/>
                  <w:vAlign w:val="center"/>
                </w:tcPr>
                <w:p w14:paraId="0CCDF354" w14:textId="77777777" w:rsidR="00F67BA5" w:rsidRPr="00D27283" w:rsidRDefault="00F67BA5" w:rsidP="0052759E">
                  <w:pPr>
                    <w:pStyle w:val="Corpsdetexte"/>
                    <w:jc w:val="center"/>
                    <w:rPr>
                      <w:rFonts w:eastAsia="SimSun" w:cs="Arial"/>
                      <w:sz w:val="20"/>
                      <w:szCs w:val="20"/>
                    </w:rPr>
                  </w:pPr>
                  <w:r w:rsidRPr="00D27283">
                    <w:rPr>
                      <w:rFonts w:eastAsia="SimSun" w:cs="Arial"/>
                      <w:sz w:val="20"/>
                      <w:szCs w:val="20"/>
                    </w:rPr>
                    <w:t xml:space="preserve">Elocal </w:t>
                  </w:r>
                  <w:r w:rsidRPr="00D27283">
                    <w:rPr>
                      <w:rFonts w:eastAsia="SimSun" w:cs="Arial"/>
                      <w:sz w:val="20"/>
                      <w:szCs w:val="20"/>
                      <w:vertAlign w:val="subscript"/>
                    </w:rPr>
                    <w:t>water</w:t>
                  </w:r>
                </w:p>
              </w:tc>
              <w:tc>
                <w:tcPr>
                  <w:tcW w:w="3544" w:type="dxa"/>
                  <w:shd w:val="clear" w:color="auto" w:fill="FFFFFF" w:themeFill="background1"/>
                  <w:vAlign w:val="center"/>
                </w:tcPr>
                <w:p w14:paraId="53FC8A6F" w14:textId="77777777" w:rsidR="00F67BA5" w:rsidRPr="00D27283" w:rsidRDefault="00F67BA5" w:rsidP="0052759E">
                  <w:pPr>
                    <w:pStyle w:val="Corpsdetexte"/>
                    <w:jc w:val="center"/>
                    <w:rPr>
                      <w:rFonts w:eastAsia="SimSun" w:cs="Arial"/>
                      <w:sz w:val="20"/>
                      <w:szCs w:val="20"/>
                    </w:rPr>
                  </w:pPr>
                  <w:r w:rsidRPr="00D27283">
                    <w:rPr>
                      <w:rFonts w:eastAsia="SimSun" w:cs="Arial"/>
                      <w:sz w:val="20"/>
                      <w:szCs w:val="20"/>
                    </w:rPr>
                    <w:t>Storm water</w:t>
                  </w:r>
                </w:p>
                <w:p w14:paraId="1A57AD44" w14:textId="77777777" w:rsidR="00F67BA5" w:rsidRPr="00D27283" w:rsidRDefault="00F67BA5" w:rsidP="0052759E">
                  <w:pPr>
                    <w:pStyle w:val="Corpsdetexte"/>
                    <w:jc w:val="center"/>
                    <w:rPr>
                      <w:rFonts w:eastAsia="SimSun" w:cs="Arial"/>
                      <w:sz w:val="20"/>
                      <w:szCs w:val="20"/>
                    </w:rPr>
                  </w:pPr>
                  <w:r w:rsidRPr="00D27283">
                    <w:rPr>
                      <w:rFonts w:eastAsia="SimSun" w:cs="Arial"/>
                      <w:sz w:val="20"/>
                      <w:szCs w:val="20"/>
                    </w:rPr>
                    <w:t>(connected to the sewer system)</w:t>
                  </w:r>
                </w:p>
              </w:tc>
              <w:tc>
                <w:tcPr>
                  <w:tcW w:w="2694" w:type="dxa"/>
                  <w:shd w:val="clear" w:color="auto" w:fill="FFFFFF" w:themeFill="background1"/>
                  <w:vAlign w:val="center"/>
                </w:tcPr>
                <w:p w14:paraId="309EB8E9" w14:textId="77777777" w:rsidR="00F67BA5" w:rsidRPr="00D27283" w:rsidRDefault="00F67BA5" w:rsidP="0052759E">
                  <w:pPr>
                    <w:pStyle w:val="Corpsdetexte"/>
                    <w:jc w:val="center"/>
                    <w:rPr>
                      <w:rFonts w:eastAsia="SimSun" w:cs="Arial"/>
                      <w:sz w:val="20"/>
                      <w:szCs w:val="20"/>
                    </w:rPr>
                  </w:pPr>
                  <w:r>
                    <w:rPr>
                      <w:rFonts w:eastAsia="SimSun" w:cs="Arial"/>
                      <w:sz w:val="20"/>
                      <w:szCs w:val="20"/>
                    </w:rPr>
                    <w:t>2.07</w:t>
                  </w:r>
                  <w:r w:rsidRPr="00D27283">
                    <w:rPr>
                      <w:rFonts w:eastAsia="SimSun" w:cs="Arial"/>
                      <w:sz w:val="20"/>
                      <w:szCs w:val="20"/>
                    </w:rPr>
                    <w:t>E-01</w:t>
                  </w:r>
                </w:p>
              </w:tc>
            </w:tr>
          </w:tbl>
          <w:p w14:paraId="31C67839" w14:textId="77777777" w:rsidR="00F67BA5" w:rsidRPr="003F236D" w:rsidRDefault="00F67BA5" w:rsidP="0052759E">
            <w:pPr>
              <w:jc w:val="both"/>
              <w:rPr>
                <w:sz w:val="20"/>
                <w:szCs w:val="20"/>
                <w:lang w:eastAsia="en-US"/>
              </w:rPr>
            </w:pPr>
          </w:p>
        </w:tc>
      </w:tr>
    </w:tbl>
    <w:p w14:paraId="42FA4F38" w14:textId="77777777" w:rsidR="00F67BA5" w:rsidRPr="00BA68B9" w:rsidRDefault="00F67BA5" w:rsidP="00F67BA5">
      <w:pPr>
        <w:pStyle w:val="Titre6"/>
        <w:numPr>
          <w:ilvl w:val="0"/>
          <w:numId w:val="0"/>
        </w:numPr>
        <w:spacing w:after="360"/>
        <w:jc w:val="both"/>
        <w:rPr>
          <w:rFonts w:eastAsia="SimSun"/>
          <w:b/>
          <w:i/>
          <w:u w:val="single"/>
          <w:lang w:val="en-GB"/>
        </w:rPr>
      </w:pPr>
      <w:bookmarkStart w:id="235" w:name="_Toc467504628"/>
      <w:r w:rsidRPr="00BA68B9">
        <w:rPr>
          <w:rFonts w:eastAsia="SimSun"/>
          <w:b/>
          <w:i/>
          <w:u w:val="single"/>
          <w:lang w:val="en-GB"/>
        </w:rPr>
        <w:t>Emissions due to the use of the product on bridge over pond</w:t>
      </w:r>
      <w:bookmarkEnd w:id="235"/>
    </w:p>
    <w:p w14:paraId="17BDFAED" w14:textId="77777777" w:rsidR="00F67BA5" w:rsidRPr="003F236D" w:rsidRDefault="00F67BA5" w:rsidP="00F67BA5">
      <w:pPr>
        <w:keepNext/>
        <w:widowControl w:val="0"/>
        <w:autoSpaceDE w:val="0"/>
        <w:autoSpaceDN w:val="0"/>
        <w:adjustRightInd w:val="0"/>
        <w:spacing w:before="480"/>
        <w:jc w:val="both"/>
        <w:rPr>
          <w:rFonts w:eastAsiaTheme="minorHAnsi"/>
        </w:rPr>
      </w:pPr>
      <w:r w:rsidRPr="003F236D">
        <w:rPr>
          <w:rFonts w:eastAsiaTheme="minorHAnsi"/>
        </w:rPr>
        <w:t xml:space="preserve">Calculations were done considering two guidance documents. Characteristics of the bridge are from ESD PT8 and models and parameters governing spray application (losses of </w:t>
      </w:r>
      <w:r w:rsidRPr="003F236D">
        <w:rPr>
          <w:rFonts w:eastAsiaTheme="minorHAnsi"/>
        </w:rPr>
        <w:lastRenderedPageBreak/>
        <w:t>product, etc.) are from ESD PT10.</w:t>
      </w:r>
    </w:p>
    <w:p w14:paraId="6E5018EE" w14:textId="77777777" w:rsidR="00F67BA5" w:rsidRPr="00BA68B9" w:rsidRDefault="00F67BA5" w:rsidP="00F67BA5">
      <w:pPr>
        <w:pStyle w:val="Titre6"/>
        <w:numPr>
          <w:ilvl w:val="0"/>
          <w:numId w:val="0"/>
        </w:numPr>
        <w:spacing w:after="360"/>
        <w:ind w:left="708"/>
        <w:jc w:val="both"/>
        <w:rPr>
          <w:rFonts w:eastAsia="SimSun"/>
          <w:b/>
          <w:i/>
          <w:lang w:val="en-GB"/>
        </w:rPr>
      </w:pPr>
      <w:bookmarkStart w:id="236" w:name="_Toc465844099"/>
      <w:bookmarkStart w:id="237" w:name="_Toc467504629"/>
      <w:r w:rsidRPr="00BA68B9">
        <w:rPr>
          <w:rFonts w:eastAsia="SimSun"/>
          <w:b/>
          <w:i/>
          <w:lang w:val="en-GB"/>
        </w:rPr>
        <w:t>Emissions during application</w:t>
      </w:r>
      <w:bookmarkEnd w:id="236"/>
      <w:bookmarkEnd w:id="237"/>
    </w:p>
    <w:p w14:paraId="11D96391" w14:textId="7777777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8</w:t>
      </w:r>
      <w:r w:rsidRPr="003F236D">
        <w:rPr>
          <w:rFonts w:ascii="Verdana" w:hAnsi="Verdana"/>
          <w:b/>
        </w:rPr>
        <w:fldChar w:fldCharType="end"/>
      </w:r>
      <w:r w:rsidRPr="003F236D">
        <w:rPr>
          <w:rFonts w:ascii="Verdana" w:hAnsi="Verdana"/>
          <w:b/>
        </w:rPr>
        <w:t xml:space="preserve"> Emission scenario for calculating the releases from a bridge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67"/>
        <w:gridCol w:w="1292"/>
        <w:gridCol w:w="1037"/>
        <w:gridCol w:w="877"/>
        <w:gridCol w:w="988"/>
        <w:gridCol w:w="1332"/>
      </w:tblGrid>
      <w:tr w:rsidR="00F67BA5" w:rsidRPr="00BA68B9" w14:paraId="7854E6C8" w14:textId="77777777" w:rsidTr="0052759E">
        <w:trPr>
          <w:trHeight w:val="624"/>
        </w:trPr>
        <w:tc>
          <w:tcPr>
            <w:tcW w:w="1986" w:type="pct"/>
            <w:shd w:val="clear" w:color="auto" w:fill="FFFFCC"/>
            <w:vAlign w:val="center"/>
          </w:tcPr>
          <w:p w14:paraId="5BCD63F4" w14:textId="77777777" w:rsidR="00F67BA5" w:rsidRPr="00BA68B9" w:rsidRDefault="00F67BA5" w:rsidP="0052759E">
            <w:pPr>
              <w:keepNext/>
              <w:rPr>
                <w:rFonts w:cs="Arial"/>
                <w:b/>
                <w:sz w:val="20"/>
                <w:szCs w:val="20"/>
              </w:rPr>
            </w:pPr>
            <w:r w:rsidRPr="00BA68B9">
              <w:rPr>
                <w:rFonts w:cs="Arial"/>
                <w:b/>
                <w:sz w:val="20"/>
                <w:szCs w:val="20"/>
              </w:rPr>
              <w:t>Parameter</w:t>
            </w:r>
          </w:p>
        </w:tc>
        <w:tc>
          <w:tcPr>
            <w:tcW w:w="735" w:type="pct"/>
            <w:shd w:val="clear" w:color="auto" w:fill="FFFFCC"/>
            <w:vAlign w:val="center"/>
          </w:tcPr>
          <w:p w14:paraId="71805CE8" w14:textId="77777777" w:rsidR="00F67BA5" w:rsidRPr="00BA68B9" w:rsidRDefault="00F67BA5" w:rsidP="0052759E">
            <w:pPr>
              <w:keepNext/>
              <w:jc w:val="center"/>
              <w:rPr>
                <w:rFonts w:cs="Arial"/>
                <w:b/>
                <w:sz w:val="20"/>
                <w:szCs w:val="20"/>
              </w:rPr>
            </w:pPr>
            <w:r w:rsidRPr="00BA68B9">
              <w:rPr>
                <w:rFonts w:cs="Arial"/>
                <w:b/>
                <w:sz w:val="20"/>
                <w:szCs w:val="20"/>
              </w:rPr>
              <w:t>Symbol</w:t>
            </w:r>
          </w:p>
        </w:tc>
        <w:tc>
          <w:tcPr>
            <w:tcW w:w="595" w:type="pct"/>
            <w:shd w:val="clear" w:color="auto" w:fill="FFFFCC"/>
            <w:vAlign w:val="center"/>
          </w:tcPr>
          <w:p w14:paraId="6479253E" w14:textId="77777777" w:rsidR="00F67BA5" w:rsidRPr="00BA68B9" w:rsidRDefault="00F67BA5" w:rsidP="0052759E">
            <w:pPr>
              <w:keepNext/>
              <w:jc w:val="center"/>
              <w:rPr>
                <w:rFonts w:cs="Arial"/>
                <w:b/>
                <w:sz w:val="20"/>
                <w:szCs w:val="20"/>
              </w:rPr>
            </w:pPr>
            <w:r w:rsidRPr="00BA68B9">
              <w:rPr>
                <w:rFonts w:cs="Arial"/>
                <w:b/>
                <w:sz w:val="20"/>
                <w:szCs w:val="20"/>
              </w:rPr>
              <w:t>Unit</w:t>
            </w:r>
          </w:p>
        </w:tc>
        <w:tc>
          <w:tcPr>
            <w:tcW w:w="507" w:type="pct"/>
            <w:shd w:val="clear" w:color="auto" w:fill="FFFFCC"/>
            <w:vAlign w:val="center"/>
          </w:tcPr>
          <w:p w14:paraId="1696AA32" w14:textId="77777777" w:rsidR="00F67BA5" w:rsidRPr="00BA68B9" w:rsidRDefault="00F67BA5" w:rsidP="0052759E">
            <w:pPr>
              <w:keepNext/>
              <w:jc w:val="center"/>
              <w:rPr>
                <w:rFonts w:cs="Arial"/>
                <w:b/>
                <w:sz w:val="20"/>
                <w:szCs w:val="20"/>
              </w:rPr>
            </w:pPr>
            <w:r w:rsidRPr="00BA68B9">
              <w:rPr>
                <w:rFonts w:cs="Arial"/>
                <w:b/>
                <w:sz w:val="20"/>
                <w:szCs w:val="20"/>
              </w:rPr>
              <w:t>Value</w:t>
            </w:r>
          </w:p>
        </w:tc>
        <w:tc>
          <w:tcPr>
            <w:tcW w:w="473" w:type="pct"/>
            <w:shd w:val="clear" w:color="auto" w:fill="FFFFCC"/>
            <w:vAlign w:val="center"/>
          </w:tcPr>
          <w:p w14:paraId="2D0BFE82" w14:textId="77777777" w:rsidR="00F67BA5" w:rsidRPr="00BA68B9" w:rsidRDefault="00F67BA5" w:rsidP="0052759E">
            <w:pPr>
              <w:keepNext/>
              <w:jc w:val="center"/>
              <w:rPr>
                <w:rFonts w:cs="Arial"/>
                <w:b/>
                <w:sz w:val="20"/>
                <w:szCs w:val="20"/>
              </w:rPr>
            </w:pPr>
            <w:r w:rsidRPr="00BA68B9">
              <w:rPr>
                <w:rFonts w:cs="Arial"/>
                <w:b/>
                <w:sz w:val="20"/>
                <w:szCs w:val="20"/>
              </w:rPr>
              <w:t>Source</w:t>
            </w:r>
          </w:p>
        </w:tc>
        <w:tc>
          <w:tcPr>
            <w:tcW w:w="704" w:type="pct"/>
            <w:shd w:val="clear" w:color="auto" w:fill="FFFFCC"/>
            <w:vAlign w:val="center"/>
          </w:tcPr>
          <w:p w14:paraId="402F797F" w14:textId="77777777" w:rsidR="00F67BA5" w:rsidRPr="00BA68B9" w:rsidRDefault="00F67BA5" w:rsidP="0052759E">
            <w:pPr>
              <w:keepNext/>
              <w:jc w:val="center"/>
              <w:rPr>
                <w:rFonts w:cs="Arial"/>
                <w:b/>
                <w:sz w:val="20"/>
                <w:szCs w:val="20"/>
              </w:rPr>
            </w:pPr>
            <w:r w:rsidRPr="00BA68B9">
              <w:rPr>
                <w:rFonts w:cs="Arial"/>
                <w:b/>
                <w:sz w:val="20"/>
                <w:szCs w:val="20"/>
              </w:rPr>
              <w:t>Guidance document</w:t>
            </w:r>
          </w:p>
        </w:tc>
      </w:tr>
      <w:tr w:rsidR="00F67BA5" w:rsidRPr="00BA68B9" w14:paraId="1B2F96F7" w14:textId="77777777" w:rsidTr="0052759E">
        <w:trPr>
          <w:trHeight w:val="624"/>
        </w:trPr>
        <w:tc>
          <w:tcPr>
            <w:tcW w:w="1986" w:type="pct"/>
            <w:vAlign w:val="center"/>
          </w:tcPr>
          <w:p w14:paraId="6C268B34" w14:textId="77777777" w:rsidR="00F67BA5" w:rsidRPr="00BA68B9" w:rsidRDefault="00F67BA5" w:rsidP="0052759E">
            <w:pPr>
              <w:keepNext/>
              <w:rPr>
                <w:rFonts w:eastAsia="SimSun" w:cs="Arial"/>
                <w:sz w:val="20"/>
                <w:szCs w:val="20"/>
              </w:rPr>
            </w:pPr>
            <w:r w:rsidRPr="00BA68B9">
              <w:rPr>
                <w:rFonts w:eastAsia="SimSun" w:cs="Arial"/>
                <w:sz w:val="20"/>
                <w:szCs w:val="20"/>
              </w:rPr>
              <w:t>Treated area per day</w:t>
            </w:r>
          </w:p>
        </w:tc>
        <w:tc>
          <w:tcPr>
            <w:tcW w:w="735" w:type="pct"/>
            <w:vAlign w:val="center"/>
          </w:tcPr>
          <w:p w14:paraId="1DB7302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AREA</w:t>
            </w:r>
          </w:p>
        </w:tc>
        <w:tc>
          <w:tcPr>
            <w:tcW w:w="595" w:type="pct"/>
            <w:vAlign w:val="center"/>
          </w:tcPr>
          <w:p w14:paraId="17BFB937" w14:textId="77777777" w:rsidR="00F67BA5" w:rsidRPr="00BA68B9" w:rsidRDefault="00F67BA5" w:rsidP="0052759E">
            <w:pPr>
              <w:keepNext/>
              <w:jc w:val="center"/>
              <w:rPr>
                <w:rFonts w:eastAsia="SimSun" w:cs="Arial"/>
                <w:sz w:val="20"/>
                <w:szCs w:val="20"/>
              </w:rPr>
            </w:pPr>
            <w:r w:rsidRPr="00BA68B9">
              <w:rPr>
                <w:rFonts w:eastAsia="SimSun" w:cs="Arial"/>
                <w:sz w:val="20"/>
                <w:szCs w:val="20"/>
              </w:rPr>
              <w:t>m².d</w:t>
            </w:r>
            <w:r w:rsidRPr="00BA68B9">
              <w:rPr>
                <w:rFonts w:eastAsia="SimSun" w:cs="Arial"/>
                <w:sz w:val="20"/>
                <w:szCs w:val="20"/>
                <w:vertAlign w:val="superscript"/>
              </w:rPr>
              <w:t>-1</w:t>
            </w:r>
          </w:p>
        </w:tc>
        <w:tc>
          <w:tcPr>
            <w:tcW w:w="507" w:type="pct"/>
            <w:vAlign w:val="center"/>
          </w:tcPr>
          <w:p w14:paraId="3131336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10</w:t>
            </w:r>
          </w:p>
        </w:tc>
        <w:tc>
          <w:tcPr>
            <w:tcW w:w="473" w:type="pct"/>
            <w:vAlign w:val="center"/>
          </w:tcPr>
          <w:p w14:paraId="478E71CD"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3EB0AED2"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r w:rsidR="00F67BA5" w:rsidRPr="00BA68B9" w14:paraId="277845E4" w14:textId="77777777" w:rsidTr="0052759E">
        <w:trPr>
          <w:trHeight w:val="624"/>
        </w:trPr>
        <w:tc>
          <w:tcPr>
            <w:tcW w:w="1986" w:type="pct"/>
            <w:vAlign w:val="center"/>
          </w:tcPr>
          <w:p w14:paraId="0BBF520F" w14:textId="77777777" w:rsidR="00F67BA5" w:rsidRPr="00BA68B9" w:rsidRDefault="00F67BA5" w:rsidP="0052759E">
            <w:pPr>
              <w:keepNext/>
              <w:rPr>
                <w:rFonts w:eastAsia="SimSun" w:cs="Arial"/>
                <w:sz w:val="20"/>
                <w:szCs w:val="20"/>
              </w:rPr>
            </w:pPr>
            <w:r w:rsidRPr="00BA68B9">
              <w:rPr>
                <w:rFonts w:eastAsia="SimSun" w:cs="Arial"/>
                <w:sz w:val="20"/>
                <w:szCs w:val="20"/>
              </w:rPr>
              <w:t>Volume of product applied on area</w:t>
            </w:r>
          </w:p>
        </w:tc>
        <w:tc>
          <w:tcPr>
            <w:tcW w:w="735" w:type="pct"/>
            <w:vAlign w:val="center"/>
          </w:tcPr>
          <w:p w14:paraId="45BBB223"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form</w:t>
            </w:r>
          </w:p>
        </w:tc>
        <w:tc>
          <w:tcPr>
            <w:tcW w:w="595" w:type="pct"/>
            <w:vAlign w:val="center"/>
          </w:tcPr>
          <w:p w14:paraId="4CADB464" w14:textId="77777777" w:rsidR="00F67BA5" w:rsidRPr="00BA68B9" w:rsidRDefault="00F67BA5" w:rsidP="0052759E">
            <w:pPr>
              <w:keepNext/>
              <w:jc w:val="center"/>
              <w:rPr>
                <w:rFonts w:eastAsia="SimSun" w:cs="Arial"/>
                <w:sz w:val="20"/>
                <w:szCs w:val="20"/>
              </w:rPr>
            </w:pPr>
            <w:r w:rsidRPr="00BA68B9">
              <w:rPr>
                <w:rFonts w:eastAsia="SimSun" w:cs="Arial"/>
                <w:sz w:val="20"/>
                <w:szCs w:val="20"/>
              </w:rPr>
              <w:t>l.m</w:t>
            </w:r>
            <w:r w:rsidRPr="00BA68B9">
              <w:rPr>
                <w:rFonts w:eastAsia="SimSun" w:cs="Arial"/>
                <w:sz w:val="20"/>
                <w:szCs w:val="20"/>
                <w:vertAlign w:val="superscript"/>
              </w:rPr>
              <w:t>-2</w:t>
            </w:r>
          </w:p>
        </w:tc>
        <w:tc>
          <w:tcPr>
            <w:tcW w:w="507" w:type="pct"/>
            <w:vAlign w:val="center"/>
          </w:tcPr>
          <w:p w14:paraId="3EEE4BB3" w14:textId="77777777" w:rsidR="00F67BA5" w:rsidRPr="00BA68B9" w:rsidRDefault="00F67BA5" w:rsidP="0052759E">
            <w:pPr>
              <w:keepNext/>
              <w:jc w:val="center"/>
              <w:rPr>
                <w:rFonts w:eastAsia="SimSun" w:cs="Arial"/>
                <w:sz w:val="20"/>
                <w:szCs w:val="20"/>
              </w:rPr>
            </w:pPr>
            <w:r w:rsidRPr="00BA68B9">
              <w:rPr>
                <w:rFonts w:eastAsia="SimSun" w:cs="Arial"/>
                <w:sz w:val="20"/>
                <w:szCs w:val="20"/>
              </w:rPr>
              <w:t>0.05</w:t>
            </w:r>
          </w:p>
        </w:tc>
        <w:tc>
          <w:tcPr>
            <w:tcW w:w="473" w:type="pct"/>
            <w:vAlign w:val="center"/>
          </w:tcPr>
          <w:p w14:paraId="56DAF708" w14:textId="77777777" w:rsidR="00F67BA5" w:rsidRPr="00BA68B9" w:rsidRDefault="00F67BA5" w:rsidP="0052759E">
            <w:pPr>
              <w:keepNext/>
              <w:jc w:val="center"/>
              <w:rPr>
                <w:rFonts w:eastAsia="SimSun" w:cs="Arial"/>
                <w:sz w:val="20"/>
                <w:szCs w:val="20"/>
              </w:rPr>
            </w:pPr>
            <w:r w:rsidRPr="00BA68B9">
              <w:rPr>
                <w:rFonts w:eastAsia="SimSun" w:cs="Arial"/>
                <w:sz w:val="20"/>
                <w:szCs w:val="20"/>
              </w:rPr>
              <w:t>S</w:t>
            </w:r>
          </w:p>
        </w:tc>
        <w:tc>
          <w:tcPr>
            <w:tcW w:w="704" w:type="pct"/>
            <w:vAlign w:val="center"/>
          </w:tcPr>
          <w:p w14:paraId="2943C20D"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r w:rsidR="00F67BA5" w:rsidRPr="00BA68B9" w14:paraId="690752E9" w14:textId="77777777" w:rsidTr="0052759E">
        <w:trPr>
          <w:trHeight w:val="624"/>
        </w:trPr>
        <w:tc>
          <w:tcPr>
            <w:tcW w:w="1986" w:type="pct"/>
            <w:vAlign w:val="center"/>
          </w:tcPr>
          <w:p w14:paraId="4C1DF526" w14:textId="77777777" w:rsidR="00F67BA5" w:rsidRPr="00BA68B9" w:rsidRDefault="00F67BA5" w:rsidP="0052759E">
            <w:pPr>
              <w:keepNext/>
              <w:rPr>
                <w:rFonts w:eastAsia="SimSun" w:cs="Arial"/>
                <w:sz w:val="20"/>
                <w:szCs w:val="20"/>
              </w:rPr>
            </w:pPr>
            <w:r w:rsidRPr="00BA68B9">
              <w:rPr>
                <w:rFonts w:eastAsia="SimSun" w:cs="Arial"/>
                <w:sz w:val="20"/>
                <w:szCs w:val="20"/>
              </w:rPr>
              <w:t>Concentration on active substance</w:t>
            </w:r>
          </w:p>
        </w:tc>
        <w:tc>
          <w:tcPr>
            <w:tcW w:w="735" w:type="pct"/>
            <w:vAlign w:val="center"/>
          </w:tcPr>
          <w:p w14:paraId="34528AE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C </w:t>
            </w:r>
            <w:r w:rsidRPr="00BA68B9">
              <w:rPr>
                <w:rFonts w:eastAsia="SimSun" w:cs="Arial"/>
                <w:sz w:val="20"/>
                <w:szCs w:val="20"/>
                <w:vertAlign w:val="subscript"/>
              </w:rPr>
              <w:t>form</w:t>
            </w:r>
          </w:p>
        </w:tc>
        <w:tc>
          <w:tcPr>
            <w:tcW w:w="595" w:type="pct"/>
            <w:vAlign w:val="center"/>
          </w:tcPr>
          <w:p w14:paraId="5DA84A9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g.l</w:t>
            </w:r>
            <w:r w:rsidRPr="00BA68B9">
              <w:rPr>
                <w:rFonts w:eastAsia="SimSun" w:cs="Arial"/>
                <w:sz w:val="20"/>
                <w:szCs w:val="20"/>
                <w:vertAlign w:val="superscript"/>
              </w:rPr>
              <w:t>-1</w:t>
            </w:r>
          </w:p>
        </w:tc>
        <w:tc>
          <w:tcPr>
            <w:tcW w:w="507" w:type="pct"/>
            <w:vAlign w:val="center"/>
          </w:tcPr>
          <w:p w14:paraId="1C4247F1" w14:textId="77777777" w:rsidR="00F67BA5" w:rsidRPr="00BA68B9" w:rsidRDefault="00F67BA5" w:rsidP="0052759E">
            <w:pPr>
              <w:keepNext/>
              <w:jc w:val="center"/>
              <w:rPr>
                <w:rFonts w:eastAsia="SimSun" w:cs="Arial"/>
                <w:sz w:val="20"/>
                <w:szCs w:val="20"/>
              </w:rPr>
            </w:pPr>
            <w:r w:rsidRPr="00BA68B9">
              <w:rPr>
                <w:rFonts w:eastAsia="SimSun" w:cs="Arial"/>
                <w:sz w:val="20"/>
                <w:szCs w:val="20"/>
              </w:rPr>
              <w:t>18</w:t>
            </w:r>
          </w:p>
        </w:tc>
        <w:tc>
          <w:tcPr>
            <w:tcW w:w="473" w:type="pct"/>
            <w:vAlign w:val="center"/>
          </w:tcPr>
          <w:p w14:paraId="35CEAE29" w14:textId="77777777" w:rsidR="00F67BA5" w:rsidRPr="00BA68B9" w:rsidRDefault="00F67BA5" w:rsidP="0052759E">
            <w:pPr>
              <w:keepNext/>
              <w:jc w:val="center"/>
              <w:rPr>
                <w:rFonts w:eastAsia="SimSun" w:cs="Arial"/>
                <w:sz w:val="20"/>
                <w:szCs w:val="20"/>
              </w:rPr>
            </w:pPr>
            <w:r w:rsidRPr="00BA68B9">
              <w:rPr>
                <w:rFonts w:eastAsia="SimSun" w:cs="Arial"/>
                <w:sz w:val="20"/>
                <w:szCs w:val="20"/>
              </w:rPr>
              <w:t>S</w:t>
            </w:r>
          </w:p>
        </w:tc>
        <w:tc>
          <w:tcPr>
            <w:tcW w:w="704" w:type="pct"/>
            <w:vAlign w:val="center"/>
          </w:tcPr>
          <w:p w14:paraId="54FC2AEB"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r w:rsidR="00F67BA5" w:rsidRPr="00BA68B9" w14:paraId="4EF8F724" w14:textId="77777777" w:rsidTr="0052759E">
        <w:trPr>
          <w:trHeight w:val="624"/>
        </w:trPr>
        <w:tc>
          <w:tcPr>
            <w:tcW w:w="1986" w:type="pct"/>
            <w:vAlign w:val="center"/>
          </w:tcPr>
          <w:p w14:paraId="590490CE" w14:textId="77777777" w:rsidR="00F67BA5" w:rsidRPr="00BA68B9" w:rsidRDefault="00F67BA5" w:rsidP="0052759E">
            <w:pPr>
              <w:keepNext/>
              <w:autoSpaceDE w:val="0"/>
              <w:autoSpaceDN w:val="0"/>
              <w:adjustRightInd w:val="0"/>
              <w:rPr>
                <w:rFonts w:eastAsia="SimSun" w:cs="Arial"/>
                <w:sz w:val="20"/>
                <w:szCs w:val="20"/>
              </w:rPr>
            </w:pPr>
            <w:r w:rsidRPr="00BA68B9">
              <w:rPr>
                <w:rFonts w:eastAsia="SimSun" w:cs="Arial"/>
                <w:sz w:val="20"/>
                <w:szCs w:val="20"/>
              </w:rPr>
              <w:t xml:space="preserve">Fraction of product lost during application by spray drift </w:t>
            </w:r>
          </w:p>
        </w:tc>
        <w:tc>
          <w:tcPr>
            <w:tcW w:w="735" w:type="pct"/>
            <w:vAlign w:val="center"/>
          </w:tcPr>
          <w:p w14:paraId="1F3418B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drift</w:t>
            </w:r>
          </w:p>
        </w:tc>
        <w:tc>
          <w:tcPr>
            <w:tcW w:w="595" w:type="pct"/>
            <w:vAlign w:val="center"/>
          </w:tcPr>
          <w:p w14:paraId="2CA4CAD8" w14:textId="77777777" w:rsidR="00F67BA5" w:rsidRPr="00BA68B9" w:rsidRDefault="00F67BA5" w:rsidP="0052759E">
            <w:pPr>
              <w:keepNext/>
              <w:jc w:val="center"/>
              <w:rPr>
                <w:rFonts w:eastAsia="SimSun" w:cs="Arial"/>
                <w:sz w:val="20"/>
                <w:szCs w:val="20"/>
              </w:rPr>
            </w:pPr>
            <w:r w:rsidRPr="00BA68B9">
              <w:rPr>
                <w:rFonts w:eastAsia="SimSun" w:cs="Arial"/>
                <w:sz w:val="20"/>
                <w:szCs w:val="20"/>
              </w:rPr>
              <w:t>-</w:t>
            </w:r>
          </w:p>
        </w:tc>
        <w:tc>
          <w:tcPr>
            <w:tcW w:w="507" w:type="pct"/>
            <w:vAlign w:val="center"/>
          </w:tcPr>
          <w:p w14:paraId="49069A4F" w14:textId="77777777" w:rsidR="00F67BA5" w:rsidRPr="00BA68B9" w:rsidRDefault="00F67BA5" w:rsidP="0052759E">
            <w:pPr>
              <w:keepNext/>
              <w:jc w:val="center"/>
              <w:rPr>
                <w:rFonts w:eastAsia="SimSun" w:cs="Arial"/>
                <w:sz w:val="20"/>
                <w:szCs w:val="20"/>
              </w:rPr>
            </w:pPr>
            <w:r w:rsidRPr="00BA68B9">
              <w:rPr>
                <w:rFonts w:eastAsia="SimSun" w:cs="Arial"/>
                <w:sz w:val="20"/>
                <w:szCs w:val="20"/>
              </w:rPr>
              <w:t>0.1</w:t>
            </w:r>
          </w:p>
        </w:tc>
        <w:tc>
          <w:tcPr>
            <w:tcW w:w="473" w:type="pct"/>
            <w:vAlign w:val="center"/>
          </w:tcPr>
          <w:p w14:paraId="1D5A9A60"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37E107E7"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PT10</w:t>
            </w:r>
          </w:p>
        </w:tc>
      </w:tr>
      <w:tr w:rsidR="00F67BA5" w:rsidRPr="00BA68B9" w14:paraId="2CB9923E" w14:textId="77777777" w:rsidTr="0052759E">
        <w:trPr>
          <w:trHeight w:val="624"/>
        </w:trPr>
        <w:tc>
          <w:tcPr>
            <w:tcW w:w="1986" w:type="pct"/>
            <w:vAlign w:val="center"/>
          </w:tcPr>
          <w:p w14:paraId="402E1232" w14:textId="77777777" w:rsidR="00F67BA5" w:rsidRPr="00BA68B9" w:rsidRDefault="00F67BA5" w:rsidP="0052759E">
            <w:pPr>
              <w:keepNext/>
              <w:rPr>
                <w:rFonts w:eastAsia="SimSun" w:cs="Arial"/>
                <w:sz w:val="20"/>
                <w:szCs w:val="20"/>
              </w:rPr>
            </w:pPr>
            <w:r w:rsidRPr="00BA68B9">
              <w:rPr>
                <w:rFonts w:eastAsia="SimSun" w:cs="Arial"/>
                <w:sz w:val="20"/>
                <w:szCs w:val="20"/>
              </w:rPr>
              <w:t xml:space="preserve">Fraction of product lost during application due to runoff </w:t>
            </w:r>
          </w:p>
        </w:tc>
        <w:tc>
          <w:tcPr>
            <w:tcW w:w="735" w:type="pct"/>
            <w:vAlign w:val="center"/>
          </w:tcPr>
          <w:p w14:paraId="427CD424"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runoff</w:t>
            </w:r>
          </w:p>
        </w:tc>
        <w:tc>
          <w:tcPr>
            <w:tcW w:w="595" w:type="pct"/>
            <w:vAlign w:val="center"/>
          </w:tcPr>
          <w:p w14:paraId="49E349F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w:t>
            </w:r>
          </w:p>
        </w:tc>
        <w:tc>
          <w:tcPr>
            <w:tcW w:w="507" w:type="pct"/>
            <w:vAlign w:val="center"/>
          </w:tcPr>
          <w:p w14:paraId="2F9936E3" w14:textId="77777777" w:rsidR="00F67BA5" w:rsidRPr="00BA68B9" w:rsidRDefault="00F67BA5" w:rsidP="0052759E">
            <w:pPr>
              <w:keepNext/>
              <w:jc w:val="center"/>
              <w:rPr>
                <w:rFonts w:eastAsia="SimSun" w:cs="Arial"/>
                <w:sz w:val="20"/>
                <w:szCs w:val="20"/>
              </w:rPr>
            </w:pPr>
            <w:r w:rsidRPr="00BA68B9">
              <w:rPr>
                <w:rFonts w:eastAsia="SimSun" w:cs="Arial"/>
                <w:sz w:val="20"/>
                <w:szCs w:val="20"/>
              </w:rPr>
              <w:t>0.2</w:t>
            </w:r>
          </w:p>
        </w:tc>
        <w:tc>
          <w:tcPr>
            <w:tcW w:w="473" w:type="pct"/>
            <w:vAlign w:val="center"/>
          </w:tcPr>
          <w:p w14:paraId="23DB781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359B9540"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PT10</w:t>
            </w:r>
          </w:p>
        </w:tc>
      </w:tr>
      <w:tr w:rsidR="00F67BA5" w:rsidRPr="00BA68B9" w14:paraId="19DD9C24" w14:textId="77777777" w:rsidTr="0052759E">
        <w:trPr>
          <w:trHeight w:val="624"/>
        </w:trPr>
        <w:tc>
          <w:tcPr>
            <w:tcW w:w="1986" w:type="pct"/>
            <w:vAlign w:val="center"/>
          </w:tcPr>
          <w:p w14:paraId="662C0DC4" w14:textId="77777777" w:rsidR="00F67BA5" w:rsidRPr="00BA68B9" w:rsidRDefault="00F67BA5" w:rsidP="0052759E">
            <w:pPr>
              <w:keepNext/>
              <w:rPr>
                <w:rFonts w:eastAsia="SimSun" w:cs="Arial"/>
                <w:sz w:val="20"/>
                <w:szCs w:val="20"/>
              </w:rPr>
            </w:pPr>
            <w:r w:rsidRPr="00BA68B9">
              <w:rPr>
                <w:rFonts w:eastAsia="SimSun" w:cs="Arial"/>
                <w:sz w:val="20"/>
                <w:szCs w:val="20"/>
              </w:rPr>
              <w:t>Water volume under bridge</w:t>
            </w:r>
          </w:p>
        </w:tc>
        <w:tc>
          <w:tcPr>
            <w:tcW w:w="735" w:type="pct"/>
            <w:vAlign w:val="center"/>
          </w:tcPr>
          <w:p w14:paraId="43190FB7"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water</w:t>
            </w:r>
          </w:p>
        </w:tc>
        <w:tc>
          <w:tcPr>
            <w:tcW w:w="595" w:type="pct"/>
            <w:vAlign w:val="center"/>
          </w:tcPr>
          <w:p w14:paraId="337CAE75" w14:textId="77777777" w:rsidR="00F67BA5" w:rsidRPr="00BA68B9" w:rsidRDefault="00F67BA5" w:rsidP="0052759E">
            <w:pPr>
              <w:keepNext/>
              <w:jc w:val="center"/>
              <w:rPr>
                <w:rFonts w:eastAsia="SimSun" w:cs="Arial"/>
                <w:sz w:val="20"/>
                <w:szCs w:val="20"/>
              </w:rPr>
            </w:pPr>
            <w:r w:rsidRPr="00BA68B9">
              <w:rPr>
                <w:rFonts w:eastAsia="SimSun" w:cs="Arial"/>
                <w:sz w:val="20"/>
                <w:szCs w:val="20"/>
              </w:rPr>
              <w:t>m</w:t>
            </w:r>
            <w:r w:rsidRPr="00BA68B9">
              <w:rPr>
                <w:rFonts w:eastAsia="SimSun" w:cs="Arial"/>
                <w:sz w:val="20"/>
                <w:szCs w:val="20"/>
                <w:vertAlign w:val="superscript"/>
              </w:rPr>
              <w:t>3</w:t>
            </w:r>
          </w:p>
        </w:tc>
        <w:tc>
          <w:tcPr>
            <w:tcW w:w="507" w:type="pct"/>
            <w:vAlign w:val="center"/>
          </w:tcPr>
          <w:p w14:paraId="513D833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1000</w:t>
            </w:r>
          </w:p>
        </w:tc>
        <w:tc>
          <w:tcPr>
            <w:tcW w:w="473" w:type="pct"/>
            <w:vAlign w:val="center"/>
          </w:tcPr>
          <w:p w14:paraId="3FDF9E1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00C17CCE"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bl>
    <w:p w14:paraId="65BBD87C" w14:textId="77777777" w:rsidR="00F67BA5" w:rsidRPr="003F236D" w:rsidRDefault="00F67BA5" w:rsidP="00F67BA5">
      <w:pPr>
        <w:pStyle w:val="Corpsdetexte"/>
        <w:spacing w:before="360"/>
        <w:jc w:val="both"/>
      </w:pPr>
      <w:r w:rsidRPr="003F236D">
        <w:t>Fraction of product lost during brush application initially described in ESD PT8 is replaced by fractions of product lost due to spray drift and runoff described in ESD PT10 (spray application on House).</w:t>
      </w:r>
    </w:p>
    <w:p w14:paraId="726CF65B"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5933F964" w14:textId="77777777" w:rsidR="00F67BA5" w:rsidRPr="003F236D" w:rsidRDefault="00F67BA5" w:rsidP="00F67BA5">
      <w:pPr>
        <w:autoSpaceDE w:val="0"/>
        <w:autoSpaceDN w:val="0"/>
        <w:adjustRightInd w:val="0"/>
        <w:ind w:left="708"/>
        <w:jc w:val="both"/>
        <w:rPr>
          <w:rFonts w:eastAsia="SimSun"/>
          <w:i/>
          <w:vertAlign w:val="superscript"/>
        </w:rPr>
      </w:pPr>
      <w:r w:rsidRPr="003F236D">
        <w:rPr>
          <w:rFonts w:eastAsia="SimSun"/>
          <w:i/>
        </w:rPr>
        <w:t xml:space="preserve">Elocal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39F366BE" w14:textId="77777777" w:rsidR="00F67BA5" w:rsidRPr="003F236D" w:rsidRDefault="00F67BA5" w:rsidP="00F67BA5">
      <w:pPr>
        <w:autoSpaceDE w:val="0"/>
        <w:autoSpaceDN w:val="0"/>
        <w:adjustRightInd w:val="0"/>
        <w:spacing w:before="120"/>
        <w:ind w:left="708"/>
        <w:jc w:val="both"/>
        <w:rPr>
          <w:rFonts w:eastAsiaTheme="minorHAnsi"/>
        </w:rPr>
      </w:pPr>
      <w:r w:rsidRPr="003F236D">
        <w:rPr>
          <w:rFonts w:eastAsiaTheme="minorHAnsi"/>
        </w:rPr>
        <w:t>Local emission of active substance during application due to runoff</w:t>
      </w:r>
    </w:p>
    <w:p w14:paraId="49B952B3" w14:textId="77777777" w:rsidR="00F67BA5" w:rsidRPr="003F236D" w:rsidRDefault="00F67BA5" w:rsidP="00F67BA5">
      <w:pPr>
        <w:pStyle w:val="Corpsdetexte"/>
        <w:ind w:left="708"/>
        <w:jc w:val="both"/>
        <w:rPr>
          <w:rFonts w:eastAsiaTheme="minorHAnsi"/>
          <w:i/>
          <w:iCs/>
          <w:vertAlign w:val="superscript"/>
        </w:rPr>
      </w:pPr>
      <w:r w:rsidRPr="003F236D">
        <w:rPr>
          <w:rFonts w:eastAsia="SimSun"/>
          <w:i/>
        </w:rPr>
        <w:t xml:space="preserve">Elocal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65A68866" w14:textId="77777777" w:rsidR="00F67BA5" w:rsidRPr="003F236D" w:rsidRDefault="00F67BA5" w:rsidP="00F67BA5">
      <w:pPr>
        <w:pStyle w:val="Corpsdetexte"/>
        <w:spacing w:before="120"/>
        <w:ind w:left="708"/>
        <w:jc w:val="both"/>
      </w:pPr>
      <w:r w:rsidRPr="003F236D">
        <w:t>Emission to local water during day of emission</w:t>
      </w:r>
    </w:p>
    <w:p w14:paraId="40CB960F" w14:textId="77777777" w:rsidR="00F67BA5" w:rsidRPr="003F236D" w:rsidRDefault="00F67BA5" w:rsidP="00F67BA5">
      <w:pPr>
        <w:pStyle w:val="Corpsdetexte"/>
        <w:ind w:left="708"/>
        <w:jc w:val="both"/>
        <w:rPr>
          <w:rFonts w:eastAsiaTheme="minorHAnsi"/>
          <w:i/>
        </w:rPr>
      </w:pPr>
      <w:r w:rsidRPr="003F236D">
        <w:rPr>
          <w:rFonts w:eastAsiaTheme="minorHAnsi"/>
          <w:i/>
        </w:rPr>
        <w:t xml:space="preserve">Elocal </w:t>
      </w:r>
      <w:r w:rsidRPr="003F236D">
        <w:rPr>
          <w:rFonts w:eastAsiaTheme="minorHAnsi"/>
          <w:i/>
          <w:vertAlign w:val="subscript"/>
        </w:rPr>
        <w:t>water</w:t>
      </w:r>
      <w:r w:rsidRPr="003F236D">
        <w:rPr>
          <w:rFonts w:eastAsiaTheme="minorHAnsi"/>
          <w:i/>
        </w:rPr>
        <w:t xml:space="preserve"> = Elocal </w:t>
      </w:r>
      <w:r w:rsidRPr="003F236D">
        <w:rPr>
          <w:rFonts w:eastAsiaTheme="minorHAnsi"/>
          <w:i/>
          <w:vertAlign w:val="subscript"/>
        </w:rPr>
        <w:t>drift</w:t>
      </w:r>
      <w:r w:rsidRPr="003F236D">
        <w:rPr>
          <w:rFonts w:eastAsiaTheme="minorHAnsi"/>
          <w:i/>
        </w:rPr>
        <w:t xml:space="preserve"> + Elocal </w:t>
      </w:r>
      <w:r w:rsidRPr="003F236D">
        <w:rPr>
          <w:rFonts w:eastAsiaTheme="minorHAnsi"/>
          <w:i/>
          <w:vertAlign w:val="subscript"/>
        </w:rPr>
        <w:t>runoff</w:t>
      </w:r>
    </w:p>
    <w:p w14:paraId="5D489198" w14:textId="77777777" w:rsidR="00F67BA5" w:rsidRPr="003F236D" w:rsidRDefault="00F67BA5" w:rsidP="00F67BA5">
      <w:pPr>
        <w:pStyle w:val="Corpsdetexte"/>
        <w:spacing w:before="120"/>
        <w:ind w:left="708"/>
        <w:jc w:val="both"/>
        <w:rPr>
          <w:rFonts w:eastAsiaTheme="minorHAnsi"/>
        </w:rPr>
      </w:pPr>
      <w:r w:rsidRPr="003F236D">
        <w:rPr>
          <w:rFonts w:eastAsiaTheme="minorHAnsi"/>
        </w:rPr>
        <w:t>Local concentration in water (pond) during day of emission</w:t>
      </w:r>
    </w:p>
    <w:p w14:paraId="44064D62" w14:textId="77777777" w:rsidR="00F67BA5" w:rsidRPr="003F236D" w:rsidRDefault="00F67BA5" w:rsidP="00F67BA5">
      <w:pPr>
        <w:pStyle w:val="Corpsdetexte"/>
        <w:spacing w:after="360"/>
        <w:ind w:left="708"/>
        <w:jc w:val="both"/>
        <w:rPr>
          <w:rFonts w:eastAsiaTheme="minorHAnsi"/>
          <w:i/>
        </w:rPr>
      </w:pPr>
      <w:r w:rsidRPr="003F236D">
        <w:rPr>
          <w:rFonts w:eastAsiaTheme="minorHAnsi"/>
          <w:i/>
        </w:rPr>
        <w:t xml:space="preserve">Clocal </w:t>
      </w:r>
      <w:r w:rsidRPr="003F236D">
        <w:rPr>
          <w:rFonts w:eastAsiaTheme="minorHAnsi"/>
          <w:i/>
          <w:vertAlign w:val="subscript"/>
        </w:rPr>
        <w:t xml:space="preserve">water </w:t>
      </w:r>
      <w:r w:rsidRPr="003F236D">
        <w:rPr>
          <w:rFonts w:eastAsiaTheme="minorHAnsi"/>
          <w:i/>
        </w:rPr>
        <w:t xml:space="preserve">= Elocal </w:t>
      </w:r>
      <w:r w:rsidRPr="003F236D">
        <w:rPr>
          <w:rFonts w:eastAsiaTheme="minorHAnsi"/>
          <w:i/>
          <w:vertAlign w:val="subscript"/>
        </w:rPr>
        <w:t>water</w:t>
      </w:r>
      <w:r w:rsidRPr="003F236D">
        <w:rPr>
          <w:rFonts w:eastAsiaTheme="minorHAnsi"/>
          <w:i/>
        </w:rPr>
        <w:t xml:space="preserve"> / V </w:t>
      </w:r>
      <w:r w:rsidRPr="003F236D">
        <w:rPr>
          <w:rFonts w:eastAsiaTheme="minorHAnsi"/>
          <w:i/>
          <w:vertAlign w:val="subscript"/>
        </w:rPr>
        <w:t>water</w:t>
      </w:r>
    </w:p>
    <w:p w14:paraId="40D38849" w14:textId="7777777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9</w:t>
      </w:r>
      <w:r w:rsidRPr="003F236D">
        <w:rPr>
          <w:rFonts w:ascii="Verdana" w:hAnsi="Verdana"/>
          <w:b/>
        </w:rPr>
        <w:fldChar w:fldCharType="end"/>
      </w:r>
      <w:r w:rsidRPr="003F236D">
        <w:rPr>
          <w:rFonts w:ascii="Verdana" w:hAnsi="Verdana"/>
          <w:b/>
        </w:rPr>
        <w:t xml:space="preserve"> Emission to local water and concentration in water during application</w:t>
      </w:r>
    </w:p>
    <w:tbl>
      <w:tblPr>
        <w:tblStyle w:val="Grilledutableau"/>
        <w:tblW w:w="963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6"/>
        <w:gridCol w:w="1560"/>
        <w:gridCol w:w="2126"/>
        <w:gridCol w:w="3827"/>
      </w:tblGrid>
      <w:tr w:rsidR="00F67BA5" w:rsidRPr="00BA68B9" w14:paraId="1DED1653" w14:textId="77777777" w:rsidTr="0052759E">
        <w:trPr>
          <w:trHeight w:val="510"/>
        </w:trPr>
        <w:tc>
          <w:tcPr>
            <w:tcW w:w="2126" w:type="dxa"/>
            <w:shd w:val="clear" w:color="auto" w:fill="FFFFCC"/>
            <w:vAlign w:val="center"/>
          </w:tcPr>
          <w:p w14:paraId="0E2030A3" w14:textId="77777777" w:rsidR="00F67BA5" w:rsidRPr="00BA68B9" w:rsidRDefault="00F67BA5" w:rsidP="0052759E">
            <w:pPr>
              <w:keepNext/>
              <w:rPr>
                <w:rFonts w:cs="Arial"/>
                <w:b/>
                <w:sz w:val="20"/>
                <w:szCs w:val="20"/>
              </w:rPr>
            </w:pPr>
            <w:r w:rsidRPr="00BA68B9">
              <w:rPr>
                <w:rFonts w:cs="Arial"/>
                <w:b/>
                <w:sz w:val="20"/>
                <w:szCs w:val="20"/>
              </w:rPr>
              <w:t>Usage scenario</w:t>
            </w:r>
          </w:p>
        </w:tc>
        <w:tc>
          <w:tcPr>
            <w:tcW w:w="1560" w:type="dxa"/>
            <w:shd w:val="clear" w:color="auto" w:fill="FFFFCC"/>
            <w:vAlign w:val="center"/>
          </w:tcPr>
          <w:p w14:paraId="03F6A812" w14:textId="77777777" w:rsidR="00F67BA5" w:rsidRPr="00BA68B9" w:rsidRDefault="00F67BA5" w:rsidP="0052759E">
            <w:pPr>
              <w:keepNext/>
              <w:jc w:val="center"/>
              <w:rPr>
                <w:rFonts w:cs="Arial"/>
                <w:b/>
                <w:sz w:val="20"/>
                <w:szCs w:val="20"/>
              </w:rPr>
            </w:pPr>
            <w:r w:rsidRPr="00BA68B9">
              <w:rPr>
                <w:rFonts w:cs="Arial"/>
                <w:b/>
                <w:sz w:val="20"/>
                <w:szCs w:val="20"/>
              </w:rPr>
              <w:t>Symbol</w:t>
            </w:r>
          </w:p>
        </w:tc>
        <w:tc>
          <w:tcPr>
            <w:tcW w:w="2126" w:type="dxa"/>
            <w:shd w:val="clear" w:color="auto" w:fill="FFFFCC"/>
            <w:vAlign w:val="center"/>
          </w:tcPr>
          <w:p w14:paraId="289A7FA0" w14:textId="77777777" w:rsidR="00F67BA5" w:rsidRPr="00BA68B9" w:rsidRDefault="00F67BA5" w:rsidP="0052759E">
            <w:pPr>
              <w:keepNext/>
              <w:jc w:val="center"/>
              <w:rPr>
                <w:rFonts w:cs="Arial"/>
                <w:b/>
                <w:sz w:val="20"/>
                <w:szCs w:val="20"/>
              </w:rPr>
            </w:pPr>
            <w:r w:rsidRPr="00BA68B9">
              <w:rPr>
                <w:rFonts w:cs="Arial"/>
                <w:b/>
                <w:sz w:val="20"/>
                <w:szCs w:val="20"/>
              </w:rPr>
              <w:t>Receiving Compartment</w:t>
            </w:r>
          </w:p>
        </w:tc>
        <w:tc>
          <w:tcPr>
            <w:tcW w:w="3827" w:type="dxa"/>
            <w:shd w:val="clear" w:color="auto" w:fill="FFFFCC"/>
            <w:vAlign w:val="center"/>
          </w:tcPr>
          <w:p w14:paraId="4A1EE2BC" w14:textId="77777777" w:rsidR="00F67BA5" w:rsidRPr="00BA68B9" w:rsidRDefault="00F67BA5" w:rsidP="0052759E">
            <w:pPr>
              <w:keepNext/>
              <w:jc w:val="center"/>
              <w:rPr>
                <w:rFonts w:cs="Arial"/>
                <w:b/>
                <w:sz w:val="20"/>
                <w:szCs w:val="20"/>
              </w:rPr>
            </w:pPr>
            <w:r w:rsidRPr="00BA68B9">
              <w:rPr>
                <w:rFonts w:cs="Arial"/>
                <w:b/>
                <w:sz w:val="20"/>
                <w:szCs w:val="20"/>
              </w:rPr>
              <w:t>Output</w:t>
            </w:r>
          </w:p>
        </w:tc>
      </w:tr>
      <w:tr w:rsidR="00F67BA5" w:rsidRPr="00BA68B9" w14:paraId="5CA84781" w14:textId="77777777" w:rsidTr="0052759E">
        <w:trPr>
          <w:trHeight w:val="680"/>
        </w:trPr>
        <w:tc>
          <w:tcPr>
            <w:tcW w:w="2126" w:type="dxa"/>
            <w:vMerge w:val="restart"/>
            <w:vAlign w:val="center"/>
          </w:tcPr>
          <w:p w14:paraId="2B7E2154" w14:textId="77777777" w:rsidR="00F67BA5" w:rsidRPr="00BA68B9" w:rsidRDefault="00F67BA5" w:rsidP="0052759E">
            <w:pPr>
              <w:pStyle w:val="Corpsdetexte"/>
              <w:widowControl w:val="0"/>
              <w:rPr>
                <w:rFonts w:eastAsia="SimSun" w:cs="Arial"/>
                <w:sz w:val="20"/>
                <w:szCs w:val="20"/>
              </w:rPr>
            </w:pPr>
            <w:r w:rsidRPr="00BA68B9">
              <w:rPr>
                <w:rFonts w:eastAsia="SimSun" w:cs="Arial"/>
                <w:sz w:val="20"/>
                <w:szCs w:val="20"/>
              </w:rPr>
              <w:t>PT10: Spray application PT8: Pond under bridge</w:t>
            </w:r>
          </w:p>
        </w:tc>
        <w:tc>
          <w:tcPr>
            <w:tcW w:w="1560" w:type="dxa"/>
            <w:vAlign w:val="center"/>
          </w:tcPr>
          <w:p w14:paraId="20D16FAE"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Elocal water</w:t>
            </w:r>
          </w:p>
        </w:tc>
        <w:tc>
          <w:tcPr>
            <w:tcW w:w="2126" w:type="dxa"/>
            <w:vAlign w:val="center"/>
          </w:tcPr>
          <w:p w14:paraId="1DB629B9"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Pond under bridge</w:t>
            </w:r>
          </w:p>
        </w:tc>
        <w:tc>
          <w:tcPr>
            <w:tcW w:w="3827" w:type="dxa"/>
            <w:vAlign w:val="center"/>
          </w:tcPr>
          <w:p w14:paraId="706B6AEE" w14:textId="77777777" w:rsidR="00F67BA5" w:rsidRPr="00BA68B9" w:rsidRDefault="00F67BA5" w:rsidP="0052759E">
            <w:pPr>
              <w:pStyle w:val="Corpsdetexte"/>
              <w:keepNext/>
              <w:jc w:val="center"/>
              <w:rPr>
                <w:rFonts w:cs="Arial"/>
                <w:b/>
                <w:sz w:val="20"/>
                <w:szCs w:val="20"/>
              </w:rPr>
            </w:pPr>
            <w:r w:rsidRPr="00BA68B9">
              <w:rPr>
                <w:rFonts w:cs="Arial"/>
                <w:b/>
                <w:sz w:val="20"/>
                <w:szCs w:val="20"/>
              </w:rPr>
              <w:t>Emission rate to water (kg.d</w:t>
            </w:r>
            <w:r w:rsidRPr="00BA68B9">
              <w:rPr>
                <w:rFonts w:cs="Arial"/>
                <w:b/>
                <w:sz w:val="20"/>
                <w:szCs w:val="20"/>
                <w:vertAlign w:val="superscript"/>
              </w:rPr>
              <w:t>-1</w:t>
            </w:r>
            <w:r w:rsidRPr="00BA68B9">
              <w:rPr>
                <w:rFonts w:cs="Arial"/>
                <w:b/>
                <w:sz w:val="20"/>
                <w:szCs w:val="20"/>
              </w:rPr>
              <w:t>):</w:t>
            </w:r>
          </w:p>
          <w:p w14:paraId="63F22CA9" w14:textId="77777777" w:rsidR="00F67BA5" w:rsidRPr="00BA68B9" w:rsidRDefault="00F67BA5" w:rsidP="0052759E">
            <w:pPr>
              <w:pStyle w:val="Corpsdetexte"/>
              <w:keepNext/>
              <w:jc w:val="center"/>
              <w:rPr>
                <w:rFonts w:cs="Arial"/>
                <w:b/>
                <w:sz w:val="20"/>
                <w:szCs w:val="20"/>
              </w:rPr>
            </w:pPr>
            <w:r w:rsidRPr="00BA68B9">
              <w:rPr>
                <w:rFonts w:cs="Arial"/>
                <w:sz w:val="20"/>
                <w:szCs w:val="20"/>
              </w:rPr>
              <w:t>2.70 E-06</w:t>
            </w:r>
          </w:p>
        </w:tc>
      </w:tr>
      <w:tr w:rsidR="00F67BA5" w:rsidRPr="00BA68B9" w14:paraId="52AB0D81" w14:textId="77777777" w:rsidTr="0052759E">
        <w:trPr>
          <w:trHeight w:val="680"/>
        </w:trPr>
        <w:tc>
          <w:tcPr>
            <w:tcW w:w="2126" w:type="dxa"/>
            <w:vMerge/>
          </w:tcPr>
          <w:p w14:paraId="3ECC0039" w14:textId="77777777" w:rsidR="00F67BA5" w:rsidRPr="00BA68B9" w:rsidRDefault="00F67BA5" w:rsidP="0052759E">
            <w:pPr>
              <w:pStyle w:val="Corpsdetexte"/>
              <w:keepNext/>
              <w:jc w:val="both"/>
              <w:rPr>
                <w:rFonts w:eastAsia="SimSun" w:cs="Arial"/>
                <w:sz w:val="20"/>
                <w:szCs w:val="20"/>
              </w:rPr>
            </w:pPr>
          </w:p>
        </w:tc>
        <w:tc>
          <w:tcPr>
            <w:tcW w:w="1560" w:type="dxa"/>
            <w:vAlign w:val="center"/>
          </w:tcPr>
          <w:p w14:paraId="333154D0"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Clocal water</w:t>
            </w:r>
          </w:p>
        </w:tc>
        <w:tc>
          <w:tcPr>
            <w:tcW w:w="2126" w:type="dxa"/>
            <w:vAlign w:val="center"/>
          </w:tcPr>
          <w:p w14:paraId="068F7BB2"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Pond under bridge</w:t>
            </w:r>
          </w:p>
        </w:tc>
        <w:tc>
          <w:tcPr>
            <w:tcW w:w="3827" w:type="dxa"/>
            <w:vAlign w:val="center"/>
          </w:tcPr>
          <w:p w14:paraId="4988FDC2" w14:textId="77777777" w:rsidR="00F67BA5" w:rsidRPr="00BA68B9" w:rsidRDefault="00F67BA5" w:rsidP="0052759E">
            <w:pPr>
              <w:pStyle w:val="Corpsdetexte"/>
              <w:keepNext/>
              <w:jc w:val="center"/>
              <w:rPr>
                <w:rFonts w:cs="Arial"/>
                <w:b/>
                <w:sz w:val="20"/>
                <w:szCs w:val="20"/>
              </w:rPr>
            </w:pPr>
            <w:r w:rsidRPr="00BA68B9">
              <w:rPr>
                <w:rFonts w:cs="Arial"/>
                <w:b/>
                <w:sz w:val="20"/>
                <w:szCs w:val="20"/>
              </w:rPr>
              <w:t>Concentration in water (Kg.l</w:t>
            </w:r>
            <w:r w:rsidRPr="00BA68B9">
              <w:rPr>
                <w:rFonts w:cs="Arial"/>
                <w:b/>
                <w:sz w:val="20"/>
                <w:szCs w:val="20"/>
                <w:vertAlign w:val="superscript"/>
              </w:rPr>
              <w:t>-1</w:t>
            </w:r>
            <w:r w:rsidRPr="00BA68B9">
              <w:rPr>
                <w:rFonts w:cs="Arial"/>
                <w:b/>
                <w:sz w:val="20"/>
                <w:szCs w:val="20"/>
              </w:rPr>
              <w:t>):</w:t>
            </w:r>
          </w:p>
          <w:p w14:paraId="277BC7C1" w14:textId="77777777" w:rsidR="00F67BA5" w:rsidRPr="00BA68B9" w:rsidRDefault="00F67BA5" w:rsidP="0052759E">
            <w:pPr>
              <w:pStyle w:val="Corpsdetexte"/>
              <w:keepNext/>
              <w:jc w:val="center"/>
              <w:rPr>
                <w:rFonts w:eastAsia="SimSun" w:cs="Arial"/>
                <w:sz w:val="20"/>
                <w:szCs w:val="20"/>
              </w:rPr>
            </w:pPr>
            <w:r w:rsidRPr="00BA68B9">
              <w:rPr>
                <w:rFonts w:cs="Arial"/>
                <w:sz w:val="20"/>
                <w:szCs w:val="20"/>
              </w:rPr>
              <w:t>2.70 E-09</w:t>
            </w:r>
          </w:p>
        </w:tc>
      </w:tr>
    </w:tbl>
    <w:p w14:paraId="0731F844" w14:textId="77777777" w:rsidR="00F67BA5" w:rsidRPr="003F236D" w:rsidRDefault="00F67BA5" w:rsidP="00F67BA5">
      <w:pPr>
        <w:pStyle w:val="Corpsdetexte"/>
        <w:jc w:val="both"/>
        <w:rPr>
          <w:rFonts w:eastAsiaTheme="minorHAnsi"/>
        </w:rPr>
      </w:pPr>
      <w:bookmarkStart w:id="238" w:name="_Toc465844100"/>
      <w:bookmarkStart w:id="239" w:name="_Toc467504630"/>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6A6F64C" w14:textId="77777777" w:rsidTr="0052759E">
        <w:trPr>
          <w:trHeight w:val="4592"/>
        </w:trPr>
        <w:tc>
          <w:tcPr>
            <w:tcW w:w="9781" w:type="dxa"/>
            <w:shd w:val="clear" w:color="auto" w:fill="EAF1DD" w:themeFill="accent3" w:themeFillTint="33"/>
          </w:tcPr>
          <w:p w14:paraId="230DF97C" w14:textId="77777777"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A28C709" w14:textId="77777777" w:rsidR="00F67BA5" w:rsidRPr="00C552E4" w:rsidRDefault="00F67BA5" w:rsidP="0052759E">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w:t>
            </w:r>
          </w:p>
          <w:p w14:paraId="39689EEE" w14:textId="77777777" w:rsidR="00F67BA5" w:rsidRPr="003F236D" w:rsidRDefault="00F67BA5" w:rsidP="0052759E">
            <w:pPr>
              <w:spacing w:before="240"/>
              <w:jc w:val="both"/>
              <w:rPr>
                <w:rFonts w:eastAsia="SimSun"/>
                <w:sz w:val="20"/>
                <w:szCs w:val="20"/>
              </w:rPr>
            </w:pPr>
            <w:r w:rsidRPr="003F236D">
              <w:rPr>
                <w:rFonts w:cs="Arial"/>
                <w:sz w:val="20"/>
                <w:szCs w:val="20"/>
              </w:rPr>
              <w:t xml:space="preserve">Considering a final use </w:t>
            </w:r>
            <w:r w:rsidRPr="00326CCB">
              <w:rPr>
                <w:rFonts w:cs="Arial"/>
                <w:sz w:val="20"/>
                <w:szCs w:val="20"/>
              </w:rPr>
              <w:t>quantity of 0.936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emission to local water and concentration in water during application have been revised.</w:t>
            </w:r>
          </w:p>
          <w:p w14:paraId="7DA5D132" w14:textId="77777777" w:rsidR="00F67BA5" w:rsidRPr="003F236D" w:rsidRDefault="00F67BA5" w:rsidP="0052759E">
            <w:pPr>
              <w:spacing w:before="240" w:after="240"/>
              <w:jc w:val="both"/>
              <w:rPr>
                <w:rFonts w:cs="Arial"/>
                <w:sz w:val="20"/>
                <w:szCs w:val="20"/>
              </w:rPr>
            </w:pPr>
            <w:r w:rsidRPr="003F236D">
              <w:rPr>
                <w:rFonts w:cs="Arial"/>
                <w:b/>
                <w:sz w:val="20"/>
                <w:szCs w:val="20"/>
              </w:rPr>
              <w:t>Emission to local water and concentration in water during application</w:t>
            </w:r>
          </w:p>
          <w:tbl>
            <w:tblPr>
              <w:tblStyle w:val="Grilledutableau"/>
              <w:tblW w:w="9516"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62"/>
              <w:gridCol w:w="1560"/>
              <w:gridCol w:w="2267"/>
              <w:gridCol w:w="3827"/>
            </w:tblGrid>
            <w:tr w:rsidR="00F67BA5" w:rsidRPr="00185855" w14:paraId="1ADCEC94" w14:textId="77777777" w:rsidTr="0052759E">
              <w:trPr>
                <w:trHeight w:val="624"/>
              </w:trPr>
              <w:tc>
                <w:tcPr>
                  <w:tcW w:w="1862" w:type="dxa"/>
                  <w:shd w:val="clear" w:color="auto" w:fill="FFFFCC"/>
                  <w:vAlign w:val="center"/>
                </w:tcPr>
                <w:p w14:paraId="5D5768F8" w14:textId="77777777" w:rsidR="00F67BA5" w:rsidRPr="00185855" w:rsidRDefault="00F67BA5" w:rsidP="0052759E">
                  <w:pPr>
                    <w:keepNext/>
                    <w:rPr>
                      <w:rFonts w:cs="Arial"/>
                      <w:b/>
                      <w:sz w:val="20"/>
                      <w:szCs w:val="20"/>
                    </w:rPr>
                  </w:pPr>
                  <w:r w:rsidRPr="00185855">
                    <w:rPr>
                      <w:rFonts w:cs="Arial"/>
                      <w:b/>
                      <w:sz w:val="20"/>
                      <w:szCs w:val="20"/>
                    </w:rPr>
                    <w:t>Usage scenario</w:t>
                  </w:r>
                </w:p>
              </w:tc>
              <w:tc>
                <w:tcPr>
                  <w:tcW w:w="1560" w:type="dxa"/>
                  <w:shd w:val="clear" w:color="auto" w:fill="FFFFCC"/>
                  <w:vAlign w:val="center"/>
                </w:tcPr>
                <w:p w14:paraId="7D62CB08" w14:textId="77777777" w:rsidR="00F67BA5" w:rsidRPr="00185855" w:rsidRDefault="00F67BA5" w:rsidP="0052759E">
                  <w:pPr>
                    <w:keepNext/>
                    <w:jc w:val="center"/>
                    <w:rPr>
                      <w:rFonts w:cs="Arial"/>
                      <w:b/>
                      <w:sz w:val="20"/>
                      <w:szCs w:val="20"/>
                    </w:rPr>
                  </w:pPr>
                  <w:r w:rsidRPr="00185855">
                    <w:rPr>
                      <w:rFonts w:cs="Arial"/>
                      <w:b/>
                      <w:sz w:val="20"/>
                      <w:szCs w:val="20"/>
                    </w:rPr>
                    <w:t>Symbol</w:t>
                  </w:r>
                </w:p>
              </w:tc>
              <w:tc>
                <w:tcPr>
                  <w:tcW w:w="2267" w:type="dxa"/>
                  <w:shd w:val="clear" w:color="auto" w:fill="FFFFCC"/>
                  <w:vAlign w:val="center"/>
                </w:tcPr>
                <w:p w14:paraId="5213E30C" w14:textId="77777777" w:rsidR="00F67BA5" w:rsidRPr="00185855" w:rsidRDefault="00F67BA5" w:rsidP="0052759E">
                  <w:pPr>
                    <w:keepNext/>
                    <w:jc w:val="center"/>
                    <w:rPr>
                      <w:rFonts w:cs="Arial"/>
                      <w:b/>
                      <w:sz w:val="20"/>
                      <w:szCs w:val="20"/>
                    </w:rPr>
                  </w:pPr>
                  <w:r w:rsidRPr="00185855">
                    <w:rPr>
                      <w:rFonts w:cs="Arial"/>
                      <w:b/>
                      <w:sz w:val="20"/>
                      <w:szCs w:val="20"/>
                    </w:rPr>
                    <w:t>Receiving Compartment</w:t>
                  </w:r>
                </w:p>
              </w:tc>
              <w:tc>
                <w:tcPr>
                  <w:tcW w:w="3827" w:type="dxa"/>
                  <w:shd w:val="clear" w:color="auto" w:fill="FFFFCC"/>
                  <w:vAlign w:val="center"/>
                </w:tcPr>
                <w:p w14:paraId="5FFA27FD" w14:textId="77777777" w:rsidR="00F67BA5" w:rsidRPr="00185855" w:rsidRDefault="00F67BA5" w:rsidP="0052759E">
                  <w:pPr>
                    <w:keepNext/>
                    <w:jc w:val="center"/>
                    <w:rPr>
                      <w:rFonts w:cs="Arial"/>
                      <w:b/>
                      <w:sz w:val="20"/>
                      <w:szCs w:val="20"/>
                    </w:rPr>
                  </w:pPr>
                  <w:r w:rsidRPr="00185855">
                    <w:rPr>
                      <w:rFonts w:cs="Arial"/>
                      <w:b/>
                      <w:sz w:val="20"/>
                      <w:szCs w:val="20"/>
                    </w:rPr>
                    <w:t>Output</w:t>
                  </w:r>
                </w:p>
              </w:tc>
            </w:tr>
            <w:tr w:rsidR="00F67BA5" w:rsidRPr="00185855" w14:paraId="540EFE68" w14:textId="77777777" w:rsidTr="0052759E">
              <w:trPr>
                <w:trHeight w:val="680"/>
              </w:trPr>
              <w:tc>
                <w:tcPr>
                  <w:tcW w:w="1862" w:type="dxa"/>
                  <w:vMerge w:val="restart"/>
                  <w:shd w:val="clear" w:color="auto" w:fill="FFFFFF" w:themeFill="background1"/>
                  <w:vAlign w:val="center"/>
                </w:tcPr>
                <w:p w14:paraId="286CB12D" w14:textId="77777777" w:rsidR="00F67BA5" w:rsidRPr="00185855" w:rsidRDefault="00F67BA5" w:rsidP="0052759E">
                  <w:pPr>
                    <w:pStyle w:val="Corpsdetexte"/>
                    <w:widowControl w:val="0"/>
                    <w:rPr>
                      <w:rFonts w:eastAsia="SimSun" w:cs="Arial"/>
                      <w:sz w:val="20"/>
                      <w:szCs w:val="20"/>
                    </w:rPr>
                  </w:pPr>
                  <w:r w:rsidRPr="00185855">
                    <w:rPr>
                      <w:rFonts w:eastAsia="SimSun" w:cs="Arial"/>
                      <w:sz w:val="20"/>
                      <w:szCs w:val="20"/>
                    </w:rPr>
                    <w:t>PT10: Spray application PT8: Pond under bridge</w:t>
                  </w:r>
                </w:p>
              </w:tc>
              <w:tc>
                <w:tcPr>
                  <w:tcW w:w="1560" w:type="dxa"/>
                  <w:shd w:val="clear" w:color="auto" w:fill="FFFFFF" w:themeFill="background1"/>
                  <w:vAlign w:val="center"/>
                </w:tcPr>
                <w:p w14:paraId="6CD5C2CB"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Elocal water</w:t>
                  </w:r>
                </w:p>
              </w:tc>
              <w:tc>
                <w:tcPr>
                  <w:tcW w:w="2267" w:type="dxa"/>
                  <w:shd w:val="clear" w:color="auto" w:fill="FFFFFF" w:themeFill="background1"/>
                  <w:vAlign w:val="center"/>
                </w:tcPr>
                <w:p w14:paraId="5F9ECF78"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Pond under bridge</w:t>
                  </w:r>
                </w:p>
              </w:tc>
              <w:tc>
                <w:tcPr>
                  <w:tcW w:w="3827" w:type="dxa"/>
                  <w:shd w:val="clear" w:color="auto" w:fill="FFFFFF" w:themeFill="background1"/>
                  <w:vAlign w:val="center"/>
                </w:tcPr>
                <w:p w14:paraId="6A8A13D2" w14:textId="77777777" w:rsidR="00F67BA5" w:rsidRPr="00185855" w:rsidRDefault="00F67BA5" w:rsidP="0052759E">
                  <w:pPr>
                    <w:pStyle w:val="Corpsdetexte"/>
                    <w:keepNext/>
                    <w:jc w:val="center"/>
                    <w:rPr>
                      <w:rFonts w:cs="Arial"/>
                      <w:b/>
                      <w:sz w:val="20"/>
                      <w:szCs w:val="20"/>
                    </w:rPr>
                  </w:pPr>
                  <w:r w:rsidRPr="00185855">
                    <w:rPr>
                      <w:rFonts w:cs="Arial"/>
                      <w:b/>
                      <w:sz w:val="20"/>
                      <w:szCs w:val="20"/>
                    </w:rPr>
                    <w:t>Emission rate to water (kg.d</w:t>
                  </w:r>
                  <w:r w:rsidRPr="00185855">
                    <w:rPr>
                      <w:rFonts w:cs="Arial"/>
                      <w:b/>
                      <w:sz w:val="20"/>
                      <w:szCs w:val="20"/>
                      <w:vertAlign w:val="superscript"/>
                    </w:rPr>
                    <w:t>-1</w:t>
                  </w:r>
                  <w:r w:rsidRPr="00185855">
                    <w:rPr>
                      <w:rFonts w:cs="Arial"/>
                      <w:b/>
                      <w:sz w:val="20"/>
                      <w:szCs w:val="20"/>
                    </w:rPr>
                    <w:t>):</w:t>
                  </w:r>
                </w:p>
                <w:p w14:paraId="4E274857" w14:textId="77777777" w:rsidR="00F67BA5" w:rsidRPr="00185855" w:rsidRDefault="00F67BA5" w:rsidP="0052759E">
                  <w:pPr>
                    <w:pStyle w:val="Corpsdetexte"/>
                    <w:keepNext/>
                    <w:jc w:val="center"/>
                    <w:rPr>
                      <w:rFonts w:cs="Arial"/>
                      <w:b/>
                      <w:sz w:val="20"/>
                      <w:szCs w:val="20"/>
                    </w:rPr>
                  </w:pPr>
                  <w:r>
                    <w:rPr>
                      <w:rFonts w:cs="Arial"/>
                      <w:sz w:val="20"/>
                      <w:szCs w:val="20"/>
                    </w:rPr>
                    <w:t>3.28</w:t>
                  </w:r>
                  <w:r w:rsidRPr="00185855">
                    <w:rPr>
                      <w:rFonts w:cs="Arial"/>
                      <w:sz w:val="20"/>
                      <w:szCs w:val="20"/>
                    </w:rPr>
                    <w:t>E-03</w:t>
                  </w:r>
                </w:p>
              </w:tc>
            </w:tr>
            <w:tr w:rsidR="00F67BA5" w:rsidRPr="00185855" w14:paraId="3CB72B81" w14:textId="77777777" w:rsidTr="0052759E">
              <w:trPr>
                <w:trHeight w:val="680"/>
              </w:trPr>
              <w:tc>
                <w:tcPr>
                  <w:tcW w:w="1862" w:type="dxa"/>
                  <w:vMerge/>
                  <w:shd w:val="clear" w:color="auto" w:fill="FFFFFF" w:themeFill="background1"/>
                </w:tcPr>
                <w:p w14:paraId="5E42BC96" w14:textId="77777777" w:rsidR="00F67BA5" w:rsidRPr="00185855" w:rsidRDefault="00F67BA5" w:rsidP="0052759E">
                  <w:pPr>
                    <w:pStyle w:val="Corpsdetexte"/>
                    <w:keepNext/>
                    <w:jc w:val="both"/>
                    <w:rPr>
                      <w:rFonts w:eastAsia="SimSun" w:cs="Arial"/>
                      <w:sz w:val="20"/>
                      <w:szCs w:val="20"/>
                    </w:rPr>
                  </w:pPr>
                </w:p>
              </w:tc>
              <w:tc>
                <w:tcPr>
                  <w:tcW w:w="1560" w:type="dxa"/>
                  <w:shd w:val="clear" w:color="auto" w:fill="FFFFFF" w:themeFill="background1"/>
                  <w:vAlign w:val="center"/>
                </w:tcPr>
                <w:p w14:paraId="4149BA68"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Clocal water</w:t>
                  </w:r>
                </w:p>
              </w:tc>
              <w:tc>
                <w:tcPr>
                  <w:tcW w:w="2267" w:type="dxa"/>
                  <w:shd w:val="clear" w:color="auto" w:fill="FFFFFF" w:themeFill="background1"/>
                  <w:vAlign w:val="center"/>
                </w:tcPr>
                <w:p w14:paraId="4481018C"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Pond under bridge</w:t>
                  </w:r>
                </w:p>
              </w:tc>
              <w:tc>
                <w:tcPr>
                  <w:tcW w:w="3827" w:type="dxa"/>
                  <w:shd w:val="clear" w:color="auto" w:fill="FFFFFF" w:themeFill="background1"/>
                  <w:vAlign w:val="center"/>
                </w:tcPr>
                <w:p w14:paraId="24252291" w14:textId="77777777" w:rsidR="00F67BA5" w:rsidRPr="00185855" w:rsidRDefault="00F67BA5" w:rsidP="0052759E">
                  <w:pPr>
                    <w:pStyle w:val="Corpsdetexte"/>
                    <w:keepNext/>
                    <w:jc w:val="center"/>
                    <w:rPr>
                      <w:rFonts w:cs="Arial"/>
                      <w:b/>
                      <w:sz w:val="20"/>
                      <w:szCs w:val="20"/>
                    </w:rPr>
                  </w:pPr>
                  <w:r w:rsidRPr="00185855">
                    <w:rPr>
                      <w:rFonts w:cs="Arial"/>
                      <w:b/>
                      <w:sz w:val="20"/>
                      <w:szCs w:val="20"/>
                    </w:rPr>
                    <w:t>Concentration in water (mg.l</w:t>
                  </w:r>
                  <w:r w:rsidRPr="00185855">
                    <w:rPr>
                      <w:rFonts w:cs="Arial"/>
                      <w:b/>
                      <w:sz w:val="20"/>
                      <w:szCs w:val="20"/>
                      <w:vertAlign w:val="superscript"/>
                    </w:rPr>
                    <w:t>-1</w:t>
                  </w:r>
                  <w:r w:rsidRPr="00185855">
                    <w:rPr>
                      <w:rFonts w:cs="Arial"/>
                      <w:b/>
                      <w:sz w:val="20"/>
                      <w:szCs w:val="20"/>
                    </w:rPr>
                    <w:t>):</w:t>
                  </w:r>
                </w:p>
                <w:p w14:paraId="3FABCBD3" w14:textId="77777777" w:rsidR="00F67BA5" w:rsidRPr="00185855" w:rsidRDefault="00F67BA5" w:rsidP="0052759E">
                  <w:pPr>
                    <w:pStyle w:val="Corpsdetexte"/>
                    <w:keepNext/>
                    <w:jc w:val="center"/>
                    <w:rPr>
                      <w:rFonts w:eastAsia="SimSun" w:cs="Arial"/>
                      <w:sz w:val="20"/>
                      <w:szCs w:val="20"/>
                    </w:rPr>
                  </w:pPr>
                  <w:r>
                    <w:rPr>
                      <w:rFonts w:cs="Arial"/>
                      <w:sz w:val="20"/>
                      <w:szCs w:val="20"/>
                    </w:rPr>
                    <w:t>3.28</w:t>
                  </w:r>
                  <w:r w:rsidRPr="00185855">
                    <w:rPr>
                      <w:rFonts w:cs="Arial"/>
                      <w:sz w:val="20"/>
                      <w:szCs w:val="20"/>
                    </w:rPr>
                    <w:t>E-03</w:t>
                  </w:r>
                </w:p>
              </w:tc>
            </w:tr>
          </w:tbl>
          <w:p w14:paraId="5A0CC323" w14:textId="77777777" w:rsidR="00F67BA5" w:rsidRPr="003F236D" w:rsidRDefault="00F67BA5" w:rsidP="0052759E">
            <w:pPr>
              <w:jc w:val="both"/>
              <w:rPr>
                <w:sz w:val="20"/>
                <w:szCs w:val="20"/>
                <w:lang w:eastAsia="en-US"/>
              </w:rPr>
            </w:pPr>
          </w:p>
        </w:tc>
      </w:tr>
    </w:tbl>
    <w:p w14:paraId="3E43A09E" w14:textId="77777777" w:rsidR="00F67BA5" w:rsidRPr="003F236D" w:rsidRDefault="00F67BA5" w:rsidP="00F67BA5">
      <w:pPr>
        <w:pStyle w:val="Corpsdetexte"/>
        <w:jc w:val="both"/>
        <w:rPr>
          <w:rFonts w:eastAsia="SimSun"/>
        </w:rPr>
      </w:pPr>
    </w:p>
    <w:p w14:paraId="4375B387" w14:textId="77777777" w:rsidR="00F67BA5" w:rsidRPr="00816AD7" w:rsidRDefault="00F67BA5" w:rsidP="00F67BA5">
      <w:pPr>
        <w:pStyle w:val="Titre6"/>
        <w:numPr>
          <w:ilvl w:val="0"/>
          <w:numId w:val="0"/>
        </w:numPr>
        <w:spacing w:after="360"/>
        <w:ind w:left="708"/>
        <w:jc w:val="both"/>
        <w:rPr>
          <w:rFonts w:eastAsia="SimSun"/>
          <w:b/>
          <w:i/>
          <w:lang w:val="en-GB"/>
        </w:rPr>
      </w:pPr>
      <w:r w:rsidRPr="00816AD7">
        <w:rPr>
          <w:rFonts w:eastAsia="SimSun"/>
          <w:b/>
          <w:i/>
          <w:lang w:val="en-GB"/>
        </w:rPr>
        <w:t>Emissions during service-life:</w:t>
      </w:r>
      <w:bookmarkEnd w:id="238"/>
      <w:r w:rsidRPr="00816AD7">
        <w:rPr>
          <w:rFonts w:eastAsia="SimSun"/>
          <w:b/>
          <w:i/>
          <w:lang w:val="en-GB"/>
        </w:rPr>
        <w:t xml:space="preserve"> Rinse (100% wash-off)</w:t>
      </w:r>
      <w:bookmarkEnd w:id="239"/>
    </w:p>
    <w:p w14:paraId="15750BA0" w14:textId="77777777" w:rsidR="00F67BA5" w:rsidRPr="003F236D" w:rsidRDefault="00F67BA5" w:rsidP="00F67BA5">
      <w:pPr>
        <w:widowControl w:val="0"/>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are performed during the same day.</w:t>
      </w:r>
    </w:p>
    <w:p w14:paraId="464BBAD6" w14:textId="77777777"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10</w:t>
      </w:r>
      <w:r w:rsidRPr="003F236D">
        <w:rPr>
          <w:rFonts w:ascii="Verdana" w:hAnsi="Verdana"/>
          <w:b/>
        </w:rPr>
        <w:fldChar w:fldCharType="end"/>
      </w:r>
      <w:r w:rsidRPr="003F236D">
        <w:rPr>
          <w:rFonts w:ascii="Verdana" w:hAnsi="Verdana"/>
          <w:b/>
        </w:rPr>
        <w:t xml:space="preserve"> Emission scenario for calculating the releases from a bridge during rinse (ESD PT10)</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75"/>
        <w:gridCol w:w="1139"/>
        <w:gridCol w:w="1113"/>
        <w:gridCol w:w="846"/>
        <w:gridCol w:w="988"/>
        <w:gridCol w:w="1332"/>
      </w:tblGrid>
      <w:tr w:rsidR="00F67BA5" w:rsidRPr="002D6104" w14:paraId="250B336E" w14:textId="77777777" w:rsidTr="0052759E">
        <w:trPr>
          <w:trHeight w:val="567"/>
        </w:trPr>
        <w:tc>
          <w:tcPr>
            <w:tcW w:w="2058" w:type="pct"/>
            <w:shd w:val="clear" w:color="auto" w:fill="FFFFCC"/>
            <w:vAlign w:val="center"/>
          </w:tcPr>
          <w:p w14:paraId="624B890B" w14:textId="77777777" w:rsidR="00F67BA5" w:rsidRPr="002D6104" w:rsidRDefault="00F67BA5" w:rsidP="0052759E">
            <w:pPr>
              <w:keepNext/>
              <w:rPr>
                <w:rFonts w:cs="Arial"/>
                <w:b/>
                <w:sz w:val="20"/>
                <w:szCs w:val="20"/>
              </w:rPr>
            </w:pPr>
            <w:r w:rsidRPr="002D6104">
              <w:rPr>
                <w:rFonts w:cs="Arial"/>
                <w:b/>
                <w:sz w:val="20"/>
                <w:szCs w:val="20"/>
              </w:rPr>
              <w:t>Parameter</w:t>
            </w:r>
          </w:p>
        </w:tc>
        <w:tc>
          <w:tcPr>
            <w:tcW w:w="663" w:type="pct"/>
            <w:shd w:val="clear" w:color="auto" w:fill="FFFFCC"/>
            <w:vAlign w:val="center"/>
          </w:tcPr>
          <w:p w14:paraId="06D55B05" w14:textId="77777777" w:rsidR="00F67BA5" w:rsidRPr="002D6104" w:rsidRDefault="00F67BA5" w:rsidP="0052759E">
            <w:pPr>
              <w:keepNext/>
              <w:jc w:val="center"/>
              <w:rPr>
                <w:rFonts w:cs="Arial"/>
                <w:b/>
                <w:sz w:val="20"/>
                <w:szCs w:val="20"/>
              </w:rPr>
            </w:pPr>
            <w:r w:rsidRPr="002D6104">
              <w:rPr>
                <w:rFonts w:cs="Arial"/>
                <w:b/>
                <w:sz w:val="20"/>
                <w:szCs w:val="20"/>
              </w:rPr>
              <w:t>Symbol</w:t>
            </w:r>
          </w:p>
        </w:tc>
        <w:tc>
          <w:tcPr>
            <w:tcW w:w="649" w:type="pct"/>
            <w:shd w:val="clear" w:color="auto" w:fill="FFFFCC"/>
            <w:vAlign w:val="center"/>
          </w:tcPr>
          <w:p w14:paraId="42117122" w14:textId="77777777" w:rsidR="00F67BA5" w:rsidRPr="002D6104" w:rsidRDefault="00F67BA5" w:rsidP="0052759E">
            <w:pPr>
              <w:keepNext/>
              <w:jc w:val="center"/>
              <w:rPr>
                <w:rFonts w:cs="Arial"/>
                <w:b/>
                <w:sz w:val="20"/>
                <w:szCs w:val="20"/>
              </w:rPr>
            </w:pPr>
            <w:r w:rsidRPr="002D6104">
              <w:rPr>
                <w:rFonts w:cs="Arial"/>
                <w:b/>
                <w:sz w:val="20"/>
                <w:szCs w:val="20"/>
              </w:rPr>
              <w:t>Unit</w:t>
            </w:r>
          </w:p>
        </w:tc>
        <w:tc>
          <w:tcPr>
            <w:tcW w:w="449" w:type="pct"/>
            <w:shd w:val="clear" w:color="auto" w:fill="FFFFCC"/>
            <w:vAlign w:val="center"/>
          </w:tcPr>
          <w:p w14:paraId="322E0689" w14:textId="77777777" w:rsidR="00F67BA5" w:rsidRPr="002D6104" w:rsidRDefault="00F67BA5" w:rsidP="0052759E">
            <w:pPr>
              <w:keepNext/>
              <w:jc w:val="center"/>
              <w:rPr>
                <w:rFonts w:cs="Arial"/>
                <w:b/>
                <w:sz w:val="20"/>
                <w:szCs w:val="20"/>
              </w:rPr>
            </w:pPr>
            <w:r w:rsidRPr="002D6104">
              <w:rPr>
                <w:rFonts w:cs="Arial"/>
                <w:b/>
                <w:sz w:val="20"/>
                <w:szCs w:val="20"/>
              </w:rPr>
              <w:t>Value</w:t>
            </w:r>
          </w:p>
        </w:tc>
        <w:tc>
          <w:tcPr>
            <w:tcW w:w="473" w:type="pct"/>
            <w:shd w:val="clear" w:color="auto" w:fill="FFFFCC"/>
            <w:vAlign w:val="center"/>
          </w:tcPr>
          <w:p w14:paraId="2ABD7FCD" w14:textId="77777777" w:rsidR="00F67BA5" w:rsidRPr="002D6104" w:rsidRDefault="00F67BA5" w:rsidP="0052759E">
            <w:pPr>
              <w:keepNext/>
              <w:jc w:val="center"/>
              <w:rPr>
                <w:rFonts w:cs="Arial"/>
                <w:b/>
                <w:sz w:val="20"/>
                <w:szCs w:val="20"/>
              </w:rPr>
            </w:pPr>
            <w:r w:rsidRPr="002D6104">
              <w:rPr>
                <w:rFonts w:cs="Arial"/>
                <w:b/>
                <w:sz w:val="20"/>
                <w:szCs w:val="20"/>
              </w:rPr>
              <w:t>Source</w:t>
            </w:r>
          </w:p>
        </w:tc>
        <w:tc>
          <w:tcPr>
            <w:tcW w:w="708" w:type="pct"/>
            <w:shd w:val="clear" w:color="auto" w:fill="FFFFCC"/>
            <w:vAlign w:val="center"/>
          </w:tcPr>
          <w:p w14:paraId="42DCA0A2" w14:textId="77777777" w:rsidR="00F67BA5" w:rsidRPr="002D6104" w:rsidRDefault="00F67BA5" w:rsidP="0052759E">
            <w:pPr>
              <w:keepNext/>
              <w:jc w:val="center"/>
              <w:rPr>
                <w:rFonts w:cs="Arial"/>
                <w:b/>
                <w:sz w:val="20"/>
                <w:szCs w:val="20"/>
              </w:rPr>
            </w:pPr>
            <w:r w:rsidRPr="002D6104">
              <w:rPr>
                <w:rFonts w:cs="Arial"/>
                <w:b/>
                <w:sz w:val="20"/>
                <w:szCs w:val="20"/>
              </w:rPr>
              <w:t>Guidance document</w:t>
            </w:r>
          </w:p>
        </w:tc>
      </w:tr>
      <w:tr w:rsidR="00F67BA5" w:rsidRPr="002D6104" w14:paraId="287C8B8A" w14:textId="77777777" w:rsidTr="0052759E">
        <w:trPr>
          <w:trHeight w:val="567"/>
        </w:trPr>
        <w:tc>
          <w:tcPr>
            <w:tcW w:w="2058" w:type="pct"/>
            <w:vAlign w:val="center"/>
          </w:tcPr>
          <w:p w14:paraId="39C0CEDD" w14:textId="77777777" w:rsidR="00F67BA5" w:rsidRPr="002D6104" w:rsidRDefault="00F67BA5" w:rsidP="0052759E">
            <w:pPr>
              <w:keepNext/>
              <w:rPr>
                <w:rFonts w:eastAsia="SimSun" w:cs="Arial"/>
                <w:sz w:val="20"/>
                <w:szCs w:val="20"/>
              </w:rPr>
            </w:pPr>
            <w:r w:rsidRPr="002D6104">
              <w:rPr>
                <w:rFonts w:eastAsia="SimSun" w:cs="Arial"/>
                <w:sz w:val="20"/>
                <w:szCs w:val="20"/>
              </w:rPr>
              <w:t>Fraction of product lost during application by spray drift</w:t>
            </w:r>
          </w:p>
        </w:tc>
        <w:tc>
          <w:tcPr>
            <w:tcW w:w="663" w:type="pct"/>
            <w:vAlign w:val="center"/>
          </w:tcPr>
          <w:p w14:paraId="34CCCE3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drift</w:t>
            </w:r>
          </w:p>
        </w:tc>
        <w:tc>
          <w:tcPr>
            <w:tcW w:w="649" w:type="pct"/>
            <w:vAlign w:val="center"/>
          </w:tcPr>
          <w:p w14:paraId="300F532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56F66DE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0.1</w:t>
            </w:r>
          </w:p>
        </w:tc>
        <w:tc>
          <w:tcPr>
            <w:tcW w:w="473" w:type="pct"/>
            <w:vAlign w:val="center"/>
          </w:tcPr>
          <w:p w14:paraId="46E2926E"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7D184E3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6BFE963A" w14:textId="77777777" w:rsidTr="0052759E">
        <w:trPr>
          <w:trHeight w:val="567"/>
        </w:trPr>
        <w:tc>
          <w:tcPr>
            <w:tcW w:w="2058" w:type="pct"/>
            <w:vAlign w:val="center"/>
          </w:tcPr>
          <w:p w14:paraId="4D01E999" w14:textId="77777777" w:rsidR="00F67BA5" w:rsidRPr="002D6104" w:rsidRDefault="00F67BA5" w:rsidP="0052759E">
            <w:pPr>
              <w:keepNext/>
              <w:rPr>
                <w:rFonts w:eastAsia="SimSun" w:cs="Arial"/>
                <w:sz w:val="20"/>
                <w:szCs w:val="20"/>
              </w:rPr>
            </w:pPr>
            <w:r w:rsidRPr="002D6104">
              <w:rPr>
                <w:rFonts w:eastAsia="SimSun" w:cs="Arial"/>
                <w:sz w:val="20"/>
                <w:szCs w:val="20"/>
              </w:rPr>
              <w:t>Fraction of product lost during application due to runoff</w:t>
            </w:r>
          </w:p>
        </w:tc>
        <w:tc>
          <w:tcPr>
            <w:tcW w:w="663" w:type="pct"/>
            <w:vAlign w:val="center"/>
          </w:tcPr>
          <w:p w14:paraId="5D6B82D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w:t>
            </w:r>
          </w:p>
        </w:tc>
        <w:tc>
          <w:tcPr>
            <w:tcW w:w="649" w:type="pct"/>
            <w:vAlign w:val="center"/>
          </w:tcPr>
          <w:p w14:paraId="0086B63E"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4B0A16F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0.2</w:t>
            </w:r>
          </w:p>
        </w:tc>
        <w:tc>
          <w:tcPr>
            <w:tcW w:w="473" w:type="pct"/>
            <w:vAlign w:val="center"/>
          </w:tcPr>
          <w:p w14:paraId="5D20665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3F02DDAA"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754A8DB1" w14:textId="77777777" w:rsidTr="0052759E">
        <w:trPr>
          <w:trHeight w:val="567"/>
        </w:trPr>
        <w:tc>
          <w:tcPr>
            <w:tcW w:w="2058" w:type="pct"/>
            <w:vAlign w:val="center"/>
          </w:tcPr>
          <w:p w14:paraId="20D61640" w14:textId="77777777" w:rsidR="00F67BA5" w:rsidRPr="002D6104" w:rsidRDefault="00F67BA5" w:rsidP="0052759E">
            <w:pPr>
              <w:keepNext/>
              <w:rPr>
                <w:rFonts w:eastAsia="SimSun" w:cs="Arial"/>
                <w:sz w:val="20"/>
                <w:szCs w:val="20"/>
              </w:rPr>
            </w:pPr>
            <w:r w:rsidRPr="002D6104">
              <w:rPr>
                <w:rFonts w:eastAsia="SimSun" w:cs="Arial"/>
                <w:sz w:val="20"/>
                <w:szCs w:val="20"/>
              </w:rPr>
              <w:t>Treated area per day</w:t>
            </w:r>
          </w:p>
        </w:tc>
        <w:tc>
          <w:tcPr>
            <w:tcW w:w="663" w:type="pct"/>
            <w:vAlign w:val="center"/>
          </w:tcPr>
          <w:p w14:paraId="50204D5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AREA</w:t>
            </w:r>
          </w:p>
        </w:tc>
        <w:tc>
          <w:tcPr>
            <w:tcW w:w="649" w:type="pct"/>
            <w:vAlign w:val="center"/>
          </w:tcPr>
          <w:p w14:paraId="0245113A" w14:textId="77777777" w:rsidR="00F67BA5" w:rsidRPr="002D6104" w:rsidRDefault="00F67BA5" w:rsidP="0052759E">
            <w:pPr>
              <w:keepNext/>
              <w:jc w:val="center"/>
              <w:rPr>
                <w:rFonts w:eastAsia="SimSun" w:cs="Arial"/>
                <w:sz w:val="20"/>
                <w:szCs w:val="20"/>
              </w:rPr>
            </w:pPr>
            <w:r w:rsidRPr="002D6104">
              <w:rPr>
                <w:rFonts w:eastAsia="SimSun" w:cs="Arial"/>
                <w:sz w:val="20"/>
                <w:szCs w:val="20"/>
              </w:rPr>
              <w:t>m².d</w:t>
            </w:r>
            <w:r w:rsidRPr="002D6104">
              <w:rPr>
                <w:rFonts w:eastAsia="SimSun" w:cs="Arial"/>
                <w:sz w:val="20"/>
                <w:szCs w:val="20"/>
                <w:vertAlign w:val="superscript"/>
              </w:rPr>
              <w:t>-1</w:t>
            </w:r>
          </w:p>
        </w:tc>
        <w:tc>
          <w:tcPr>
            <w:tcW w:w="449" w:type="pct"/>
            <w:vAlign w:val="center"/>
          </w:tcPr>
          <w:p w14:paraId="2EB29E2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10</w:t>
            </w:r>
          </w:p>
        </w:tc>
        <w:tc>
          <w:tcPr>
            <w:tcW w:w="473" w:type="pct"/>
            <w:vAlign w:val="center"/>
          </w:tcPr>
          <w:p w14:paraId="156963C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0726C46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050F640A" w14:textId="77777777" w:rsidTr="0052759E">
        <w:trPr>
          <w:trHeight w:val="567"/>
        </w:trPr>
        <w:tc>
          <w:tcPr>
            <w:tcW w:w="2058" w:type="pct"/>
            <w:vAlign w:val="center"/>
          </w:tcPr>
          <w:p w14:paraId="482AC86B" w14:textId="77777777" w:rsidR="00F67BA5" w:rsidRPr="002D6104" w:rsidRDefault="00F67BA5" w:rsidP="0052759E">
            <w:pPr>
              <w:keepNext/>
              <w:rPr>
                <w:rFonts w:eastAsia="SimSun" w:cs="Arial"/>
                <w:sz w:val="20"/>
                <w:szCs w:val="20"/>
              </w:rPr>
            </w:pPr>
            <w:r w:rsidRPr="002D6104">
              <w:rPr>
                <w:rFonts w:eastAsia="SimSun" w:cs="Arial"/>
                <w:sz w:val="20"/>
                <w:szCs w:val="20"/>
              </w:rPr>
              <w:t>Concentration on active substance</w:t>
            </w:r>
          </w:p>
        </w:tc>
        <w:tc>
          <w:tcPr>
            <w:tcW w:w="663" w:type="pct"/>
            <w:vAlign w:val="center"/>
          </w:tcPr>
          <w:p w14:paraId="2C579A4C"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C </w:t>
            </w:r>
            <w:r w:rsidRPr="002D6104">
              <w:rPr>
                <w:rFonts w:eastAsia="SimSun" w:cs="Arial"/>
                <w:sz w:val="20"/>
                <w:szCs w:val="20"/>
                <w:vertAlign w:val="subscript"/>
              </w:rPr>
              <w:t>form</w:t>
            </w:r>
          </w:p>
        </w:tc>
        <w:tc>
          <w:tcPr>
            <w:tcW w:w="649" w:type="pct"/>
            <w:vAlign w:val="center"/>
          </w:tcPr>
          <w:p w14:paraId="37C71EE4" w14:textId="77777777" w:rsidR="00F67BA5" w:rsidRPr="002D6104" w:rsidRDefault="00F67BA5" w:rsidP="0052759E">
            <w:pPr>
              <w:keepNext/>
              <w:jc w:val="center"/>
              <w:rPr>
                <w:rFonts w:eastAsia="SimSun" w:cs="Arial"/>
                <w:sz w:val="20"/>
                <w:szCs w:val="20"/>
              </w:rPr>
            </w:pPr>
            <w:r w:rsidRPr="002D6104">
              <w:rPr>
                <w:rFonts w:eastAsia="SimSun" w:cs="Arial"/>
                <w:sz w:val="20"/>
                <w:szCs w:val="20"/>
              </w:rPr>
              <w:t>g.l</w:t>
            </w:r>
            <w:r w:rsidRPr="002D6104">
              <w:rPr>
                <w:rFonts w:eastAsia="SimSun" w:cs="Arial"/>
                <w:sz w:val="20"/>
                <w:szCs w:val="20"/>
                <w:vertAlign w:val="superscript"/>
              </w:rPr>
              <w:t>-1</w:t>
            </w:r>
          </w:p>
        </w:tc>
        <w:tc>
          <w:tcPr>
            <w:tcW w:w="449" w:type="pct"/>
            <w:vAlign w:val="center"/>
          </w:tcPr>
          <w:p w14:paraId="6CF8DD07" w14:textId="77777777" w:rsidR="00F67BA5" w:rsidRPr="002D6104" w:rsidRDefault="00F67BA5" w:rsidP="0052759E">
            <w:pPr>
              <w:keepNext/>
              <w:jc w:val="center"/>
              <w:rPr>
                <w:rFonts w:eastAsia="SimSun" w:cs="Arial"/>
                <w:sz w:val="20"/>
                <w:szCs w:val="20"/>
              </w:rPr>
            </w:pPr>
            <w:r w:rsidRPr="002D6104">
              <w:rPr>
                <w:rFonts w:eastAsia="SimSun" w:cs="Arial"/>
                <w:sz w:val="20"/>
                <w:szCs w:val="20"/>
              </w:rPr>
              <w:t>18</w:t>
            </w:r>
          </w:p>
        </w:tc>
        <w:tc>
          <w:tcPr>
            <w:tcW w:w="473" w:type="pct"/>
            <w:vAlign w:val="center"/>
          </w:tcPr>
          <w:p w14:paraId="22444B55" w14:textId="77777777" w:rsidR="00F67BA5" w:rsidRPr="002D6104" w:rsidRDefault="00F67BA5" w:rsidP="0052759E">
            <w:pPr>
              <w:keepNext/>
              <w:jc w:val="center"/>
              <w:rPr>
                <w:rFonts w:eastAsia="SimSun" w:cs="Arial"/>
                <w:sz w:val="20"/>
                <w:szCs w:val="20"/>
              </w:rPr>
            </w:pPr>
            <w:r w:rsidRPr="002D6104">
              <w:rPr>
                <w:rFonts w:eastAsia="SimSun" w:cs="Arial"/>
                <w:sz w:val="20"/>
                <w:szCs w:val="20"/>
              </w:rPr>
              <w:t>S</w:t>
            </w:r>
          </w:p>
        </w:tc>
        <w:tc>
          <w:tcPr>
            <w:tcW w:w="708" w:type="pct"/>
            <w:vAlign w:val="center"/>
          </w:tcPr>
          <w:p w14:paraId="310AC409"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0CD4A4E1" w14:textId="77777777" w:rsidTr="0052759E">
        <w:trPr>
          <w:trHeight w:val="567"/>
        </w:trPr>
        <w:tc>
          <w:tcPr>
            <w:tcW w:w="2058" w:type="pct"/>
            <w:vAlign w:val="center"/>
          </w:tcPr>
          <w:p w14:paraId="3A7D9426" w14:textId="77777777" w:rsidR="00F67BA5" w:rsidRPr="002D6104" w:rsidRDefault="00F67BA5" w:rsidP="0052759E">
            <w:pPr>
              <w:keepNext/>
              <w:rPr>
                <w:rFonts w:eastAsia="SimSun" w:cs="Arial"/>
                <w:sz w:val="20"/>
                <w:szCs w:val="20"/>
              </w:rPr>
            </w:pPr>
            <w:r w:rsidRPr="002D6104">
              <w:rPr>
                <w:rFonts w:eastAsia="SimSun" w:cs="Arial"/>
                <w:sz w:val="20"/>
                <w:szCs w:val="20"/>
              </w:rPr>
              <w:t>Volume of diluted product applied on area</w:t>
            </w:r>
          </w:p>
        </w:tc>
        <w:tc>
          <w:tcPr>
            <w:tcW w:w="663" w:type="pct"/>
            <w:vAlign w:val="center"/>
          </w:tcPr>
          <w:p w14:paraId="7EA9385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form</w:t>
            </w:r>
          </w:p>
        </w:tc>
        <w:tc>
          <w:tcPr>
            <w:tcW w:w="649" w:type="pct"/>
            <w:vAlign w:val="center"/>
          </w:tcPr>
          <w:p w14:paraId="3CE346D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l.m</w:t>
            </w:r>
            <w:r w:rsidRPr="002D6104">
              <w:rPr>
                <w:rFonts w:eastAsia="SimSun" w:cs="Arial"/>
                <w:sz w:val="20"/>
                <w:szCs w:val="20"/>
                <w:vertAlign w:val="superscript"/>
              </w:rPr>
              <w:t>-2</w:t>
            </w:r>
          </w:p>
        </w:tc>
        <w:tc>
          <w:tcPr>
            <w:tcW w:w="449" w:type="pct"/>
            <w:vAlign w:val="center"/>
          </w:tcPr>
          <w:p w14:paraId="7621428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0.05</w:t>
            </w:r>
          </w:p>
        </w:tc>
        <w:tc>
          <w:tcPr>
            <w:tcW w:w="473" w:type="pct"/>
            <w:vAlign w:val="center"/>
          </w:tcPr>
          <w:p w14:paraId="750122A1" w14:textId="77777777" w:rsidR="00F67BA5" w:rsidRPr="002D6104" w:rsidRDefault="00F67BA5" w:rsidP="0052759E">
            <w:pPr>
              <w:keepNext/>
              <w:jc w:val="center"/>
              <w:rPr>
                <w:rFonts w:eastAsia="SimSun" w:cs="Arial"/>
                <w:sz w:val="20"/>
                <w:szCs w:val="20"/>
              </w:rPr>
            </w:pPr>
            <w:r w:rsidRPr="002D6104">
              <w:rPr>
                <w:rFonts w:eastAsia="SimSun" w:cs="Arial"/>
                <w:sz w:val="20"/>
                <w:szCs w:val="20"/>
              </w:rPr>
              <w:t>S</w:t>
            </w:r>
          </w:p>
        </w:tc>
        <w:tc>
          <w:tcPr>
            <w:tcW w:w="708" w:type="pct"/>
            <w:vAlign w:val="center"/>
          </w:tcPr>
          <w:p w14:paraId="479A7DB0" w14:textId="77777777" w:rsidR="00F67BA5" w:rsidRPr="002D6104" w:rsidRDefault="00F67BA5" w:rsidP="0052759E">
            <w:pPr>
              <w:keepNext/>
              <w:jc w:val="center"/>
              <w:rPr>
                <w:rFonts w:eastAsia="SimSun" w:cs="Arial"/>
                <w:sz w:val="20"/>
                <w:szCs w:val="20"/>
              </w:rPr>
            </w:pPr>
          </w:p>
        </w:tc>
      </w:tr>
      <w:tr w:rsidR="00F67BA5" w:rsidRPr="002D6104" w14:paraId="7DD3DAA6" w14:textId="77777777" w:rsidTr="0052759E">
        <w:trPr>
          <w:trHeight w:val="567"/>
        </w:trPr>
        <w:tc>
          <w:tcPr>
            <w:tcW w:w="2058" w:type="pct"/>
            <w:vAlign w:val="center"/>
          </w:tcPr>
          <w:p w14:paraId="54C5FA58" w14:textId="77777777" w:rsidR="00F67BA5" w:rsidRPr="002D6104" w:rsidRDefault="00F67BA5" w:rsidP="0052759E">
            <w:pPr>
              <w:keepNext/>
              <w:rPr>
                <w:rFonts w:eastAsia="SimSun" w:cs="Arial"/>
                <w:sz w:val="20"/>
                <w:szCs w:val="20"/>
              </w:rPr>
            </w:pPr>
            <w:r w:rsidRPr="002D6104">
              <w:rPr>
                <w:rFonts w:eastAsia="SimSun" w:cs="Arial"/>
                <w:sz w:val="20"/>
                <w:szCs w:val="20"/>
              </w:rPr>
              <w:t>Fraction of rinsing solution lost during rinse due to runoff</w:t>
            </w:r>
          </w:p>
        </w:tc>
        <w:tc>
          <w:tcPr>
            <w:tcW w:w="663" w:type="pct"/>
            <w:vAlign w:val="center"/>
          </w:tcPr>
          <w:p w14:paraId="4A21DB0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 rinse</w:t>
            </w:r>
          </w:p>
        </w:tc>
        <w:tc>
          <w:tcPr>
            <w:tcW w:w="649" w:type="pct"/>
            <w:vAlign w:val="center"/>
          </w:tcPr>
          <w:p w14:paraId="0FDDA72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4562D27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0.75</w:t>
            </w:r>
          </w:p>
        </w:tc>
        <w:tc>
          <w:tcPr>
            <w:tcW w:w="473" w:type="pct"/>
            <w:vAlign w:val="center"/>
          </w:tcPr>
          <w:p w14:paraId="7B321C9D"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4C80A201"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43A38D5B" w14:textId="77777777" w:rsidTr="0052759E">
        <w:trPr>
          <w:trHeight w:val="567"/>
        </w:trPr>
        <w:tc>
          <w:tcPr>
            <w:tcW w:w="2058" w:type="pct"/>
            <w:vAlign w:val="center"/>
          </w:tcPr>
          <w:p w14:paraId="43780DC9" w14:textId="77777777" w:rsidR="00F67BA5" w:rsidRPr="002D6104" w:rsidRDefault="00F67BA5" w:rsidP="0052759E">
            <w:pPr>
              <w:keepNext/>
              <w:rPr>
                <w:rFonts w:eastAsia="SimSun" w:cs="Arial"/>
                <w:sz w:val="20"/>
                <w:szCs w:val="20"/>
              </w:rPr>
            </w:pPr>
            <w:r w:rsidRPr="002D6104">
              <w:rPr>
                <w:rFonts w:eastAsia="SimSun" w:cs="Arial"/>
                <w:sz w:val="20"/>
                <w:szCs w:val="20"/>
              </w:rPr>
              <w:t>Fraction of rinsing solution lost during rinse by spray drift</w:t>
            </w:r>
          </w:p>
        </w:tc>
        <w:tc>
          <w:tcPr>
            <w:tcW w:w="663" w:type="pct"/>
            <w:vAlign w:val="center"/>
          </w:tcPr>
          <w:p w14:paraId="6FB5BF0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 xml:space="preserve">drift </w:t>
            </w:r>
            <w:r w:rsidRPr="002D6104">
              <w:rPr>
                <w:rFonts w:cs="Arial"/>
                <w:sz w:val="20"/>
                <w:szCs w:val="20"/>
                <w:vertAlign w:val="subscript"/>
              </w:rPr>
              <w:t>rinse</w:t>
            </w:r>
          </w:p>
        </w:tc>
        <w:tc>
          <w:tcPr>
            <w:tcW w:w="649" w:type="pct"/>
            <w:vAlign w:val="center"/>
          </w:tcPr>
          <w:p w14:paraId="2A6EFFD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7F596B8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0.25</w:t>
            </w:r>
          </w:p>
        </w:tc>
        <w:tc>
          <w:tcPr>
            <w:tcW w:w="473" w:type="pct"/>
            <w:vAlign w:val="center"/>
          </w:tcPr>
          <w:p w14:paraId="247E7854"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22DAEC2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505B599D" w14:textId="77777777" w:rsidTr="0052759E">
        <w:trPr>
          <w:trHeight w:val="567"/>
        </w:trPr>
        <w:tc>
          <w:tcPr>
            <w:tcW w:w="2058" w:type="pct"/>
            <w:vAlign w:val="center"/>
          </w:tcPr>
          <w:p w14:paraId="7472C46E" w14:textId="77777777" w:rsidR="00F67BA5" w:rsidRPr="002D6104" w:rsidRDefault="00F67BA5" w:rsidP="0052759E">
            <w:pPr>
              <w:keepNext/>
              <w:rPr>
                <w:rFonts w:eastAsia="SimSun" w:cs="Arial"/>
                <w:sz w:val="20"/>
                <w:szCs w:val="20"/>
              </w:rPr>
            </w:pPr>
            <w:r w:rsidRPr="002D6104">
              <w:rPr>
                <w:rFonts w:eastAsia="SimSun" w:cs="Arial"/>
                <w:sz w:val="20"/>
                <w:szCs w:val="20"/>
              </w:rPr>
              <w:t>Water volume under bridge</w:t>
            </w:r>
          </w:p>
        </w:tc>
        <w:tc>
          <w:tcPr>
            <w:tcW w:w="663" w:type="pct"/>
            <w:vAlign w:val="center"/>
          </w:tcPr>
          <w:p w14:paraId="71E6B122" w14:textId="77777777" w:rsidR="00F67BA5" w:rsidRPr="002D6104" w:rsidRDefault="00F67BA5" w:rsidP="0052759E">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water</w:t>
            </w:r>
          </w:p>
        </w:tc>
        <w:tc>
          <w:tcPr>
            <w:tcW w:w="649" w:type="pct"/>
            <w:vAlign w:val="center"/>
          </w:tcPr>
          <w:p w14:paraId="3A266B4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m</w:t>
            </w:r>
            <w:r w:rsidRPr="002D6104">
              <w:rPr>
                <w:rFonts w:eastAsia="SimSun" w:cs="Arial"/>
                <w:sz w:val="20"/>
                <w:szCs w:val="20"/>
                <w:vertAlign w:val="superscript"/>
              </w:rPr>
              <w:t>3</w:t>
            </w:r>
          </w:p>
        </w:tc>
        <w:tc>
          <w:tcPr>
            <w:tcW w:w="449" w:type="pct"/>
            <w:vAlign w:val="center"/>
          </w:tcPr>
          <w:p w14:paraId="6EED408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1000</w:t>
            </w:r>
          </w:p>
        </w:tc>
        <w:tc>
          <w:tcPr>
            <w:tcW w:w="473" w:type="pct"/>
            <w:vAlign w:val="center"/>
          </w:tcPr>
          <w:p w14:paraId="1ED06EEE"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3D3C60D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PT8</w:t>
            </w:r>
          </w:p>
        </w:tc>
      </w:tr>
    </w:tbl>
    <w:p w14:paraId="5B89C981" w14:textId="77777777" w:rsidR="00F67BA5" w:rsidRPr="003F236D" w:rsidRDefault="00F67BA5" w:rsidP="00F67BA5">
      <w:pPr>
        <w:pStyle w:val="Corpsdetexte"/>
        <w:widowControl w:val="0"/>
        <w:tabs>
          <w:tab w:val="right" w:pos="9072"/>
        </w:tabs>
        <w:spacing w:before="360"/>
        <w:ind w:left="708"/>
        <w:jc w:val="both"/>
        <w:rPr>
          <w:rFonts w:eastAsia="SimSun"/>
          <w:u w:val="single"/>
        </w:rPr>
      </w:pPr>
      <w:r w:rsidRPr="003F236D">
        <w:rPr>
          <w:rFonts w:eastAsia="SimSun"/>
          <w:u w:val="single"/>
        </w:rPr>
        <w:t>Model calculation for releases during rinse</w:t>
      </w:r>
    </w:p>
    <w:p w14:paraId="5004422A"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4E6B191A" w14:textId="77777777" w:rsidR="00F67BA5" w:rsidRPr="003F236D" w:rsidRDefault="00F67BA5" w:rsidP="00F67BA5">
      <w:pPr>
        <w:pStyle w:val="Corpsdetexte"/>
        <w:ind w:left="708"/>
        <w:jc w:val="both"/>
        <w:rPr>
          <w:rFonts w:eastAsia="SimSun"/>
          <w:i/>
          <w:vertAlign w:val="superscript"/>
        </w:rPr>
      </w:pPr>
      <w:r w:rsidRPr="003F236D">
        <w:rPr>
          <w:rFonts w:eastAsia="SimSun"/>
          <w:i/>
        </w:rPr>
        <w:lastRenderedPageBreak/>
        <w:t xml:space="preserve">Elocal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 xml:space="preserve">drift </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7DAEDE19" w14:textId="77777777" w:rsidR="00F67BA5" w:rsidRPr="003F236D" w:rsidRDefault="00F67BA5" w:rsidP="00F67BA5">
      <w:pPr>
        <w:autoSpaceDE w:val="0"/>
        <w:autoSpaceDN w:val="0"/>
        <w:adjustRightInd w:val="0"/>
        <w:spacing w:before="240"/>
        <w:ind w:left="708"/>
        <w:jc w:val="both"/>
        <w:rPr>
          <w:rFonts w:eastAsiaTheme="minorHAnsi"/>
        </w:rPr>
      </w:pPr>
      <w:r w:rsidRPr="003F236D">
        <w:rPr>
          <w:rFonts w:eastAsiaTheme="minorHAnsi"/>
        </w:rPr>
        <w:t>Local emission of active substance during rinse due to runoff</w:t>
      </w:r>
    </w:p>
    <w:p w14:paraId="388B5540" w14:textId="77777777" w:rsidR="00F67BA5" w:rsidRPr="002D6221" w:rsidRDefault="00F67BA5" w:rsidP="00F67BA5">
      <w:pPr>
        <w:pStyle w:val="Corpsdetexte"/>
        <w:ind w:left="708"/>
        <w:jc w:val="both"/>
        <w:rPr>
          <w:rFonts w:eastAsia="SimSun"/>
          <w:i/>
          <w:vertAlign w:val="superscript"/>
        </w:rPr>
      </w:pPr>
      <w:r w:rsidRPr="002D6221">
        <w:rPr>
          <w:rFonts w:eastAsia="SimSun"/>
          <w:i/>
        </w:rPr>
        <w:t xml:space="preserve">Elocal </w:t>
      </w:r>
      <w:r w:rsidRPr="002D6221">
        <w:rPr>
          <w:rFonts w:eastAsia="SimSun"/>
          <w:i/>
          <w:vertAlign w:val="subscript"/>
        </w:rPr>
        <w:t>rinse runoff</w:t>
      </w:r>
      <w:r w:rsidRPr="002D6221">
        <w:rPr>
          <w:rFonts w:eastAsia="SimSun"/>
          <w:i/>
        </w:rPr>
        <w:t xml:space="preserve"> =</w:t>
      </w:r>
      <w:r w:rsidRPr="002D6221">
        <w:rPr>
          <w:rFonts w:eastAsia="SimSun"/>
          <w:i/>
          <w:vertAlign w:val="subscript"/>
        </w:rPr>
        <w:t xml:space="preserve"> </w:t>
      </w:r>
      <w:r w:rsidRPr="002D6221">
        <w:rPr>
          <w:rFonts w:eastAsia="SimSun"/>
          <w:i/>
        </w:rPr>
        <w:t xml:space="preserve">AREA x V </w:t>
      </w:r>
      <w:r w:rsidRPr="002D6221">
        <w:rPr>
          <w:rFonts w:eastAsia="SimSun"/>
          <w:i/>
          <w:vertAlign w:val="subscript"/>
        </w:rPr>
        <w:t>form</w:t>
      </w:r>
      <w:r w:rsidRPr="002D6221">
        <w:rPr>
          <w:rFonts w:eastAsia="SimSun"/>
          <w:i/>
        </w:rPr>
        <w:t xml:space="preserve"> x C </w:t>
      </w:r>
      <w:r w:rsidRPr="002D6221">
        <w:rPr>
          <w:rFonts w:eastAsia="SimSun"/>
          <w:i/>
          <w:vertAlign w:val="subscript"/>
        </w:rPr>
        <w:t>form</w:t>
      </w:r>
      <w:r w:rsidRPr="002D6221">
        <w:rPr>
          <w:rFonts w:eastAsia="SimSun"/>
          <w:i/>
        </w:rPr>
        <w:t xml:space="preserve"> x F </w:t>
      </w:r>
      <w:r w:rsidRPr="002D6221">
        <w:rPr>
          <w:rFonts w:eastAsia="SimSun"/>
          <w:i/>
          <w:vertAlign w:val="subscript"/>
        </w:rPr>
        <w:t>drift runoff</w:t>
      </w:r>
      <w:r w:rsidRPr="002D6221">
        <w:rPr>
          <w:rFonts w:eastAsia="SimSun"/>
          <w:i/>
        </w:rPr>
        <w:t xml:space="preserve"> x (1-(F </w:t>
      </w:r>
      <w:r w:rsidRPr="002D6221">
        <w:rPr>
          <w:rFonts w:eastAsia="SimSun"/>
          <w:i/>
          <w:vertAlign w:val="subscript"/>
        </w:rPr>
        <w:t xml:space="preserve">drift </w:t>
      </w:r>
      <w:r w:rsidRPr="002D6221">
        <w:rPr>
          <w:rFonts w:eastAsia="SimSun"/>
          <w:i/>
        </w:rPr>
        <w:t>+</w:t>
      </w:r>
      <w:r w:rsidRPr="002D6221">
        <w:rPr>
          <w:i/>
        </w:rPr>
        <w:t xml:space="preserve"> </w:t>
      </w:r>
      <w:r w:rsidRPr="002D6221">
        <w:rPr>
          <w:rFonts w:eastAsia="SimSun"/>
          <w:i/>
        </w:rPr>
        <w:t xml:space="preserve">F </w:t>
      </w:r>
      <w:r w:rsidRPr="002D6221">
        <w:rPr>
          <w:rFonts w:eastAsia="SimSun"/>
          <w:i/>
          <w:vertAlign w:val="subscript"/>
        </w:rPr>
        <w:t>runoff</w:t>
      </w:r>
      <w:r w:rsidRPr="002D6221">
        <w:rPr>
          <w:rFonts w:eastAsia="SimSun"/>
          <w:i/>
        </w:rPr>
        <w:t>)) E</w:t>
      </w:r>
      <w:r w:rsidRPr="002D6221">
        <w:rPr>
          <w:rFonts w:eastAsia="SimSun"/>
          <w:i/>
          <w:vertAlign w:val="superscript"/>
        </w:rPr>
        <w:t>-3</w:t>
      </w:r>
    </w:p>
    <w:p w14:paraId="54524EF1" w14:textId="77777777" w:rsidR="00F67BA5" w:rsidRPr="002D6221" w:rsidRDefault="00F67BA5" w:rsidP="00F67BA5">
      <w:pPr>
        <w:keepNext/>
        <w:spacing w:after="480"/>
        <w:ind w:left="709"/>
        <w:rPr>
          <w:rFonts w:eastAsia="SimSun" w:cs="Arial"/>
          <w:i/>
        </w:rPr>
      </w:pPr>
      <w:r w:rsidRPr="002D6221">
        <w:rPr>
          <w:rFonts w:eastAsiaTheme="minorHAnsi" w:cs="Arial"/>
          <w:i/>
        </w:rPr>
        <w:t xml:space="preserve">Clocal </w:t>
      </w:r>
      <w:r w:rsidRPr="002D6221">
        <w:rPr>
          <w:rFonts w:eastAsiaTheme="minorHAnsi" w:cs="Arial"/>
          <w:i/>
          <w:vertAlign w:val="subscript"/>
        </w:rPr>
        <w:t xml:space="preserve">water rinse </w:t>
      </w:r>
      <w:r w:rsidRPr="002D6221">
        <w:rPr>
          <w:rFonts w:eastAsiaTheme="minorHAnsi" w:cs="Arial"/>
          <w:i/>
        </w:rPr>
        <w:t xml:space="preserve">= Clocal </w:t>
      </w:r>
      <w:r w:rsidRPr="002D6221">
        <w:rPr>
          <w:rFonts w:eastAsiaTheme="minorHAnsi" w:cs="Arial"/>
          <w:i/>
          <w:vertAlign w:val="subscript"/>
        </w:rPr>
        <w:t xml:space="preserve">water </w:t>
      </w:r>
      <w:r w:rsidRPr="002D6221">
        <w:rPr>
          <w:rFonts w:eastAsiaTheme="minorHAnsi" w:cs="Arial"/>
          <w:i/>
        </w:rPr>
        <w:t>+ (</w:t>
      </w:r>
      <w:r w:rsidRPr="002D6221">
        <w:rPr>
          <w:rFonts w:eastAsia="SimSun" w:cs="Arial"/>
          <w:i/>
        </w:rPr>
        <w:t xml:space="preserve">Elocal </w:t>
      </w:r>
      <w:r w:rsidRPr="002D6221">
        <w:rPr>
          <w:rFonts w:eastAsia="SimSun" w:cs="Arial"/>
          <w:i/>
          <w:vertAlign w:val="subscript"/>
        </w:rPr>
        <w:t xml:space="preserve">rinse drift </w:t>
      </w:r>
      <w:r w:rsidRPr="002D6221">
        <w:rPr>
          <w:rFonts w:eastAsia="SimSun" w:cs="Arial"/>
          <w:i/>
        </w:rPr>
        <w:t xml:space="preserve"> + Elocal </w:t>
      </w:r>
      <w:r w:rsidRPr="002D6221">
        <w:rPr>
          <w:rFonts w:eastAsia="SimSun" w:cs="Arial"/>
          <w:i/>
          <w:vertAlign w:val="subscript"/>
        </w:rPr>
        <w:t>rinse runoff</w:t>
      </w:r>
      <w:r w:rsidRPr="002D6221">
        <w:rPr>
          <w:rFonts w:eastAsia="SimSun" w:cs="Arial"/>
          <w:i/>
        </w:rPr>
        <w:t xml:space="preserve"> )/ V </w:t>
      </w:r>
      <w:r w:rsidRPr="002D6221">
        <w:rPr>
          <w:rFonts w:eastAsia="SimSun" w:cs="Arial"/>
          <w:i/>
          <w:vertAlign w:val="subscript"/>
        </w:rPr>
        <w:t>water</w:t>
      </w:r>
    </w:p>
    <w:p w14:paraId="74AB5375" w14:textId="77777777" w:rsidR="00F67BA5" w:rsidRPr="003F236D" w:rsidRDefault="00F67BA5" w:rsidP="00F67BA5">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11</w:t>
      </w:r>
      <w:r w:rsidRPr="003F236D">
        <w:rPr>
          <w:rFonts w:ascii="Verdana" w:hAnsi="Verdana"/>
          <w:b/>
        </w:rPr>
        <w:fldChar w:fldCharType="end"/>
      </w:r>
      <w:r w:rsidRPr="003F236D">
        <w:rPr>
          <w:rFonts w:ascii="Verdana" w:hAnsi="Verdana"/>
          <w:b/>
        </w:rPr>
        <w:t xml:space="preserve"> Concentration in local water due to spray application and rinse</w:t>
      </w:r>
    </w:p>
    <w:tbl>
      <w:tblPr>
        <w:tblStyle w:val="Grilledutableau"/>
        <w:tblW w:w="963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402"/>
        <w:gridCol w:w="1701"/>
        <w:gridCol w:w="2095"/>
        <w:gridCol w:w="2441"/>
      </w:tblGrid>
      <w:tr w:rsidR="00F67BA5" w:rsidRPr="002D6221" w14:paraId="04B0D00C" w14:textId="77777777" w:rsidTr="0052759E">
        <w:trPr>
          <w:trHeight w:val="637"/>
        </w:trPr>
        <w:tc>
          <w:tcPr>
            <w:tcW w:w="3402" w:type="dxa"/>
            <w:shd w:val="clear" w:color="auto" w:fill="FFFFCC"/>
            <w:vAlign w:val="center"/>
          </w:tcPr>
          <w:p w14:paraId="6BAD9C86" w14:textId="77777777" w:rsidR="00F67BA5" w:rsidRPr="002D6221" w:rsidRDefault="00F67BA5" w:rsidP="0052759E">
            <w:pPr>
              <w:keepNext/>
              <w:rPr>
                <w:rFonts w:cs="Arial"/>
                <w:b/>
                <w:sz w:val="20"/>
                <w:szCs w:val="20"/>
              </w:rPr>
            </w:pPr>
            <w:r w:rsidRPr="002D6221">
              <w:rPr>
                <w:rFonts w:cs="Arial"/>
                <w:b/>
                <w:sz w:val="20"/>
                <w:szCs w:val="20"/>
              </w:rPr>
              <w:t>Usage scenario</w:t>
            </w:r>
          </w:p>
        </w:tc>
        <w:tc>
          <w:tcPr>
            <w:tcW w:w="1701" w:type="dxa"/>
            <w:shd w:val="clear" w:color="auto" w:fill="FFFFCC"/>
            <w:vAlign w:val="center"/>
          </w:tcPr>
          <w:p w14:paraId="7E5AA59B" w14:textId="77777777" w:rsidR="00F67BA5" w:rsidRPr="002D6221" w:rsidRDefault="00F67BA5" w:rsidP="0052759E">
            <w:pPr>
              <w:keepNext/>
              <w:jc w:val="center"/>
              <w:rPr>
                <w:rFonts w:cs="Arial"/>
                <w:b/>
                <w:sz w:val="20"/>
                <w:szCs w:val="20"/>
              </w:rPr>
            </w:pPr>
            <w:r w:rsidRPr="002D6221">
              <w:rPr>
                <w:rFonts w:cs="Arial"/>
                <w:b/>
                <w:sz w:val="20"/>
                <w:szCs w:val="20"/>
              </w:rPr>
              <w:t>Symbol</w:t>
            </w:r>
          </w:p>
        </w:tc>
        <w:tc>
          <w:tcPr>
            <w:tcW w:w="2095" w:type="dxa"/>
            <w:shd w:val="clear" w:color="auto" w:fill="FFFFCC"/>
            <w:vAlign w:val="center"/>
          </w:tcPr>
          <w:p w14:paraId="76901EEC" w14:textId="77777777" w:rsidR="00F67BA5" w:rsidRPr="002D6221" w:rsidRDefault="00F67BA5" w:rsidP="0052759E">
            <w:pPr>
              <w:keepNext/>
              <w:jc w:val="center"/>
              <w:rPr>
                <w:rFonts w:cs="Arial"/>
                <w:b/>
                <w:sz w:val="20"/>
                <w:szCs w:val="20"/>
              </w:rPr>
            </w:pPr>
            <w:r w:rsidRPr="002D6221">
              <w:rPr>
                <w:rFonts w:cs="Arial"/>
                <w:b/>
                <w:sz w:val="20"/>
                <w:szCs w:val="20"/>
              </w:rPr>
              <w:t>Receiving Compartment</w:t>
            </w:r>
          </w:p>
        </w:tc>
        <w:tc>
          <w:tcPr>
            <w:tcW w:w="2441" w:type="dxa"/>
            <w:shd w:val="clear" w:color="auto" w:fill="FFFFCC"/>
            <w:vAlign w:val="center"/>
          </w:tcPr>
          <w:p w14:paraId="11FF2811" w14:textId="77777777" w:rsidR="00F67BA5" w:rsidRPr="002D6221" w:rsidRDefault="00F67BA5" w:rsidP="0052759E">
            <w:pPr>
              <w:keepNext/>
              <w:jc w:val="center"/>
              <w:rPr>
                <w:rFonts w:cs="Arial"/>
                <w:b/>
                <w:sz w:val="20"/>
                <w:szCs w:val="20"/>
              </w:rPr>
            </w:pPr>
            <w:r w:rsidRPr="002D6221">
              <w:rPr>
                <w:rFonts w:cs="Arial"/>
                <w:b/>
                <w:sz w:val="20"/>
                <w:szCs w:val="20"/>
              </w:rPr>
              <w:t>Output</w:t>
            </w:r>
          </w:p>
        </w:tc>
      </w:tr>
      <w:tr w:rsidR="00F67BA5" w:rsidRPr="002D6221" w14:paraId="6A254900" w14:textId="77777777" w:rsidTr="0052759E">
        <w:trPr>
          <w:trHeight w:val="545"/>
        </w:trPr>
        <w:tc>
          <w:tcPr>
            <w:tcW w:w="3402" w:type="dxa"/>
            <w:vAlign w:val="center"/>
          </w:tcPr>
          <w:p w14:paraId="0E2A14DC" w14:textId="77777777" w:rsidR="00F67BA5" w:rsidRPr="002D6221" w:rsidRDefault="00F67BA5" w:rsidP="0052759E">
            <w:pPr>
              <w:pStyle w:val="Corpsdetexte"/>
              <w:keepNext/>
              <w:rPr>
                <w:rFonts w:eastAsia="SimSun" w:cs="Arial"/>
                <w:sz w:val="20"/>
                <w:szCs w:val="20"/>
              </w:rPr>
            </w:pPr>
            <w:r w:rsidRPr="002D6221">
              <w:rPr>
                <w:rFonts w:eastAsia="SimSun" w:cs="Arial"/>
                <w:sz w:val="20"/>
                <w:szCs w:val="20"/>
              </w:rPr>
              <w:t>PT10 : Spray application PT8: Pond under bridge</w:t>
            </w:r>
          </w:p>
        </w:tc>
        <w:tc>
          <w:tcPr>
            <w:tcW w:w="1701" w:type="dxa"/>
            <w:vAlign w:val="center"/>
          </w:tcPr>
          <w:p w14:paraId="7F6EEDBF" w14:textId="77777777" w:rsidR="00F67BA5" w:rsidRPr="002D6221" w:rsidRDefault="00F67BA5" w:rsidP="0052759E">
            <w:pPr>
              <w:pStyle w:val="Corpsdetexte"/>
              <w:keepNext/>
              <w:jc w:val="center"/>
              <w:rPr>
                <w:rFonts w:eastAsia="SimSun" w:cs="Arial"/>
                <w:sz w:val="20"/>
                <w:szCs w:val="20"/>
              </w:rPr>
            </w:pPr>
            <w:r w:rsidRPr="002D6221">
              <w:rPr>
                <w:rFonts w:eastAsia="SimSun" w:cs="Arial"/>
                <w:sz w:val="20"/>
                <w:szCs w:val="20"/>
              </w:rPr>
              <w:t xml:space="preserve">Clocal </w:t>
            </w:r>
            <w:r w:rsidRPr="002D6221">
              <w:rPr>
                <w:rFonts w:eastAsia="SimSun" w:cs="Arial"/>
                <w:sz w:val="20"/>
                <w:szCs w:val="20"/>
                <w:vertAlign w:val="subscript"/>
              </w:rPr>
              <w:t>water rinse</w:t>
            </w:r>
          </w:p>
        </w:tc>
        <w:tc>
          <w:tcPr>
            <w:tcW w:w="2095" w:type="dxa"/>
            <w:vAlign w:val="center"/>
          </w:tcPr>
          <w:p w14:paraId="5DA3B092" w14:textId="77777777" w:rsidR="00F67BA5" w:rsidRPr="002D6221" w:rsidRDefault="00F67BA5" w:rsidP="0052759E">
            <w:pPr>
              <w:pStyle w:val="Corpsdetexte"/>
              <w:keepNext/>
              <w:jc w:val="center"/>
              <w:rPr>
                <w:rFonts w:eastAsia="SimSun" w:cs="Arial"/>
                <w:sz w:val="20"/>
                <w:szCs w:val="20"/>
              </w:rPr>
            </w:pPr>
            <w:r w:rsidRPr="002D6221">
              <w:rPr>
                <w:rFonts w:eastAsia="SimSun" w:cs="Arial"/>
                <w:sz w:val="20"/>
                <w:szCs w:val="20"/>
              </w:rPr>
              <w:t>Pond under bridge</w:t>
            </w:r>
          </w:p>
        </w:tc>
        <w:tc>
          <w:tcPr>
            <w:tcW w:w="2441" w:type="dxa"/>
            <w:vAlign w:val="center"/>
          </w:tcPr>
          <w:p w14:paraId="6BB9B85D" w14:textId="77777777" w:rsidR="00F67BA5" w:rsidRPr="002D6221" w:rsidRDefault="00F67BA5" w:rsidP="0052759E">
            <w:pPr>
              <w:pStyle w:val="Corpsdetexte"/>
              <w:keepNext/>
              <w:jc w:val="center"/>
              <w:rPr>
                <w:rFonts w:cs="Arial"/>
                <w:b/>
                <w:sz w:val="20"/>
                <w:szCs w:val="20"/>
              </w:rPr>
            </w:pPr>
            <w:r w:rsidRPr="002D6221">
              <w:rPr>
                <w:rFonts w:cs="Arial"/>
                <w:b/>
                <w:sz w:val="20"/>
                <w:szCs w:val="20"/>
              </w:rPr>
              <w:t>Concentration in water (mg.l</w:t>
            </w:r>
            <w:r w:rsidRPr="002D6221">
              <w:rPr>
                <w:rFonts w:cs="Arial"/>
                <w:b/>
                <w:sz w:val="20"/>
                <w:szCs w:val="20"/>
                <w:vertAlign w:val="superscript"/>
              </w:rPr>
              <w:t>-1</w:t>
            </w:r>
            <w:r w:rsidRPr="002D6221">
              <w:rPr>
                <w:rFonts w:cs="Arial"/>
                <w:b/>
                <w:sz w:val="20"/>
                <w:szCs w:val="20"/>
              </w:rPr>
              <w:t>):</w:t>
            </w:r>
          </w:p>
          <w:p w14:paraId="4EE2B422" w14:textId="77777777" w:rsidR="00F67BA5" w:rsidRPr="002D6221" w:rsidRDefault="00F67BA5" w:rsidP="0052759E">
            <w:pPr>
              <w:pStyle w:val="Corpsdetexte"/>
              <w:keepNext/>
              <w:jc w:val="center"/>
              <w:rPr>
                <w:rFonts w:eastAsia="SimSun" w:cs="Arial"/>
                <w:sz w:val="20"/>
                <w:szCs w:val="20"/>
              </w:rPr>
            </w:pPr>
            <w:r w:rsidRPr="002D6221">
              <w:rPr>
                <w:rFonts w:cs="Arial"/>
                <w:sz w:val="20"/>
                <w:szCs w:val="20"/>
              </w:rPr>
              <w:t>9.01E-09</w:t>
            </w:r>
          </w:p>
        </w:tc>
      </w:tr>
    </w:tbl>
    <w:p w14:paraId="336E7E3C"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D16A89F" w14:textId="77777777" w:rsidTr="0052759E">
        <w:trPr>
          <w:trHeight w:val="4082"/>
        </w:trPr>
        <w:tc>
          <w:tcPr>
            <w:tcW w:w="9781" w:type="dxa"/>
            <w:shd w:val="clear" w:color="auto" w:fill="EAF1DD" w:themeFill="accent3" w:themeFillTint="33"/>
          </w:tcPr>
          <w:p w14:paraId="30ED9997" w14:textId="77777777"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62A0EDF" w14:textId="77777777" w:rsidR="00F67BA5" w:rsidRPr="00C552E4" w:rsidRDefault="00F67BA5" w:rsidP="0052759E">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 + rinsing (by a rainfall event)</w:t>
            </w:r>
          </w:p>
          <w:p w14:paraId="368952C2" w14:textId="77777777" w:rsidR="00F67BA5" w:rsidRPr="003F236D" w:rsidRDefault="00F67BA5" w:rsidP="0052759E">
            <w:pPr>
              <w:spacing w:before="240"/>
              <w:jc w:val="both"/>
              <w:rPr>
                <w:rFonts w:cs="Arial"/>
                <w:sz w:val="20"/>
                <w:szCs w:val="20"/>
              </w:rPr>
            </w:pPr>
            <w:r w:rsidRPr="003F236D">
              <w:rPr>
                <w:rFonts w:cs="Arial"/>
                <w:sz w:val="20"/>
                <w:szCs w:val="20"/>
              </w:rPr>
              <w:t xml:space="preserve">Considering a final use </w:t>
            </w:r>
            <w:r w:rsidRPr="00326CCB">
              <w:rPr>
                <w:rFonts w:cs="Arial"/>
                <w:sz w:val="20"/>
                <w:szCs w:val="20"/>
              </w:rPr>
              <w:t xml:space="preserve">quantity of </w:t>
            </w:r>
            <w:r>
              <w:rPr>
                <w:rFonts w:cs="Arial"/>
                <w:sz w:val="20"/>
                <w:szCs w:val="20"/>
              </w:rPr>
              <w:t>1.093</w:t>
            </w:r>
            <w:r w:rsidRPr="00326CCB">
              <w:rPr>
                <w:rFonts w:cs="Arial"/>
                <w:sz w:val="20"/>
                <w:szCs w:val="20"/>
              </w:rPr>
              <w:t>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concentration in local water due to spray application and rinse</w:t>
            </w:r>
            <w:r>
              <w:rPr>
                <w:rFonts w:eastAsia="SimSun"/>
                <w:sz w:val="20"/>
                <w:szCs w:val="20"/>
              </w:rPr>
              <w:t xml:space="preserve"> (by a rainfall event)</w:t>
            </w:r>
            <w:r w:rsidRPr="003F236D">
              <w:rPr>
                <w:rFonts w:eastAsia="SimSun"/>
                <w:sz w:val="20"/>
                <w:szCs w:val="20"/>
              </w:rPr>
              <w:t xml:space="preserve"> has been revised.</w:t>
            </w:r>
          </w:p>
          <w:p w14:paraId="4D38BCD5" w14:textId="77777777" w:rsidR="00F67BA5" w:rsidRPr="003F236D" w:rsidRDefault="00F67BA5" w:rsidP="0052759E">
            <w:pPr>
              <w:spacing w:before="240"/>
              <w:jc w:val="both"/>
              <w:rPr>
                <w:rFonts w:cs="Arial"/>
                <w:sz w:val="20"/>
                <w:szCs w:val="20"/>
              </w:rPr>
            </w:pPr>
            <w:r w:rsidRPr="003F236D">
              <w:rPr>
                <w:b/>
                <w:sz w:val="20"/>
                <w:szCs w:val="20"/>
              </w:rPr>
              <w:t>Concentration in local water due to spray application and rinse</w:t>
            </w:r>
          </w:p>
          <w:tbl>
            <w:tblPr>
              <w:tblStyle w:val="Grilledutableau"/>
              <w:tblW w:w="9497"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02"/>
              <w:gridCol w:w="1701"/>
              <w:gridCol w:w="2095"/>
              <w:gridCol w:w="2299"/>
            </w:tblGrid>
            <w:tr w:rsidR="00F67BA5" w:rsidRPr="00005F1C" w14:paraId="1791D6BA" w14:textId="77777777" w:rsidTr="0052759E">
              <w:trPr>
                <w:trHeight w:val="637"/>
              </w:trPr>
              <w:tc>
                <w:tcPr>
                  <w:tcW w:w="3402" w:type="dxa"/>
                  <w:shd w:val="clear" w:color="auto" w:fill="FFFFCC"/>
                  <w:vAlign w:val="center"/>
                </w:tcPr>
                <w:p w14:paraId="14B127D9" w14:textId="77777777" w:rsidR="00F67BA5" w:rsidRPr="00005F1C" w:rsidRDefault="00F67BA5" w:rsidP="0052759E">
                  <w:pPr>
                    <w:keepNext/>
                    <w:rPr>
                      <w:rFonts w:cs="Arial"/>
                      <w:b/>
                      <w:sz w:val="20"/>
                      <w:szCs w:val="20"/>
                    </w:rPr>
                  </w:pPr>
                  <w:r w:rsidRPr="00005F1C">
                    <w:rPr>
                      <w:rFonts w:cs="Arial"/>
                      <w:b/>
                      <w:sz w:val="20"/>
                      <w:szCs w:val="20"/>
                    </w:rPr>
                    <w:t>Usage scenario</w:t>
                  </w:r>
                </w:p>
              </w:tc>
              <w:tc>
                <w:tcPr>
                  <w:tcW w:w="1701" w:type="dxa"/>
                  <w:shd w:val="clear" w:color="auto" w:fill="FFFFCC"/>
                  <w:vAlign w:val="center"/>
                </w:tcPr>
                <w:p w14:paraId="6B527BF5" w14:textId="77777777" w:rsidR="00F67BA5" w:rsidRPr="00005F1C" w:rsidRDefault="00F67BA5" w:rsidP="0052759E">
                  <w:pPr>
                    <w:keepNext/>
                    <w:jc w:val="center"/>
                    <w:rPr>
                      <w:rFonts w:cs="Arial"/>
                      <w:b/>
                      <w:sz w:val="20"/>
                      <w:szCs w:val="20"/>
                    </w:rPr>
                  </w:pPr>
                  <w:r w:rsidRPr="00005F1C">
                    <w:rPr>
                      <w:rFonts w:cs="Arial"/>
                      <w:b/>
                      <w:sz w:val="20"/>
                      <w:szCs w:val="20"/>
                    </w:rPr>
                    <w:t>Symbol</w:t>
                  </w:r>
                </w:p>
              </w:tc>
              <w:tc>
                <w:tcPr>
                  <w:tcW w:w="2095" w:type="dxa"/>
                  <w:shd w:val="clear" w:color="auto" w:fill="FFFFCC"/>
                  <w:vAlign w:val="center"/>
                </w:tcPr>
                <w:p w14:paraId="566A54D2" w14:textId="77777777" w:rsidR="00F67BA5" w:rsidRPr="00005F1C" w:rsidRDefault="00F67BA5" w:rsidP="0052759E">
                  <w:pPr>
                    <w:keepNext/>
                    <w:jc w:val="center"/>
                    <w:rPr>
                      <w:rFonts w:cs="Arial"/>
                      <w:b/>
                      <w:sz w:val="20"/>
                      <w:szCs w:val="20"/>
                    </w:rPr>
                  </w:pPr>
                  <w:r w:rsidRPr="00005F1C">
                    <w:rPr>
                      <w:rFonts w:cs="Arial"/>
                      <w:b/>
                      <w:sz w:val="20"/>
                      <w:szCs w:val="20"/>
                    </w:rPr>
                    <w:t>Receiving Compartment</w:t>
                  </w:r>
                </w:p>
              </w:tc>
              <w:tc>
                <w:tcPr>
                  <w:tcW w:w="2299" w:type="dxa"/>
                  <w:shd w:val="clear" w:color="auto" w:fill="FFFFCC"/>
                  <w:vAlign w:val="center"/>
                </w:tcPr>
                <w:p w14:paraId="4844EF01" w14:textId="77777777" w:rsidR="00F67BA5" w:rsidRPr="00005F1C" w:rsidRDefault="00F67BA5" w:rsidP="0052759E">
                  <w:pPr>
                    <w:keepNext/>
                    <w:jc w:val="center"/>
                    <w:rPr>
                      <w:rFonts w:cs="Arial"/>
                      <w:b/>
                      <w:sz w:val="20"/>
                      <w:szCs w:val="20"/>
                    </w:rPr>
                  </w:pPr>
                  <w:r w:rsidRPr="00005F1C">
                    <w:rPr>
                      <w:rFonts w:cs="Arial"/>
                      <w:b/>
                      <w:sz w:val="20"/>
                      <w:szCs w:val="20"/>
                    </w:rPr>
                    <w:t>Output</w:t>
                  </w:r>
                </w:p>
              </w:tc>
            </w:tr>
            <w:tr w:rsidR="00F67BA5" w:rsidRPr="00005F1C" w14:paraId="377E2F96" w14:textId="77777777" w:rsidTr="0052759E">
              <w:trPr>
                <w:trHeight w:val="1058"/>
              </w:trPr>
              <w:tc>
                <w:tcPr>
                  <w:tcW w:w="3402" w:type="dxa"/>
                  <w:shd w:val="clear" w:color="auto" w:fill="FFFFFF" w:themeFill="background1"/>
                  <w:vAlign w:val="center"/>
                </w:tcPr>
                <w:p w14:paraId="50E75D7C" w14:textId="77777777" w:rsidR="00F67BA5" w:rsidRPr="00005F1C" w:rsidRDefault="00F67BA5" w:rsidP="0052759E">
                  <w:pPr>
                    <w:pStyle w:val="Corpsdetexte"/>
                    <w:keepNext/>
                    <w:rPr>
                      <w:rFonts w:eastAsia="SimSun" w:cs="Arial"/>
                      <w:sz w:val="20"/>
                      <w:szCs w:val="20"/>
                    </w:rPr>
                  </w:pPr>
                  <w:r w:rsidRPr="00005F1C">
                    <w:rPr>
                      <w:rFonts w:eastAsia="SimSun" w:cs="Arial"/>
                      <w:sz w:val="20"/>
                      <w:szCs w:val="20"/>
                    </w:rPr>
                    <w:t>PT10 : Spray application PT8: Pond under bridge</w:t>
                  </w:r>
                </w:p>
              </w:tc>
              <w:tc>
                <w:tcPr>
                  <w:tcW w:w="1701" w:type="dxa"/>
                  <w:shd w:val="clear" w:color="auto" w:fill="FFFFFF" w:themeFill="background1"/>
                  <w:vAlign w:val="center"/>
                </w:tcPr>
                <w:p w14:paraId="56FA3590" w14:textId="77777777" w:rsidR="00F67BA5" w:rsidRPr="00005F1C" w:rsidRDefault="00F67BA5" w:rsidP="0052759E">
                  <w:pPr>
                    <w:pStyle w:val="Corpsdetexte"/>
                    <w:keepNext/>
                    <w:jc w:val="center"/>
                    <w:rPr>
                      <w:rFonts w:eastAsia="SimSun" w:cs="Arial"/>
                      <w:sz w:val="20"/>
                      <w:szCs w:val="20"/>
                    </w:rPr>
                  </w:pPr>
                  <w:r w:rsidRPr="00005F1C">
                    <w:rPr>
                      <w:rFonts w:eastAsia="SimSun" w:cs="Arial"/>
                      <w:sz w:val="20"/>
                      <w:szCs w:val="20"/>
                    </w:rPr>
                    <w:t xml:space="preserve">Clocal </w:t>
                  </w:r>
                  <w:r w:rsidRPr="00005F1C">
                    <w:rPr>
                      <w:rFonts w:eastAsia="SimSun" w:cs="Arial"/>
                      <w:sz w:val="20"/>
                      <w:szCs w:val="20"/>
                      <w:vertAlign w:val="subscript"/>
                    </w:rPr>
                    <w:t>water rinse</w:t>
                  </w:r>
                </w:p>
              </w:tc>
              <w:tc>
                <w:tcPr>
                  <w:tcW w:w="2095" w:type="dxa"/>
                  <w:shd w:val="clear" w:color="auto" w:fill="FFFFFF" w:themeFill="background1"/>
                  <w:vAlign w:val="center"/>
                </w:tcPr>
                <w:p w14:paraId="57E5B525" w14:textId="77777777" w:rsidR="00F67BA5" w:rsidRPr="00005F1C" w:rsidRDefault="00F67BA5" w:rsidP="0052759E">
                  <w:pPr>
                    <w:pStyle w:val="Corpsdetexte"/>
                    <w:keepNext/>
                    <w:jc w:val="center"/>
                    <w:rPr>
                      <w:rFonts w:eastAsia="SimSun" w:cs="Arial"/>
                      <w:sz w:val="20"/>
                      <w:szCs w:val="20"/>
                    </w:rPr>
                  </w:pPr>
                  <w:r w:rsidRPr="00005F1C">
                    <w:rPr>
                      <w:rFonts w:eastAsia="SimSun" w:cs="Arial"/>
                      <w:sz w:val="20"/>
                      <w:szCs w:val="20"/>
                    </w:rPr>
                    <w:t>Pond under bridge</w:t>
                  </w:r>
                </w:p>
              </w:tc>
              <w:tc>
                <w:tcPr>
                  <w:tcW w:w="2299" w:type="dxa"/>
                  <w:shd w:val="clear" w:color="auto" w:fill="FFFFFF" w:themeFill="background1"/>
                  <w:vAlign w:val="center"/>
                </w:tcPr>
                <w:p w14:paraId="2263327F" w14:textId="77777777" w:rsidR="00F67BA5" w:rsidRPr="00005F1C" w:rsidRDefault="00F67BA5" w:rsidP="0052759E">
                  <w:pPr>
                    <w:pStyle w:val="Corpsdetexte"/>
                    <w:keepNext/>
                    <w:jc w:val="center"/>
                    <w:rPr>
                      <w:rFonts w:cs="Arial"/>
                      <w:b/>
                      <w:sz w:val="20"/>
                      <w:szCs w:val="20"/>
                    </w:rPr>
                  </w:pPr>
                  <w:r w:rsidRPr="00005F1C">
                    <w:rPr>
                      <w:rFonts w:cs="Arial"/>
                      <w:b/>
                      <w:sz w:val="20"/>
                      <w:szCs w:val="20"/>
                    </w:rPr>
                    <w:t>Concentration in water (mg.l</w:t>
                  </w:r>
                  <w:r w:rsidRPr="00005F1C">
                    <w:rPr>
                      <w:rFonts w:cs="Arial"/>
                      <w:b/>
                      <w:sz w:val="20"/>
                      <w:szCs w:val="20"/>
                      <w:vertAlign w:val="superscript"/>
                    </w:rPr>
                    <w:t>-1</w:t>
                  </w:r>
                  <w:r w:rsidRPr="00005F1C">
                    <w:rPr>
                      <w:rFonts w:cs="Arial"/>
                      <w:b/>
                      <w:sz w:val="20"/>
                      <w:szCs w:val="20"/>
                    </w:rPr>
                    <w:t>):</w:t>
                  </w:r>
                </w:p>
                <w:p w14:paraId="5294F4BF" w14:textId="77777777" w:rsidR="00F67BA5" w:rsidRPr="00005F1C" w:rsidRDefault="00F67BA5" w:rsidP="0052759E">
                  <w:pPr>
                    <w:pStyle w:val="Corpsdetexte"/>
                    <w:keepNext/>
                    <w:jc w:val="center"/>
                    <w:rPr>
                      <w:rFonts w:eastAsia="SimSun" w:cs="Arial"/>
                      <w:sz w:val="20"/>
                      <w:szCs w:val="20"/>
                    </w:rPr>
                  </w:pPr>
                  <w:r>
                    <w:rPr>
                      <w:rFonts w:cs="Arial"/>
                      <w:sz w:val="20"/>
                      <w:szCs w:val="20"/>
                    </w:rPr>
                    <w:t>1.09E-02</w:t>
                  </w:r>
                </w:p>
              </w:tc>
            </w:tr>
          </w:tbl>
          <w:p w14:paraId="7EF44C0E" w14:textId="77777777" w:rsidR="00F67BA5" w:rsidRPr="003F236D" w:rsidRDefault="00F67BA5" w:rsidP="0052759E">
            <w:pPr>
              <w:spacing w:before="240"/>
              <w:jc w:val="both"/>
              <w:rPr>
                <w:sz w:val="20"/>
                <w:szCs w:val="20"/>
                <w:lang w:eastAsia="en-US"/>
              </w:rPr>
            </w:pPr>
          </w:p>
        </w:tc>
      </w:tr>
    </w:tbl>
    <w:p w14:paraId="694FDF8F" w14:textId="77777777" w:rsidR="00F67BA5" w:rsidRPr="003F236D" w:rsidRDefault="00F67BA5" w:rsidP="00F67BA5"/>
    <w:p w14:paraId="38405E45" w14:textId="77777777" w:rsidR="00F67BA5" w:rsidRPr="00385E4E" w:rsidRDefault="00F67BA5" w:rsidP="00F67BA5">
      <w:pPr>
        <w:pStyle w:val="Titre6"/>
        <w:numPr>
          <w:ilvl w:val="0"/>
          <w:numId w:val="0"/>
        </w:numPr>
        <w:spacing w:after="360"/>
        <w:jc w:val="both"/>
        <w:rPr>
          <w:rFonts w:eastAsia="SimSun"/>
          <w:b/>
          <w:i/>
          <w:u w:val="single"/>
          <w:lang w:val="en-GB"/>
        </w:rPr>
      </w:pPr>
      <w:bookmarkStart w:id="240" w:name="_Toc467504631"/>
      <w:r w:rsidRPr="00385E4E">
        <w:rPr>
          <w:rFonts w:eastAsia="SimSun"/>
          <w:b/>
          <w:i/>
          <w:u w:val="single"/>
          <w:lang w:val="en-GB"/>
        </w:rPr>
        <w:lastRenderedPageBreak/>
        <w:t xml:space="preserve">Emissions due to the use of the product on </w:t>
      </w:r>
      <w:bookmarkEnd w:id="240"/>
      <w:r w:rsidRPr="00385E4E">
        <w:rPr>
          <w:rFonts w:eastAsia="SimSun"/>
          <w:b/>
          <w:i/>
          <w:u w:val="single"/>
          <w:lang w:val="en-GB"/>
        </w:rPr>
        <w:t>fence: </w:t>
      </w:r>
    </w:p>
    <w:p w14:paraId="186D576F" w14:textId="77777777" w:rsidR="00F67BA5" w:rsidRPr="003F236D" w:rsidRDefault="00F67BA5" w:rsidP="00F67BA5">
      <w:pPr>
        <w:keepNext/>
        <w:autoSpaceDE w:val="0"/>
        <w:autoSpaceDN w:val="0"/>
        <w:adjustRightInd w:val="0"/>
        <w:spacing w:before="360"/>
        <w:jc w:val="both"/>
        <w:rPr>
          <w:rFonts w:eastAsiaTheme="minorHAnsi"/>
        </w:rPr>
      </w:pPr>
      <w:r w:rsidRPr="003F236D">
        <w:rPr>
          <w:rFonts w:eastAsiaTheme="minorHAnsi"/>
        </w:rPr>
        <w:t>Calculations were done considering two guidance documents. Characteristics of the fence are from ESD PT8 and models and parameters governing spray application (losses of product, volume of soil receiving product, etc.) are from ESD PT10.</w:t>
      </w:r>
    </w:p>
    <w:p w14:paraId="35BFF30C" w14:textId="77777777" w:rsidR="00F67BA5" w:rsidRPr="00385E4E" w:rsidRDefault="00F67BA5" w:rsidP="00F67BA5">
      <w:pPr>
        <w:pStyle w:val="Titre6"/>
        <w:numPr>
          <w:ilvl w:val="0"/>
          <w:numId w:val="0"/>
        </w:numPr>
        <w:spacing w:after="360"/>
        <w:ind w:left="708"/>
        <w:jc w:val="both"/>
        <w:rPr>
          <w:rFonts w:eastAsia="SimSun"/>
          <w:b/>
          <w:i/>
          <w:lang w:val="en-GB"/>
        </w:rPr>
      </w:pPr>
      <w:bookmarkStart w:id="241" w:name="_Toc465844102"/>
      <w:bookmarkStart w:id="242" w:name="_Toc467504632"/>
      <w:r w:rsidRPr="00385E4E">
        <w:rPr>
          <w:rFonts w:eastAsia="SimSun"/>
          <w:b/>
          <w:i/>
          <w:lang w:val="en-GB"/>
        </w:rPr>
        <w:t>Emissions during application</w:t>
      </w:r>
      <w:bookmarkEnd w:id="241"/>
      <w:bookmarkEnd w:id="242"/>
    </w:p>
    <w:p w14:paraId="1FDBF644" w14:textId="77777777"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12</w:t>
      </w:r>
      <w:r w:rsidRPr="003F236D">
        <w:rPr>
          <w:rFonts w:ascii="Verdana" w:hAnsi="Verdana"/>
          <w:b/>
        </w:rPr>
        <w:fldChar w:fldCharType="end"/>
      </w:r>
      <w:r w:rsidRPr="003F236D">
        <w:rPr>
          <w:rFonts w:ascii="Verdana" w:hAnsi="Verdana"/>
          <w:b/>
        </w:rPr>
        <w:t xml:space="preserve"> Emission scenario for calculating the releases from a fence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09"/>
        <w:gridCol w:w="1073"/>
        <w:gridCol w:w="1200"/>
        <w:gridCol w:w="947"/>
        <w:gridCol w:w="1729"/>
        <w:gridCol w:w="1335"/>
      </w:tblGrid>
      <w:tr w:rsidR="00F67BA5" w:rsidRPr="00385E4E" w14:paraId="14161B4A" w14:textId="77777777" w:rsidTr="0052759E">
        <w:trPr>
          <w:trHeight w:val="737"/>
        </w:trPr>
        <w:tc>
          <w:tcPr>
            <w:tcW w:w="1544" w:type="pct"/>
            <w:shd w:val="clear" w:color="auto" w:fill="FFFFCC"/>
            <w:vAlign w:val="center"/>
          </w:tcPr>
          <w:p w14:paraId="54835F8D" w14:textId="77777777" w:rsidR="00F67BA5" w:rsidRPr="00385E4E" w:rsidRDefault="00F67BA5" w:rsidP="0052759E">
            <w:pPr>
              <w:keepNext/>
              <w:rPr>
                <w:rFonts w:cs="Arial"/>
                <w:b/>
                <w:sz w:val="20"/>
                <w:szCs w:val="20"/>
              </w:rPr>
            </w:pPr>
            <w:r w:rsidRPr="00385E4E">
              <w:rPr>
                <w:rFonts w:cs="Arial"/>
                <w:b/>
                <w:sz w:val="20"/>
                <w:szCs w:val="20"/>
              </w:rPr>
              <w:t>Parameter</w:t>
            </w:r>
          </w:p>
        </w:tc>
        <w:tc>
          <w:tcPr>
            <w:tcW w:w="590" w:type="pct"/>
            <w:shd w:val="clear" w:color="auto" w:fill="FFFFCC"/>
            <w:vAlign w:val="center"/>
          </w:tcPr>
          <w:p w14:paraId="4EF57DB0" w14:textId="77777777" w:rsidR="00F67BA5" w:rsidRPr="00385E4E" w:rsidRDefault="00F67BA5" w:rsidP="0052759E">
            <w:pPr>
              <w:keepNext/>
              <w:jc w:val="center"/>
              <w:rPr>
                <w:rFonts w:cs="Arial"/>
                <w:b/>
                <w:sz w:val="20"/>
                <w:szCs w:val="20"/>
              </w:rPr>
            </w:pPr>
            <w:r w:rsidRPr="00385E4E">
              <w:rPr>
                <w:rFonts w:cs="Arial"/>
                <w:b/>
                <w:sz w:val="20"/>
                <w:szCs w:val="20"/>
              </w:rPr>
              <w:t>Symbol</w:t>
            </w:r>
          </w:p>
        </w:tc>
        <w:tc>
          <w:tcPr>
            <w:tcW w:w="660" w:type="pct"/>
            <w:shd w:val="clear" w:color="auto" w:fill="FFFFCC"/>
            <w:vAlign w:val="center"/>
          </w:tcPr>
          <w:p w14:paraId="3AE39E22" w14:textId="77777777" w:rsidR="00F67BA5" w:rsidRPr="00385E4E" w:rsidRDefault="00F67BA5" w:rsidP="0052759E">
            <w:pPr>
              <w:keepNext/>
              <w:jc w:val="center"/>
              <w:rPr>
                <w:rFonts w:cs="Arial"/>
                <w:b/>
                <w:sz w:val="20"/>
                <w:szCs w:val="20"/>
              </w:rPr>
            </w:pPr>
            <w:r w:rsidRPr="00385E4E">
              <w:rPr>
                <w:rFonts w:cs="Arial"/>
                <w:b/>
                <w:sz w:val="20"/>
                <w:szCs w:val="20"/>
              </w:rPr>
              <w:t>Unit</w:t>
            </w:r>
          </w:p>
        </w:tc>
        <w:tc>
          <w:tcPr>
            <w:tcW w:w="521" w:type="pct"/>
            <w:shd w:val="clear" w:color="auto" w:fill="FFFFCC"/>
            <w:vAlign w:val="center"/>
          </w:tcPr>
          <w:p w14:paraId="493645FC" w14:textId="77777777" w:rsidR="00F67BA5" w:rsidRPr="00385E4E" w:rsidRDefault="00F67BA5" w:rsidP="0052759E">
            <w:pPr>
              <w:keepNext/>
              <w:jc w:val="center"/>
              <w:rPr>
                <w:rFonts w:cs="Arial"/>
                <w:b/>
                <w:sz w:val="20"/>
                <w:szCs w:val="20"/>
              </w:rPr>
            </w:pPr>
            <w:r w:rsidRPr="00385E4E">
              <w:rPr>
                <w:rFonts w:cs="Arial"/>
                <w:b/>
                <w:sz w:val="20"/>
                <w:szCs w:val="20"/>
              </w:rPr>
              <w:t>Value</w:t>
            </w:r>
          </w:p>
        </w:tc>
        <w:tc>
          <w:tcPr>
            <w:tcW w:w="951" w:type="pct"/>
            <w:shd w:val="clear" w:color="auto" w:fill="FFFFCC"/>
            <w:vAlign w:val="center"/>
          </w:tcPr>
          <w:p w14:paraId="4227A0E6" w14:textId="77777777" w:rsidR="00F67BA5" w:rsidRPr="00385E4E" w:rsidRDefault="00F67BA5" w:rsidP="0052759E">
            <w:pPr>
              <w:keepNext/>
              <w:jc w:val="center"/>
              <w:rPr>
                <w:rFonts w:cs="Arial"/>
                <w:b/>
                <w:sz w:val="20"/>
                <w:szCs w:val="20"/>
              </w:rPr>
            </w:pPr>
            <w:r w:rsidRPr="00385E4E">
              <w:rPr>
                <w:rFonts w:cs="Arial"/>
                <w:b/>
                <w:sz w:val="20"/>
                <w:szCs w:val="20"/>
              </w:rPr>
              <w:t>Source</w:t>
            </w:r>
          </w:p>
        </w:tc>
        <w:tc>
          <w:tcPr>
            <w:tcW w:w="734" w:type="pct"/>
            <w:shd w:val="clear" w:color="auto" w:fill="FFFFCC"/>
            <w:vAlign w:val="center"/>
          </w:tcPr>
          <w:p w14:paraId="055474EB" w14:textId="77777777" w:rsidR="00F67BA5" w:rsidRPr="00385E4E" w:rsidRDefault="00F67BA5" w:rsidP="0052759E">
            <w:pPr>
              <w:keepNext/>
              <w:rPr>
                <w:rFonts w:cs="Arial"/>
                <w:b/>
                <w:sz w:val="20"/>
                <w:szCs w:val="20"/>
              </w:rPr>
            </w:pPr>
            <w:r w:rsidRPr="00385E4E">
              <w:rPr>
                <w:rFonts w:cs="Arial"/>
                <w:b/>
                <w:sz w:val="20"/>
                <w:szCs w:val="20"/>
              </w:rPr>
              <w:t>Guidance document</w:t>
            </w:r>
          </w:p>
        </w:tc>
      </w:tr>
      <w:tr w:rsidR="00F67BA5" w:rsidRPr="00385E4E" w14:paraId="2B70F5BE" w14:textId="77777777" w:rsidTr="0052759E">
        <w:trPr>
          <w:trHeight w:val="510"/>
        </w:trPr>
        <w:tc>
          <w:tcPr>
            <w:tcW w:w="1544" w:type="pct"/>
            <w:vAlign w:val="center"/>
          </w:tcPr>
          <w:p w14:paraId="2F21970A" w14:textId="77777777" w:rsidR="00F67BA5" w:rsidRPr="00385E4E" w:rsidRDefault="00F67BA5" w:rsidP="0052759E">
            <w:pPr>
              <w:keepNext/>
              <w:rPr>
                <w:rFonts w:eastAsia="SimSun" w:cs="Arial"/>
                <w:sz w:val="20"/>
                <w:szCs w:val="20"/>
              </w:rPr>
            </w:pPr>
            <w:r w:rsidRPr="00385E4E">
              <w:rPr>
                <w:rFonts w:eastAsia="SimSun" w:cs="Arial"/>
                <w:sz w:val="20"/>
                <w:szCs w:val="20"/>
              </w:rPr>
              <w:t>Treated area per day</w:t>
            </w:r>
          </w:p>
        </w:tc>
        <w:tc>
          <w:tcPr>
            <w:tcW w:w="590" w:type="pct"/>
            <w:vAlign w:val="center"/>
          </w:tcPr>
          <w:p w14:paraId="36AC141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AREA</w:t>
            </w:r>
          </w:p>
        </w:tc>
        <w:tc>
          <w:tcPr>
            <w:tcW w:w="660" w:type="pct"/>
            <w:vAlign w:val="center"/>
          </w:tcPr>
          <w:p w14:paraId="028C0F8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m².d</w:t>
            </w:r>
            <w:r w:rsidRPr="00385E4E">
              <w:rPr>
                <w:rFonts w:eastAsia="SimSun" w:cs="Arial"/>
                <w:sz w:val="20"/>
                <w:szCs w:val="20"/>
                <w:vertAlign w:val="superscript"/>
              </w:rPr>
              <w:t>-1</w:t>
            </w:r>
          </w:p>
        </w:tc>
        <w:tc>
          <w:tcPr>
            <w:tcW w:w="521" w:type="pct"/>
            <w:vAlign w:val="center"/>
          </w:tcPr>
          <w:p w14:paraId="523B641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2</w:t>
            </w:r>
          </w:p>
        </w:tc>
        <w:tc>
          <w:tcPr>
            <w:tcW w:w="951" w:type="pct"/>
            <w:vAlign w:val="center"/>
          </w:tcPr>
          <w:p w14:paraId="4B7C725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003C7C16"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r w:rsidR="00F67BA5" w:rsidRPr="00385E4E" w14:paraId="05B07097" w14:textId="77777777" w:rsidTr="0052759E">
        <w:trPr>
          <w:trHeight w:val="510"/>
        </w:trPr>
        <w:tc>
          <w:tcPr>
            <w:tcW w:w="1544" w:type="pct"/>
            <w:vAlign w:val="center"/>
          </w:tcPr>
          <w:p w14:paraId="279031C6" w14:textId="77777777" w:rsidR="00F67BA5" w:rsidRPr="00385E4E" w:rsidRDefault="00F67BA5" w:rsidP="0052759E">
            <w:pPr>
              <w:keepNext/>
              <w:rPr>
                <w:rFonts w:eastAsia="SimSun" w:cs="Arial"/>
                <w:sz w:val="20"/>
                <w:szCs w:val="20"/>
              </w:rPr>
            </w:pPr>
            <w:r w:rsidRPr="00385E4E">
              <w:rPr>
                <w:rFonts w:eastAsia="SimSun" w:cs="Arial"/>
                <w:sz w:val="20"/>
                <w:szCs w:val="20"/>
              </w:rPr>
              <w:t>Volume of product applied on area</w:t>
            </w:r>
          </w:p>
        </w:tc>
        <w:tc>
          <w:tcPr>
            <w:tcW w:w="590" w:type="pct"/>
            <w:vAlign w:val="center"/>
          </w:tcPr>
          <w:p w14:paraId="61D2402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V</w:t>
            </w:r>
            <w:r w:rsidRPr="00385E4E">
              <w:rPr>
                <w:rFonts w:eastAsia="SimSun" w:cs="Arial"/>
                <w:sz w:val="20"/>
                <w:szCs w:val="20"/>
                <w:vertAlign w:val="subscript"/>
              </w:rPr>
              <w:t xml:space="preserve"> form</w:t>
            </w:r>
          </w:p>
        </w:tc>
        <w:tc>
          <w:tcPr>
            <w:tcW w:w="660" w:type="pct"/>
            <w:vAlign w:val="center"/>
          </w:tcPr>
          <w:p w14:paraId="59F5414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l.m</w:t>
            </w:r>
            <w:r w:rsidRPr="00385E4E">
              <w:rPr>
                <w:rFonts w:eastAsia="SimSun" w:cs="Arial"/>
                <w:sz w:val="20"/>
                <w:szCs w:val="20"/>
                <w:vertAlign w:val="superscript"/>
              </w:rPr>
              <w:t>-2</w:t>
            </w:r>
          </w:p>
        </w:tc>
        <w:tc>
          <w:tcPr>
            <w:tcW w:w="521" w:type="pct"/>
            <w:vAlign w:val="center"/>
          </w:tcPr>
          <w:p w14:paraId="30D765A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0.05</w:t>
            </w:r>
          </w:p>
        </w:tc>
        <w:tc>
          <w:tcPr>
            <w:tcW w:w="951" w:type="pct"/>
            <w:vAlign w:val="center"/>
          </w:tcPr>
          <w:p w14:paraId="52640F29" w14:textId="77777777" w:rsidR="00F67BA5" w:rsidRPr="00385E4E" w:rsidRDefault="00F67BA5" w:rsidP="0052759E">
            <w:pPr>
              <w:keepNext/>
              <w:jc w:val="center"/>
              <w:rPr>
                <w:rFonts w:eastAsia="SimSun" w:cs="Arial"/>
                <w:sz w:val="20"/>
                <w:szCs w:val="20"/>
              </w:rPr>
            </w:pPr>
            <w:r w:rsidRPr="00385E4E">
              <w:rPr>
                <w:rFonts w:eastAsia="SimSun" w:cs="Arial"/>
                <w:sz w:val="20"/>
                <w:szCs w:val="20"/>
              </w:rPr>
              <w:t>S</w:t>
            </w:r>
          </w:p>
        </w:tc>
        <w:tc>
          <w:tcPr>
            <w:tcW w:w="734" w:type="pct"/>
            <w:vAlign w:val="center"/>
          </w:tcPr>
          <w:p w14:paraId="63A68104"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r w:rsidR="00F67BA5" w:rsidRPr="00385E4E" w14:paraId="04AE264D" w14:textId="77777777" w:rsidTr="0052759E">
        <w:trPr>
          <w:trHeight w:val="510"/>
        </w:trPr>
        <w:tc>
          <w:tcPr>
            <w:tcW w:w="1544" w:type="pct"/>
            <w:vAlign w:val="center"/>
          </w:tcPr>
          <w:p w14:paraId="5CDC072D" w14:textId="77777777" w:rsidR="00F67BA5" w:rsidRPr="00385E4E" w:rsidRDefault="00F67BA5" w:rsidP="0052759E">
            <w:pPr>
              <w:keepNext/>
              <w:rPr>
                <w:rFonts w:eastAsia="SimSun" w:cs="Arial"/>
                <w:sz w:val="20"/>
                <w:szCs w:val="20"/>
              </w:rPr>
            </w:pPr>
            <w:r w:rsidRPr="00385E4E">
              <w:rPr>
                <w:rFonts w:eastAsia="SimSun" w:cs="Arial"/>
                <w:sz w:val="20"/>
                <w:szCs w:val="20"/>
              </w:rPr>
              <w:t>Concentration on active substance</w:t>
            </w:r>
          </w:p>
        </w:tc>
        <w:tc>
          <w:tcPr>
            <w:tcW w:w="590" w:type="pct"/>
            <w:vAlign w:val="center"/>
          </w:tcPr>
          <w:p w14:paraId="000C3DA4"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C </w:t>
            </w:r>
            <w:r w:rsidRPr="00385E4E">
              <w:rPr>
                <w:rFonts w:eastAsia="SimSun" w:cs="Arial"/>
                <w:sz w:val="20"/>
                <w:szCs w:val="20"/>
                <w:vertAlign w:val="subscript"/>
              </w:rPr>
              <w:t>form</w:t>
            </w:r>
          </w:p>
        </w:tc>
        <w:tc>
          <w:tcPr>
            <w:tcW w:w="660" w:type="pct"/>
            <w:vAlign w:val="center"/>
          </w:tcPr>
          <w:p w14:paraId="70A56C74" w14:textId="77777777" w:rsidR="00F67BA5" w:rsidRPr="00385E4E" w:rsidRDefault="00F67BA5" w:rsidP="0052759E">
            <w:pPr>
              <w:keepNext/>
              <w:jc w:val="center"/>
              <w:rPr>
                <w:rFonts w:eastAsia="SimSun" w:cs="Arial"/>
                <w:sz w:val="20"/>
                <w:szCs w:val="20"/>
              </w:rPr>
            </w:pPr>
            <w:r w:rsidRPr="00385E4E">
              <w:rPr>
                <w:rFonts w:eastAsia="SimSun" w:cs="Arial"/>
                <w:sz w:val="20"/>
                <w:szCs w:val="20"/>
              </w:rPr>
              <w:t>g.l</w:t>
            </w:r>
            <w:r w:rsidRPr="00385E4E">
              <w:rPr>
                <w:rFonts w:eastAsia="SimSun" w:cs="Arial"/>
                <w:sz w:val="20"/>
                <w:szCs w:val="20"/>
                <w:vertAlign w:val="superscript"/>
              </w:rPr>
              <w:t>-1</w:t>
            </w:r>
          </w:p>
        </w:tc>
        <w:tc>
          <w:tcPr>
            <w:tcW w:w="521" w:type="pct"/>
            <w:vAlign w:val="center"/>
          </w:tcPr>
          <w:p w14:paraId="153EA0F8" w14:textId="77777777" w:rsidR="00F67BA5" w:rsidRPr="00385E4E" w:rsidRDefault="00F67BA5" w:rsidP="0052759E">
            <w:pPr>
              <w:keepNext/>
              <w:jc w:val="center"/>
              <w:rPr>
                <w:rFonts w:eastAsia="SimSun" w:cs="Arial"/>
                <w:sz w:val="20"/>
                <w:szCs w:val="20"/>
              </w:rPr>
            </w:pPr>
            <w:r w:rsidRPr="00385E4E">
              <w:rPr>
                <w:rFonts w:eastAsia="SimSun" w:cs="Arial"/>
                <w:sz w:val="20"/>
                <w:szCs w:val="20"/>
              </w:rPr>
              <w:t>18</w:t>
            </w:r>
          </w:p>
        </w:tc>
        <w:tc>
          <w:tcPr>
            <w:tcW w:w="951" w:type="pct"/>
            <w:vAlign w:val="center"/>
          </w:tcPr>
          <w:p w14:paraId="1EB210E7" w14:textId="77777777" w:rsidR="00F67BA5" w:rsidRPr="00385E4E" w:rsidRDefault="00F67BA5" w:rsidP="0052759E">
            <w:pPr>
              <w:keepNext/>
              <w:jc w:val="center"/>
              <w:rPr>
                <w:rFonts w:eastAsia="SimSun" w:cs="Arial"/>
                <w:sz w:val="20"/>
                <w:szCs w:val="20"/>
              </w:rPr>
            </w:pPr>
            <w:r w:rsidRPr="00385E4E">
              <w:rPr>
                <w:rFonts w:eastAsia="SimSun" w:cs="Arial"/>
                <w:sz w:val="20"/>
                <w:szCs w:val="20"/>
              </w:rPr>
              <w:t>S</w:t>
            </w:r>
          </w:p>
        </w:tc>
        <w:tc>
          <w:tcPr>
            <w:tcW w:w="734" w:type="pct"/>
            <w:vAlign w:val="center"/>
          </w:tcPr>
          <w:p w14:paraId="303F3A59"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r w:rsidR="00F67BA5" w:rsidRPr="00385E4E" w14:paraId="11DFE7A0" w14:textId="77777777" w:rsidTr="0052759E">
        <w:trPr>
          <w:trHeight w:val="510"/>
        </w:trPr>
        <w:tc>
          <w:tcPr>
            <w:tcW w:w="1544" w:type="pct"/>
            <w:vAlign w:val="center"/>
          </w:tcPr>
          <w:p w14:paraId="280013C4" w14:textId="77777777" w:rsidR="00F67BA5" w:rsidRPr="00385E4E" w:rsidRDefault="00F67BA5" w:rsidP="0052759E">
            <w:pPr>
              <w:keepNext/>
              <w:autoSpaceDE w:val="0"/>
              <w:autoSpaceDN w:val="0"/>
              <w:adjustRightInd w:val="0"/>
              <w:rPr>
                <w:rFonts w:eastAsia="SimSun" w:cs="Arial"/>
                <w:sz w:val="20"/>
                <w:szCs w:val="20"/>
              </w:rPr>
            </w:pPr>
            <w:r w:rsidRPr="00385E4E">
              <w:rPr>
                <w:rFonts w:eastAsia="SimSun" w:cs="Arial"/>
                <w:sz w:val="20"/>
                <w:szCs w:val="20"/>
              </w:rPr>
              <w:t xml:space="preserve">Fraction of product lost during application by spray drift </w:t>
            </w:r>
          </w:p>
        </w:tc>
        <w:tc>
          <w:tcPr>
            <w:tcW w:w="590" w:type="pct"/>
            <w:vAlign w:val="center"/>
          </w:tcPr>
          <w:p w14:paraId="26031E19"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F </w:t>
            </w:r>
            <w:r w:rsidRPr="00385E4E">
              <w:rPr>
                <w:rFonts w:eastAsia="SimSun" w:cs="Arial"/>
                <w:sz w:val="20"/>
                <w:szCs w:val="20"/>
                <w:vertAlign w:val="subscript"/>
              </w:rPr>
              <w:t>drift</w:t>
            </w:r>
          </w:p>
        </w:tc>
        <w:tc>
          <w:tcPr>
            <w:tcW w:w="660" w:type="pct"/>
            <w:vAlign w:val="center"/>
          </w:tcPr>
          <w:p w14:paraId="60A65B07" w14:textId="77777777" w:rsidR="00F67BA5" w:rsidRPr="00385E4E" w:rsidRDefault="00F67BA5" w:rsidP="0052759E">
            <w:pPr>
              <w:keepNext/>
              <w:jc w:val="center"/>
              <w:rPr>
                <w:rFonts w:eastAsia="SimSun" w:cs="Arial"/>
                <w:sz w:val="20"/>
                <w:szCs w:val="20"/>
              </w:rPr>
            </w:pPr>
            <w:r w:rsidRPr="00385E4E">
              <w:rPr>
                <w:rFonts w:eastAsia="SimSun" w:cs="Arial"/>
                <w:sz w:val="20"/>
                <w:szCs w:val="20"/>
              </w:rPr>
              <w:t>-</w:t>
            </w:r>
          </w:p>
        </w:tc>
        <w:tc>
          <w:tcPr>
            <w:tcW w:w="521" w:type="pct"/>
            <w:vAlign w:val="center"/>
          </w:tcPr>
          <w:p w14:paraId="68FF135A"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0.1</w:t>
            </w:r>
          </w:p>
        </w:tc>
        <w:tc>
          <w:tcPr>
            <w:tcW w:w="951" w:type="pct"/>
            <w:vAlign w:val="center"/>
          </w:tcPr>
          <w:p w14:paraId="1C964E8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4D500515"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708D087C" w14:textId="77777777" w:rsidTr="0052759E">
        <w:trPr>
          <w:trHeight w:val="510"/>
        </w:trPr>
        <w:tc>
          <w:tcPr>
            <w:tcW w:w="1544" w:type="pct"/>
            <w:vAlign w:val="center"/>
          </w:tcPr>
          <w:p w14:paraId="55C5954E" w14:textId="77777777" w:rsidR="00F67BA5" w:rsidRPr="00385E4E" w:rsidRDefault="00F67BA5" w:rsidP="0052759E">
            <w:pPr>
              <w:keepNext/>
              <w:rPr>
                <w:rFonts w:eastAsia="SimSun" w:cs="Arial"/>
                <w:sz w:val="20"/>
                <w:szCs w:val="20"/>
              </w:rPr>
            </w:pPr>
            <w:r w:rsidRPr="00385E4E">
              <w:rPr>
                <w:rFonts w:eastAsia="SimSun" w:cs="Arial"/>
                <w:sz w:val="20"/>
                <w:szCs w:val="20"/>
              </w:rPr>
              <w:t xml:space="preserve">Fraction of product lost during application due to runoff </w:t>
            </w:r>
          </w:p>
        </w:tc>
        <w:tc>
          <w:tcPr>
            <w:tcW w:w="590" w:type="pct"/>
            <w:vAlign w:val="center"/>
          </w:tcPr>
          <w:p w14:paraId="17FDA34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F</w:t>
            </w:r>
            <w:r w:rsidRPr="00385E4E">
              <w:rPr>
                <w:rFonts w:eastAsia="SimSun" w:cs="Arial"/>
                <w:sz w:val="20"/>
                <w:szCs w:val="20"/>
                <w:vertAlign w:val="subscript"/>
              </w:rPr>
              <w:t xml:space="preserve"> runoff</w:t>
            </w:r>
          </w:p>
        </w:tc>
        <w:tc>
          <w:tcPr>
            <w:tcW w:w="660" w:type="pct"/>
            <w:vAlign w:val="center"/>
          </w:tcPr>
          <w:p w14:paraId="786EDC98" w14:textId="77777777" w:rsidR="00F67BA5" w:rsidRPr="00385E4E" w:rsidRDefault="00F67BA5" w:rsidP="0052759E">
            <w:pPr>
              <w:keepNext/>
              <w:jc w:val="center"/>
              <w:rPr>
                <w:rFonts w:eastAsia="SimSun" w:cs="Arial"/>
                <w:sz w:val="20"/>
                <w:szCs w:val="20"/>
              </w:rPr>
            </w:pPr>
            <w:r w:rsidRPr="00385E4E">
              <w:rPr>
                <w:rFonts w:eastAsia="SimSun" w:cs="Arial"/>
                <w:sz w:val="20"/>
                <w:szCs w:val="20"/>
              </w:rPr>
              <w:t>-</w:t>
            </w:r>
          </w:p>
        </w:tc>
        <w:tc>
          <w:tcPr>
            <w:tcW w:w="521" w:type="pct"/>
            <w:vAlign w:val="center"/>
          </w:tcPr>
          <w:p w14:paraId="5011BDB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0.2</w:t>
            </w:r>
          </w:p>
        </w:tc>
        <w:tc>
          <w:tcPr>
            <w:tcW w:w="951" w:type="pct"/>
            <w:vAlign w:val="center"/>
          </w:tcPr>
          <w:p w14:paraId="53A6D63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4273D3B1"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0B350D56" w14:textId="77777777" w:rsidTr="0052759E">
        <w:trPr>
          <w:trHeight w:val="1757"/>
        </w:trPr>
        <w:tc>
          <w:tcPr>
            <w:tcW w:w="1544" w:type="pct"/>
            <w:vAlign w:val="center"/>
          </w:tcPr>
          <w:p w14:paraId="6D8B7F6B" w14:textId="77777777" w:rsidR="00F67BA5" w:rsidRPr="00385E4E" w:rsidRDefault="00F67BA5" w:rsidP="0052759E">
            <w:pPr>
              <w:keepNext/>
              <w:rPr>
                <w:rFonts w:eastAsia="SimSun" w:cs="Arial"/>
                <w:sz w:val="20"/>
                <w:szCs w:val="20"/>
              </w:rPr>
            </w:pPr>
            <w:r w:rsidRPr="00385E4E">
              <w:rPr>
                <w:rFonts w:eastAsia="SimSun" w:cs="Arial"/>
                <w:sz w:val="20"/>
                <w:szCs w:val="20"/>
              </w:rPr>
              <w:t>Soil volume distant to treated surface</w:t>
            </w:r>
          </w:p>
        </w:tc>
        <w:tc>
          <w:tcPr>
            <w:tcW w:w="590" w:type="pct"/>
            <w:vAlign w:val="center"/>
          </w:tcPr>
          <w:p w14:paraId="1BA42E2D"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soil(d)</w:t>
            </w:r>
          </w:p>
        </w:tc>
        <w:tc>
          <w:tcPr>
            <w:tcW w:w="660" w:type="pct"/>
            <w:vAlign w:val="center"/>
          </w:tcPr>
          <w:p w14:paraId="048C2308" w14:textId="77777777" w:rsidR="00F67BA5" w:rsidRPr="00385E4E" w:rsidRDefault="00F67BA5" w:rsidP="0052759E">
            <w:pPr>
              <w:keepNext/>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0F28A39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2.85</w:t>
            </w:r>
          </w:p>
        </w:tc>
        <w:tc>
          <w:tcPr>
            <w:tcW w:w="951" w:type="pct"/>
            <w:vAlign w:val="center"/>
          </w:tcPr>
          <w:p w14:paraId="25191F8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p w14:paraId="4FDBCDBE" w14:textId="77777777" w:rsidR="00F67BA5" w:rsidRPr="00385E4E" w:rsidRDefault="00F67BA5" w:rsidP="0052759E">
            <w:pPr>
              <w:keepNext/>
              <w:jc w:val="center"/>
              <w:rPr>
                <w:rFonts w:eastAsia="SimSun" w:cs="Arial"/>
                <w:sz w:val="20"/>
                <w:szCs w:val="20"/>
              </w:rPr>
            </w:pPr>
            <w:r w:rsidRPr="00385E4E">
              <w:rPr>
                <w:rFonts w:eastAsia="SimSun" w:cs="Arial"/>
                <w:sz w:val="20"/>
                <w:szCs w:val="20"/>
              </w:rPr>
              <w:t>Based on ANSES recommandations for House scenarios *</w:t>
            </w:r>
          </w:p>
        </w:tc>
        <w:tc>
          <w:tcPr>
            <w:tcW w:w="734" w:type="pct"/>
            <w:vAlign w:val="center"/>
          </w:tcPr>
          <w:p w14:paraId="3E70DF58"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6CB7C331" w14:textId="77777777" w:rsidTr="0052759E">
        <w:trPr>
          <w:trHeight w:val="1757"/>
        </w:trPr>
        <w:tc>
          <w:tcPr>
            <w:tcW w:w="1544" w:type="pct"/>
            <w:vAlign w:val="center"/>
          </w:tcPr>
          <w:p w14:paraId="0D4D51F8" w14:textId="77777777" w:rsidR="00F67BA5" w:rsidRPr="00385E4E" w:rsidRDefault="00F67BA5" w:rsidP="0052759E">
            <w:pPr>
              <w:keepNext/>
              <w:rPr>
                <w:rFonts w:eastAsia="SimSun" w:cs="Arial"/>
                <w:sz w:val="20"/>
                <w:szCs w:val="20"/>
              </w:rPr>
            </w:pPr>
            <w:r w:rsidRPr="00385E4E">
              <w:rPr>
                <w:rFonts w:eastAsia="SimSun" w:cs="Arial"/>
                <w:sz w:val="20"/>
                <w:szCs w:val="20"/>
              </w:rPr>
              <w:t>Soil volume adjacent to surface treated</w:t>
            </w:r>
          </w:p>
        </w:tc>
        <w:tc>
          <w:tcPr>
            <w:tcW w:w="590" w:type="pct"/>
            <w:vAlign w:val="center"/>
          </w:tcPr>
          <w:p w14:paraId="6A4E53A2"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soil(a)</w:t>
            </w:r>
          </w:p>
        </w:tc>
        <w:tc>
          <w:tcPr>
            <w:tcW w:w="660" w:type="pct"/>
            <w:vAlign w:val="center"/>
          </w:tcPr>
          <w:p w14:paraId="59EB651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3690F047"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0.26</w:t>
            </w:r>
          </w:p>
        </w:tc>
        <w:tc>
          <w:tcPr>
            <w:tcW w:w="951" w:type="pct"/>
            <w:vAlign w:val="center"/>
          </w:tcPr>
          <w:p w14:paraId="715EA8F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p w14:paraId="5785B98A" w14:textId="77777777" w:rsidR="00F67BA5" w:rsidRPr="00385E4E" w:rsidRDefault="00F67BA5" w:rsidP="0052759E">
            <w:pPr>
              <w:keepNext/>
              <w:jc w:val="center"/>
              <w:rPr>
                <w:rFonts w:eastAsia="SimSun" w:cs="Arial"/>
                <w:sz w:val="20"/>
                <w:szCs w:val="20"/>
              </w:rPr>
            </w:pPr>
            <w:r w:rsidRPr="00385E4E">
              <w:rPr>
                <w:rFonts w:eastAsia="SimSun" w:cs="Arial"/>
                <w:sz w:val="20"/>
                <w:szCs w:val="20"/>
              </w:rPr>
              <w:t>Based on ANSES recommandations for House scenarios *</w:t>
            </w:r>
          </w:p>
        </w:tc>
        <w:tc>
          <w:tcPr>
            <w:tcW w:w="734" w:type="pct"/>
            <w:vAlign w:val="center"/>
          </w:tcPr>
          <w:p w14:paraId="402BD5D9"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6B6FFCCE" w14:textId="77777777" w:rsidTr="0052759E">
        <w:trPr>
          <w:trHeight w:val="510"/>
        </w:trPr>
        <w:tc>
          <w:tcPr>
            <w:tcW w:w="1544" w:type="pct"/>
            <w:vAlign w:val="center"/>
          </w:tcPr>
          <w:p w14:paraId="60C81514" w14:textId="77777777" w:rsidR="00F67BA5" w:rsidRPr="00385E4E" w:rsidRDefault="00F67BA5" w:rsidP="0052759E">
            <w:pPr>
              <w:keepNext/>
              <w:rPr>
                <w:rFonts w:eastAsia="SimSun" w:cs="Arial"/>
                <w:sz w:val="20"/>
                <w:szCs w:val="20"/>
              </w:rPr>
            </w:pPr>
            <w:r w:rsidRPr="00385E4E">
              <w:rPr>
                <w:rFonts w:eastAsia="SimSun" w:cs="Arial"/>
                <w:sz w:val="20"/>
                <w:szCs w:val="20"/>
              </w:rPr>
              <w:t xml:space="preserve">Bulk density of wet soil </w:t>
            </w:r>
          </w:p>
        </w:tc>
        <w:tc>
          <w:tcPr>
            <w:tcW w:w="590" w:type="pct"/>
            <w:vAlign w:val="center"/>
          </w:tcPr>
          <w:p w14:paraId="76DD77D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RHO </w:t>
            </w:r>
            <w:r w:rsidRPr="00385E4E">
              <w:rPr>
                <w:rFonts w:eastAsia="SimSun" w:cs="Arial"/>
                <w:sz w:val="20"/>
                <w:szCs w:val="20"/>
                <w:vertAlign w:val="subscript"/>
              </w:rPr>
              <w:t>soil</w:t>
            </w:r>
          </w:p>
        </w:tc>
        <w:tc>
          <w:tcPr>
            <w:tcW w:w="660" w:type="pct"/>
            <w:vAlign w:val="center"/>
          </w:tcPr>
          <w:p w14:paraId="294BF35D" w14:textId="77777777" w:rsidR="00F67BA5" w:rsidRPr="00385E4E" w:rsidRDefault="00F67BA5" w:rsidP="0052759E">
            <w:pPr>
              <w:keepNext/>
              <w:jc w:val="center"/>
              <w:rPr>
                <w:rFonts w:eastAsia="SimSun" w:cs="Arial"/>
                <w:sz w:val="20"/>
                <w:szCs w:val="20"/>
              </w:rPr>
            </w:pPr>
            <w:r w:rsidRPr="00385E4E">
              <w:rPr>
                <w:rFonts w:eastAsia="SimSun" w:cs="Arial"/>
                <w:sz w:val="20"/>
                <w:szCs w:val="20"/>
              </w:rPr>
              <w:t>kg</w:t>
            </w:r>
            <w:r w:rsidRPr="00385E4E">
              <w:rPr>
                <w:rFonts w:eastAsia="SimSun" w:cs="Arial"/>
                <w:sz w:val="20"/>
                <w:szCs w:val="20"/>
                <w:vertAlign w:val="subscript"/>
              </w:rPr>
              <w:t>wwt</w:t>
            </w: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61C3F25A" w14:textId="77777777" w:rsidR="00F67BA5" w:rsidRPr="00385E4E" w:rsidRDefault="00F67BA5" w:rsidP="0052759E">
            <w:pPr>
              <w:keepNext/>
              <w:jc w:val="center"/>
              <w:rPr>
                <w:rFonts w:eastAsia="SimSun" w:cs="Arial"/>
                <w:sz w:val="20"/>
                <w:szCs w:val="20"/>
              </w:rPr>
            </w:pPr>
            <w:r w:rsidRPr="00385E4E">
              <w:rPr>
                <w:rFonts w:eastAsia="SimSun" w:cs="Arial"/>
                <w:sz w:val="20"/>
                <w:szCs w:val="20"/>
              </w:rPr>
              <w:t>1700</w:t>
            </w:r>
          </w:p>
        </w:tc>
        <w:tc>
          <w:tcPr>
            <w:tcW w:w="951" w:type="pct"/>
            <w:vAlign w:val="center"/>
          </w:tcPr>
          <w:p w14:paraId="3535500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594C9EAB"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bl>
    <w:p w14:paraId="42426040" w14:textId="77777777" w:rsidR="00F67BA5" w:rsidRPr="003F236D" w:rsidRDefault="00F67BA5" w:rsidP="00F67BA5">
      <w:pPr>
        <w:pStyle w:val="Corpsdetexte"/>
        <w:keepNext/>
        <w:ind w:left="142"/>
        <w:jc w:val="both"/>
        <w:rPr>
          <w:sz w:val="16"/>
          <w:szCs w:val="16"/>
        </w:rPr>
      </w:pPr>
      <w:r w:rsidRPr="003F236D">
        <w:rPr>
          <w:sz w:val="16"/>
          <w:szCs w:val="16"/>
        </w:rPr>
        <w:t>*Input parameter calculated from default values of dimensions of receiving compartment considering spraying application, provided by ANSES for ESD PT 10 House model.</w:t>
      </w:r>
    </w:p>
    <w:p w14:paraId="07734302" w14:textId="77777777" w:rsidR="00F67BA5" w:rsidRPr="003F236D" w:rsidRDefault="00F67BA5" w:rsidP="00F67BA5">
      <w:pPr>
        <w:pStyle w:val="Corpsdetexte"/>
        <w:widowControl w:val="0"/>
        <w:spacing w:before="360"/>
        <w:ind w:left="708"/>
        <w:jc w:val="both"/>
        <w:rPr>
          <w:rFonts w:eastAsia="SimSun"/>
          <w:b/>
        </w:rPr>
      </w:pPr>
      <w:r w:rsidRPr="003F236D">
        <w:rPr>
          <w:rFonts w:eastAsia="SimSun"/>
        </w:rPr>
        <w:t>Concentration in distant soil due to spray application</w:t>
      </w:r>
    </w:p>
    <w:p w14:paraId="6BDE4957" w14:textId="77777777" w:rsidR="00F67BA5" w:rsidRPr="003F236D" w:rsidRDefault="00F67BA5" w:rsidP="00F67BA5">
      <w:pPr>
        <w:pStyle w:val="Corpsdetexte"/>
        <w:widowControl w:val="0"/>
        <w:ind w:left="708"/>
        <w:jc w:val="both"/>
        <w:rPr>
          <w:rFonts w:eastAsia="SimSun"/>
          <w:i/>
        </w:rPr>
      </w:pPr>
      <w:r w:rsidRPr="003F236D">
        <w:rPr>
          <w:rFonts w:eastAsia="SimSun"/>
          <w:i/>
        </w:rPr>
        <w:t xml:space="preserve">Clocal </w:t>
      </w:r>
      <w:r w:rsidRPr="003F236D">
        <w:rPr>
          <w:rFonts w:eastAsia="SimSun"/>
          <w:i/>
          <w:vertAlign w:val="subscript"/>
        </w:rPr>
        <w:t>soil (d)</w:t>
      </w:r>
      <w:r w:rsidRPr="003F236D">
        <w:rPr>
          <w:rFonts w:eastAsia="SimSun"/>
          <w:i/>
        </w:rPr>
        <w:t xml:space="preserve"> = Elocal </w:t>
      </w:r>
      <w:r w:rsidRPr="003F236D">
        <w:rPr>
          <w:rFonts w:eastAsia="SimSun"/>
          <w:i/>
          <w:vertAlign w:val="subscript"/>
        </w:rPr>
        <w:t>drift</w:t>
      </w:r>
      <w:r w:rsidRPr="003F236D">
        <w:rPr>
          <w:rFonts w:eastAsia="SimSun"/>
          <w:i/>
        </w:rPr>
        <w:t xml:space="preserve"> /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w:t>
      </w:r>
    </w:p>
    <w:p w14:paraId="49B06F7D" w14:textId="77777777" w:rsidR="00F67BA5" w:rsidRPr="003F236D" w:rsidRDefault="00F67BA5" w:rsidP="00F67BA5">
      <w:pPr>
        <w:pStyle w:val="Corpsdetexte"/>
        <w:widowControl w:val="0"/>
        <w:spacing w:before="120"/>
        <w:ind w:left="708"/>
        <w:jc w:val="both"/>
        <w:rPr>
          <w:rFonts w:eastAsia="SimSun"/>
        </w:rPr>
      </w:pPr>
      <w:r w:rsidRPr="003F236D">
        <w:rPr>
          <w:rFonts w:eastAsia="SimSun"/>
        </w:rPr>
        <w:t>Concentration in adjacent soil due to spray application</w:t>
      </w:r>
    </w:p>
    <w:p w14:paraId="10B1E302" w14:textId="77777777" w:rsidR="00F67BA5" w:rsidRPr="003F236D" w:rsidRDefault="00F67BA5" w:rsidP="00F67BA5">
      <w:pPr>
        <w:pStyle w:val="Corpsdetexte"/>
        <w:widowControl w:val="0"/>
        <w:spacing w:after="360"/>
        <w:ind w:left="708"/>
        <w:jc w:val="both"/>
        <w:rPr>
          <w:rFonts w:eastAsia="SimSun"/>
          <w:i/>
        </w:rPr>
      </w:pPr>
      <w:r w:rsidRPr="003F236D">
        <w:rPr>
          <w:rFonts w:eastAsia="SimSun"/>
          <w:i/>
        </w:rPr>
        <w:t xml:space="preserve">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runoff</w:t>
      </w:r>
      <w:r w:rsidRPr="003F236D">
        <w:rPr>
          <w:rFonts w:eastAsia="SimSun"/>
          <w:i/>
        </w:rPr>
        <w:t xml:space="preserve"> /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135E79FA" w14:textId="77777777"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13</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280"/>
        <w:tblW w:w="974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60"/>
        <w:gridCol w:w="1418"/>
        <w:gridCol w:w="2126"/>
        <w:gridCol w:w="1842"/>
        <w:gridCol w:w="1701"/>
      </w:tblGrid>
      <w:tr w:rsidR="00F67BA5" w:rsidRPr="00385E4E" w14:paraId="78EAB209" w14:textId="77777777" w:rsidTr="0052759E">
        <w:trPr>
          <w:trHeight w:val="427"/>
        </w:trPr>
        <w:tc>
          <w:tcPr>
            <w:tcW w:w="2660" w:type="dxa"/>
            <w:shd w:val="clear" w:color="auto" w:fill="FFFFCC"/>
            <w:vAlign w:val="center"/>
          </w:tcPr>
          <w:p w14:paraId="2A7A32C7" w14:textId="77777777" w:rsidR="00F67BA5" w:rsidRPr="00385E4E" w:rsidRDefault="00F67BA5" w:rsidP="0052759E">
            <w:pPr>
              <w:keepNext/>
              <w:rPr>
                <w:b/>
                <w:sz w:val="20"/>
                <w:szCs w:val="20"/>
              </w:rPr>
            </w:pPr>
            <w:r w:rsidRPr="00385E4E">
              <w:rPr>
                <w:b/>
                <w:sz w:val="20"/>
                <w:szCs w:val="20"/>
              </w:rPr>
              <w:t>Usage scenario</w:t>
            </w:r>
          </w:p>
        </w:tc>
        <w:tc>
          <w:tcPr>
            <w:tcW w:w="1418" w:type="dxa"/>
            <w:shd w:val="clear" w:color="auto" w:fill="FFFFCC"/>
            <w:vAlign w:val="center"/>
          </w:tcPr>
          <w:p w14:paraId="2CFAD6A8" w14:textId="77777777" w:rsidR="00F67BA5" w:rsidRPr="00385E4E" w:rsidRDefault="00F67BA5" w:rsidP="0052759E">
            <w:pPr>
              <w:keepNext/>
              <w:jc w:val="center"/>
              <w:rPr>
                <w:b/>
                <w:sz w:val="20"/>
                <w:szCs w:val="20"/>
              </w:rPr>
            </w:pPr>
            <w:r w:rsidRPr="00385E4E">
              <w:rPr>
                <w:b/>
                <w:sz w:val="20"/>
                <w:szCs w:val="20"/>
              </w:rPr>
              <w:t>Symbol</w:t>
            </w:r>
          </w:p>
        </w:tc>
        <w:tc>
          <w:tcPr>
            <w:tcW w:w="2126" w:type="dxa"/>
            <w:shd w:val="clear" w:color="auto" w:fill="FFFFCC"/>
            <w:vAlign w:val="center"/>
          </w:tcPr>
          <w:p w14:paraId="2E09C71F" w14:textId="77777777" w:rsidR="00F67BA5" w:rsidRPr="00385E4E" w:rsidRDefault="00F67BA5" w:rsidP="0052759E">
            <w:pPr>
              <w:keepNext/>
              <w:jc w:val="center"/>
              <w:rPr>
                <w:b/>
                <w:sz w:val="20"/>
                <w:szCs w:val="20"/>
              </w:rPr>
            </w:pPr>
            <w:r w:rsidRPr="00385E4E">
              <w:rPr>
                <w:b/>
                <w:sz w:val="20"/>
                <w:szCs w:val="20"/>
              </w:rPr>
              <w:t>Receiving Compartment</w:t>
            </w:r>
          </w:p>
        </w:tc>
        <w:tc>
          <w:tcPr>
            <w:tcW w:w="1842" w:type="dxa"/>
            <w:shd w:val="clear" w:color="auto" w:fill="FFFFCC"/>
            <w:vAlign w:val="center"/>
          </w:tcPr>
          <w:p w14:paraId="4828ACCE" w14:textId="77777777" w:rsidR="00F67BA5" w:rsidRPr="00385E4E" w:rsidRDefault="00F67BA5" w:rsidP="0052759E">
            <w:pPr>
              <w:pStyle w:val="Corpsdetexte"/>
              <w:keepNext/>
              <w:jc w:val="center"/>
              <w:rPr>
                <w:b/>
                <w:sz w:val="20"/>
                <w:szCs w:val="20"/>
              </w:rPr>
            </w:pPr>
            <w:r w:rsidRPr="00385E4E">
              <w:rPr>
                <w:b/>
                <w:sz w:val="20"/>
                <w:szCs w:val="20"/>
              </w:rPr>
              <w:t>Concentration in local soil (mg.kg</w:t>
            </w:r>
            <w:r w:rsidRPr="00385E4E">
              <w:rPr>
                <w:b/>
                <w:sz w:val="20"/>
                <w:szCs w:val="20"/>
                <w:vertAlign w:val="subscript"/>
              </w:rPr>
              <w:t>wwt</w:t>
            </w:r>
            <w:r w:rsidRPr="00385E4E">
              <w:rPr>
                <w:b/>
                <w:sz w:val="20"/>
                <w:szCs w:val="20"/>
                <w:vertAlign w:val="superscript"/>
              </w:rPr>
              <w:t>-1</w:t>
            </w:r>
            <w:r w:rsidRPr="00385E4E">
              <w:rPr>
                <w:b/>
                <w:sz w:val="20"/>
                <w:szCs w:val="20"/>
              </w:rPr>
              <w:t>)</w:t>
            </w:r>
          </w:p>
        </w:tc>
        <w:tc>
          <w:tcPr>
            <w:tcW w:w="1701" w:type="dxa"/>
            <w:shd w:val="clear" w:color="auto" w:fill="FFFFCC"/>
            <w:vAlign w:val="center"/>
          </w:tcPr>
          <w:p w14:paraId="5B7A2BAF" w14:textId="77777777" w:rsidR="00F67BA5" w:rsidRPr="00385E4E" w:rsidRDefault="00F67BA5" w:rsidP="0052759E">
            <w:pPr>
              <w:pStyle w:val="Corpsdetexte"/>
              <w:keepNext/>
              <w:jc w:val="center"/>
              <w:rPr>
                <w:b/>
                <w:sz w:val="20"/>
                <w:szCs w:val="20"/>
              </w:rPr>
            </w:pPr>
            <w:r w:rsidRPr="00385E4E">
              <w:rPr>
                <w:b/>
                <w:sz w:val="20"/>
                <w:szCs w:val="20"/>
              </w:rPr>
              <w:t>Concentration in local soil (mg.kgd</w:t>
            </w:r>
            <w:r w:rsidRPr="00385E4E">
              <w:rPr>
                <w:b/>
                <w:sz w:val="20"/>
                <w:szCs w:val="20"/>
                <w:vertAlign w:val="subscript"/>
              </w:rPr>
              <w:t>wt</w:t>
            </w:r>
            <w:r w:rsidRPr="00385E4E">
              <w:rPr>
                <w:b/>
                <w:sz w:val="20"/>
                <w:szCs w:val="20"/>
                <w:vertAlign w:val="superscript"/>
              </w:rPr>
              <w:t>-1</w:t>
            </w:r>
            <w:r w:rsidRPr="00385E4E">
              <w:rPr>
                <w:b/>
                <w:sz w:val="20"/>
                <w:szCs w:val="20"/>
              </w:rPr>
              <w:t>)</w:t>
            </w:r>
          </w:p>
        </w:tc>
      </w:tr>
      <w:tr w:rsidR="00F67BA5" w:rsidRPr="00385E4E" w14:paraId="35C984D4" w14:textId="77777777" w:rsidTr="0052759E">
        <w:trPr>
          <w:trHeight w:val="624"/>
        </w:trPr>
        <w:tc>
          <w:tcPr>
            <w:tcW w:w="2660" w:type="dxa"/>
            <w:vAlign w:val="center"/>
          </w:tcPr>
          <w:p w14:paraId="5EBCFED3" w14:textId="77777777" w:rsidR="00F67BA5" w:rsidRPr="00385E4E" w:rsidRDefault="00F67BA5" w:rsidP="0052759E">
            <w:pPr>
              <w:pStyle w:val="Corpsdetexte"/>
              <w:rPr>
                <w:rFonts w:eastAsia="SimSun"/>
                <w:sz w:val="20"/>
                <w:szCs w:val="20"/>
              </w:rPr>
            </w:pPr>
            <w:r w:rsidRPr="00385E4E">
              <w:rPr>
                <w:rFonts w:eastAsia="SimSun"/>
                <w:sz w:val="20"/>
                <w:szCs w:val="20"/>
              </w:rPr>
              <w:t>PT10 : Spray application</w:t>
            </w:r>
          </w:p>
          <w:p w14:paraId="1388D2BA" w14:textId="77777777" w:rsidR="00F67BA5" w:rsidRPr="00385E4E" w:rsidRDefault="00F67BA5" w:rsidP="0052759E">
            <w:pPr>
              <w:pStyle w:val="Corpsdetexte"/>
              <w:rPr>
                <w:rFonts w:eastAsia="SimSun"/>
                <w:sz w:val="20"/>
                <w:szCs w:val="20"/>
              </w:rPr>
            </w:pPr>
            <w:r w:rsidRPr="00385E4E">
              <w:rPr>
                <w:rFonts w:eastAsia="SimSun"/>
                <w:sz w:val="20"/>
                <w:szCs w:val="20"/>
              </w:rPr>
              <w:t>PT8: Pond under bridge</w:t>
            </w:r>
          </w:p>
        </w:tc>
        <w:tc>
          <w:tcPr>
            <w:tcW w:w="1418" w:type="dxa"/>
            <w:vAlign w:val="center"/>
          </w:tcPr>
          <w:p w14:paraId="0308D688" w14:textId="77777777" w:rsidR="00F67BA5" w:rsidRPr="00385E4E" w:rsidRDefault="00F67BA5" w:rsidP="0052759E">
            <w:pPr>
              <w:pStyle w:val="Corpsdetexte"/>
              <w:jc w:val="center"/>
              <w:rPr>
                <w:rFonts w:eastAsia="SimSun"/>
                <w:sz w:val="20"/>
                <w:szCs w:val="20"/>
              </w:rPr>
            </w:pPr>
            <w:r w:rsidRPr="00385E4E">
              <w:rPr>
                <w:rFonts w:eastAsia="SimSun"/>
                <w:sz w:val="20"/>
                <w:szCs w:val="20"/>
              </w:rPr>
              <w:t>Clocal soil(d)</w:t>
            </w:r>
          </w:p>
        </w:tc>
        <w:tc>
          <w:tcPr>
            <w:tcW w:w="2126" w:type="dxa"/>
            <w:vAlign w:val="center"/>
          </w:tcPr>
          <w:p w14:paraId="051AD249" w14:textId="77777777" w:rsidR="00F67BA5" w:rsidRPr="00385E4E" w:rsidRDefault="00F67BA5" w:rsidP="0052759E">
            <w:pPr>
              <w:pStyle w:val="Corpsdetexte"/>
              <w:jc w:val="center"/>
              <w:rPr>
                <w:rFonts w:eastAsia="SimSun"/>
                <w:sz w:val="20"/>
                <w:szCs w:val="20"/>
              </w:rPr>
            </w:pPr>
            <w:r w:rsidRPr="00385E4E">
              <w:rPr>
                <w:rFonts w:eastAsia="SimSun"/>
                <w:sz w:val="20"/>
                <w:szCs w:val="20"/>
              </w:rPr>
              <w:t>Soil distant to treated surface</w:t>
            </w:r>
          </w:p>
        </w:tc>
        <w:tc>
          <w:tcPr>
            <w:tcW w:w="1842" w:type="dxa"/>
            <w:vAlign w:val="center"/>
          </w:tcPr>
          <w:p w14:paraId="7101FACF" w14:textId="77777777" w:rsidR="00F67BA5" w:rsidRPr="00385E4E" w:rsidRDefault="00F67BA5" w:rsidP="0052759E">
            <w:pPr>
              <w:pStyle w:val="Corpsdetexte"/>
              <w:jc w:val="center"/>
              <w:rPr>
                <w:rFonts w:eastAsia="SimSun"/>
                <w:sz w:val="20"/>
                <w:szCs w:val="20"/>
              </w:rPr>
            </w:pPr>
            <w:r w:rsidRPr="00385E4E">
              <w:rPr>
                <w:rFonts w:eastAsia="SimSun"/>
                <w:sz w:val="20"/>
                <w:szCs w:val="20"/>
              </w:rPr>
              <w:t>5.2E-09</w:t>
            </w:r>
          </w:p>
        </w:tc>
        <w:tc>
          <w:tcPr>
            <w:tcW w:w="1701" w:type="dxa"/>
            <w:vAlign w:val="center"/>
          </w:tcPr>
          <w:p w14:paraId="73FFC22F" w14:textId="77777777" w:rsidR="00F67BA5" w:rsidRPr="00385E4E" w:rsidRDefault="00F67BA5" w:rsidP="0052759E">
            <w:pPr>
              <w:pStyle w:val="Corpsdetexte"/>
              <w:jc w:val="center"/>
              <w:rPr>
                <w:rFonts w:eastAsia="SimSun"/>
                <w:sz w:val="20"/>
                <w:szCs w:val="20"/>
              </w:rPr>
            </w:pPr>
            <w:r w:rsidRPr="00385E4E">
              <w:rPr>
                <w:rFonts w:eastAsia="SimSun"/>
                <w:sz w:val="20"/>
                <w:szCs w:val="20"/>
              </w:rPr>
              <w:t>5.82E-03</w:t>
            </w:r>
          </w:p>
        </w:tc>
      </w:tr>
      <w:tr w:rsidR="00F67BA5" w:rsidRPr="00385E4E" w14:paraId="2ED297B8" w14:textId="77777777" w:rsidTr="0052759E">
        <w:trPr>
          <w:trHeight w:val="624"/>
        </w:trPr>
        <w:tc>
          <w:tcPr>
            <w:tcW w:w="2660" w:type="dxa"/>
            <w:vAlign w:val="center"/>
          </w:tcPr>
          <w:p w14:paraId="0EF98752" w14:textId="77777777" w:rsidR="00F67BA5" w:rsidRPr="00385E4E" w:rsidRDefault="00F67BA5" w:rsidP="0052759E">
            <w:pPr>
              <w:pStyle w:val="Corpsdetexte"/>
              <w:rPr>
                <w:rFonts w:eastAsia="SimSun"/>
                <w:sz w:val="20"/>
                <w:szCs w:val="20"/>
              </w:rPr>
            </w:pPr>
            <w:r w:rsidRPr="00385E4E">
              <w:rPr>
                <w:rFonts w:eastAsia="SimSun"/>
                <w:sz w:val="20"/>
                <w:szCs w:val="20"/>
              </w:rPr>
              <w:t>PT10 : Spray application</w:t>
            </w:r>
          </w:p>
          <w:p w14:paraId="15C90126" w14:textId="77777777" w:rsidR="00F67BA5" w:rsidRPr="00385E4E" w:rsidRDefault="00F67BA5" w:rsidP="0052759E">
            <w:pPr>
              <w:pStyle w:val="Corpsdetexte"/>
              <w:rPr>
                <w:rFonts w:eastAsia="SimSun"/>
                <w:sz w:val="20"/>
                <w:szCs w:val="20"/>
              </w:rPr>
            </w:pPr>
            <w:r w:rsidRPr="00385E4E">
              <w:rPr>
                <w:rFonts w:eastAsia="SimSun"/>
                <w:sz w:val="20"/>
                <w:szCs w:val="20"/>
              </w:rPr>
              <w:t>PT8: Pond under bridge</w:t>
            </w:r>
          </w:p>
        </w:tc>
        <w:tc>
          <w:tcPr>
            <w:tcW w:w="1418" w:type="dxa"/>
            <w:vAlign w:val="center"/>
          </w:tcPr>
          <w:p w14:paraId="5B3DD6A9" w14:textId="77777777" w:rsidR="00F67BA5" w:rsidRPr="00385E4E" w:rsidRDefault="00F67BA5" w:rsidP="0052759E">
            <w:pPr>
              <w:pStyle w:val="Corpsdetexte"/>
              <w:jc w:val="center"/>
              <w:rPr>
                <w:rFonts w:eastAsia="SimSun"/>
                <w:sz w:val="20"/>
                <w:szCs w:val="20"/>
              </w:rPr>
            </w:pPr>
            <w:r w:rsidRPr="00385E4E">
              <w:rPr>
                <w:rFonts w:eastAsia="SimSun"/>
                <w:sz w:val="20"/>
                <w:szCs w:val="20"/>
              </w:rPr>
              <w:t>Clocal soil(a)</w:t>
            </w:r>
          </w:p>
        </w:tc>
        <w:tc>
          <w:tcPr>
            <w:tcW w:w="2126" w:type="dxa"/>
            <w:vAlign w:val="center"/>
          </w:tcPr>
          <w:p w14:paraId="6E60F2A6" w14:textId="77777777" w:rsidR="00F67BA5" w:rsidRPr="00385E4E" w:rsidRDefault="00F67BA5" w:rsidP="0052759E">
            <w:pPr>
              <w:pStyle w:val="Corpsdetexte"/>
              <w:jc w:val="center"/>
              <w:rPr>
                <w:rFonts w:eastAsia="SimSun"/>
                <w:sz w:val="20"/>
                <w:szCs w:val="20"/>
              </w:rPr>
            </w:pPr>
            <w:r w:rsidRPr="00385E4E">
              <w:rPr>
                <w:rFonts w:eastAsia="SimSun"/>
                <w:sz w:val="20"/>
                <w:szCs w:val="20"/>
              </w:rPr>
              <w:t>Soil adjacent to treated surface</w:t>
            </w:r>
          </w:p>
        </w:tc>
        <w:tc>
          <w:tcPr>
            <w:tcW w:w="1842" w:type="dxa"/>
            <w:vAlign w:val="center"/>
          </w:tcPr>
          <w:p w14:paraId="1849C1AB" w14:textId="77777777" w:rsidR="00F67BA5" w:rsidRPr="00385E4E" w:rsidRDefault="00F67BA5" w:rsidP="0052759E">
            <w:pPr>
              <w:pStyle w:val="Corpsdetexte"/>
              <w:jc w:val="center"/>
              <w:rPr>
                <w:rFonts w:eastAsia="SimSun"/>
                <w:sz w:val="20"/>
                <w:szCs w:val="20"/>
              </w:rPr>
            </w:pPr>
            <w:r w:rsidRPr="00385E4E">
              <w:rPr>
                <w:rFonts w:eastAsia="SimSun"/>
                <w:sz w:val="20"/>
                <w:szCs w:val="20"/>
              </w:rPr>
              <w:t>2.12E-05</w:t>
            </w:r>
          </w:p>
        </w:tc>
        <w:tc>
          <w:tcPr>
            <w:tcW w:w="1701" w:type="dxa"/>
            <w:vAlign w:val="center"/>
          </w:tcPr>
          <w:p w14:paraId="60977E3B" w14:textId="77777777" w:rsidR="00F67BA5" w:rsidRPr="00385E4E" w:rsidRDefault="00F67BA5" w:rsidP="0052759E">
            <w:pPr>
              <w:pStyle w:val="Corpsdetexte"/>
              <w:jc w:val="center"/>
              <w:rPr>
                <w:rFonts w:eastAsia="SimSun"/>
                <w:sz w:val="20"/>
                <w:szCs w:val="20"/>
              </w:rPr>
            </w:pPr>
            <w:r w:rsidRPr="00385E4E">
              <w:rPr>
                <w:rFonts w:eastAsia="SimSun"/>
                <w:sz w:val="20"/>
                <w:szCs w:val="20"/>
              </w:rPr>
              <w:t>23.96</w:t>
            </w:r>
          </w:p>
        </w:tc>
      </w:tr>
    </w:tbl>
    <w:p w14:paraId="6013321A" w14:textId="77777777" w:rsidR="00F67BA5" w:rsidRPr="000C332B" w:rsidRDefault="00F67BA5" w:rsidP="00F67BA5">
      <w:pPr>
        <w:pStyle w:val="Titre6"/>
        <w:numPr>
          <w:ilvl w:val="0"/>
          <w:numId w:val="0"/>
        </w:numPr>
        <w:spacing w:after="360"/>
        <w:ind w:left="708"/>
        <w:jc w:val="both"/>
        <w:rPr>
          <w:rFonts w:eastAsia="SimSun"/>
          <w:b/>
          <w:i/>
          <w:lang w:val="en-GB"/>
        </w:rPr>
      </w:pPr>
      <w:bookmarkStart w:id="243" w:name="_Toc465844103"/>
      <w:bookmarkStart w:id="244" w:name="_Toc467504633"/>
      <w:r w:rsidRPr="000C332B">
        <w:rPr>
          <w:rFonts w:eastAsia="SimSun"/>
          <w:b/>
          <w:i/>
          <w:lang w:val="en-GB"/>
        </w:rPr>
        <w:t>Emissions during service-life</w:t>
      </w:r>
      <w:bookmarkEnd w:id="243"/>
      <w:r w:rsidRPr="000C332B">
        <w:rPr>
          <w:rFonts w:eastAsia="SimSun"/>
          <w:b/>
          <w:i/>
          <w:lang w:val="en-GB"/>
        </w:rPr>
        <w:t>: Rinse (100% wash-off)</w:t>
      </w:r>
      <w:bookmarkEnd w:id="244"/>
    </w:p>
    <w:p w14:paraId="5B75FB7E" w14:textId="77777777" w:rsidR="00F67BA5" w:rsidRPr="003F236D" w:rsidRDefault="00F67BA5" w:rsidP="00F67BA5">
      <w:pPr>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occurred during the same day.</w:t>
      </w:r>
    </w:p>
    <w:p w14:paraId="583DE7C4" w14:textId="77777777" w:rsidR="00F67BA5" w:rsidRPr="003F236D" w:rsidRDefault="00F67BA5" w:rsidP="00F67BA5">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14</w:t>
      </w:r>
      <w:r w:rsidRPr="003F236D">
        <w:rPr>
          <w:rFonts w:ascii="Verdana" w:hAnsi="Verdana"/>
          <w:b/>
        </w:rPr>
        <w:fldChar w:fldCharType="end"/>
      </w:r>
      <w:r w:rsidRPr="003F236D">
        <w:rPr>
          <w:rFonts w:ascii="Verdana" w:hAnsi="Verdana"/>
          <w:b/>
        </w:rPr>
        <w:t xml:space="preserve"> Emission scenario for calculating the releases from a fence during rinse (ESD PT10)</w:t>
      </w:r>
    </w:p>
    <w:tbl>
      <w:tblPr>
        <w:tblStyle w:val="Grilledutableau"/>
        <w:tblW w:w="4847"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1224"/>
        <w:gridCol w:w="1332"/>
        <w:gridCol w:w="846"/>
        <w:gridCol w:w="988"/>
        <w:gridCol w:w="1332"/>
      </w:tblGrid>
      <w:tr w:rsidR="00F67BA5" w:rsidRPr="000C332B" w14:paraId="01973436" w14:textId="77777777" w:rsidTr="0052759E">
        <w:trPr>
          <w:trHeight w:val="624"/>
        </w:trPr>
        <w:tc>
          <w:tcPr>
            <w:tcW w:w="1902" w:type="pct"/>
            <w:shd w:val="clear" w:color="auto" w:fill="FFFFCC"/>
            <w:vAlign w:val="center"/>
          </w:tcPr>
          <w:p w14:paraId="59F11F9F" w14:textId="77777777" w:rsidR="00F67BA5" w:rsidRPr="000C332B" w:rsidRDefault="00F67BA5" w:rsidP="0052759E">
            <w:pPr>
              <w:keepNext/>
              <w:rPr>
                <w:b/>
                <w:sz w:val="20"/>
                <w:szCs w:val="20"/>
              </w:rPr>
            </w:pPr>
            <w:r w:rsidRPr="000C332B">
              <w:rPr>
                <w:b/>
                <w:sz w:val="20"/>
                <w:szCs w:val="20"/>
              </w:rPr>
              <w:t>Parameter</w:t>
            </w:r>
          </w:p>
        </w:tc>
        <w:tc>
          <w:tcPr>
            <w:tcW w:w="702" w:type="pct"/>
            <w:shd w:val="clear" w:color="auto" w:fill="FFFFCC"/>
            <w:vAlign w:val="center"/>
          </w:tcPr>
          <w:p w14:paraId="1256F34D" w14:textId="77777777" w:rsidR="00F67BA5" w:rsidRPr="000C332B" w:rsidRDefault="00F67BA5" w:rsidP="0052759E">
            <w:pPr>
              <w:keepNext/>
              <w:jc w:val="center"/>
              <w:rPr>
                <w:b/>
                <w:sz w:val="20"/>
                <w:szCs w:val="20"/>
              </w:rPr>
            </w:pPr>
            <w:r w:rsidRPr="000C332B">
              <w:rPr>
                <w:b/>
                <w:sz w:val="20"/>
                <w:szCs w:val="20"/>
              </w:rPr>
              <w:t>Symbol</w:t>
            </w:r>
          </w:p>
        </w:tc>
        <w:tc>
          <w:tcPr>
            <w:tcW w:w="761" w:type="pct"/>
            <w:shd w:val="clear" w:color="auto" w:fill="FFFFCC"/>
            <w:vAlign w:val="center"/>
          </w:tcPr>
          <w:p w14:paraId="2CC090F7" w14:textId="77777777" w:rsidR="00F67BA5" w:rsidRPr="000C332B" w:rsidRDefault="00F67BA5" w:rsidP="0052759E">
            <w:pPr>
              <w:keepNext/>
              <w:jc w:val="center"/>
              <w:rPr>
                <w:b/>
                <w:sz w:val="20"/>
                <w:szCs w:val="20"/>
              </w:rPr>
            </w:pPr>
            <w:r w:rsidRPr="000C332B">
              <w:rPr>
                <w:b/>
                <w:sz w:val="20"/>
                <w:szCs w:val="20"/>
              </w:rPr>
              <w:t>Unit</w:t>
            </w:r>
          </w:p>
        </w:tc>
        <w:tc>
          <w:tcPr>
            <w:tcW w:w="437" w:type="pct"/>
            <w:shd w:val="clear" w:color="auto" w:fill="FFFFCC"/>
            <w:vAlign w:val="center"/>
          </w:tcPr>
          <w:p w14:paraId="72860BD9" w14:textId="77777777" w:rsidR="00F67BA5" w:rsidRPr="000C332B" w:rsidRDefault="00F67BA5" w:rsidP="0052759E">
            <w:pPr>
              <w:keepNext/>
              <w:jc w:val="center"/>
              <w:rPr>
                <w:b/>
                <w:sz w:val="20"/>
                <w:szCs w:val="20"/>
              </w:rPr>
            </w:pPr>
            <w:r w:rsidRPr="000C332B">
              <w:rPr>
                <w:b/>
                <w:sz w:val="20"/>
                <w:szCs w:val="20"/>
              </w:rPr>
              <w:t>Value</w:t>
            </w:r>
          </w:p>
        </w:tc>
        <w:tc>
          <w:tcPr>
            <w:tcW w:w="510" w:type="pct"/>
            <w:shd w:val="clear" w:color="auto" w:fill="FFFFCC"/>
            <w:vAlign w:val="center"/>
          </w:tcPr>
          <w:p w14:paraId="1B8185E9" w14:textId="77777777" w:rsidR="00F67BA5" w:rsidRPr="000C332B" w:rsidRDefault="00F67BA5" w:rsidP="0052759E">
            <w:pPr>
              <w:keepNext/>
              <w:jc w:val="center"/>
              <w:rPr>
                <w:b/>
                <w:sz w:val="20"/>
                <w:szCs w:val="20"/>
              </w:rPr>
            </w:pPr>
            <w:r w:rsidRPr="000C332B">
              <w:rPr>
                <w:b/>
                <w:sz w:val="20"/>
                <w:szCs w:val="20"/>
              </w:rPr>
              <w:t>Source</w:t>
            </w:r>
          </w:p>
        </w:tc>
        <w:tc>
          <w:tcPr>
            <w:tcW w:w="687" w:type="pct"/>
            <w:shd w:val="clear" w:color="auto" w:fill="FFFFCC"/>
            <w:vAlign w:val="center"/>
          </w:tcPr>
          <w:p w14:paraId="52FAFBB5" w14:textId="77777777" w:rsidR="00F67BA5" w:rsidRPr="000C332B" w:rsidRDefault="00F67BA5" w:rsidP="0052759E">
            <w:pPr>
              <w:keepNext/>
              <w:jc w:val="center"/>
              <w:rPr>
                <w:b/>
                <w:sz w:val="20"/>
                <w:szCs w:val="20"/>
              </w:rPr>
            </w:pPr>
            <w:r w:rsidRPr="000C332B">
              <w:rPr>
                <w:b/>
                <w:sz w:val="20"/>
                <w:szCs w:val="20"/>
              </w:rPr>
              <w:t>Guidance document</w:t>
            </w:r>
          </w:p>
        </w:tc>
      </w:tr>
      <w:tr w:rsidR="00F67BA5" w:rsidRPr="000C332B" w14:paraId="30CDB008" w14:textId="77777777" w:rsidTr="0052759E">
        <w:trPr>
          <w:trHeight w:val="624"/>
        </w:trPr>
        <w:tc>
          <w:tcPr>
            <w:tcW w:w="1902" w:type="pct"/>
            <w:vAlign w:val="center"/>
          </w:tcPr>
          <w:p w14:paraId="20BAACD9" w14:textId="77777777" w:rsidR="00F67BA5" w:rsidRPr="000C332B" w:rsidRDefault="00F67BA5" w:rsidP="0052759E">
            <w:pPr>
              <w:keepNext/>
              <w:rPr>
                <w:rFonts w:eastAsia="SimSun"/>
                <w:sz w:val="20"/>
                <w:szCs w:val="20"/>
              </w:rPr>
            </w:pPr>
            <w:r w:rsidRPr="000C332B">
              <w:rPr>
                <w:rFonts w:eastAsia="SimSun"/>
                <w:sz w:val="20"/>
                <w:szCs w:val="20"/>
              </w:rPr>
              <w:t>Fraction of product lost during application by spray drift</w:t>
            </w:r>
          </w:p>
        </w:tc>
        <w:tc>
          <w:tcPr>
            <w:tcW w:w="702" w:type="pct"/>
            <w:vAlign w:val="center"/>
          </w:tcPr>
          <w:p w14:paraId="3485C146" w14:textId="77777777" w:rsidR="00F67BA5" w:rsidRPr="000C332B" w:rsidRDefault="00F67BA5" w:rsidP="0052759E">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drift</w:t>
            </w:r>
          </w:p>
        </w:tc>
        <w:tc>
          <w:tcPr>
            <w:tcW w:w="761" w:type="pct"/>
            <w:vAlign w:val="center"/>
          </w:tcPr>
          <w:p w14:paraId="0A546181"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622D3D22" w14:textId="77777777" w:rsidR="00F67BA5" w:rsidRPr="000C332B" w:rsidRDefault="00F67BA5" w:rsidP="0052759E">
            <w:pPr>
              <w:keepNext/>
              <w:jc w:val="center"/>
              <w:rPr>
                <w:rFonts w:eastAsia="SimSun"/>
                <w:sz w:val="20"/>
                <w:szCs w:val="20"/>
              </w:rPr>
            </w:pPr>
            <w:r w:rsidRPr="000C332B">
              <w:rPr>
                <w:rFonts w:eastAsia="SimSun"/>
                <w:sz w:val="20"/>
                <w:szCs w:val="20"/>
              </w:rPr>
              <w:t>0.1</w:t>
            </w:r>
          </w:p>
        </w:tc>
        <w:tc>
          <w:tcPr>
            <w:tcW w:w="510" w:type="pct"/>
            <w:vAlign w:val="center"/>
          </w:tcPr>
          <w:p w14:paraId="7C8F2A6F"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1B5BEE32"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7CD72DAD" w14:textId="77777777" w:rsidTr="0052759E">
        <w:trPr>
          <w:trHeight w:val="624"/>
        </w:trPr>
        <w:tc>
          <w:tcPr>
            <w:tcW w:w="1902" w:type="pct"/>
            <w:vAlign w:val="center"/>
          </w:tcPr>
          <w:p w14:paraId="5DE701C4" w14:textId="77777777" w:rsidR="00F67BA5" w:rsidRPr="000C332B" w:rsidRDefault="00F67BA5" w:rsidP="0052759E">
            <w:pPr>
              <w:keepNext/>
              <w:rPr>
                <w:rFonts w:eastAsia="SimSun"/>
                <w:sz w:val="20"/>
                <w:szCs w:val="20"/>
              </w:rPr>
            </w:pPr>
            <w:r w:rsidRPr="000C332B">
              <w:rPr>
                <w:rFonts w:eastAsia="SimSun"/>
                <w:sz w:val="20"/>
                <w:szCs w:val="20"/>
              </w:rPr>
              <w:t>Fraction of product lost during application due to runoff</w:t>
            </w:r>
          </w:p>
        </w:tc>
        <w:tc>
          <w:tcPr>
            <w:tcW w:w="702" w:type="pct"/>
            <w:vAlign w:val="center"/>
          </w:tcPr>
          <w:p w14:paraId="023B9466" w14:textId="77777777" w:rsidR="00F67BA5" w:rsidRPr="000C332B" w:rsidRDefault="00F67BA5" w:rsidP="0052759E">
            <w:pPr>
              <w:keepNext/>
              <w:jc w:val="center"/>
              <w:rPr>
                <w:rFonts w:eastAsia="SimSun"/>
                <w:sz w:val="20"/>
                <w:szCs w:val="20"/>
              </w:rPr>
            </w:pPr>
            <w:r w:rsidRPr="000C332B">
              <w:rPr>
                <w:rFonts w:eastAsia="SimSun"/>
                <w:sz w:val="20"/>
                <w:szCs w:val="20"/>
              </w:rPr>
              <w:t>F</w:t>
            </w:r>
            <w:r w:rsidRPr="000C332B">
              <w:rPr>
                <w:rFonts w:eastAsia="SimSun"/>
                <w:sz w:val="20"/>
                <w:szCs w:val="20"/>
                <w:vertAlign w:val="subscript"/>
              </w:rPr>
              <w:t xml:space="preserve"> runoff</w:t>
            </w:r>
          </w:p>
        </w:tc>
        <w:tc>
          <w:tcPr>
            <w:tcW w:w="761" w:type="pct"/>
            <w:vAlign w:val="center"/>
          </w:tcPr>
          <w:p w14:paraId="42B8B883"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438B60EB" w14:textId="77777777" w:rsidR="00F67BA5" w:rsidRPr="000C332B" w:rsidRDefault="00F67BA5" w:rsidP="0052759E">
            <w:pPr>
              <w:keepNext/>
              <w:jc w:val="center"/>
              <w:rPr>
                <w:rFonts w:eastAsia="SimSun"/>
                <w:sz w:val="20"/>
                <w:szCs w:val="20"/>
              </w:rPr>
            </w:pPr>
            <w:r w:rsidRPr="000C332B">
              <w:rPr>
                <w:rFonts w:eastAsia="SimSun"/>
                <w:sz w:val="20"/>
                <w:szCs w:val="20"/>
              </w:rPr>
              <w:t>0.2</w:t>
            </w:r>
          </w:p>
        </w:tc>
        <w:tc>
          <w:tcPr>
            <w:tcW w:w="510" w:type="pct"/>
            <w:vAlign w:val="center"/>
          </w:tcPr>
          <w:p w14:paraId="5511F45B"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2CD830DC"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1DC73DE7" w14:textId="77777777" w:rsidTr="0052759E">
        <w:trPr>
          <w:trHeight w:val="624"/>
        </w:trPr>
        <w:tc>
          <w:tcPr>
            <w:tcW w:w="1902" w:type="pct"/>
            <w:vAlign w:val="center"/>
          </w:tcPr>
          <w:p w14:paraId="66004A2B" w14:textId="77777777" w:rsidR="00F67BA5" w:rsidRPr="000C332B" w:rsidRDefault="00F67BA5" w:rsidP="0052759E">
            <w:pPr>
              <w:keepNext/>
              <w:rPr>
                <w:rFonts w:eastAsia="SimSun"/>
                <w:sz w:val="20"/>
                <w:szCs w:val="20"/>
              </w:rPr>
            </w:pPr>
            <w:r w:rsidRPr="000C332B">
              <w:rPr>
                <w:rFonts w:eastAsia="SimSun"/>
                <w:sz w:val="20"/>
                <w:szCs w:val="20"/>
              </w:rPr>
              <w:t>Treated area per day</w:t>
            </w:r>
          </w:p>
        </w:tc>
        <w:tc>
          <w:tcPr>
            <w:tcW w:w="702" w:type="pct"/>
            <w:vAlign w:val="center"/>
          </w:tcPr>
          <w:p w14:paraId="342A4B6F" w14:textId="77777777" w:rsidR="00F67BA5" w:rsidRPr="000C332B" w:rsidRDefault="00F67BA5" w:rsidP="0052759E">
            <w:pPr>
              <w:keepNext/>
              <w:jc w:val="center"/>
              <w:rPr>
                <w:rFonts w:eastAsia="SimSun"/>
                <w:sz w:val="20"/>
                <w:szCs w:val="20"/>
              </w:rPr>
            </w:pPr>
            <w:r w:rsidRPr="000C332B">
              <w:rPr>
                <w:rFonts w:eastAsia="SimSun"/>
                <w:sz w:val="20"/>
                <w:szCs w:val="20"/>
              </w:rPr>
              <w:t>AREA</w:t>
            </w:r>
          </w:p>
        </w:tc>
        <w:tc>
          <w:tcPr>
            <w:tcW w:w="761" w:type="pct"/>
            <w:vAlign w:val="center"/>
          </w:tcPr>
          <w:p w14:paraId="559CA5CF" w14:textId="77777777" w:rsidR="00F67BA5" w:rsidRPr="000C332B" w:rsidRDefault="00F67BA5" w:rsidP="0052759E">
            <w:pPr>
              <w:keepNext/>
              <w:jc w:val="center"/>
              <w:rPr>
                <w:rFonts w:eastAsia="SimSun"/>
                <w:sz w:val="20"/>
                <w:szCs w:val="20"/>
              </w:rPr>
            </w:pPr>
            <w:r w:rsidRPr="000C332B">
              <w:rPr>
                <w:rFonts w:eastAsia="SimSun"/>
                <w:sz w:val="20"/>
                <w:szCs w:val="20"/>
              </w:rPr>
              <w:t>m².d</w:t>
            </w:r>
            <w:r w:rsidRPr="000C332B">
              <w:rPr>
                <w:rFonts w:eastAsia="SimSun"/>
                <w:sz w:val="20"/>
                <w:szCs w:val="20"/>
                <w:vertAlign w:val="superscript"/>
              </w:rPr>
              <w:t>-1</w:t>
            </w:r>
          </w:p>
        </w:tc>
        <w:tc>
          <w:tcPr>
            <w:tcW w:w="437" w:type="pct"/>
            <w:vAlign w:val="center"/>
          </w:tcPr>
          <w:p w14:paraId="7591D0C9" w14:textId="77777777" w:rsidR="00F67BA5" w:rsidRPr="000C332B" w:rsidRDefault="00F67BA5" w:rsidP="0052759E">
            <w:pPr>
              <w:keepNext/>
              <w:jc w:val="center"/>
              <w:rPr>
                <w:rFonts w:eastAsia="SimSun"/>
                <w:sz w:val="20"/>
                <w:szCs w:val="20"/>
              </w:rPr>
            </w:pPr>
            <w:r w:rsidRPr="000C332B">
              <w:rPr>
                <w:rFonts w:eastAsia="SimSun"/>
                <w:sz w:val="20"/>
                <w:szCs w:val="20"/>
              </w:rPr>
              <w:t>2</w:t>
            </w:r>
          </w:p>
        </w:tc>
        <w:tc>
          <w:tcPr>
            <w:tcW w:w="510" w:type="pct"/>
            <w:vAlign w:val="center"/>
          </w:tcPr>
          <w:p w14:paraId="7603A002"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041E69A3"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751FD562" w14:textId="77777777" w:rsidTr="0052759E">
        <w:trPr>
          <w:trHeight w:val="624"/>
        </w:trPr>
        <w:tc>
          <w:tcPr>
            <w:tcW w:w="1902" w:type="pct"/>
            <w:vAlign w:val="center"/>
          </w:tcPr>
          <w:p w14:paraId="7F9E766B" w14:textId="77777777" w:rsidR="00F67BA5" w:rsidRPr="000C332B" w:rsidRDefault="00F67BA5" w:rsidP="0052759E">
            <w:pPr>
              <w:keepNext/>
              <w:rPr>
                <w:rFonts w:eastAsia="SimSun"/>
                <w:sz w:val="20"/>
                <w:szCs w:val="20"/>
              </w:rPr>
            </w:pPr>
            <w:r w:rsidRPr="000C332B">
              <w:rPr>
                <w:rFonts w:eastAsia="SimSun"/>
                <w:sz w:val="20"/>
                <w:szCs w:val="20"/>
              </w:rPr>
              <w:t>Concentration on active substance</w:t>
            </w:r>
          </w:p>
        </w:tc>
        <w:tc>
          <w:tcPr>
            <w:tcW w:w="702" w:type="pct"/>
            <w:vAlign w:val="center"/>
          </w:tcPr>
          <w:p w14:paraId="7D31ED37" w14:textId="77777777" w:rsidR="00F67BA5" w:rsidRPr="000C332B" w:rsidRDefault="00F67BA5" w:rsidP="0052759E">
            <w:pPr>
              <w:keepNext/>
              <w:jc w:val="center"/>
              <w:rPr>
                <w:rFonts w:eastAsia="SimSun"/>
                <w:sz w:val="20"/>
                <w:szCs w:val="20"/>
              </w:rPr>
            </w:pPr>
            <w:r w:rsidRPr="000C332B">
              <w:rPr>
                <w:rFonts w:eastAsia="SimSun"/>
                <w:sz w:val="20"/>
                <w:szCs w:val="20"/>
              </w:rPr>
              <w:t xml:space="preserve">C </w:t>
            </w:r>
            <w:r w:rsidRPr="000C332B">
              <w:rPr>
                <w:rFonts w:eastAsia="SimSun"/>
                <w:sz w:val="20"/>
                <w:szCs w:val="20"/>
                <w:vertAlign w:val="subscript"/>
              </w:rPr>
              <w:t>form</w:t>
            </w:r>
          </w:p>
        </w:tc>
        <w:tc>
          <w:tcPr>
            <w:tcW w:w="761" w:type="pct"/>
            <w:vAlign w:val="center"/>
          </w:tcPr>
          <w:p w14:paraId="7F664B0A" w14:textId="77777777" w:rsidR="00F67BA5" w:rsidRPr="000C332B" w:rsidRDefault="00F67BA5" w:rsidP="0052759E">
            <w:pPr>
              <w:keepNext/>
              <w:jc w:val="center"/>
              <w:rPr>
                <w:rFonts w:eastAsia="SimSun"/>
                <w:sz w:val="20"/>
                <w:szCs w:val="20"/>
              </w:rPr>
            </w:pPr>
            <w:r w:rsidRPr="000C332B">
              <w:rPr>
                <w:rFonts w:eastAsia="SimSun"/>
                <w:sz w:val="20"/>
                <w:szCs w:val="20"/>
              </w:rPr>
              <w:t>g.l</w:t>
            </w:r>
            <w:r w:rsidRPr="000C332B">
              <w:rPr>
                <w:rFonts w:eastAsia="SimSun"/>
                <w:sz w:val="20"/>
                <w:szCs w:val="20"/>
                <w:vertAlign w:val="superscript"/>
              </w:rPr>
              <w:t>-1</w:t>
            </w:r>
          </w:p>
        </w:tc>
        <w:tc>
          <w:tcPr>
            <w:tcW w:w="437" w:type="pct"/>
            <w:vAlign w:val="center"/>
          </w:tcPr>
          <w:p w14:paraId="1259CCC6" w14:textId="77777777" w:rsidR="00F67BA5" w:rsidRPr="000C332B" w:rsidRDefault="00F67BA5" w:rsidP="0052759E">
            <w:pPr>
              <w:keepNext/>
              <w:jc w:val="center"/>
              <w:rPr>
                <w:rFonts w:eastAsia="SimSun"/>
                <w:sz w:val="20"/>
                <w:szCs w:val="20"/>
              </w:rPr>
            </w:pPr>
            <w:r w:rsidRPr="000C332B">
              <w:rPr>
                <w:rFonts w:eastAsia="SimSun"/>
                <w:sz w:val="20"/>
                <w:szCs w:val="20"/>
              </w:rPr>
              <w:t>18</w:t>
            </w:r>
          </w:p>
        </w:tc>
        <w:tc>
          <w:tcPr>
            <w:tcW w:w="510" w:type="pct"/>
            <w:vAlign w:val="center"/>
          </w:tcPr>
          <w:p w14:paraId="1A119170" w14:textId="77777777" w:rsidR="00F67BA5" w:rsidRPr="000C332B" w:rsidRDefault="00F67BA5" w:rsidP="0052759E">
            <w:pPr>
              <w:keepNext/>
              <w:jc w:val="center"/>
              <w:rPr>
                <w:rFonts w:eastAsia="SimSun"/>
                <w:sz w:val="20"/>
                <w:szCs w:val="20"/>
              </w:rPr>
            </w:pPr>
            <w:r w:rsidRPr="000C332B">
              <w:rPr>
                <w:rFonts w:eastAsia="SimSun"/>
                <w:sz w:val="20"/>
                <w:szCs w:val="20"/>
              </w:rPr>
              <w:t>S</w:t>
            </w:r>
          </w:p>
        </w:tc>
        <w:tc>
          <w:tcPr>
            <w:tcW w:w="687" w:type="pct"/>
            <w:vAlign w:val="center"/>
          </w:tcPr>
          <w:p w14:paraId="2F05306F"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13375086" w14:textId="77777777" w:rsidTr="0052759E">
        <w:trPr>
          <w:trHeight w:val="624"/>
        </w:trPr>
        <w:tc>
          <w:tcPr>
            <w:tcW w:w="1902" w:type="pct"/>
            <w:vAlign w:val="center"/>
          </w:tcPr>
          <w:p w14:paraId="614A003E" w14:textId="77777777" w:rsidR="00F67BA5" w:rsidRPr="000C332B" w:rsidRDefault="00F67BA5" w:rsidP="0052759E">
            <w:pPr>
              <w:keepNext/>
              <w:rPr>
                <w:rFonts w:eastAsia="SimSun"/>
                <w:sz w:val="20"/>
                <w:szCs w:val="20"/>
              </w:rPr>
            </w:pPr>
            <w:r w:rsidRPr="000C332B">
              <w:rPr>
                <w:rFonts w:eastAsia="SimSun"/>
                <w:sz w:val="20"/>
                <w:szCs w:val="20"/>
              </w:rPr>
              <w:t>Volume of diluted product applied on area</w:t>
            </w:r>
          </w:p>
        </w:tc>
        <w:tc>
          <w:tcPr>
            <w:tcW w:w="702" w:type="pct"/>
            <w:vAlign w:val="center"/>
          </w:tcPr>
          <w:p w14:paraId="6EF83D3C" w14:textId="77777777" w:rsidR="00F67BA5" w:rsidRPr="000C332B" w:rsidRDefault="00F67BA5" w:rsidP="0052759E">
            <w:pPr>
              <w:keepNext/>
              <w:jc w:val="center"/>
              <w:rPr>
                <w:rFonts w:eastAsia="SimSun"/>
                <w:sz w:val="20"/>
                <w:szCs w:val="20"/>
              </w:rPr>
            </w:pPr>
            <w:r w:rsidRPr="000C332B">
              <w:rPr>
                <w:rFonts w:eastAsia="SimSun"/>
                <w:sz w:val="20"/>
                <w:szCs w:val="20"/>
              </w:rPr>
              <w:t>V</w:t>
            </w:r>
            <w:r w:rsidRPr="000C332B">
              <w:rPr>
                <w:rFonts w:eastAsia="SimSun"/>
                <w:sz w:val="20"/>
                <w:szCs w:val="20"/>
                <w:vertAlign w:val="subscript"/>
              </w:rPr>
              <w:t xml:space="preserve"> form</w:t>
            </w:r>
          </w:p>
        </w:tc>
        <w:tc>
          <w:tcPr>
            <w:tcW w:w="761" w:type="pct"/>
            <w:vAlign w:val="center"/>
          </w:tcPr>
          <w:p w14:paraId="44522A85" w14:textId="77777777" w:rsidR="00F67BA5" w:rsidRPr="000C332B" w:rsidRDefault="00F67BA5" w:rsidP="0052759E">
            <w:pPr>
              <w:keepNext/>
              <w:jc w:val="center"/>
              <w:rPr>
                <w:rFonts w:eastAsia="SimSun"/>
                <w:sz w:val="20"/>
                <w:szCs w:val="20"/>
              </w:rPr>
            </w:pPr>
            <w:r w:rsidRPr="000C332B">
              <w:rPr>
                <w:rFonts w:eastAsia="SimSun"/>
                <w:sz w:val="20"/>
                <w:szCs w:val="20"/>
              </w:rPr>
              <w:t>l.m</w:t>
            </w:r>
            <w:r w:rsidRPr="000C332B">
              <w:rPr>
                <w:rFonts w:eastAsia="SimSun"/>
                <w:sz w:val="20"/>
                <w:szCs w:val="20"/>
                <w:vertAlign w:val="superscript"/>
              </w:rPr>
              <w:t>-2</w:t>
            </w:r>
          </w:p>
        </w:tc>
        <w:tc>
          <w:tcPr>
            <w:tcW w:w="437" w:type="pct"/>
            <w:vAlign w:val="center"/>
          </w:tcPr>
          <w:p w14:paraId="1F3616BF" w14:textId="77777777" w:rsidR="00F67BA5" w:rsidRPr="000C332B" w:rsidRDefault="00F67BA5" w:rsidP="0052759E">
            <w:pPr>
              <w:keepNext/>
              <w:jc w:val="center"/>
              <w:rPr>
                <w:rFonts w:eastAsia="SimSun"/>
                <w:sz w:val="20"/>
                <w:szCs w:val="20"/>
              </w:rPr>
            </w:pPr>
            <w:r w:rsidRPr="000C332B">
              <w:rPr>
                <w:rFonts w:eastAsia="SimSun"/>
                <w:sz w:val="20"/>
                <w:szCs w:val="20"/>
              </w:rPr>
              <w:t>0.05</w:t>
            </w:r>
          </w:p>
        </w:tc>
        <w:tc>
          <w:tcPr>
            <w:tcW w:w="510" w:type="pct"/>
            <w:vAlign w:val="center"/>
          </w:tcPr>
          <w:p w14:paraId="79135C79" w14:textId="77777777" w:rsidR="00F67BA5" w:rsidRPr="000C332B" w:rsidRDefault="00F67BA5" w:rsidP="0052759E">
            <w:pPr>
              <w:keepNext/>
              <w:jc w:val="center"/>
              <w:rPr>
                <w:rFonts w:eastAsia="SimSun"/>
                <w:sz w:val="20"/>
                <w:szCs w:val="20"/>
              </w:rPr>
            </w:pPr>
            <w:r w:rsidRPr="000C332B">
              <w:rPr>
                <w:rFonts w:eastAsia="SimSun"/>
                <w:sz w:val="20"/>
                <w:szCs w:val="20"/>
              </w:rPr>
              <w:t>S</w:t>
            </w:r>
          </w:p>
        </w:tc>
        <w:tc>
          <w:tcPr>
            <w:tcW w:w="687" w:type="pct"/>
            <w:vAlign w:val="center"/>
          </w:tcPr>
          <w:p w14:paraId="76CF8BE9" w14:textId="77777777" w:rsidR="00F67BA5" w:rsidRPr="000C332B" w:rsidRDefault="00F67BA5" w:rsidP="0052759E">
            <w:pPr>
              <w:keepNext/>
              <w:jc w:val="center"/>
              <w:rPr>
                <w:rFonts w:eastAsia="SimSun"/>
                <w:sz w:val="20"/>
                <w:szCs w:val="20"/>
              </w:rPr>
            </w:pPr>
          </w:p>
        </w:tc>
      </w:tr>
      <w:tr w:rsidR="00F67BA5" w:rsidRPr="000C332B" w14:paraId="02F9DABB" w14:textId="77777777" w:rsidTr="0052759E">
        <w:trPr>
          <w:trHeight w:val="624"/>
        </w:trPr>
        <w:tc>
          <w:tcPr>
            <w:tcW w:w="1902" w:type="pct"/>
            <w:vAlign w:val="center"/>
          </w:tcPr>
          <w:p w14:paraId="4C18E74A" w14:textId="77777777" w:rsidR="00F67BA5" w:rsidRPr="000C332B" w:rsidRDefault="00F67BA5" w:rsidP="0052759E">
            <w:pPr>
              <w:keepNext/>
              <w:rPr>
                <w:rFonts w:eastAsia="SimSun"/>
                <w:sz w:val="20"/>
                <w:szCs w:val="20"/>
              </w:rPr>
            </w:pPr>
            <w:r w:rsidRPr="000C332B">
              <w:rPr>
                <w:rFonts w:eastAsia="SimSun"/>
                <w:sz w:val="20"/>
                <w:szCs w:val="20"/>
              </w:rPr>
              <w:t>Fraction of rinsing solution lost during rinse</w:t>
            </w:r>
          </w:p>
          <w:p w14:paraId="726DEE14" w14:textId="77777777" w:rsidR="00F67BA5" w:rsidRPr="000C332B" w:rsidRDefault="00F67BA5" w:rsidP="0052759E">
            <w:pPr>
              <w:keepNext/>
              <w:rPr>
                <w:rFonts w:eastAsia="SimSun"/>
                <w:sz w:val="20"/>
                <w:szCs w:val="20"/>
              </w:rPr>
            </w:pPr>
            <w:r w:rsidRPr="000C332B">
              <w:rPr>
                <w:rFonts w:eastAsia="SimSun"/>
                <w:sz w:val="20"/>
                <w:szCs w:val="20"/>
              </w:rPr>
              <w:t>due to runoff</w:t>
            </w:r>
          </w:p>
        </w:tc>
        <w:tc>
          <w:tcPr>
            <w:tcW w:w="702" w:type="pct"/>
            <w:vAlign w:val="center"/>
          </w:tcPr>
          <w:p w14:paraId="7E535A31" w14:textId="77777777" w:rsidR="00F67BA5" w:rsidRPr="000C332B" w:rsidRDefault="00F67BA5" w:rsidP="0052759E">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runoff rinse</w:t>
            </w:r>
          </w:p>
        </w:tc>
        <w:tc>
          <w:tcPr>
            <w:tcW w:w="761" w:type="pct"/>
            <w:vAlign w:val="center"/>
          </w:tcPr>
          <w:p w14:paraId="5EB7FD6A"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5381AFD6" w14:textId="77777777" w:rsidR="00F67BA5" w:rsidRPr="000C332B" w:rsidRDefault="00F67BA5" w:rsidP="0052759E">
            <w:pPr>
              <w:keepNext/>
              <w:jc w:val="center"/>
              <w:rPr>
                <w:rFonts w:eastAsia="SimSun"/>
                <w:sz w:val="20"/>
                <w:szCs w:val="20"/>
              </w:rPr>
            </w:pPr>
            <w:r w:rsidRPr="000C332B">
              <w:rPr>
                <w:rFonts w:eastAsia="SimSun"/>
                <w:sz w:val="20"/>
                <w:szCs w:val="20"/>
              </w:rPr>
              <w:t>0.75</w:t>
            </w:r>
          </w:p>
        </w:tc>
        <w:tc>
          <w:tcPr>
            <w:tcW w:w="510" w:type="pct"/>
            <w:vAlign w:val="center"/>
          </w:tcPr>
          <w:p w14:paraId="314386E6"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069AFD73"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1FD778E9" w14:textId="77777777" w:rsidTr="0052759E">
        <w:trPr>
          <w:trHeight w:val="624"/>
        </w:trPr>
        <w:tc>
          <w:tcPr>
            <w:tcW w:w="1902" w:type="pct"/>
            <w:vAlign w:val="center"/>
          </w:tcPr>
          <w:p w14:paraId="4648E304" w14:textId="77777777" w:rsidR="00F67BA5" w:rsidRPr="000C332B" w:rsidRDefault="00F67BA5" w:rsidP="0052759E">
            <w:pPr>
              <w:keepNext/>
              <w:rPr>
                <w:rFonts w:eastAsia="SimSun"/>
                <w:sz w:val="20"/>
                <w:szCs w:val="20"/>
              </w:rPr>
            </w:pPr>
            <w:r w:rsidRPr="000C332B">
              <w:rPr>
                <w:rFonts w:eastAsia="SimSun"/>
                <w:sz w:val="20"/>
                <w:szCs w:val="20"/>
              </w:rPr>
              <w:t>Fraction of rinsing solution lost during rinse</w:t>
            </w:r>
          </w:p>
          <w:p w14:paraId="7539FB4D" w14:textId="77777777" w:rsidR="00F67BA5" w:rsidRPr="000C332B" w:rsidRDefault="00F67BA5" w:rsidP="0052759E">
            <w:pPr>
              <w:keepNext/>
              <w:rPr>
                <w:rFonts w:eastAsia="SimSun"/>
                <w:sz w:val="20"/>
                <w:szCs w:val="20"/>
              </w:rPr>
            </w:pPr>
            <w:r w:rsidRPr="000C332B">
              <w:rPr>
                <w:rFonts w:eastAsia="SimSun"/>
                <w:sz w:val="20"/>
                <w:szCs w:val="20"/>
              </w:rPr>
              <w:t>by spray drift</w:t>
            </w:r>
          </w:p>
        </w:tc>
        <w:tc>
          <w:tcPr>
            <w:tcW w:w="702" w:type="pct"/>
            <w:vAlign w:val="center"/>
          </w:tcPr>
          <w:p w14:paraId="4C6AAA90" w14:textId="77777777" w:rsidR="00F67BA5" w:rsidRPr="000C332B" w:rsidRDefault="00F67BA5" w:rsidP="0052759E">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 xml:space="preserve">drift </w:t>
            </w:r>
            <w:r w:rsidRPr="000C332B">
              <w:rPr>
                <w:sz w:val="20"/>
                <w:szCs w:val="20"/>
                <w:vertAlign w:val="subscript"/>
              </w:rPr>
              <w:t>rinse</w:t>
            </w:r>
          </w:p>
        </w:tc>
        <w:tc>
          <w:tcPr>
            <w:tcW w:w="761" w:type="pct"/>
            <w:vAlign w:val="center"/>
          </w:tcPr>
          <w:p w14:paraId="331E3E3D"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2A468187" w14:textId="77777777" w:rsidR="00F67BA5" w:rsidRPr="000C332B" w:rsidRDefault="00F67BA5" w:rsidP="0052759E">
            <w:pPr>
              <w:keepNext/>
              <w:jc w:val="center"/>
              <w:rPr>
                <w:rFonts w:eastAsia="SimSun"/>
                <w:sz w:val="20"/>
                <w:szCs w:val="20"/>
              </w:rPr>
            </w:pPr>
            <w:r w:rsidRPr="000C332B">
              <w:rPr>
                <w:rFonts w:eastAsia="SimSun"/>
                <w:sz w:val="20"/>
                <w:szCs w:val="20"/>
              </w:rPr>
              <w:t>0.25</w:t>
            </w:r>
          </w:p>
        </w:tc>
        <w:tc>
          <w:tcPr>
            <w:tcW w:w="510" w:type="pct"/>
            <w:vAlign w:val="center"/>
          </w:tcPr>
          <w:p w14:paraId="6DE3E9F0"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5B928A7B"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753CF5A2" w14:textId="77777777" w:rsidTr="0052759E">
        <w:trPr>
          <w:trHeight w:val="624"/>
        </w:trPr>
        <w:tc>
          <w:tcPr>
            <w:tcW w:w="1902" w:type="pct"/>
            <w:vAlign w:val="center"/>
          </w:tcPr>
          <w:p w14:paraId="28464F86" w14:textId="77777777" w:rsidR="00F67BA5" w:rsidRPr="000C332B" w:rsidRDefault="00F67BA5" w:rsidP="0052759E">
            <w:pPr>
              <w:keepNext/>
              <w:rPr>
                <w:rFonts w:eastAsia="SimSun"/>
                <w:sz w:val="20"/>
                <w:szCs w:val="20"/>
              </w:rPr>
            </w:pPr>
            <w:r w:rsidRPr="000C332B">
              <w:rPr>
                <w:rFonts w:eastAsia="SimSun"/>
                <w:sz w:val="20"/>
                <w:szCs w:val="20"/>
              </w:rPr>
              <w:t>Concentration in soil distant to treated surface</w:t>
            </w:r>
          </w:p>
        </w:tc>
        <w:tc>
          <w:tcPr>
            <w:tcW w:w="702" w:type="pct"/>
            <w:vAlign w:val="center"/>
          </w:tcPr>
          <w:p w14:paraId="2C658918" w14:textId="77777777" w:rsidR="00F67BA5" w:rsidRPr="000C332B" w:rsidRDefault="00F67BA5" w:rsidP="0052759E">
            <w:pPr>
              <w:keepNext/>
              <w:jc w:val="center"/>
              <w:rPr>
                <w:rFonts w:eastAsia="SimSun"/>
                <w:sz w:val="20"/>
                <w:szCs w:val="20"/>
              </w:rPr>
            </w:pPr>
            <w:r w:rsidRPr="000C332B">
              <w:rPr>
                <w:rFonts w:eastAsia="SimSun"/>
                <w:sz w:val="20"/>
                <w:szCs w:val="20"/>
              </w:rPr>
              <w:t xml:space="preserve">Clocal </w:t>
            </w:r>
            <w:r w:rsidRPr="000C332B">
              <w:rPr>
                <w:rFonts w:eastAsia="SimSun"/>
                <w:sz w:val="20"/>
                <w:szCs w:val="20"/>
                <w:vertAlign w:val="subscript"/>
              </w:rPr>
              <w:t>soil (d)</w:t>
            </w:r>
          </w:p>
        </w:tc>
        <w:tc>
          <w:tcPr>
            <w:tcW w:w="761" w:type="pct"/>
            <w:vAlign w:val="center"/>
          </w:tcPr>
          <w:p w14:paraId="4E492726" w14:textId="77777777" w:rsidR="00F67BA5" w:rsidRPr="000C332B" w:rsidRDefault="00F67BA5" w:rsidP="0052759E">
            <w:pPr>
              <w:keepNext/>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676FB6F1"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510" w:type="pct"/>
            <w:vAlign w:val="center"/>
          </w:tcPr>
          <w:p w14:paraId="43CA2919" w14:textId="77777777" w:rsidR="00F67BA5" w:rsidRPr="000C332B" w:rsidRDefault="00F67BA5" w:rsidP="0052759E">
            <w:pPr>
              <w:keepNext/>
              <w:jc w:val="center"/>
              <w:rPr>
                <w:rFonts w:eastAsia="SimSun"/>
                <w:sz w:val="20"/>
                <w:szCs w:val="20"/>
              </w:rPr>
            </w:pPr>
            <w:r w:rsidRPr="000C332B">
              <w:rPr>
                <w:rFonts w:eastAsia="SimSun"/>
                <w:sz w:val="20"/>
                <w:szCs w:val="20"/>
              </w:rPr>
              <w:t>O</w:t>
            </w:r>
          </w:p>
        </w:tc>
        <w:tc>
          <w:tcPr>
            <w:tcW w:w="687" w:type="pct"/>
            <w:vAlign w:val="center"/>
          </w:tcPr>
          <w:p w14:paraId="3D976CFD" w14:textId="77777777" w:rsidR="00F67BA5" w:rsidRPr="000C332B" w:rsidRDefault="00F67BA5" w:rsidP="0052759E">
            <w:pPr>
              <w:keepNext/>
              <w:jc w:val="center"/>
              <w:rPr>
                <w:rFonts w:eastAsia="SimSun"/>
                <w:sz w:val="20"/>
                <w:szCs w:val="20"/>
              </w:rPr>
            </w:pPr>
          </w:p>
        </w:tc>
      </w:tr>
      <w:tr w:rsidR="00F67BA5" w:rsidRPr="000C332B" w14:paraId="1DFF7A72" w14:textId="77777777" w:rsidTr="0052759E">
        <w:trPr>
          <w:trHeight w:val="624"/>
        </w:trPr>
        <w:tc>
          <w:tcPr>
            <w:tcW w:w="1902" w:type="pct"/>
            <w:vAlign w:val="center"/>
          </w:tcPr>
          <w:p w14:paraId="3EA82BE2" w14:textId="77777777" w:rsidR="00F67BA5" w:rsidRPr="000C332B" w:rsidRDefault="00F67BA5" w:rsidP="0052759E">
            <w:pPr>
              <w:rPr>
                <w:rFonts w:eastAsia="SimSun"/>
                <w:sz w:val="20"/>
                <w:szCs w:val="20"/>
              </w:rPr>
            </w:pPr>
            <w:r w:rsidRPr="000C332B">
              <w:rPr>
                <w:rFonts w:eastAsia="SimSun"/>
                <w:sz w:val="20"/>
                <w:szCs w:val="20"/>
              </w:rPr>
              <w:t>Concentration in soil adjacent to treated surface</w:t>
            </w:r>
          </w:p>
        </w:tc>
        <w:tc>
          <w:tcPr>
            <w:tcW w:w="702" w:type="pct"/>
            <w:vAlign w:val="center"/>
          </w:tcPr>
          <w:p w14:paraId="54A84375" w14:textId="77777777" w:rsidR="00F67BA5" w:rsidRPr="000C332B" w:rsidRDefault="00F67BA5" w:rsidP="0052759E">
            <w:pPr>
              <w:jc w:val="center"/>
              <w:rPr>
                <w:rFonts w:eastAsia="SimSun"/>
                <w:sz w:val="20"/>
                <w:szCs w:val="20"/>
              </w:rPr>
            </w:pPr>
            <w:r w:rsidRPr="000C332B">
              <w:rPr>
                <w:rFonts w:eastAsia="SimSun"/>
                <w:sz w:val="20"/>
                <w:szCs w:val="20"/>
              </w:rPr>
              <w:t xml:space="preserve">Clocal </w:t>
            </w:r>
            <w:r w:rsidRPr="000C332B">
              <w:rPr>
                <w:rFonts w:eastAsia="SimSun"/>
                <w:sz w:val="20"/>
                <w:szCs w:val="20"/>
                <w:vertAlign w:val="subscript"/>
              </w:rPr>
              <w:t>soil (a)</w:t>
            </w:r>
          </w:p>
        </w:tc>
        <w:tc>
          <w:tcPr>
            <w:tcW w:w="761" w:type="pct"/>
            <w:vAlign w:val="center"/>
          </w:tcPr>
          <w:p w14:paraId="5630CED9" w14:textId="77777777" w:rsidR="00F67BA5" w:rsidRPr="000C332B" w:rsidRDefault="00F67BA5" w:rsidP="0052759E">
            <w:pPr>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297C3187" w14:textId="77777777" w:rsidR="00F67BA5" w:rsidRPr="000C332B" w:rsidRDefault="00F67BA5" w:rsidP="0052759E">
            <w:pPr>
              <w:jc w:val="center"/>
              <w:rPr>
                <w:rFonts w:eastAsia="SimSun"/>
                <w:sz w:val="20"/>
                <w:szCs w:val="20"/>
              </w:rPr>
            </w:pPr>
            <w:r w:rsidRPr="000C332B">
              <w:rPr>
                <w:rFonts w:eastAsia="SimSun"/>
                <w:sz w:val="20"/>
                <w:szCs w:val="20"/>
              </w:rPr>
              <w:t>-</w:t>
            </w:r>
          </w:p>
        </w:tc>
        <w:tc>
          <w:tcPr>
            <w:tcW w:w="510" w:type="pct"/>
            <w:vAlign w:val="center"/>
          </w:tcPr>
          <w:p w14:paraId="1C84C197" w14:textId="77777777" w:rsidR="00F67BA5" w:rsidRPr="000C332B" w:rsidRDefault="00F67BA5" w:rsidP="0052759E">
            <w:pPr>
              <w:jc w:val="center"/>
              <w:rPr>
                <w:rFonts w:eastAsia="SimSun"/>
                <w:sz w:val="20"/>
                <w:szCs w:val="20"/>
              </w:rPr>
            </w:pPr>
            <w:r w:rsidRPr="000C332B">
              <w:rPr>
                <w:rFonts w:eastAsia="SimSun"/>
                <w:sz w:val="20"/>
                <w:szCs w:val="20"/>
              </w:rPr>
              <w:t>O</w:t>
            </w:r>
          </w:p>
        </w:tc>
        <w:tc>
          <w:tcPr>
            <w:tcW w:w="687" w:type="pct"/>
            <w:vAlign w:val="center"/>
          </w:tcPr>
          <w:p w14:paraId="2C038484" w14:textId="77777777" w:rsidR="00F67BA5" w:rsidRPr="000C332B" w:rsidRDefault="00F67BA5" w:rsidP="0052759E">
            <w:pPr>
              <w:jc w:val="center"/>
              <w:rPr>
                <w:rFonts w:eastAsia="SimSun"/>
                <w:sz w:val="20"/>
                <w:szCs w:val="20"/>
              </w:rPr>
            </w:pPr>
          </w:p>
        </w:tc>
      </w:tr>
    </w:tbl>
    <w:p w14:paraId="6D092D9F" w14:textId="77777777" w:rsidR="00F67BA5" w:rsidRPr="003F236D" w:rsidRDefault="00F67BA5" w:rsidP="00F67BA5">
      <w:pPr>
        <w:pStyle w:val="Corpsdetexte"/>
        <w:tabs>
          <w:tab w:val="right" w:pos="9072"/>
        </w:tabs>
        <w:spacing w:before="240"/>
        <w:ind w:left="708"/>
        <w:jc w:val="both"/>
        <w:rPr>
          <w:rFonts w:eastAsia="SimSun"/>
          <w:u w:val="single"/>
        </w:rPr>
      </w:pPr>
      <w:r w:rsidRPr="003F236D">
        <w:rPr>
          <w:rFonts w:eastAsia="SimSun"/>
          <w:u w:val="single"/>
        </w:rPr>
        <w:t>Model calculation for releases during rinse</w:t>
      </w:r>
    </w:p>
    <w:p w14:paraId="14280E2C"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5FB4668E" w14:textId="77777777" w:rsidR="00F67BA5" w:rsidRPr="003F236D" w:rsidRDefault="00F67BA5" w:rsidP="00F67BA5">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 xml:space="preserve">rinse drift </w:t>
      </w:r>
      <w:r w:rsidRPr="003F236D">
        <w:rPr>
          <w:rFonts w:eastAsia="SimSun"/>
          <w:i/>
        </w:rPr>
        <w:t>=</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rinse</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))E</w:t>
      </w:r>
      <w:r w:rsidRPr="003F236D">
        <w:rPr>
          <w:rFonts w:eastAsia="SimSun"/>
          <w:i/>
          <w:vertAlign w:val="superscript"/>
        </w:rPr>
        <w:t>-3</w:t>
      </w:r>
    </w:p>
    <w:p w14:paraId="26CF34BF" w14:textId="77777777" w:rsidR="00F67BA5" w:rsidRPr="003F236D" w:rsidRDefault="00F67BA5" w:rsidP="00F67BA5">
      <w:pPr>
        <w:autoSpaceDE w:val="0"/>
        <w:autoSpaceDN w:val="0"/>
        <w:adjustRightInd w:val="0"/>
        <w:spacing w:before="120"/>
        <w:ind w:left="708"/>
        <w:jc w:val="both"/>
        <w:rPr>
          <w:rFonts w:eastAsiaTheme="minorHAnsi"/>
        </w:rPr>
      </w:pPr>
      <w:r w:rsidRPr="003F236D">
        <w:rPr>
          <w:rFonts w:eastAsiaTheme="minorHAnsi"/>
        </w:rPr>
        <w:t>Local emission of active substance during rinse due to runoff</w:t>
      </w:r>
    </w:p>
    <w:p w14:paraId="76275116" w14:textId="77777777" w:rsidR="00F67BA5" w:rsidRPr="003F236D" w:rsidRDefault="00F67BA5" w:rsidP="00F67BA5">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runoff</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))E</w:t>
      </w:r>
      <w:r w:rsidRPr="003F236D">
        <w:rPr>
          <w:rFonts w:eastAsia="SimSun"/>
          <w:i/>
          <w:vertAlign w:val="superscript"/>
        </w:rPr>
        <w:t>-3</w:t>
      </w:r>
    </w:p>
    <w:p w14:paraId="5D5EA0B1" w14:textId="77777777" w:rsidR="00F67BA5" w:rsidRPr="003F236D" w:rsidRDefault="00F67BA5" w:rsidP="00F67BA5">
      <w:pPr>
        <w:pStyle w:val="Corpsdetexte"/>
        <w:spacing w:before="120"/>
        <w:ind w:left="708"/>
        <w:jc w:val="both"/>
        <w:rPr>
          <w:rFonts w:eastAsia="SimSun"/>
          <w:b/>
        </w:rPr>
      </w:pPr>
      <w:r w:rsidRPr="003F236D">
        <w:rPr>
          <w:rFonts w:eastAsia="SimSun"/>
        </w:rPr>
        <w:lastRenderedPageBreak/>
        <w:t>Concentration in distant soil due to spray application and rinse</w:t>
      </w:r>
    </w:p>
    <w:p w14:paraId="12478F21" w14:textId="77777777" w:rsidR="00F67BA5" w:rsidRPr="003F236D" w:rsidRDefault="00F67BA5" w:rsidP="00F67BA5">
      <w:pPr>
        <w:pStyle w:val="Corpsdetexte"/>
        <w:ind w:left="708"/>
        <w:jc w:val="both"/>
        <w:rPr>
          <w:rFonts w:eastAsia="SimSun"/>
          <w:i/>
        </w:rPr>
      </w:pPr>
      <w:r w:rsidRPr="003F236D">
        <w:rPr>
          <w:rFonts w:eastAsia="SimSun"/>
          <w:i/>
        </w:rPr>
        <w:t xml:space="preserve">Clocal </w:t>
      </w:r>
      <w:r w:rsidRPr="003F236D">
        <w:rPr>
          <w:rFonts w:eastAsia="SimSun"/>
          <w:i/>
          <w:vertAlign w:val="subscript"/>
        </w:rPr>
        <w:t>soil rinse (d)</w:t>
      </w:r>
      <w:r w:rsidRPr="003F236D">
        <w:rPr>
          <w:rFonts w:eastAsia="SimSun"/>
          <w:i/>
        </w:rPr>
        <w:t xml:space="preserve"> = Clocal </w:t>
      </w:r>
      <w:r w:rsidRPr="003F236D">
        <w:rPr>
          <w:rFonts w:eastAsia="SimSun"/>
          <w:i/>
          <w:vertAlign w:val="subscript"/>
        </w:rPr>
        <w:t>soil (d)</w:t>
      </w:r>
      <w:r w:rsidRPr="003F236D">
        <w:rPr>
          <w:rFonts w:eastAsia="SimSun"/>
          <w:i/>
        </w:rPr>
        <w:t xml:space="preserve"> + Elocal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w:t>
      </w:r>
    </w:p>
    <w:p w14:paraId="5E4A9CE2" w14:textId="77777777" w:rsidR="00F67BA5" w:rsidRPr="003F236D" w:rsidRDefault="00F67BA5" w:rsidP="00F67BA5">
      <w:pPr>
        <w:pStyle w:val="Corpsdetexte"/>
        <w:spacing w:before="120"/>
        <w:ind w:left="708"/>
        <w:jc w:val="both"/>
        <w:rPr>
          <w:rFonts w:eastAsia="SimSun"/>
        </w:rPr>
      </w:pPr>
      <w:r w:rsidRPr="003F236D">
        <w:rPr>
          <w:rFonts w:eastAsia="SimSun"/>
        </w:rPr>
        <w:t>Concentration in adjacent soil due to spray application and rinse</w:t>
      </w:r>
    </w:p>
    <w:p w14:paraId="6F717745" w14:textId="77777777" w:rsidR="00F67BA5" w:rsidRPr="003F236D" w:rsidRDefault="00F67BA5" w:rsidP="00F67BA5">
      <w:pPr>
        <w:pStyle w:val="Corpsdetexte"/>
        <w:spacing w:after="360"/>
        <w:ind w:left="708"/>
        <w:jc w:val="both"/>
        <w:rPr>
          <w:rFonts w:eastAsia="SimSun"/>
          <w:i/>
        </w:rPr>
      </w:pPr>
      <w:r w:rsidRPr="003F236D">
        <w:rPr>
          <w:rFonts w:eastAsia="SimSun"/>
          <w:i/>
        </w:rPr>
        <w:t xml:space="preserve">Clocal </w:t>
      </w:r>
      <w:r w:rsidRPr="003F236D">
        <w:rPr>
          <w:rFonts w:eastAsia="SimSun"/>
          <w:i/>
          <w:vertAlign w:val="subscript"/>
        </w:rPr>
        <w:t>soil rinse (a)</w:t>
      </w:r>
      <w:r w:rsidRPr="003F236D">
        <w:rPr>
          <w:rFonts w:eastAsia="SimSun"/>
          <w:i/>
        </w:rPr>
        <w:t xml:space="preserve"> = 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6EF984DB" w14:textId="77777777" w:rsidR="00F67BA5" w:rsidRPr="003F236D" w:rsidRDefault="00F67BA5" w:rsidP="00F67BA5">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15</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125"/>
        <w:tblW w:w="989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02"/>
        <w:gridCol w:w="1417"/>
        <w:gridCol w:w="1843"/>
        <w:gridCol w:w="1843"/>
        <w:gridCol w:w="1985"/>
      </w:tblGrid>
      <w:tr w:rsidR="00F67BA5" w:rsidRPr="00A203FC" w14:paraId="3D53ECA6" w14:textId="77777777" w:rsidTr="0052759E">
        <w:trPr>
          <w:trHeight w:val="907"/>
        </w:trPr>
        <w:tc>
          <w:tcPr>
            <w:tcW w:w="2802" w:type="dxa"/>
            <w:shd w:val="clear" w:color="auto" w:fill="FFFFCC"/>
            <w:vAlign w:val="center"/>
          </w:tcPr>
          <w:p w14:paraId="756AA9E2" w14:textId="77777777" w:rsidR="00F67BA5" w:rsidRPr="00A203FC" w:rsidRDefault="00F67BA5" w:rsidP="0052759E">
            <w:pPr>
              <w:rPr>
                <w:b/>
                <w:sz w:val="20"/>
                <w:szCs w:val="20"/>
              </w:rPr>
            </w:pPr>
            <w:r w:rsidRPr="00A203FC">
              <w:rPr>
                <w:b/>
                <w:sz w:val="20"/>
                <w:szCs w:val="20"/>
              </w:rPr>
              <w:t>Usage scenario</w:t>
            </w:r>
          </w:p>
        </w:tc>
        <w:tc>
          <w:tcPr>
            <w:tcW w:w="1417" w:type="dxa"/>
            <w:shd w:val="clear" w:color="auto" w:fill="FFFFCC"/>
            <w:vAlign w:val="center"/>
          </w:tcPr>
          <w:p w14:paraId="18044BB3" w14:textId="77777777" w:rsidR="00F67BA5" w:rsidRPr="00A203FC" w:rsidRDefault="00F67BA5" w:rsidP="0052759E">
            <w:pPr>
              <w:jc w:val="center"/>
              <w:rPr>
                <w:b/>
                <w:sz w:val="20"/>
                <w:szCs w:val="20"/>
              </w:rPr>
            </w:pPr>
            <w:r w:rsidRPr="00A203FC">
              <w:rPr>
                <w:b/>
                <w:sz w:val="20"/>
                <w:szCs w:val="20"/>
              </w:rPr>
              <w:t>Symbol</w:t>
            </w:r>
          </w:p>
        </w:tc>
        <w:tc>
          <w:tcPr>
            <w:tcW w:w="1843" w:type="dxa"/>
            <w:shd w:val="clear" w:color="auto" w:fill="FFFFCC"/>
            <w:vAlign w:val="center"/>
          </w:tcPr>
          <w:p w14:paraId="77D8CA98" w14:textId="77777777" w:rsidR="00F67BA5" w:rsidRPr="00A203FC" w:rsidRDefault="00F67BA5" w:rsidP="0052759E">
            <w:pPr>
              <w:jc w:val="center"/>
              <w:rPr>
                <w:b/>
                <w:sz w:val="20"/>
                <w:szCs w:val="20"/>
              </w:rPr>
            </w:pPr>
            <w:r w:rsidRPr="00A203FC">
              <w:rPr>
                <w:b/>
                <w:sz w:val="20"/>
                <w:szCs w:val="20"/>
              </w:rPr>
              <w:t>Receiving Compartment</w:t>
            </w:r>
          </w:p>
        </w:tc>
        <w:tc>
          <w:tcPr>
            <w:tcW w:w="1843" w:type="dxa"/>
            <w:shd w:val="clear" w:color="auto" w:fill="FFFFCC"/>
            <w:vAlign w:val="center"/>
          </w:tcPr>
          <w:p w14:paraId="52E12EBD" w14:textId="77777777" w:rsidR="00F67BA5" w:rsidRPr="00A203FC" w:rsidRDefault="00F67BA5" w:rsidP="0052759E">
            <w:pPr>
              <w:jc w:val="center"/>
              <w:rPr>
                <w:b/>
                <w:sz w:val="20"/>
                <w:szCs w:val="20"/>
              </w:rPr>
            </w:pPr>
            <w:r w:rsidRPr="00A203FC">
              <w:rPr>
                <w:b/>
                <w:sz w:val="20"/>
                <w:szCs w:val="20"/>
              </w:rPr>
              <w:t>Concentration in local soil (Kg.kg</w:t>
            </w:r>
            <w:r w:rsidRPr="00A203FC">
              <w:rPr>
                <w:b/>
                <w:sz w:val="20"/>
                <w:szCs w:val="20"/>
                <w:vertAlign w:val="subscript"/>
              </w:rPr>
              <w:t>wwt</w:t>
            </w:r>
            <w:r w:rsidRPr="00A203FC">
              <w:rPr>
                <w:b/>
                <w:sz w:val="20"/>
                <w:szCs w:val="20"/>
                <w:vertAlign w:val="superscript"/>
              </w:rPr>
              <w:t>-1</w:t>
            </w:r>
            <w:r w:rsidRPr="00A203FC">
              <w:rPr>
                <w:b/>
                <w:sz w:val="20"/>
                <w:szCs w:val="20"/>
              </w:rPr>
              <w:t>)</w:t>
            </w:r>
          </w:p>
        </w:tc>
        <w:tc>
          <w:tcPr>
            <w:tcW w:w="1985" w:type="dxa"/>
            <w:shd w:val="clear" w:color="auto" w:fill="FFFFCC"/>
            <w:vAlign w:val="center"/>
          </w:tcPr>
          <w:p w14:paraId="23CAFCE0" w14:textId="77777777" w:rsidR="00F67BA5" w:rsidRPr="00A203FC" w:rsidRDefault="00F67BA5" w:rsidP="0052759E">
            <w:pPr>
              <w:jc w:val="center"/>
              <w:rPr>
                <w:b/>
                <w:sz w:val="20"/>
                <w:szCs w:val="20"/>
              </w:rPr>
            </w:pPr>
            <w:r w:rsidRPr="00A203FC">
              <w:rPr>
                <w:b/>
                <w:sz w:val="20"/>
                <w:szCs w:val="20"/>
              </w:rPr>
              <w:t>Concentration in local soil (mg.kg</w:t>
            </w:r>
            <w:r w:rsidRPr="00A203FC">
              <w:rPr>
                <w:b/>
                <w:sz w:val="20"/>
                <w:szCs w:val="20"/>
                <w:vertAlign w:val="subscript"/>
              </w:rPr>
              <w:t>dwt</w:t>
            </w:r>
            <w:r w:rsidRPr="00A203FC">
              <w:rPr>
                <w:b/>
                <w:sz w:val="20"/>
                <w:szCs w:val="20"/>
                <w:vertAlign w:val="superscript"/>
              </w:rPr>
              <w:t>-1</w:t>
            </w:r>
            <w:r w:rsidRPr="00A203FC">
              <w:rPr>
                <w:b/>
                <w:sz w:val="20"/>
                <w:szCs w:val="20"/>
              </w:rPr>
              <w:t>)</w:t>
            </w:r>
          </w:p>
        </w:tc>
      </w:tr>
      <w:tr w:rsidR="00F67BA5" w:rsidRPr="00A203FC" w14:paraId="5DFE0FB4" w14:textId="77777777" w:rsidTr="0052759E">
        <w:trPr>
          <w:trHeight w:val="907"/>
        </w:trPr>
        <w:tc>
          <w:tcPr>
            <w:tcW w:w="2802" w:type="dxa"/>
            <w:vAlign w:val="center"/>
          </w:tcPr>
          <w:p w14:paraId="57AA7CE3" w14:textId="77777777" w:rsidR="00F67BA5" w:rsidRPr="00A203FC" w:rsidRDefault="00F67BA5" w:rsidP="0052759E">
            <w:pPr>
              <w:pStyle w:val="Corpsdetexte"/>
              <w:rPr>
                <w:rFonts w:eastAsia="SimSun"/>
                <w:sz w:val="20"/>
                <w:szCs w:val="20"/>
              </w:rPr>
            </w:pPr>
            <w:r w:rsidRPr="00A203FC">
              <w:rPr>
                <w:rFonts w:eastAsia="SimSun"/>
                <w:sz w:val="20"/>
                <w:szCs w:val="20"/>
              </w:rPr>
              <w:t>PT10: Spray application</w:t>
            </w:r>
          </w:p>
          <w:p w14:paraId="4285EF79" w14:textId="77777777" w:rsidR="00F67BA5" w:rsidRPr="00A203FC" w:rsidRDefault="00F67BA5" w:rsidP="0052759E">
            <w:pPr>
              <w:pStyle w:val="Corpsdetexte"/>
              <w:rPr>
                <w:rFonts w:eastAsia="SimSun"/>
                <w:sz w:val="20"/>
                <w:szCs w:val="20"/>
              </w:rPr>
            </w:pPr>
            <w:r w:rsidRPr="00A203FC">
              <w:rPr>
                <w:rFonts w:eastAsia="SimSun"/>
                <w:sz w:val="20"/>
                <w:szCs w:val="20"/>
              </w:rPr>
              <w:t>PT8: Pond under bridge</w:t>
            </w:r>
          </w:p>
        </w:tc>
        <w:tc>
          <w:tcPr>
            <w:tcW w:w="1417" w:type="dxa"/>
            <w:vAlign w:val="center"/>
          </w:tcPr>
          <w:p w14:paraId="2740DB16" w14:textId="77777777" w:rsidR="00F67BA5" w:rsidRPr="00A203FC" w:rsidRDefault="00F67BA5" w:rsidP="0052759E">
            <w:pPr>
              <w:pStyle w:val="Corpsdetexte"/>
              <w:jc w:val="center"/>
              <w:rPr>
                <w:rFonts w:eastAsia="SimSun"/>
                <w:sz w:val="20"/>
                <w:szCs w:val="20"/>
              </w:rPr>
            </w:pPr>
            <w:r w:rsidRPr="00A203FC">
              <w:rPr>
                <w:rFonts w:eastAsia="SimSun"/>
                <w:sz w:val="20"/>
                <w:szCs w:val="20"/>
              </w:rPr>
              <w:t xml:space="preserve">Clocal </w:t>
            </w:r>
            <w:r w:rsidRPr="00A203FC">
              <w:rPr>
                <w:rFonts w:eastAsia="SimSun"/>
                <w:sz w:val="20"/>
                <w:szCs w:val="20"/>
                <w:vertAlign w:val="subscript"/>
              </w:rPr>
              <w:t>soil (d)</w:t>
            </w:r>
          </w:p>
        </w:tc>
        <w:tc>
          <w:tcPr>
            <w:tcW w:w="1843" w:type="dxa"/>
            <w:vAlign w:val="center"/>
          </w:tcPr>
          <w:p w14:paraId="7E21A491" w14:textId="77777777" w:rsidR="00F67BA5" w:rsidRPr="00A203FC" w:rsidRDefault="00F67BA5" w:rsidP="0052759E">
            <w:pPr>
              <w:pStyle w:val="Corpsdetexte"/>
              <w:jc w:val="center"/>
              <w:rPr>
                <w:rFonts w:eastAsia="SimSun"/>
                <w:sz w:val="20"/>
                <w:szCs w:val="20"/>
              </w:rPr>
            </w:pPr>
            <w:r w:rsidRPr="00A203FC">
              <w:rPr>
                <w:rFonts w:eastAsia="SimSun"/>
                <w:sz w:val="20"/>
                <w:szCs w:val="20"/>
              </w:rPr>
              <w:t>Soil distant to treated surface</w:t>
            </w:r>
          </w:p>
        </w:tc>
        <w:tc>
          <w:tcPr>
            <w:tcW w:w="1843" w:type="dxa"/>
            <w:vAlign w:val="center"/>
          </w:tcPr>
          <w:p w14:paraId="6BB35D1D" w14:textId="77777777" w:rsidR="00F67BA5" w:rsidRPr="00A203FC" w:rsidRDefault="00F67BA5" w:rsidP="0052759E">
            <w:pPr>
              <w:pStyle w:val="Corpsdetexte"/>
              <w:jc w:val="center"/>
              <w:rPr>
                <w:rFonts w:eastAsia="SimSun"/>
                <w:sz w:val="20"/>
                <w:szCs w:val="20"/>
              </w:rPr>
            </w:pPr>
            <w:r w:rsidRPr="00A203FC">
              <w:rPr>
                <w:rFonts w:eastAsia="SimSun"/>
                <w:sz w:val="20"/>
                <w:szCs w:val="20"/>
              </w:rPr>
              <w:t>1.41E-08</w:t>
            </w:r>
          </w:p>
        </w:tc>
        <w:tc>
          <w:tcPr>
            <w:tcW w:w="1985" w:type="dxa"/>
            <w:vAlign w:val="center"/>
          </w:tcPr>
          <w:p w14:paraId="5B0806E9" w14:textId="77777777" w:rsidR="00F67BA5" w:rsidRPr="00A203FC" w:rsidRDefault="00F67BA5" w:rsidP="0052759E">
            <w:pPr>
              <w:pStyle w:val="Corpsdetexte"/>
              <w:jc w:val="center"/>
              <w:rPr>
                <w:rFonts w:eastAsia="SimSun"/>
                <w:sz w:val="20"/>
                <w:szCs w:val="20"/>
              </w:rPr>
            </w:pPr>
            <w:r w:rsidRPr="00A203FC">
              <w:rPr>
                <w:rFonts w:eastAsia="SimSun"/>
                <w:sz w:val="20"/>
                <w:szCs w:val="20"/>
              </w:rPr>
              <w:t>1.60E-02</w:t>
            </w:r>
          </w:p>
        </w:tc>
      </w:tr>
      <w:tr w:rsidR="00F67BA5" w:rsidRPr="00A203FC" w14:paraId="6B67ED28" w14:textId="77777777" w:rsidTr="0052759E">
        <w:trPr>
          <w:trHeight w:val="907"/>
        </w:trPr>
        <w:tc>
          <w:tcPr>
            <w:tcW w:w="2802" w:type="dxa"/>
            <w:vAlign w:val="center"/>
          </w:tcPr>
          <w:p w14:paraId="76AD5E47" w14:textId="77777777" w:rsidR="00F67BA5" w:rsidRPr="00A203FC" w:rsidRDefault="00F67BA5" w:rsidP="0052759E">
            <w:pPr>
              <w:pStyle w:val="Corpsdetexte"/>
              <w:rPr>
                <w:rFonts w:eastAsia="SimSun"/>
                <w:sz w:val="20"/>
                <w:szCs w:val="20"/>
              </w:rPr>
            </w:pPr>
            <w:r w:rsidRPr="00A203FC">
              <w:rPr>
                <w:rFonts w:eastAsia="SimSun"/>
                <w:sz w:val="20"/>
                <w:szCs w:val="20"/>
              </w:rPr>
              <w:t>PT10: Spray application</w:t>
            </w:r>
          </w:p>
          <w:p w14:paraId="7406CD97" w14:textId="77777777" w:rsidR="00F67BA5" w:rsidRPr="00A203FC" w:rsidRDefault="00F67BA5" w:rsidP="0052759E">
            <w:pPr>
              <w:pStyle w:val="Corpsdetexte"/>
              <w:rPr>
                <w:rFonts w:eastAsia="SimSun"/>
                <w:sz w:val="20"/>
                <w:szCs w:val="20"/>
              </w:rPr>
            </w:pPr>
            <w:r w:rsidRPr="00A203FC">
              <w:rPr>
                <w:rFonts w:eastAsia="SimSun"/>
                <w:sz w:val="20"/>
                <w:szCs w:val="20"/>
              </w:rPr>
              <w:t>PT8: Pond under bridge</w:t>
            </w:r>
          </w:p>
        </w:tc>
        <w:tc>
          <w:tcPr>
            <w:tcW w:w="1417" w:type="dxa"/>
            <w:vAlign w:val="center"/>
          </w:tcPr>
          <w:p w14:paraId="440A072D" w14:textId="77777777" w:rsidR="00F67BA5" w:rsidRPr="00A203FC" w:rsidRDefault="00F67BA5" w:rsidP="0052759E">
            <w:pPr>
              <w:pStyle w:val="Corpsdetexte"/>
              <w:jc w:val="center"/>
              <w:rPr>
                <w:rFonts w:eastAsia="SimSun"/>
                <w:sz w:val="20"/>
                <w:szCs w:val="20"/>
              </w:rPr>
            </w:pPr>
            <w:r w:rsidRPr="00A203FC">
              <w:rPr>
                <w:rFonts w:eastAsia="SimSun"/>
                <w:sz w:val="20"/>
                <w:szCs w:val="20"/>
              </w:rPr>
              <w:t xml:space="preserve">Clocal </w:t>
            </w:r>
            <w:r w:rsidRPr="00A203FC">
              <w:rPr>
                <w:rFonts w:eastAsia="SimSun"/>
                <w:sz w:val="20"/>
                <w:szCs w:val="20"/>
                <w:vertAlign w:val="subscript"/>
              </w:rPr>
              <w:t>soil (a)</w:t>
            </w:r>
          </w:p>
        </w:tc>
        <w:tc>
          <w:tcPr>
            <w:tcW w:w="1843" w:type="dxa"/>
            <w:vAlign w:val="center"/>
          </w:tcPr>
          <w:p w14:paraId="4FC223C9" w14:textId="77777777" w:rsidR="00F67BA5" w:rsidRPr="00A203FC" w:rsidRDefault="00F67BA5" w:rsidP="0052759E">
            <w:pPr>
              <w:pStyle w:val="Corpsdetexte"/>
              <w:jc w:val="center"/>
              <w:rPr>
                <w:rFonts w:eastAsia="SimSun"/>
                <w:sz w:val="20"/>
                <w:szCs w:val="20"/>
              </w:rPr>
            </w:pPr>
            <w:r w:rsidRPr="00A203FC">
              <w:rPr>
                <w:rFonts w:eastAsia="SimSun"/>
                <w:sz w:val="20"/>
                <w:szCs w:val="20"/>
              </w:rPr>
              <w:t>Soil adjacent to treated surface</w:t>
            </w:r>
          </w:p>
        </w:tc>
        <w:tc>
          <w:tcPr>
            <w:tcW w:w="1843" w:type="dxa"/>
            <w:vAlign w:val="center"/>
          </w:tcPr>
          <w:p w14:paraId="65E3B913" w14:textId="77777777" w:rsidR="00F67BA5" w:rsidRPr="00A203FC" w:rsidRDefault="00F67BA5" w:rsidP="0052759E">
            <w:pPr>
              <w:pStyle w:val="Corpsdetexte"/>
              <w:jc w:val="center"/>
              <w:rPr>
                <w:rFonts w:eastAsia="SimSun"/>
                <w:sz w:val="20"/>
                <w:szCs w:val="20"/>
              </w:rPr>
            </w:pPr>
            <w:r w:rsidRPr="00A203FC">
              <w:rPr>
                <w:rFonts w:eastAsia="SimSun"/>
                <w:sz w:val="20"/>
                <w:szCs w:val="20"/>
              </w:rPr>
              <w:t>7.69E-05</w:t>
            </w:r>
          </w:p>
        </w:tc>
        <w:tc>
          <w:tcPr>
            <w:tcW w:w="1985" w:type="dxa"/>
            <w:vAlign w:val="center"/>
          </w:tcPr>
          <w:p w14:paraId="6C3FECAF" w14:textId="77777777" w:rsidR="00F67BA5" w:rsidRPr="00A203FC" w:rsidRDefault="00F67BA5" w:rsidP="0052759E">
            <w:pPr>
              <w:pStyle w:val="Corpsdetexte"/>
              <w:jc w:val="center"/>
              <w:rPr>
                <w:rFonts w:eastAsia="SimSun"/>
                <w:sz w:val="20"/>
                <w:szCs w:val="20"/>
              </w:rPr>
            </w:pPr>
            <w:r w:rsidRPr="00A203FC">
              <w:rPr>
                <w:rFonts w:eastAsia="SimSun"/>
                <w:sz w:val="20"/>
                <w:szCs w:val="20"/>
              </w:rPr>
              <w:t>86.87</w:t>
            </w:r>
          </w:p>
        </w:tc>
      </w:tr>
    </w:tbl>
    <w:p w14:paraId="0D0213D7"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6B6E433" w14:textId="77777777" w:rsidTr="0052759E">
        <w:trPr>
          <w:trHeight w:val="1644"/>
        </w:trPr>
        <w:tc>
          <w:tcPr>
            <w:tcW w:w="9781" w:type="dxa"/>
            <w:shd w:val="clear" w:color="auto" w:fill="EAF1DD" w:themeFill="accent3" w:themeFillTint="33"/>
          </w:tcPr>
          <w:p w14:paraId="23BFDFC5" w14:textId="77777777" w:rsidR="00F67BA5" w:rsidRPr="00021861" w:rsidRDefault="00F67BA5" w:rsidP="0052759E">
            <w:pPr>
              <w:pStyle w:val="Lgende"/>
              <w:rPr>
                <w:rFonts w:ascii="Verdana" w:hAnsi="Verdana"/>
                <w:u w:val="single"/>
                <w:lang w:val="it-IT" w:eastAsia="en-US"/>
              </w:rPr>
            </w:pPr>
            <w:r w:rsidRPr="00021861">
              <w:rPr>
                <w:rFonts w:ascii="Verdana" w:hAnsi="Verdana"/>
                <w:lang w:val="it-IT"/>
              </w:rPr>
              <w:t xml:space="preserve">FR-CA box </w:t>
            </w:r>
            <w:r w:rsidRPr="00BA1C8D">
              <w:rPr>
                <w:rFonts w:ascii="Verdana" w:hAnsi="Verdana"/>
              </w:rPr>
              <w:fldChar w:fldCharType="begin"/>
            </w:r>
            <w:r w:rsidRPr="00021861">
              <w:rPr>
                <w:rFonts w:ascii="Verdana" w:hAnsi="Verdana"/>
                <w:lang w:val="it-IT"/>
              </w:rPr>
              <w:instrText xml:space="preserve"> SEQ FR-CA_box_ \* ARABIC </w:instrText>
            </w:r>
            <w:r w:rsidRPr="00BA1C8D">
              <w:rPr>
                <w:rFonts w:ascii="Verdana" w:hAnsi="Verdana"/>
              </w:rPr>
              <w:fldChar w:fldCharType="separate"/>
            </w:r>
            <w:r w:rsidRPr="00021861">
              <w:rPr>
                <w:rFonts w:ascii="Verdana" w:hAnsi="Verdana"/>
                <w:noProof/>
                <w:lang w:val="it-IT"/>
              </w:rPr>
              <w:t>23</w:t>
            </w:r>
            <w:r w:rsidRPr="00BA1C8D">
              <w:rPr>
                <w:rFonts w:ascii="Verdana" w:hAnsi="Verdana"/>
              </w:rPr>
              <w:fldChar w:fldCharType="end"/>
            </w:r>
            <w:r w:rsidRPr="00021861">
              <w:rPr>
                <w:rFonts w:ascii="Verdana" w:hAnsi="Verdana"/>
                <w:lang w:val="it-IT"/>
              </w:rPr>
              <w:t xml:space="preserve">: </w:t>
            </w:r>
            <w:r w:rsidRPr="00021861">
              <w:rPr>
                <w:rFonts w:ascii="Verdana" w:hAnsi="Verdana"/>
                <w:i/>
                <w:lang w:val="it-IT"/>
              </w:rPr>
              <w:t>FR Opinion</w:t>
            </w:r>
          </w:p>
          <w:p w14:paraId="12F8590B" w14:textId="77777777" w:rsidR="00F67BA5" w:rsidRPr="00021861" w:rsidRDefault="00F67BA5" w:rsidP="0052759E">
            <w:pPr>
              <w:spacing w:before="240"/>
              <w:jc w:val="both"/>
              <w:rPr>
                <w:rFonts w:cs="Arial"/>
                <w:b/>
                <w:sz w:val="20"/>
                <w:szCs w:val="20"/>
                <w:u w:val="single"/>
                <w:lang w:val="it-IT"/>
              </w:rPr>
            </w:pPr>
            <w:r w:rsidRPr="00021861">
              <w:rPr>
                <w:rFonts w:cs="Arial"/>
                <w:b/>
                <w:sz w:val="20"/>
                <w:szCs w:val="20"/>
                <w:u w:val="single"/>
                <w:lang w:val="it-IT"/>
              </w:rPr>
              <w:t>Fence scenario</w:t>
            </w:r>
          </w:p>
          <w:p w14:paraId="5C7CB19E" w14:textId="77777777" w:rsidR="00F67BA5" w:rsidRPr="003F236D" w:rsidRDefault="00F67BA5" w:rsidP="0052759E">
            <w:pPr>
              <w:spacing w:before="240"/>
              <w:jc w:val="both"/>
              <w:rPr>
                <w:sz w:val="20"/>
                <w:szCs w:val="20"/>
                <w:lang w:eastAsia="en-US"/>
              </w:rPr>
            </w:pPr>
            <w:r w:rsidRPr="003F236D">
              <w:rPr>
                <w:rFonts w:cs="Arial"/>
                <w:sz w:val="20"/>
                <w:szCs w:val="20"/>
              </w:rPr>
              <w:t>Emission scenario for calculating the releases from a fence is covered by house scenario. No further comments.</w:t>
            </w:r>
          </w:p>
        </w:tc>
      </w:tr>
    </w:tbl>
    <w:p w14:paraId="215D3E4A" w14:textId="77777777" w:rsidR="00F67BA5" w:rsidRPr="00996997" w:rsidRDefault="00F67BA5" w:rsidP="00F67BA5">
      <w:pPr>
        <w:spacing w:before="360" w:after="240" w:line="276" w:lineRule="auto"/>
        <w:rPr>
          <w:b/>
          <w:szCs w:val="22"/>
          <w:lang w:eastAsia="en-US"/>
        </w:rPr>
      </w:pPr>
      <w:bookmarkStart w:id="245" w:name="_Toc389729116"/>
      <w:bookmarkStart w:id="246" w:name="_Toc403472801"/>
      <w:bookmarkEnd w:id="225"/>
      <w:r w:rsidRPr="00996997">
        <w:rPr>
          <w:b/>
          <w:szCs w:val="22"/>
          <w:lang w:eastAsia="en-US"/>
        </w:rPr>
        <w:t>Calculated PEC values</w:t>
      </w:r>
      <w:bookmarkEnd w:id="245"/>
      <w:bookmarkEnd w:id="246"/>
    </w:p>
    <w:p w14:paraId="112B547C" w14:textId="77777777" w:rsidR="00F67BA5" w:rsidRPr="00996997" w:rsidRDefault="00F67BA5" w:rsidP="00F67BA5">
      <w:pPr>
        <w:pStyle w:val="Titre6"/>
        <w:numPr>
          <w:ilvl w:val="0"/>
          <w:numId w:val="0"/>
        </w:numPr>
        <w:spacing w:after="360"/>
        <w:jc w:val="both"/>
        <w:rPr>
          <w:rFonts w:eastAsia="SimSun"/>
          <w:b/>
          <w:i/>
          <w:u w:val="single"/>
          <w:lang w:val="en-GB"/>
        </w:rPr>
      </w:pPr>
      <w:bookmarkStart w:id="247" w:name="_Toc467504634"/>
      <w:r w:rsidRPr="00996997">
        <w:rPr>
          <w:rFonts w:eastAsia="SimSun"/>
          <w:b/>
          <w:i/>
          <w:u w:val="single"/>
          <w:lang w:val="en-GB"/>
        </w:rPr>
        <w:t>PEC in STP, surface water, and sediment</w:t>
      </w:r>
      <w:bookmarkEnd w:id="247"/>
    </w:p>
    <w:p w14:paraId="4654C3FB" w14:textId="77777777" w:rsidR="00F67BA5" w:rsidRPr="003F236D" w:rsidRDefault="00F67BA5" w:rsidP="00F67BA5">
      <w:pPr>
        <w:pStyle w:val="Corpsdetexte"/>
        <w:jc w:val="both"/>
        <w:rPr>
          <w:rFonts w:eastAsia="SimSun"/>
        </w:rPr>
      </w:pPr>
      <w:r w:rsidRPr="003F236D">
        <w:rPr>
          <w:rFonts w:eastAsia="SimSun"/>
        </w:rPr>
        <w:t>PEC in STP, surface water and sediment have been calculated for “House in a city” scenario, where environmental emissions are made to the drains and potential concentrations of the active substance can be expected in these compartments.</w:t>
      </w:r>
    </w:p>
    <w:p w14:paraId="3CEF5118" w14:textId="77777777" w:rsidR="00F67BA5" w:rsidRPr="003F236D" w:rsidRDefault="00F67BA5" w:rsidP="00F67BA5">
      <w:pPr>
        <w:pStyle w:val="Corpsdetexte"/>
        <w:jc w:val="both"/>
        <w:rPr>
          <w:rFonts w:eastAsia="SimSun"/>
        </w:rPr>
      </w:pPr>
      <w:r w:rsidRPr="003F236D">
        <w:rPr>
          <w:rFonts w:eastAsia="SimSun"/>
        </w:rPr>
        <w:t xml:space="preserve">Emissions due to losses during application and service life of </w:t>
      </w:r>
      <w:r>
        <w:rPr>
          <w:rFonts w:eastAsia="SimSun"/>
        </w:rPr>
        <w:t>ENCLEAN PAE</w:t>
      </w:r>
      <w:r w:rsidRPr="003F236D">
        <w:rPr>
          <w:rFonts w:eastAsia="SimSun"/>
        </w:rPr>
        <w:t xml:space="preserve"> product on houses in a city (270 m² of treated area) previously estimated were used for calculations. The predicted environmental concentration (PEC) of the active substance Nonanoic acid in STP, surface water and sediment has been determined using the general procedures for exposure to STP described in the Technical Guidance Document (TGD) on risk assessment</w:t>
      </w:r>
      <w:r w:rsidRPr="003F236D">
        <w:rPr>
          <w:rStyle w:val="Appelnotedebasdep"/>
        </w:rPr>
        <w:footnoteReference w:id="2"/>
      </w:r>
      <w:r w:rsidRPr="003F236D">
        <w:rPr>
          <w:rFonts w:eastAsia="SimSun"/>
        </w:rPr>
        <w:t>. This level of assessment is deemed adequate for the purposes of this exposure assessment and further refinements are not considered necessary.</w:t>
      </w:r>
    </w:p>
    <w:p w14:paraId="4406E88D" w14:textId="77777777" w:rsidR="00F67BA5" w:rsidRPr="003F236D" w:rsidRDefault="00F67BA5" w:rsidP="00F67BA5">
      <w:pPr>
        <w:pStyle w:val="Corpsdetexte"/>
        <w:jc w:val="both"/>
        <w:rPr>
          <w:rFonts w:eastAsia="SimSun"/>
        </w:rPr>
      </w:pPr>
      <w:r w:rsidRPr="003F236D">
        <w:rPr>
          <w:rFonts w:eastAsia="SimSun"/>
        </w:rPr>
        <w:t>The PEC calculations are based on the environmental emissions determined above. The local emissions are assumed to be discharged to a STP facility and the concentration of Nonanoic acid entering the STP is calculated using TGD models.</w:t>
      </w:r>
    </w:p>
    <w:p w14:paraId="5814331A" w14:textId="77777777" w:rsidR="00F67BA5" w:rsidRPr="003F236D" w:rsidRDefault="00F67BA5" w:rsidP="00F67BA5">
      <w:pPr>
        <w:pStyle w:val="Corpsdetexte"/>
        <w:jc w:val="both"/>
        <w:rPr>
          <w:rFonts w:eastAsia="SimSun"/>
        </w:rPr>
      </w:pPr>
      <w:r w:rsidRPr="003F236D">
        <w:rPr>
          <w:rFonts w:eastAsia="SimSun"/>
        </w:rPr>
        <w:lastRenderedPageBreak/>
        <w:t>Emissions from indirect environmental exposure was calculated considering several number of potential treated houses connected to the same STP. The scenarios are described as below:</w:t>
      </w:r>
    </w:p>
    <w:p w14:paraId="19F94A09" w14:textId="77777777" w:rsidR="00F67BA5" w:rsidRPr="003F236D" w:rsidRDefault="00F67BA5" w:rsidP="00853FF7">
      <w:pPr>
        <w:pStyle w:val="Corpsdetexte"/>
        <w:widowControl w:val="0"/>
        <w:numPr>
          <w:ilvl w:val="0"/>
          <w:numId w:val="28"/>
        </w:numPr>
        <w:suppressAutoHyphens w:val="0"/>
        <w:spacing w:after="240" w:line="260" w:lineRule="atLeast"/>
        <w:jc w:val="both"/>
        <w:rPr>
          <w:rFonts w:eastAsia="SimSun"/>
        </w:rPr>
      </w:pPr>
      <w:r w:rsidRPr="003F236D">
        <w:rPr>
          <w:rFonts w:eastAsia="SimSun"/>
        </w:rPr>
        <w:t>One treated house per day connected to a STP</w:t>
      </w:r>
    </w:p>
    <w:p w14:paraId="0B99E9BB" w14:textId="77777777" w:rsidR="00F67BA5" w:rsidRPr="003F236D" w:rsidRDefault="00F67BA5" w:rsidP="00853FF7">
      <w:pPr>
        <w:pStyle w:val="Corpsdetexte"/>
        <w:widowControl w:val="0"/>
        <w:numPr>
          <w:ilvl w:val="0"/>
          <w:numId w:val="28"/>
        </w:numPr>
        <w:suppressAutoHyphens w:val="0"/>
        <w:spacing w:after="240" w:line="260" w:lineRule="atLeast"/>
        <w:ind w:left="714" w:hanging="357"/>
        <w:jc w:val="both"/>
        <w:rPr>
          <w:rFonts w:eastAsia="SimSun"/>
          <w:i/>
        </w:rPr>
      </w:pPr>
      <w:r w:rsidRPr="003F236D">
        <w:rPr>
          <w:rFonts w:eastAsia="SimSun"/>
          <w:i/>
        </w:rPr>
        <w:t xml:space="preserve">3152 treated houses per day connected to the same STP, based on 15 million of potentially concerned houses in France according to JADE’s previsions </w:t>
      </w:r>
      <w:r w:rsidRPr="003F236D">
        <w:rPr>
          <w:rFonts w:eastAsia="SimSun"/>
          <w:i/>
          <w:u w:val="single"/>
        </w:rPr>
        <w:t>without any refinement</w:t>
      </w:r>
      <w:r w:rsidRPr="003F236D">
        <w:rPr>
          <w:rFonts w:eastAsia="SimSun"/>
          <w:i/>
        </w:rPr>
        <w:t xml:space="preserve"> (60 million of French people, divided by 4 manufacturers that produce similar biocide product as </w:t>
      </w:r>
      <w:r>
        <w:rPr>
          <w:rFonts w:eastAsia="SimSun"/>
          <w:i/>
        </w:rPr>
        <w:t>ENCLEAN PAE</w:t>
      </w:r>
      <w:r w:rsidRPr="003F236D">
        <w:rPr>
          <w:rFonts w:eastAsia="SimSun"/>
          <w:i/>
        </w:rPr>
        <w:t>). This number of houses has been compared to the total number of individual houses in France (INSEE, 2014</w:t>
      </w:r>
      <w:r w:rsidRPr="003F236D">
        <w:rPr>
          <w:rStyle w:val="Appelnotedebasdep"/>
          <w:rFonts w:eastAsia="SimSun"/>
          <w:i/>
        </w:rPr>
        <w:footnoteReference w:id="3"/>
      </w:r>
      <w:r w:rsidRPr="003F236D">
        <w:rPr>
          <w:rFonts w:eastAsia="SimSun"/>
          <w:i/>
        </w:rPr>
        <w:t xml:space="preserve">). The obtained fraction of potentially treated houses was then reported to the default number of 4000 houses connected to the same STP provided by ESD PT10 for city scenario. This simulation is considered as a worst case, as it considers that 100% (80% of French individual houses) the potentially concerned houses are treated the same day with </w:t>
      </w:r>
      <w:r>
        <w:rPr>
          <w:rFonts w:eastAsia="SimSun"/>
          <w:i/>
        </w:rPr>
        <w:t>ENCLEAN PAE product.</w:t>
      </w:r>
    </w:p>
    <w:p w14:paraId="2AA84FBA" w14:textId="77777777" w:rsidR="00F67BA5" w:rsidRPr="003F236D" w:rsidRDefault="00F67BA5" w:rsidP="00853FF7">
      <w:pPr>
        <w:pStyle w:val="Corpsdetexte"/>
        <w:widowControl w:val="0"/>
        <w:numPr>
          <w:ilvl w:val="0"/>
          <w:numId w:val="28"/>
        </w:numPr>
        <w:suppressAutoHyphens w:val="0"/>
        <w:spacing w:after="240" w:line="260" w:lineRule="atLeast"/>
        <w:ind w:left="714" w:hanging="357"/>
        <w:jc w:val="both"/>
        <w:rPr>
          <w:rFonts w:eastAsia="SimSun"/>
          <w:i/>
        </w:rPr>
      </w:pPr>
      <w:r w:rsidRPr="003F236D">
        <w:rPr>
          <w:rFonts w:eastAsia="SimSun"/>
          <w:i/>
        </w:rPr>
        <w:t xml:space="preserve">57 treated houses per day connected to the same STP. Based on the maximum number of houses treated the same day leading to an acceptable risk for all environmental compartments </w:t>
      </w:r>
      <w:r w:rsidRPr="003F236D">
        <w:rPr>
          <w:rFonts w:eastAsia="SimSun"/>
          <w:i/>
          <w:u w:val="single"/>
        </w:rPr>
        <w:t>without any refinement</w:t>
      </w:r>
      <w:r w:rsidRPr="003F236D">
        <w:rPr>
          <w:rFonts w:eastAsia="SimSun"/>
          <w:i/>
        </w:rPr>
        <w:t>. A rate of 57 houses per STP corresponds to a number of 271 305.8 houses (based on the previous INSEE ref.)  at a national scale (1% of French individual houses).</w:t>
      </w:r>
    </w:p>
    <w:p w14:paraId="16074D2B" w14:textId="77777777" w:rsidR="00F67BA5" w:rsidRPr="003F236D" w:rsidRDefault="00F67BA5" w:rsidP="00853FF7">
      <w:pPr>
        <w:pStyle w:val="Corpsdetexte"/>
        <w:widowControl w:val="0"/>
        <w:numPr>
          <w:ilvl w:val="0"/>
          <w:numId w:val="28"/>
        </w:numPr>
        <w:suppressAutoHyphens w:val="0"/>
        <w:spacing w:after="360" w:line="26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w:t>
      </w:r>
      <w:r>
        <w:rPr>
          <w:rFonts w:eastAsia="SimSun"/>
          <w:i/>
        </w:rPr>
        <w:t>ENCLEAN PAE</w:t>
      </w:r>
      <w:r w:rsidRPr="003F236D">
        <w:rPr>
          <w:rFonts w:eastAsia="SimSun"/>
          <w:i/>
        </w:rPr>
        <w:t xml:space="preserve"> was taken into account </w:t>
      </w:r>
      <w:r w:rsidRPr="003F236D">
        <w:rPr>
          <w:rFonts w:eastAsia="SimSun"/>
          <w:i/>
          <w:u w:val="single"/>
        </w:rPr>
        <w:t>as for a refinement</w:t>
      </w:r>
      <w:r w:rsidRPr="003F236D">
        <w:rPr>
          <w:rFonts w:eastAsia="SimSun"/>
          <w:i/>
        </w:rPr>
        <w:t>. The number of 1909 houses corresponds to the maximum number of treated houses leading to acceptable risks for environmental compartments considering a factor of simultaneity of 0.03. This factor is provided by the ESD for PT18 “Emission Scenario Document For Insecticides, Acaricides and Products to control Arthropods for Household and Professional Uses”</w:t>
      </w:r>
      <w:r w:rsidRPr="003F236D">
        <w:rPr>
          <w:rStyle w:val="Appelnotedebasdep"/>
          <w:rFonts w:eastAsia="SimSun"/>
          <w:i/>
        </w:rPr>
        <w:footnoteReference w:id="4"/>
      </w:r>
      <w:r w:rsidRPr="003F236D">
        <w:rPr>
          <w:rFonts w:eastAsia="SimSun"/>
          <w:i/>
        </w:rPr>
        <w:t>, 2008. It is used to estimate emission rates of an active substance to the sewage system per day following applications of outdoor insecticides. This factor is considered as sufficiently conservative as outdoor algaecides are intended to be used at a lower frequency than outdoor insecticides. A rate of 1909 houses per STP corresponds to a number of 9 362 086.8 houses at a national scale (48 % of French individual houses which is a realistc worst case).</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7C57467" w14:textId="77777777" w:rsidTr="0052759E">
        <w:trPr>
          <w:trHeight w:val="1020"/>
        </w:trPr>
        <w:tc>
          <w:tcPr>
            <w:tcW w:w="9781" w:type="dxa"/>
            <w:shd w:val="clear" w:color="auto" w:fill="EAF1DD" w:themeFill="accent3" w:themeFillTint="33"/>
          </w:tcPr>
          <w:p w14:paraId="31281FBF" w14:textId="77777777" w:rsidR="00F67BA5" w:rsidRPr="00021861" w:rsidRDefault="00F67BA5" w:rsidP="0052759E">
            <w:pPr>
              <w:pStyle w:val="Lgende"/>
              <w:rPr>
                <w:rFonts w:ascii="Verdana" w:hAnsi="Verdana"/>
                <w:u w:val="single"/>
                <w:lang w:eastAsia="en-US"/>
              </w:rPr>
            </w:pPr>
            <w:r w:rsidRPr="00021861">
              <w:rPr>
                <w:rFonts w:ascii="Verdana" w:hAnsi="Verdana"/>
              </w:rPr>
              <w:t xml:space="preserve">FR-CA box </w:t>
            </w:r>
            <w:r w:rsidRPr="00BA1C8D">
              <w:rPr>
                <w:rFonts w:ascii="Verdana" w:hAnsi="Verdana"/>
              </w:rPr>
              <w:fldChar w:fldCharType="begin"/>
            </w:r>
            <w:r w:rsidRPr="00021861">
              <w:rPr>
                <w:rFonts w:ascii="Verdana" w:hAnsi="Verdana"/>
              </w:rPr>
              <w:instrText xml:space="preserve"> SEQ FR-CA_box_ \* ARABIC </w:instrText>
            </w:r>
            <w:r w:rsidRPr="00BA1C8D">
              <w:rPr>
                <w:rFonts w:ascii="Verdana" w:hAnsi="Verdana"/>
              </w:rPr>
              <w:fldChar w:fldCharType="separate"/>
            </w:r>
            <w:r>
              <w:rPr>
                <w:rFonts w:ascii="Verdana" w:hAnsi="Verdana"/>
                <w:noProof/>
              </w:rPr>
              <w:t>24</w:t>
            </w:r>
            <w:r w:rsidRPr="00BA1C8D">
              <w:rPr>
                <w:rFonts w:ascii="Verdana" w:hAnsi="Verdana"/>
              </w:rPr>
              <w:fldChar w:fldCharType="end"/>
            </w:r>
            <w:r w:rsidRPr="00021861">
              <w:rPr>
                <w:rFonts w:ascii="Verdana" w:hAnsi="Verdana"/>
              </w:rPr>
              <w:t xml:space="preserve">: </w:t>
            </w:r>
            <w:r w:rsidRPr="00021861">
              <w:rPr>
                <w:rFonts w:ascii="Verdana" w:hAnsi="Verdana"/>
                <w:i/>
              </w:rPr>
              <w:t>FR Opinion</w:t>
            </w:r>
          </w:p>
          <w:p w14:paraId="6B56B3E8" w14:textId="77777777" w:rsidR="00F67BA5" w:rsidRPr="003F236D" w:rsidRDefault="00F67BA5" w:rsidP="0052759E">
            <w:pPr>
              <w:spacing w:before="240"/>
              <w:jc w:val="both"/>
              <w:rPr>
                <w:rFonts w:cs="Arial"/>
                <w:sz w:val="20"/>
                <w:szCs w:val="20"/>
              </w:rPr>
            </w:pPr>
            <w:r w:rsidRPr="003F236D">
              <w:rPr>
                <w:rFonts w:eastAsia="SimSun"/>
                <w:sz w:val="20"/>
                <w:szCs w:val="20"/>
              </w:rPr>
              <w:t xml:space="preserve">Take into account a number of 3152 treated houses per day connected to the same STP, or </w:t>
            </w:r>
            <w:r>
              <w:rPr>
                <w:rFonts w:eastAsia="SimSun"/>
                <w:sz w:val="20"/>
                <w:szCs w:val="20"/>
              </w:rPr>
              <w:t xml:space="preserve">of </w:t>
            </w:r>
            <w:r w:rsidRPr="003F236D">
              <w:rPr>
                <w:rFonts w:eastAsia="SimSun"/>
                <w:sz w:val="20"/>
                <w:szCs w:val="20"/>
              </w:rPr>
              <w:t xml:space="preserve">1909 treated houses, appears unrealistic. </w:t>
            </w:r>
            <w:r>
              <w:rPr>
                <w:rFonts w:eastAsia="SimSun"/>
                <w:sz w:val="20"/>
                <w:szCs w:val="20"/>
              </w:rPr>
              <w:t xml:space="preserve">A </w:t>
            </w:r>
            <w:r w:rsidRPr="003F236D">
              <w:rPr>
                <w:rFonts w:eastAsia="SimSun"/>
                <w:sz w:val="20"/>
                <w:szCs w:val="20"/>
              </w:rPr>
              <w:t xml:space="preserve">default number of houses connected to the same STP </w:t>
            </w:r>
            <w:r>
              <w:rPr>
                <w:rFonts w:eastAsia="SimSun"/>
                <w:sz w:val="20"/>
                <w:szCs w:val="20"/>
              </w:rPr>
              <w:t xml:space="preserve">of 4000 is </w:t>
            </w:r>
            <w:r w:rsidRPr="003F236D">
              <w:rPr>
                <w:rFonts w:eastAsia="SimSun"/>
                <w:sz w:val="20"/>
                <w:szCs w:val="20"/>
              </w:rPr>
              <w:t>provided in the guidance on the Biocidal Products Regulation, Volume IV, Part</w:t>
            </w:r>
            <w:r>
              <w:rPr>
                <w:rFonts w:eastAsia="SimSun"/>
                <w:sz w:val="20"/>
                <w:szCs w:val="20"/>
              </w:rPr>
              <w:t> </w:t>
            </w:r>
            <w:r w:rsidRPr="003F236D">
              <w:rPr>
                <w:rFonts w:eastAsia="SimSun"/>
                <w:sz w:val="20"/>
                <w:szCs w:val="20"/>
              </w:rPr>
              <w:t xml:space="preserve">B. That corresponds to 78.8 % and 47.72% of houses treated the same day by the </w:t>
            </w:r>
            <w:r>
              <w:rPr>
                <w:rFonts w:eastAsia="SimSun"/>
                <w:sz w:val="20"/>
                <w:szCs w:val="20"/>
              </w:rPr>
              <w:t>ENCLEAN PAE</w:t>
            </w:r>
            <w:r w:rsidRPr="003F236D">
              <w:rPr>
                <w:rFonts w:eastAsia="SimSun"/>
                <w:sz w:val="20"/>
                <w:szCs w:val="20"/>
              </w:rPr>
              <w:t xml:space="preserve"> Product, respectively. It is therefore not realistic to take these two values (3152 and 1909 treated houses) into account for the environmental evaluation.</w:t>
            </w:r>
          </w:p>
          <w:p w14:paraId="7840BD18" w14:textId="77777777" w:rsidR="00F67BA5" w:rsidRPr="003F236D" w:rsidRDefault="00F67BA5" w:rsidP="0052759E">
            <w:pPr>
              <w:spacing w:before="240"/>
              <w:jc w:val="both"/>
              <w:rPr>
                <w:rFonts w:cs="Arial"/>
                <w:sz w:val="20"/>
                <w:szCs w:val="20"/>
              </w:rPr>
            </w:pPr>
            <w:r w:rsidRPr="003F236D">
              <w:rPr>
                <w:rFonts w:cs="Arial"/>
                <w:sz w:val="20"/>
                <w:szCs w:val="20"/>
              </w:rPr>
              <w:lastRenderedPageBreak/>
              <w:t>According to the city scenario: leaching from paints, plasters and fillers applied in urban areas (2015), a number of houses treated daily (N </w:t>
            </w:r>
            <w:r w:rsidRPr="003F236D">
              <w:rPr>
                <w:rFonts w:cs="Arial"/>
                <w:sz w:val="20"/>
                <w:szCs w:val="20"/>
                <w:vertAlign w:val="subscript"/>
              </w:rPr>
              <w:t>house, application</w:t>
            </w:r>
            <w:r w:rsidRPr="003F236D">
              <w:rPr>
                <w:rFonts w:cs="Arial"/>
                <w:sz w:val="20"/>
                <w:szCs w:val="20"/>
              </w:rPr>
              <w:t>) depends on the service life of the product. N </w:t>
            </w:r>
            <w:r w:rsidRPr="003F236D">
              <w:rPr>
                <w:rFonts w:cs="Arial"/>
                <w:sz w:val="20"/>
                <w:szCs w:val="20"/>
                <w:vertAlign w:val="subscript"/>
              </w:rPr>
              <w:t xml:space="preserve">house, application </w:t>
            </w:r>
            <w:r w:rsidRPr="003F236D">
              <w:rPr>
                <w:rFonts w:cs="Arial"/>
                <w:sz w:val="20"/>
                <w:szCs w:val="20"/>
              </w:rPr>
              <w:t>is calculated by the formula below and the result will be rounded up:</w:t>
            </w:r>
          </w:p>
          <w:p w14:paraId="66A33E9F" w14:textId="77777777" w:rsidR="00F67BA5" w:rsidRPr="003F236D" w:rsidRDefault="00B22333" w:rsidP="0052759E">
            <w:pPr>
              <w:jc w:val="both"/>
              <w:rPr>
                <w:sz w:val="20"/>
                <w:szCs w:val="20"/>
                <w:lang w:eastAsia="en-US"/>
              </w:rPr>
            </w:pPr>
            <m:oMathPara>
              <m:oMath>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house,application</m:t>
                    </m:r>
                  </m:sub>
                </m:sSub>
                <m:r>
                  <w:rPr>
                    <w:rFonts w:ascii="Cambria Math" w:hAnsi="Cambria Math"/>
                    <w:sz w:val="20"/>
                    <w:szCs w:val="20"/>
                    <w:lang w:eastAsia="en-US"/>
                  </w:rPr>
                  <m:t>=</m:t>
                </m:r>
                <m:f>
                  <m:fPr>
                    <m:ctrlPr>
                      <w:rPr>
                        <w:rFonts w:ascii="Cambria Math" w:hAnsi="Cambria Math"/>
                        <w:i/>
                        <w:sz w:val="20"/>
                        <w:szCs w:val="20"/>
                        <w:lang w:eastAsia="en-US"/>
                      </w:rPr>
                    </m:ctrlPr>
                  </m:fPr>
                  <m:num>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house,city</m:t>
                        </m:r>
                      </m:sub>
                    </m:sSub>
                  </m:num>
                  <m:den>
                    <m:r>
                      <w:rPr>
                        <w:rFonts w:ascii="Cambria Math" w:hAnsi="Cambria Math"/>
                        <w:sz w:val="20"/>
                        <w:szCs w:val="20"/>
                        <w:lang w:eastAsia="en-US"/>
                      </w:rPr>
                      <m:t>service life×365</m:t>
                    </m:r>
                  </m:den>
                </m:f>
              </m:oMath>
            </m:oMathPara>
          </w:p>
          <w:p w14:paraId="1FA6522C" w14:textId="77777777" w:rsidR="00F67BA5" w:rsidRPr="003F236D" w:rsidRDefault="00F67BA5" w:rsidP="0052759E">
            <w:pPr>
              <w:jc w:val="both"/>
              <w:rPr>
                <w:sz w:val="20"/>
                <w:szCs w:val="20"/>
                <w:lang w:eastAsia="en-US"/>
              </w:rPr>
            </w:pPr>
            <w:r w:rsidRPr="003F236D">
              <w:rPr>
                <w:sz w:val="20"/>
                <w:szCs w:val="20"/>
                <w:lang w:eastAsia="en-US"/>
              </w:rPr>
              <w:t>Where:</w:t>
            </w:r>
          </w:p>
          <w:p w14:paraId="4AAB37DA" w14:textId="77777777" w:rsidR="00F67BA5" w:rsidRPr="003F236D" w:rsidRDefault="00F67BA5" w:rsidP="00853FF7">
            <w:pPr>
              <w:pStyle w:val="Paragraphedeliste"/>
              <w:numPr>
                <w:ilvl w:val="0"/>
                <w:numId w:val="29"/>
              </w:numPr>
              <w:suppressAutoHyphens w:val="0"/>
              <w:contextualSpacing/>
              <w:jc w:val="both"/>
              <w:rPr>
                <w:sz w:val="20"/>
                <w:szCs w:val="20"/>
                <w:lang w:eastAsia="en-US"/>
              </w:rPr>
            </w:pPr>
            <w:r w:rsidRPr="003F236D">
              <w:rPr>
                <w:sz w:val="20"/>
                <w:szCs w:val="20"/>
                <w:lang w:eastAsia="en-US"/>
              </w:rPr>
              <w:t>N</w:t>
            </w:r>
            <w:r w:rsidRPr="003F236D">
              <w:rPr>
                <w:sz w:val="20"/>
                <w:szCs w:val="20"/>
                <w:vertAlign w:val="subscript"/>
                <w:lang w:eastAsia="en-US"/>
              </w:rPr>
              <w:t xml:space="preserve">house, city </w:t>
            </w:r>
            <w:r w:rsidRPr="003F236D">
              <w:rPr>
                <w:sz w:val="20"/>
                <w:szCs w:val="20"/>
                <w:lang w:eastAsia="en-US"/>
              </w:rPr>
              <w:t>= number of houses in a city (4000);</w:t>
            </w:r>
          </w:p>
          <w:p w14:paraId="258A862E" w14:textId="77777777" w:rsidR="00F67BA5" w:rsidRPr="003F236D" w:rsidRDefault="00F67BA5" w:rsidP="00853FF7">
            <w:pPr>
              <w:pStyle w:val="Paragraphedeliste"/>
              <w:numPr>
                <w:ilvl w:val="0"/>
                <w:numId w:val="29"/>
              </w:numPr>
              <w:suppressAutoHyphens w:val="0"/>
              <w:contextualSpacing/>
              <w:jc w:val="both"/>
              <w:rPr>
                <w:sz w:val="20"/>
                <w:szCs w:val="20"/>
                <w:lang w:eastAsia="en-US"/>
              </w:rPr>
            </w:pPr>
            <w:r w:rsidRPr="003F236D">
              <w:rPr>
                <w:sz w:val="20"/>
                <w:szCs w:val="20"/>
                <w:lang w:eastAsia="en-US"/>
              </w:rPr>
              <w:t xml:space="preserve">Service life = service life of the preserved products (0.5 year, the </w:t>
            </w:r>
            <w:r>
              <w:rPr>
                <w:sz w:val="20"/>
                <w:szCs w:val="20"/>
                <w:lang w:eastAsia="en-US"/>
              </w:rPr>
              <w:t>ENCLEAN PAE</w:t>
            </w:r>
            <w:r w:rsidRPr="003F236D">
              <w:rPr>
                <w:sz w:val="20"/>
                <w:szCs w:val="20"/>
                <w:lang w:eastAsia="en-US"/>
              </w:rPr>
              <w:t xml:space="preserve"> product is applied twice per year);</w:t>
            </w:r>
          </w:p>
          <w:p w14:paraId="4E4A6056" w14:textId="77777777" w:rsidR="00F67BA5" w:rsidRPr="003F236D" w:rsidRDefault="00F67BA5" w:rsidP="00853FF7">
            <w:pPr>
              <w:pStyle w:val="Paragraphedeliste"/>
              <w:numPr>
                <w:ilvl w:val="0"/>
                <w:numId w:val="29"/>
              </w:numPr>
              <w:suppressAutoHyphens w:val="0"/>
              <w:contextualSpacing/>
              <w:jc w:val="both"/>
              <w:rPr>
                <w:sz w:val="20"/>
                <w:szCs w:val="20"/>
                <w:lang w:eastAsia="en-US"/>
              </w:rPr>
            </w:pPr>
            <w:r w:rsidRPr="003F236D">
              <w:rPr>
                <w:sz w:val="20"/>
                <w:szCs w:val="20"/>
                <w:lang w:eastAsia="en-US"/>
              </w:rPr>
              <w:t>365 = number of days in a year.</w:t>
            </w:r>
          </w:p>
          <w:p w14:paraId="165EA3FA" w14:textId="77777777" w:rsidR="00F67BA5" w:rsidRPr="005A0214" w:rsidRDefault="00F67BA5" w:rsidP="0052759E">
            <w:pPr>
              <w:spacing w:before="240"/>
              <w:jc w:val="both"/>
              <w:rPr>
                <w:sz w:val="20"/>
                <w:szCs w:val="20"/>
                <w:lang w:eastAsia="en-US"/>
              </w:rPr>
            </w:pPr>
            <w:r w:rsidRPr="003F236D">
              <w:rPr>
                <w:sz w:val="20"/>
                <w:szCs w:val="20"/>
                <w:lang w:eastAsia="en-US"/>
              </w:rPr>
              <w:t>To conclude, e</w:t>
            </w:r>
            <w:r w:rsidRPr="003F236D">
              <w:rPr>
                <w:rFonts w:eastAsia="SimSun"/>
                <w:sz w:val="20"/>
                <w:szCs w:val="20"/>
              </w:rPr>
              <w:t xml:space="preserve">missions from indirect environmental exposure was calculated considering </w:t>
            </w:r>
            <w:r>
              <w:rPr>
                <w:rFonts w:eastAsia="SimSun"/>
                <w:sz w:val="20"/>
                <w:szCs w:val="20"/>
              </w:rPr>
              <w:t>22</w:t>
            </w:r>
            <w:r w:rsidRPr="003F236D">
              <w:rPr>
                <w:rFonts w:eastAsia="SimSun"/>
                <w:sz w:val="20"/>
                <w:szCs w:val="20"/>
              </w:rPr>
              <w:t xml:space="preserve"> treated houses </w:t>
            </w:r>
            <w:r>
              <w:rPr>
                <w:rFonts w:eastAsia="SimSun"/>
                <w:sz w:val="20"/>
                <w:szCs w:val="20"/>
              </w:rPr>
              <w:t xml:space="preserve">per day </w:t>
            </w:r>
            <w:r w:rsidRPr="003F236D">
              <w:rPr>
                <w:rFonts w:eastAsia="SimSun"/>
                <w:sz w:val="20"/>
                <w:szCs w:val="20"/>
              </w:rPr>
              <w:t>connected to the same STP.</w:t>
            </w:r>
          </w:p>
        </w:tc>
      </w:tr>
    </w:tbl>
    <w:p w14:paraId="7D0F714D" w14:textId="77777777" w:rsidR="00F67BA5" w:rsidRPr="000C5215" w:rsidRDefault="00F67BA5" w:rsidP="00F67BA5">
      <w:pPr>
        <w:pStyle w:val="Corpsdetexte"/>
        <w:widowControl w:val="0"/>
        <w:spacing w:after="240" w:line="240" w:lineRule="atLeast"/>
        <w:jc w:val="both"/>
        <w:rPr>
          <w:rFonts w:eastAsia="SimSun"/>
        </w:rPr>
      </w:pPr>
    </w:p>
    <w:p w14:paraId="547A87AA" w14:textId="77777777"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16</w:t>
      </w:r>
      <w:r w:rsidRPr="003F236D">
        <w:rPr>
          <w:rFonts w:ascii="Verdana" w:hAnsi="Verdana"/>
          <w:b/>
        </w:rPr>
        <w:fldChar w:fldCharType="end"/>
      </w:r>
      <w:r w:rsidRPr="003F236D">
        <w:rPr>
          <w:rFonts w:ascii="Verdana" w:hAnsi="Verdana"/>
          <w:b/>
        </w:rPr>
        <w:t xml:space="preserve"> PECstp</w:t>
      </w:r>
    </w:p>
    <w:tbl>
      <w:tblPr>
        <w:tblStyle w:val="Grilledutableau"/>
        <w:tblW w:w="4879" w:type="pct"/>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61"/>
        <w:gridCol w:w="1775"/>
        <w:gridCol w:w="1687"/>
        <w:gridCol w:w="2110"/>
        <w:gridCol w:w="1968"/>
      </w:tblGrid>
      <w:tr w:rsidR="00F67BA5" w:rsidRPr="00857F23" w14:paraId="1951AFD1" w14:textId="77777777" w:rsidTr="0052759E">
        <w:trPr>
          <w:trHeight w:val="1531"/>
        </w:trPr>
        <w:tc>
          <w:tcPr>
            <w:tcW w:w="3686" w:type="dxa"/>
            <w:gridSpan w:val="2"/>
            <w:shd w:val="clear" w:color="auto" w:fill="FFFFCC"/>
            <w:vAlign w:val="center"/>
          </w:tcPr>
          <w:p w14:paraId="7BB365C9" w14:textId="77777777" w:rsidR="00F67BA5" w:rsidRPr="000C5215" w:rsidRDefault="00F67BA5" w:rsidP="0052759E">
            <w:pPr>
              <w:keepNext/>
              <w:rPr>
                <w:b/>
                <w:sz w:val="20"/>
                <w:szCs w:val="20"/>
              </w:rPr>
            </w:pPr>
            <w:r w:rsidRPr="000C5215">
              <w:rPr>
                <w:b/>
                <w:sz w:val="20"/>
                <w:szCs w:val="20"/>
              </w:rPr>
              <w:t>Usage scenario</w:t>
            </w:r>
          </w:p>
        </w:tc>
        <w:tc>
          <w:tcPr>
            <w:tcW w:w="1861" w:type="dxa"/>
            <w:shd w:val="clear" w:color="auto" w:fill="FFFFCC"/>
            <w:vAlign w:val="center"/>
          </w:tcPr>
          <w:p w14:paraId="2C54D8D7" w14:textId="77777777" w:rsidR="00F67BA5" w:rsidRPr="000C5215" w:rsidRDefault="00F67BA5" w:rsidP="0052759E">
            <w:pPr>
              <w:keepNext/>
              <w:jc w:val="center"/>
              <w:rPr>
                <w:b/>
                <w:sz w:val="20"/>
                <w:szCs w:val="20"/>
              </w:rPr>
            </w:pPr>
            <w:r w:rsidRPr="000C5215">
              <w:rPr>
                <w:b/>
                <w:sz w:val="20"/>
                <w:szCs w:val="20"/>
              </w:rPr>
              <w:t>Local release to waste water (kg/d)</w:t>
            </w:r>
          </w:p>
        </w:tc>
        <w:tc>
          <w:tcPr>
            <w:tcW w:w="2225" w:type="dxa"/>
            <w:shd w:val="clear" w:color="auto" w:fill="FFFFCC"/>
            <w:vAlign w:val="center"/>
          </w:tcPr>
          <w:p w14:paraId="4E0F7DA8" w14:textId="77777777" w:rsidR="00F67BA5" w:rsidRPr="000C5215" w:rsidRDefault="00F67BA5" w:rsidP="0052759E">
            <w:pPr>
              <w:keepNext/>
              <w:jc w:val="center"/>
              <w:rPr>
                <w:b/>
                <w:sz w:val="20"/>
                <w:szCs w:val="20"/>
              </w:rPr>
            </w:pPr>
            <w:r w:rsidRPr="000C5215">
              <w:rPr>
                <w:b/>
                <w:sz w:val="20"/>
                <w:szCs w:val="20"/>
              </w:rPr>
              <w:t>Local concentration in untreated wastewater Clocalinf (mg.l</w:t>
            </w:r>
            <w:r w:rsidRPr="000C5215">
              <w:rPr>
                <w:b/>
                <w:sz w:val="20"/>
                <w:szCs w:val="20"/>
                <w:vertAlign w:val="superscript"/>
              </w:rPr>
              <w:t>-1</w:t>
            </w:r>
            <w:r w:rsidRPr="000C5215">
              <w:rPr>
                <w:b/>
                <w:sz w:val="20"/>
                <w:szCs w:val="20"/>
              </w:rPr>
              <w:t>)</w:t>
            </w:r>
          </w:p>
        </w:tc>
        <w:tc>
          <w:tcPr>
            <w:tcW w:w="1982" w:type="dxa"/>
            <w:shd w:val="clear" w:color="auto" w:fill="FFFFCC"/>
            <w:vAlign w:val="center"/>
          </w:tcPr>
          <w:p w14:paraId="43546FCC" w14:textId="77777777" w:rsidR="00F67BA5" w:rsidRPr="0006553D" w:rsidRDefault="00F67BA5" w:rsidP="0052759E">
            <w:pPr>
              <w:keepNext/>
              <w:jc w:val="center"/>
              <w:rPr>
                <w:b/>
                <w:sz w:val="20"/>
                <w:szCs w:val="20"/>
                <w:lang w:val="fr-FR"/>
              </w:rPr>
            </w:pPr>
            <w:r w:rsidRPr="0006553D">
              <w:rPr>
                <w:b/>
                <w:lang w:val="fr-FR"/>
              </w:rPr>
              <w:t>STP-effluent concentration (mg.l</w:t>
            </w:r>
            <w:r w:rsidRPr="0006553D">
              <w:rPr>
                <w:b/>
                <w:vertAlign w:val="superscript"/>
                <w:lang w:val="fr-FR"/>
              </w:rPr>
              <w:t>-1</w:t>
            </w:r>
            <w:r w:rsidRPr="0006553D">
              <w:rPr>
                <w:b/>
                <w:lang w:val="fr-FR"/>
              </w:rPr>
              <w:t>) (PECSTP)</w:t>
            </w:r>
          </w:p>
        </w:tc>
      </w:tr>
      <w:tr w:rsidR="00F67BA5" w:rsidRPr="000C5215" w14:paraId="4D1FCEFA" w14:textId="77777777" w:rsidTr="0052759E">
        <w:trPr>
          <w:trHeight w:val="737"/>
        </w:trPr>
        <w:tc>
          <w:tcPr>
            <w:tcW w:w="1782" w:type="dxa"/>
            <w:vMerge w:val="restart"/>
          </w:tcPr>
          <w:p w14:paraId="6DD29C12" w14:textId="77777777" w:rsidR="00F67BA5" w:rsidRPr="000C5215" w:rsidRDefault="00F67BA5" w:rsidP="0052759E">
            <w:pPr>
              <w:pStyle w:val="Corpsdetexte"/>
              <w:keepNext/>
              <w:rPr>
                <w:rFonts w:eastAsia="SimSun"/>
                <w:sz w:val="20"/>
                <w:szCs w:val="20"/>
              </w:rPr>
            </w:pPr>
            <w:r w:rsidRPr="000C5215">
              <w:rPr>
                <w:rFonts w:eastAsia="SimSun"/>
                <w:sz w:val="20"/>
                <w:szCs w:val="20"/>
              </w:rPr>
              <w:t>Emission due to application</w:t>
            </w:r>
          </w:p>
        </w:tc>
        <w:tc>
          <w:tcPr>
            <w:tcW w:w="1904" w:type="dxa"/>
            <w:vAlign w:val="center"/>
          </w:tcPr>
          <w:p w14:paraId="43BA52C1"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5E058576" w14:textId="77777777" w:rsidR="00F67BA5" w:rsidRPr="000C5215"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7.30E-02</w:t>
            </w:r>
          </w:p>
        </w:tc>
        <w:tc>
          <w:tcPr>
            <w:tcW w:w="2225" w:type="dxa"/>
            <w:vAlign w:val="center"/>
          </w:tcPr>
          <w:p w14:paraId="14DDE76C" w14:textId="77777777" w:rsidR="00F67BA5" w:rsidRPr="000C5215" w:rsidRDefault="00F67BA5" w:rsidP="0052759E">
            <w:pPr>
              <w:pStyle w:val="Corpsdetexte"/>
              <w:keepNext/>
              <w:jc w:val="center"/>
              <w:rPr>
                <w:rFonts w:eastAsia="SimSun"/>
                <w:sz w:val="20"/>
                <w:szCs w:val="20"/>
              </w:rPr>
            </w:pPr>
            <w:r w:rsidRPr="000C5215">
              <w:rPr>
                <w:rFonts w:eastAsia="SimSun"/>
                <w:sz w:val="20"/>
                <w:szCs w:val="20"/>
              </w:rPr>
              <w:t>3.65E-02</w:t>
            </w:r>
          </w:p>
        </w:tc>
        <w:tc>
          <w:tcPr>
            <w:tcW w:w="1982" w:type="dxa"/>
            <w:vAlign w:val="center"/>
          </w:tcPr>
          <w:p w14:paraId="2003CEC3" w14:textId="77777777" w:rsidR="00F67BA5" w:rsidRPr="000C5215" w:rsidRDefault="00F67BA5" w:rsidP="0052759E">
            <w:pPr>
              <w:pStyle w:val="Corpsdetexte"/>
              <w:keepNext/>
              <w:jc w:val="center"/>
              <w:rPr>
                <w:rFonts w:eastAsia="SimSun"/>
                <w:sz w:val="20"/>
                <w:szCs w:val="20"/>
              </w:rPr>
            </w:pPr>
            <w:r w:rsidRPr="000C5215">
              <w:rPr>
                <w:rFonts w:eastAsia="SimSun"/>
                <w:sz w:val="20"/>
                <w:szCs w:val="20"/>
              </w:rPr>
              <w:t>4.58E-03</w:t>
            </w:r>
          </w:p>
        </w:tc>
      </w:tr>
      <w:tr w:rsidR="00F67BA5" w:rsidRPr="000C5215" w14:paraId="4296AC42" w14:textId="77777777" w:rsidTr="0052759E">
        <w:trPr>
          <w:trHeight w:val="737"/>
        </w:trPr>
        <w:tc>
          <w:tcPr>
            <w:tcW w:w="1782" w:type="dxa"/>
            <w:vMerge/>
          </w:tcPr>
          <w:p w14:paraId="5854393E" w14:textId="77777777" w:rsidR="00F67BA5" w:rsidRPr="000C5215" w:rsidRDefault="00F67BA5" w:rsidP="0052759E">
            <w:pPr>
              <w:pStyle w:val="Corpsdetexte"/>
              <w:keepNext/>
              <w:rPr>
                <w:rFonts w:eastAsia="SimSun"/>
                <w:sz w:val="20"/>
                <w:szCs w:val="20"/>
              </w:rPr>
            </w:pPr>
          </w:p>
        </w:tc>
        <w:tc>
          <w:tcPr>
            <w:tcW w:w="1904" w:type="dxa"/>
            <w:vAlign w:val="center"/>
          </w:tcPr>
          <w:p w14:paraId="3224D2FF" w14:textId="77777777" w:rsidR="00F67BA5" w:rsidRPr="000C5215" w:rsidDel="00D8707C"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49BF4173"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2.30E+02</w:t>
            </w:r>
          </w:p>
        </w:tc>
        <w:tc>
          <w:tcPr>
            <w:tcW w:w="2225" w:type="dxa"/>
            <w:vAlign w:val="center"/>
          </w:tcPr>
          <w:p w14:paraId="493EB730"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1.15E+02</w:t>
            </w:r>
          </w:p>
        </w:tc>
        <w:tc>
          <w:tcPr>
            <w:tcW w:w="1982" w:type="dxa"/>
            <w:vAlign w:val="center"/>
          </w:tcPr>
          <w:p w14:paraId="0606812F"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1.44E+01</w:t>
            </w:r>
          </w:p>
        </w:tc>
      </w:tr>
      <w:tr w:rsidR="00F67BA5" w:rsidRPr="000C5215" w14:paraId="6E44EB33" w14:textId="77777777" w:rsidTr="0052759E">
        <w:trPr>
          <w:trHeight w:val="737"/>
        </w:trPr>
        <w:tc>
          <w:tcPr>
            <w:tcW w:w="1782" w:type="dxa"/>
            <w:vMerge/>
          </w:tcPr>
          <w:p w14:paraId="295B450E" w14:textId="77777777" w:rsidR="00F67BA5" w:rsidRPr="000C5215" w:rsidRDefault="00F67BA5" w:rsidP="0052759E">
            <w:pPr>
              <w:pStyle w:val="Corpsdetexte"/>
              <w:keepNext/>
              <w:rPr>
                <w:rFonts w:eastAsia="SimSun"/>
                <w:sz w:val="20"/>
                <w:szCs w:val="20"/>
              </w:rPr>
            </w:pPr>
          </w:p>
        </w:tc>
        <w:tc>
          <w:tcPr>
            <w:tcW w:w="1904" w:type="dxa"/>
            <w:vAlign w:val="center"/>
          </w:tcPr>
          <w:p w14:paraId="2D750533"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7D554A91"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4.16</w:t>
            </w:r>
          </w:p>
        </w:tc>
        <w:tc>
          <w:tcPr>
            <w:tcW w:w="2225" w:type="dxa"/>
            <w:vAlign w:val="center"/>
          </w:tcPr>
          <w:p w14:paraId="4C1AA319"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2.08</w:t>
            </w:r>
          </w:p>
        </w:tc>
        <w:tc>
          <w:tcPr>
            <w:tcW w:w="1982" w:type="dxa"/>
            <w:vAlign w:val="center"/>
          </w:tcPr>
          <w:p w14:paraId="34EFCAD4"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2.61E-01</w:t>
            </w:r>
          </w:p>
        </w:tc>
      </w:tr>
      <w:tr w:rsidR="00F67BA5" w:rsidRPr="000C5215" w14:paraId="0B3CF884" w14:textId="77777777" w:rsidTr="0052759E">
        <w:trPr>
          <w:trHeight w:val="737"/>
        </w:trPr>
        <w:tc>
          <w:tcPr>
            <w:tcW w:w="1782" w:type="dxa"/>
            <w:vMerge/>
          </w:tcPr>
          <w:p w14:paraId="64FFE89B" w14:textId="77777777" w:rsidR="00F67BA5" w:rsidRPr="000C5215" w:rsidRDefault="00F67BA5" w:rsidP="0052759E">
            <w:pPr>
              <w:pStyle w:val="Corpsdetexte"/>
              <w:keepNext/>
              <w:rPr>
                <w:rFonts w:eastAsia="SimSun"/>
                <w:sz w:val="20"/>
                <w:szCs w:val="20"/>
              </w:rPr>
            </w:pPr>
          </w:p>
        </w:tc>
        <w:tc>
          <w:tcPr>
            <w:tcW w:w="1904" w:type="dxa"/>
            <w:vAlign w:val="center"/>
          </w:tcPr>
          <w:p w14:paraId="488B5D7F"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 treated houses (refined with a simultaneity factor)</w:t>
            </w:r>
          </w:p>
        </w:tc>
        <w:tc>
          <w:tcPr>
            <w:tcW w:w="1861" w:type="dxa"/>
            <w:vAlign w:val="center"/>
          </w:tcPr>
          <w:p w14:paraId="258EAD27"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4.18</w:t>
            </w:r>
          </w:p>
        </w:tc>
        <w:tc>
          <w:tcPr>
            <w:tcW w:w="2225" w:type="dxa"/>
            <w:vAlign w:val="center"/>
          </w:tcPr>
          <w:p w14:paraId="6D9566BD"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2.09</w:t>
            </w:r>
          </w:p>
        </w:tc>
        <w:tc>
          <w:tcPr>
            <w:tcW w:w="1982" w:type="dxa"/>
            <w:vAlign w:val="center"/>
          </w:tcPr>
          <w:p w14:paraId="17935BFF"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2.62E-01</w:t>
            </w:r>
          </w:p>
        </w:tc>
      </w:tr>
      <w:tr w:rsidR="00F67BA5" w:rsidRPr="000C5215" w14:paraId="7E99EAD7" w14:textId="77777777" w:rsidTr="0052759E">
        <w:trPr>
          <w:trHeight w:val="737"/>
        </w:trPr>
        <w:tc>
          <w:tcPr>
            <w:tcW w:w="1782" w:type="dxa"/>
            <w:vMerge w:val="restart"/>
          </w:tcPr>
          <w:p w14:paraId="3D16A03E" w14:textId="77777777" w:rsidR="00F67BA5" w:rsidRPr="000C5215" w:rsidRDefault="00F67BA5" w:rsidP="0052759E">
            <w:pPr>
              <w:pStyle w:val="Corpsdetexte"/>
              <w:keepNext/>
              <w:rPr>
                <w:rFonts w:eastAsia="SimSun"/>
                <w:sz w:val="20"/>
                <w:szCs w:val="20"/>
              </w:rPr>
            </w:pPr>
            <w:r w:rsidRPr="000C5215">
              <w:rPr>
                <w:rFonts w:eastAsia="SimSun"/>
                <w:sz w:val="20"/>
                <w:szCs w:val="20"/>
              </w:rPr>
              <w:t>Emission due to rinse (worst case)</w:t>
            </w:r>
          </w:p>
        </w:tc>
        <w:tc>
          <w:tcPr>
            <w:tcW w:w="1904" w:type="dxa"/>
            <w:vAlign w:val="center"/>
          </w:tcPr>
          <w:p w14:paraId="280E3E85" w14:textId="77777777" w:rsidR="00F67BA5" w:rsidRPr="000C5215" w:rsidDel="00D8707C"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45813F8B"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1.28E-01</w:t>
            </w:r>
          </w:p>
        </w:tc>
        <w:tc>
          <w:tcPr>
            <w:tcW w:w="2225" w:type="dxa"/>
            <w:vAlign w:val="center"/>
          </w:tcPr>
          <w:p w14:paraId="0A6F9F6D"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6.40E-2</w:t>
            </w:r>
          </w:p>
        </w:tc>
        <w:tc>
          <w:tcPr>
            <w:tcW w:w="1982" w:type="dxa"/>
            <w:vAlign w:val="center"/>
          </w:tcPr>
          <w:p w14:paraId="7743C999"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8.04E-03</w:t>
            </w:r>
          </w:p>
        </w:tc>
      </w:tr>
      <w:tr w:rsidR="00F67BA5" w:rsidRPr="000C5215" w14:paraId="4847E7FB" w14:textId="77777777" w:rsidTr="0052759E">
        <w:trPr>
          <w:trHeight w:val="737"/>
        </w:trPr>
        <w:tc>
          <w:tcPr>
            <w:tcW w:w="1782" w:type="dxa"/>
            <w:vMerge/>
          </w:tcPr>
          <w:p w14:paraId="71D32879" w14:textId="77777777" w:rsidR="00F67BA5" w:rsidRPr="000C5215" w:rsidRDefault="00F67BA5" w:rsidP="0052759E">
            <w:pPr>
              <w:pStyle w:val="Corpsdetexte"/>
              <w:keepNext/>
              <w:jc w:val="both"/>
              <w:rPr>
                <w:rFonts w:eastAsia="SimSun"/>
                <w:sz w:val="20"/>
                <w:szCs w:val="20"/>
              </w:rPr>
            </w:pPr>
          </w:p>
        </w:tc>
        <w:tc>
          <w:tcPr>
            <w:tcW w:w="1904" w:type="dxa"/>
            <w:vAlign w:val="center"/>
          </w:tcPr>
          <w:p w14:paraId="4CC4993A"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2D3715DF"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4.03E+02</w:t>
            </w:r>
          </w:p>
        </w:tc>
        <w:tc>
          <w:tcPr>
            <w:tcW w:w="2225" w:type="dxa"/>
            <w:vAlign w:val="center"/>
          </w:tcPr>
          <w:p w14:paraId="354ED0A6"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lang w:eastAsia="en-US"/>
              </w:rPr>
              <w:t>2.02E+02</w:t>
            </w:r>
          </w:p>
        </w:tc>
        <w:tc>
          <w:tcPr>
            <w:tcW w:w="1982" w:type="dxa"/>
            <w:vAlign w:val="center"/>
          </w:tcPr>
          <w:p w14:paraId="2BA73278"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2.53E+01</w:t>
            </w:r>
          </w:p>
        </w:tc>
      </w:tr>
      <w:tr w:rsidR="00F67BA5" w:rsidRPr="000C5215" w14:paraId="66B139BD" w14:textId="77777777" w:rsidTr="0052759E">
        <w:trPr>
          <w:trHeight w:val="737"/>
        </w:trPr>
        <w:tc>
          <w:tcPr>
            <w:tcW w:w="1782" w:type="dxa"/>
            <w:vMerge/>
          </w:tcPr>
          <w:p w14:paraId="099B5F7B" w14:textId="77777777" w:rsidR="00F67BA5" w:rsidRPr="000C5215" w:rsidRDefault="00F67BA5" w:rsidP="0052759E">
            <w:pPr>
              <w:pStyle w:val="Corpsdetexte"/>
              <w:keepNext/>
              <w:jc w:val="both"/>
              <w:rPr>
                <w:rFonts w:eastAsia="SimSun"/>
                <w:sz w:val="20"/>
                <w:szCs w:val="20"/>
              </w:rPr>
            </w:pPr>
          </w:p>
        </w:tc>
        <w:tc>
          <w:tcPr>
            <w:tcW w:w="1904" w:type="dxa"/>
            <w:vAlign w:val="center"/>
          </w:tcPr>
          <w:p w14:paraId="28AA9640"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3352E14E"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w:t>
            </w:r>
          </w:p>
        </w:tc>
        <w:tc>
          <w:tcPr>
            <w:tcW w:w="2225" w:type="dxa"/>
            <w:vAlign w:val="center"/>
          </w:tcPr>
          <w:p w14:paraId="0D9A2ED4"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3.65</w:t>
            </w:r>
          </w:p>
        </w:tc>
        <w:tc>
          <w:tcPr>
            <w:tcW w:w="1982" w:type="dxa"/>
            <w:vAlign w:val="center"/>
          </w:tcPr>
          <w:p w14:paraId="6F03250C"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4.58E-01</w:t>
            </w:r>
          </w:p>
        </w:tc>
      </w:tr>
      <w:tr w:rsidR="00F67BA5" w:rsidRPr="000C5215" w14:paraId="6BD4C381" w14:textId="77777777" w:rsidTr="0052759E">
        <w:trPr>
          <w:trHeight w:val="737"/>
        </w:trPr>
        <w:tc>
          <w:tcPr>
            <w:tcW w:w="1782" w:type="dxa"/>
            <w:vMerge/>
          </w:tcPr>
          <w:p w14:paraId="3800F595" w14:textId="77777777" w:rsidR="00F67BA5" w:rsidRPr="000C5215" w:rsidRDefault="00F67BA5" w:rsidP="0052759E">
            <w:pPr>
              <w:pStyle w:val="Corpsdetexte"/>
              <w:keepNext/>
              <w:jc w:val="both"/>
              <w:rPr>
                <w:rFonts w:eastAsia="SimSun"/>
                <w:sz w:val="20"/>
                <w:szCs w:val="20"/>
              </w:rPr>
            </w:pPr>
          </w:p>
        </w:tc>
        <w:tc>
          <w:tcPr>
            <w:tcW w:w="1904" w:type="dxa"/>
            <w:vAlign w:val="center"/>
          </w:tcPr>
          <w:p w14:paraId="17DA1A84"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1909treated houses (refined with  a simultaneity factor)</w:t>
            </w:r>
          </w:p>
        </w:tc>
        <w:tc>
          <w:tcPr>
            <w:tcW w:w="1861" w:type="dxa"/>
            <w:vAlign w:val="center"/>
          </w:tcPr>
          <w:p w14:paraId="2537F513"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7.33</w:t>
            </w:r>
          </w:p>
        </w:tc>
        <w:tc>
          <w:tcPr>
            <w:tcW w:w="2225" w:type="dxa"/>
            <w:vAlign w:val="center"/>
          </w:tcPr>
          <w:p w14:paraId="6EC19970"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3.67</w:t>
            </w:r>
          </w:p>
        </w:tc>
        <w:tc>
          <w:tcPr>
            <w:tcW w:w="1982" w:type="dxa"/>
            <w:vAlign w:val="center"/>
          </w:tcPr>
          <w:p w14:paraId="14285F17"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4.60E-01</w:t>
            </w:r>
          </w:p>
        </w:tc>
      </w:tr>
    </w:tbl>
    <w:p w14:paraId="5C5D1702"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F08B59C" w14:textId="77777777" w:rsidTr="0052759E">
        <w:trPr>
          <w:trHeight w:val="4706"/>
        </w:trPr>
        <w:tc>
          <w:tcPr>
            <w:tcW w:w="9781" w:type="dxa"/>
            <w:shd w:val="clear" w:color="auto" w:fill="EAF1DD" w:themeFill="accent3" w:themeFillTint="33"/>
          </w:tcPr>
          <w:p w14:paraId="7A489E56" w14:textId="77777777" w:rsidR="00F67BA5" w:rsidRPr="00616E4F" w:rsidRDefault="00F67BA5" w:rsidP="0052759E">
            <w:pPr>
              <w:pStyle w:val="Lgende"/>
              <w:rPr>
                <w:rFonts w:ascii="Verdana" w:hAnsi="Verdana"/>
                <w:u w:val="single"/>
                <w:lang w:eastAsia="en-US"/>
              </w:rPr>
            </w:pPr>
            <w:r w:rsidRPr="00616E4F">
              <w:rPr>
                <w:rFonts w:ascii="Verdana" w:hAnsi="Verdana"/>
              </w:rPr>
              <w:lastRenderedPageBreak/>
              <w:t xml:space="preserve">FR-CA box </w:t>
            </w:r>
            <w:r w:rsidRPr="00BA1C8D">
              <w:rPr>
                <w:rFonts w:ascii="Verdana" w:hAnsi="Verdana"/>
              </w:rPr>
              <w:fldChar w:fldCharType="begin"/>
            </w:r>
            <w:r w:rsidRPr="00616E4F">
              <w:rPr>
                <w:rFonts w:ascii="Verdana" w:hAnsi="Verdana"/>
              </w:rPr>
              <w:instrText xml:space="preserve"> SEQ FR-CA_box_ \* ARABIC </w:instrText>
            </w:r>
            <w:r w:rsidRPr="00BA1C8D">
              <w:rPr>
                <w:rFonts w:ascii="Verdana" w:hAnsi="Verdana"/>
              </w:rPr>
              <w:fldChar w:fldCharType="separate"/>
            </w:r>
            <w:r w:rsidRPr="00616E4F">
              <w:rPr>
                <w:rFonts w:ascii="Verdana" w:hAnsi="Verdana"/>
                <w:noProof/>
              </w:rPr>
              <w:t>25</w:t>
            </w:r>
            <w:r w:rsidRPr="00BA1C8D">
              <w:rPr>
                <w:rFonts w:ascii="Verdana" w:hAnsi="Verdana"/>
              </w:rPr>
              <w:fldChar w:fldCharType="end"/>
            </w:r>
            <w:r w:rsidRPr="00616E4F">
              <w:rPr>
                <w:rFonts w:ascii="Verdana" w:hAnsi="Verdana"/>
              </w:rPr>
              <w:t xml:space="preserve">: </w:t>
            </w:r>
            <w:r w:rsidRPr="00616E4F">
              <w:rPr>
                <w:rFonts w:ascii="Verdana" w:hAnsi="Verdana"/>
                <w:i/>
              </w:rPr>
              <w:t>FR Opinion</w:t>
            </w:r>
          </w:p>
          <w:p w14:paraId="4EEF37B0" w14:textId="77777777" w:rsidR="00F67BA5" w:rsidRPr="000C5215" w:rsidRDefault="00F67BA5" w:rsidP="0052759E">
            <w:pPr>
              <w:spacing w:before="240" w:after="240"/>
              <w:rPr>
                <w:sz w:val="20"/>
                <w:szCs w:val="20"/>
              </w:rPr>
            </w:pPr>
            <w:r w:rsidRPr="003F236D">
              <w:rPr>
                <w:sz w:val="20"/>
                <w:szCs w:val="20"/>
              </w:rPr>
              <w:t>Application and rinsing are performed the same day; consequently emissions to STP can be added.</w:t>
            </w:r>
          </w:p>
          <w:p w14:paraId="4A382AE3" w14:textId="77777777" w:rsidR="00F67BA5" w:rsidRPr="003F236D" w:rsidRDefault="00F67BA5" w:rsidP="0052759E">
            <w:pPr>
              <w:ind w:left="318"/>
              <w:rPr>
                <w:b/>
                <w:sz w:val="20"/>
                <w:szCs w:val="20"/>
                <w:u w:val="single"/>
              </w:rPr>
            </w:pPr>
            <w:r w:rsidRPr="003F236D">
              <w:rPr>
                <w:b/>
                <w:sz w:val="20"/>
                <w:szCs w:val="20"/>
                <w:u w:val="single"/>
              </w:rPr>
              <w:t>PEC stp</w:t>
            </w:r>
            <w:r>
              <w:rPr>
                <w:b/>
                <w:sz w:val="20"/>
                <w:szCs w:val="20"/>
                <w:u w:val="single"/>
              </w:rPr>
              <w:t xml:space="preserve"> - (house scenario – application and rinsing by a rainfall event)</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88"/>
              <w:gridCol w:w="1586"/>
              <w:gridCol w:w="1734"/>
              <w:gridCol w:w="2126"/>
              <w:gridCol w:w="1926"/>
            </w:tblGrid>
            <w:tr w:rsidR="00F67BA5" w:rsidRPr="00857F23" w14:paraId="6BAE8C96" w14:textId="77777777" w:rsidTr="0052759E">
              <w:tc>
                <w:tcPr>
                  <w:tcW w:w="3275" w:type="dxa"/>
                  <w:gridSpan w:val="2"/>
                  <w:shd w:val="clear" w:color="auto" w:fill="FFFFCC"/>
                  <w:vAlign w:val="center"/>
                </w:tcPr>
                <w:p w14:paraId="67D21909" w14:textId="77777777" w:rsidR="00F67BA5" w:rsidRPr="000C5215" w:rsidRDefault="00F67BA5" w:rsidP="0052759E">
                  <w:pPr>
                    <w:keepNext/>
                    <w:rPr>
                      <w:b/>
                      <w:sz w:val="20"/>
                      <w:szCs w:val="20"/>
                    </w:rPr>
                  </w:pPr>
                  <w:r w:rsidRPr="000C5215">
                    <w:rPr>
                      <w:b/>
                      <w:sz w:val="20"/>
                      <w:szCs w:val="20"/>
                    </w:rPr>
                    <w:t>Usage scenario</w:t>
                  </w:r>
                </w:p>
              </w:tc>
              <w:tc>
                <w:tcPr>
                  <w:tcW w:w="1735" w:type="dxa"/>
                  <w:shd w:val="clear" w:color="auto" w:fill="FFFFCC"/>
                  <w:vAlign w:val="center"/>
                </w:tcPr>
                <w:p w14:paraId="02174E8E" w14:textId="77777777" w:rsidR="00F67BA5" w:rsidRPr="000C5215" w:rsidRDefault="00F67BA5" w:rsidP="0052759E">
                  <w:pPr>
                    <w:keepNext/>
                    <w:jc w:val="center"/>
                    <w:rPr>
                      <w:b/>
                      <w:sz w:val="20"/>
                      <w:szCs w:val="20"/>
                    </w:rPr>
                  </w:pPr>
                  <w:r w:rsidRPr="000C5215">
                    <w:rPr>
                      <w:b/>
                      <w:sz w:val="20"/>
                      <w:szCs w:val="20"/>
                    </w:rPr>
                    <w:t>Local release to waste water (kg/d)</w:t>
                  </w:r>
                </w:p>
              </w:tc>
              <w:tc>
                <w:tcPr>
                  <w:tcW w:w="2127" w:type="dxa"/>
                  <w:shd w:val="clear" w:color="auto" w:fill="FFFFCC"/>
                  <w:vAlign w:val="center"/>
                </w:tcPr>
                <w:p w14:paraId="532D60B9" w14:textId="77777777" w:rsidR="00F67BA5" w:rsidRPr="000C5215" w:rsidRDefault="00F67BA5" w:rsidP="0052759E">
                  <w:pPr>
                    <w:keepNext/>
                    <w:jc w:val="center"/>
                    <w:rPr>
                      <w:b/>
                      <w:sz w:val="20"/>
                      <w:szCs w:val="20"/>
                    </w:rPr>
                  </w:pPr>
                  <w:r w:rsidRPr="000C5215">
                    <w:rPr>
                      <w:b/>
                      <w:sz w:val="20"/>
                      <w:szCs w:val="20"/>
                    </w:rPr>
                    <w:t>Local concentration in untreated wastewater Clocal </w:t>
                  </w:r>
                  <w:r w:rsidRPr="000C5215">
                    <w:rPr>
                      <w:b/>
                      <w:sz w:val="20"/>
                      <w:szCs w:val="20"/>
                      <w:vertAlign w:val="subscript"/>
                    </w:rPr>
                    <w:t>inf</w:t>
                  </w:r>
                  <w:r w:rsidRPr="000C5215">
                    <w:rPr>
                      <w:b/>
                      <w:sz w:val="20"/>
                      <w:szCs w:val="20"/>
                    </w:rPr>
                    <w:t xml:space="preserve"> (mg.l</w:t>
                  </w:r>
                  <w:r w:rsidRPr="000C5215">
                    <w:rPr>
                      <w:b/>
                      <w:sz w:val="20"/>
                      <w:szCs w:val="20"/>
                      <w:vertAlign w:val="superscript"/>
                    </w:rPr>
                    <w:t>-1</w:t>
                  </w:r>
                  <w:r w:rsidRPr="000C5215">
                    <w:rPr>
                      <w:b/>
                      <w:sz w:val="20"/>
                      <w:szCs w:val="20"/>
                    </w:rPr>
                    <w:t>)</w:t>
                  </w:r>
                </w:p>
              </w:tc>
              <w:tc>
                <w:tcPr>
                  <w:tcW w:w="1923" w:type="dxa"/>
                  <w:shd w:val="clear" w:color="auto" w:fill="FFFFCC"/>
                  <w:vAlign w:val="center"/>
                </w:tcPr>
                <w:p w14:paraId="0EE46976" w14:textId="77777777" w:rsidR="00F67BA5" w:rsidRPr="0006553D" w:rsidRDefault="00F67BA5" w:rsidP="0052759E">
                  <w:pPr>
                    <w:keepNext/>
                    <w:jc w:val="center"/>
                    <w:rPr>
                      <w:b/>
                      <w:sz w:val="20"/>
                      <w:szCs w:val="20"/>
                      <w:lang w:val="fr-FR"/>
                    </w:rPr>
                  </w:pPr>
                  <w:r w:rsidRPr="0006553D">
                    <w:rPr>
                      <w:b/>
                      <w:lang w:val="fr-FR"/>
                    </w:rPr>
                    <w:t>STP-effluent concentration (mg.l</w:t>
                  </w:r>
                  <w:r w:rsidRPr="0006553D">
                    <w:rPr>
                      <w:b/>
                      <w:vertAlign w:val="superscript"/>
                      <w:lang w:val="fr-FR"/>
                    </w:rPr>
                    <w:t>-1</w:t>
                  </w:r>
                  <w:r w:rsidRPr="0006553D">
                    <w:rPr>
                      <w:b/>
                      <w:lang w:val="fr-FR"/>
                    </w:rPr>
                    <w:t>) (PEC</w:t>
                  </w:r>
                  <w:r w:rsidRPr="0006553D">
                    <w:rPr>
                      <w:b/>
                      <w:vertAlign w:val="subscript"/>
                      <w:lang w:val="fr-FR"/>
                    </w:rPr>
                    <w:t>STP</w:t>
                  </w:r>
                  <w:r w:rsidRPr="0006553D">
                    <w:rPr>
                      <w:b/>
                      <w:lang w:val="fr-FR"/>
                    </w:rPr>
                    <w:t>)</w:t>
                  </w:r>
                </w:p>
              </w:tc>
            </w:tr>
            <w:tr w:rsidR="00F67BA5" w:rsidRPr="000C5215" w14:paraId="163A4AA7" w14:textId="77777777" w:rsidTr="0052759E">
              <w:trPr>
                <w:trHeight w:val="567"/>
              </w:trPr>
              <w:tc>
                <w:tcPr>
                  <w:tcW w:w="1689" w:type="dxa"/>
                  <w:vMerge w:val="restart"/>
                  <w:shd w:val="clear" w:color="auto" w:fill="FFFFFF" w:themeFill="background1"/>
                  <w:vAlign w:val="center"/>
                </w:tcPr>
                <w:p w14:paraId="22544397" w14:textId="77777777" w:rsidR="00F67BA5" w:rsidRPr="000C5215" w:rsidRDefault="00F67BA5" w:rsidP="0052759E">
                  <w:pPr>
                    <w:pStyle w:val="Corpsdetexte"/>
                    <w:keepNext/>
                    <w:rPr>
                      <w:rFonts w:eastAsia="SimSun"/>
                      <w:sz w:val="20"/>
                      <w:szCs w:val="20"/>
                    </w:rPr>
                  </w:pPr>
                  <w:r w:rsidRPr="000C5215">
                    <w:rPr>
                      <w:rFonts w:eastAsia="SimSun"/>
                      <w:spacing w:val="-5"/>
                      <w:sz w:val="20"/>
                      <w:szCs w:val="20"/>
                      <w:lang w:eastAsia="en-US"/>
                    </w:rPr>
                    <w:t>22 treated houses</w:t>
                  </w:r>
                  <w:r w:rsidRPr="000C5215">
                    <w:rPr>
                      <w:sz w:val="20"/>
                      <w:szCs w:val="20"/>
                    </w:rPr>
                    <w:t xml:space="preserve"> </w:t>
                  </w:r>
                  <w:r w:rsidRPr="000C5215">
                    <w:rPr>
                      <w:rFonts w:eastAsia="SimSun"/>
                      <w:spacing w:val="-5"/>
                      <w:sz w:val="20"/>
                      <w:szCs w:val="20"/>
                      <w:lang w:eastAsia="en-US"/>
                    </w:rPr>
                    <w:t>(per day)</w:t>
                  </w:r>
                </w:p>
              </w:tc>
              <w:tc>
                <w:tcPr>
                  <w:tcW w:w="1586" w:type="dxa"/>
                  <w:shd w:val="clear" w:color="auto" w:fill="FFFFFF" w:themeFill="background1"/>
                  <w:vAlign w:val="center"/>
                </w:tcPr>
                <w:p w14:paraId="15B1BD51" w14:textId="77777777" w:rsidR="00F67BA5" w:rsidRPr="000C5215" w:rsidRDefault="00F67BA5" w:rsidP="0052759E">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p>
              </w:tc>
              <w:tc>
                <w:tcPr>
                  <w:tcW w:w="1735" w:type="dxa"/>
                  <w:shd w:val="clear" w:color="auto" w:fill="FFFFFF" w:themeFill="background1"/>
                  <w:vAlign w:val="center"/>
                </w:tcPr>
                <w:p w14:paraId="5EB88E83" w14:textId="77777777" w:rsidR="00F67BA5" w:rsidRPr="000C5215" w:rsidRDefault="00F67BA5" w:rsidP="0052759E">
                  <w:pPr>
                    <w:pStyle w:val="Paragraphedeliste"/>
                    <w:keepNext/>
                    <w:widowControl w:val="0"/>
                    <w:ind w:left="0"/>
                    <w:jc w:val="center"/>
                    <w:rPr>
                      <w:rFonts w:eastAsia="SimSun"/>
                      <w:spacing w:val="-5"/>
                      <w:sz w:val="20"/>
                      <w:szCs w:val="20"/>
                      <w:lang w:eastAsia="en-US"/>
                    </w:rPr>
                  </w:pPr>
                  <w:r>
                    <w:rPr>
                      <w:rFonts w:eastAsia="SimSun"/>
                      <w:spacing w:val="-5"/>
                      <w:sz w:val="20"/>
                      <w:szCs w:val="20"/>
                      <w:lang w:eastAsia="en-US"/>
                    </w:rPr>
                    <w:t>1.67</w:t>
                  </w:r>
                </w:p>
              </w:tc>
              <w:tc>
                <w:tcPr>
                  <w:tcW w:w="2127" w:type="dxa"/>
                  <w:shd w:val="clear" w:color="auto" w:fill="FFFFFF" w:themeFill="background1"/>
                  <w:vAlign w:val="center"/>
                </w:tcPr>
                <w:p w14:paraId="6940195E" w14:textId="77777777" w:rsidR="00F67BA5" w:rsidRPr="000C5215" w:rsidRDefault="00F67BA5" w:rsidP="0052759E">
                  <w:pPr>
                    <w:pStyle w:val="Corpsdetexte"/>
                    <w:keepNext/>
                    <w:jc w:val="center"/>
                    <w:rPr>
                      <w:rFonts w:eastAsia="SimSun"/>
                      <w:sz w:val="20"/>
                      <w:szCs w:val="20"/>
                    </w:rPr>
                  </w:pPr>
                  <w:r>
                    <w:rPr>
                      <w:rFonts w:eastAsia="SimSun"/>
                      <w:sz w:val="20"/>
                      <w:szCs w:val="20"/>
                    </w:rPr>
                    <w:t>9.74E-01</w:t>
                  </w:r>
                </w:p>
              </w:tc>
              <w:tc>
                <w:tcPr>
                  <w:tcW w:w="1923" w:type="dxa"/>
                  <w:shd w:val="clear" w:color="auto" w:fill="FFFFFF" w:themeFill="background1"/>
                  <w:vAlign w:val="center"/>
                </w:tcPr>
                <w:p w14:paraId="5B1A2CEC" w14:textId="77777777" w:rsidR="00F67BA5" w:rsidRPr="000C5215" w:rsidRDefault="00F67BA5" w:rsidP="0052759E">
                  <w:pPr>
                    <w:pStyle w:val="Corpsdetexte"/>
                    <w:keepNext/>
                    <w:jc w:val="center"/>
                    <w:rPr>
                      <w:rFonts w:eastAsia="SimSun"/>
                      <w:sz w:val="20"/>
                      <w:szCs w:val="20"/>
                    </w:rPr>
                  </w:pPr>
                  <w:r>
                    <w:rPr>
                      <w:rFonts w:eastAsia="SimSun"/>
                      <w:sz w:val="20"/>
                      <w:szCs w:val="20"/>
                    </w:rPr>
                    <w:t>1.23E-01</w:t>
                  </w:r>
                </w:p>
              </w:tc>
            </w:tr>
            <w:tr w:rsidR="00F67BA5" w:rsidRPr="000C5215" w14:paraId="25BFB12D" w14:textId="77777777" w:rsidTr="0052759E">
              <w:trPr>
                <w:trHeight w:val="624"/>
              </w:trPr>
              <w:tc>
                <w:tcPr>
                  <w:tcW w:w="1689" w:type="dxa"/>
                  <w:vMerge/>
                  <w:shd w:val="clear" w:color="auto" w:fill="FFFFFF" w:themeFill="background1"/>
                </w:tcPr>
                <w:p w14:paraId="554EB83E" w14:textId="77777777" w:rsidR="00F67BA5" w:rsidRPr="000C5215" w:rsidRDefault="00F67BA5" w:rsidP="0052759E">
                  <w:pPr>
                    <w:pStyle w:val="Corpsdetexte"/>
                    <w:keepNext/>
                    <w:rPr>
                      <w:rFonts w:eastAsia="SimSun"/>
                      <w:sz w:val="20"/>
                      <w:szCs w:val="20"/>
                    </w:rPr>
                  </w:pPr>
                </w:p>
              </w:tc>
              <w:tc>
                <w:tcPr>
                  <w:tcW w:w="1586" w:type="dxa"/>
                  <w:shd w:val="clear" w:color="auto" w:fill="FFFFFF" w:themeFill="background1"/>
                  <w:vAlign w:val="center"/>
                </w:tcPr>
                <w:p w14:paraId="47FEF89E" w14:textId="77777777" w:rsidR="00F67BA5" w:rsidRPr="000C5215" w:rsidDel="00D8707C" w:rsidRDefault="00F67BA5" w:rsidP="0052759E">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r>
                    <w:rPr>
                      <w:rFonts w:eastAsia="SimSun"/>
                      <w:sz w:val="20"/>
                      <w:szCs w:val="20"/>
                    </w:rPr>
                    <w:t xml:space="preserve"> + rinsing</w:t>
                  </w:r>
                </w:p>
              </w:tc>
              <w:tc>
                <w:tcPr>
                  <w:tcW w:w="1735" w:type="dxa"/>
                  <w:shd w:val="clear" w:color="auto" w:fill="FFFFFF" w:themeFill="background1"/>
                  <w:vAlign w:val="center"/>
                </w:tcPr>
                <w:p w14:paraId="1B9493ED"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5.</w:t>
                  </w:r>
                  <w:r>
                    <w:rPr>
                      <w:rFonts w:eastAsia="SimSun"/>
                      <w:spacing w:val="-5"/>
                      <w:sz w:val="20"/>
                      <w:szCs w:val="20"/>
                      <w:lang w:eastAsia="en-US"/>
                    </w:rPr>
                    <w:t>56</w:t>
                  </w:r>
                </w:p>
              </w:tc>
              <w:tc>
                <w:tcPr>
                  <w:tcW w:w="2127" w:type="dxa"/>
                  <w:shd w:val="clear" w:color="auto" w:fill="FFFFFF" w:themeFill="background1"/>
                  <w:vAlign w:val="center"/>
                </w:tcPr>
                <w:p w14:paraId="2DFBAC5D" w14:textId="77777777" w:rsidR="00F67BA5" w:rsidRPr="000C5215" w:rsidDel="008A3B3F" w:rsidRDefault="00F67BA5" w:rsidP="0052759E">
                  <w:pPr>
                    <w:pStyle w:val="Corpsdetexte"/>
                    <w:keepNext/>
                    <w:jc w:val="center"/>
                    <w:rPr>
                      <w:rFonts w:eastAsia="SimSun"/>
                      <w:sz w:val="20"/>
                      <w:szCs w:val="20"/>
                    </w:rPr>
                  </w:pPr>
                  <w:r>
                    <w:rPr>
                      <w:rFonts w:eastAsia="SimSun"/>
                      <w:sz w:val="20"/>
                      <w:szCs w:val="20"/>
                    </w:rPr>
                    <w:t>3.25</w:t>
                  </w:r>
                </w:p>
              </w:tc>
              <w:tc>
                <w:tcPr>
                  <w:tcW w:w="1923" w:type="dxa"/>
                  <w:shd w:val="clear" w:color="auto" w:fill="FFFFFF" w:themeFill="background1"/>
                  <w:vAlign w:val="center"/>
                </w:tcPr>
                <w:p w14:paraId="2B102748" w14:textId="77777777" w:rsidR="00F67BA5" w:rsidRPr="000C5215" w:rsidRDefault="00F67BA5" w:rsidP="0052759E">
                  <w:pPr>
                    <w:pStyle w:val="Corpsdetexte"/>
                    <w:keepNext/>
                    <w:jc w:val="center"/>
                    <w:rPr>
                      <w:rFonts w:eastAsia="SimSun"/>
                      <w:sz w:val="20"/>
                      <w:szCs w:val="20"/>
                    </w:rPr>
                  </w:pPr>
                  <w:r>
                    <w:rPr>
                      <w:rFonts w:eastAsia="SimSun"/>
                      <w:sz w:val="20"/>
                      <w:szCs w:val="20"/>
                    </w:rPr>
                    <w:t>4.09</w:t>
                  </w:r>
                  <w:r w:rsidRPr="000C5215">
                    <w:rPr>
                      <w:rFonts w:eastAsia="SimSun"/>
                      <w:sz w:val="20"/>
                      <w:szCs w:val="20"/>
                    </w:rPr>
                    <w:t>E-01</w:t>
                  </w:r>
                </w:p>
              </w:tc>
            </w:tr>
          </w:tbl>
          <w:p w14:paraId="45FCD1C8" w14:textId="77777777" w:rsidR="00F67BA5" w:rsidRPr="003F236D" w:rsidRDefault="00F67BA5" w:rsidP="0052759E">
            <w:pPr>
              <w:jc w:val="both"/>
              <w:rPr>
                <w:sz w:val="20"/>
                <w:szCs w:val="20"/>
                <w:lang w:eastAsia="en-US"/>
              </w:rPr>
            </w:pPr>
          </w:p>
        </w:tc>
      </w:tr>
    </w:tbl>
    <w:p w14:paraId="5C2BCDE1" w14:textId="77777777" w:rsidR="00F67BA5" w:rsidRPr="003F236D" w:rsidRDefault="00F67BA5" w:rsidP="00F67BA5">
      <w:pPr>
        <w:pStyle w:val="Corpsdetexte"/>
        <w:spacing w:before="360" w:after="360"/>
        <w:jc w:val="both"/>
        <w:rPr>
          <w:rFonts w:eastAsia="SimSun"/>
        </w:rPr>
      </w:pPr>
      <w:r w:rsidRPr="003F236D">
        <w:rPr>
          <w:rFonts w:eastAsia="SimSun"/>
        </w:rPr>
        <w:t>Using the effluent concentration estimated and the default dilution parameters, the surface water and sediment concentrations can be calculated as below:</w:t>
      </w:r>
    </w:p>
    <w:p w14:paraId="17861106" w14:textId="7777777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17</w:t>
      </w:r>
      <w:r w:rsidRPr="003F236D">
        <w:rPr>
          <w:rFonts w:ascii="Verdana" w:hAnsi="Verdana"/>
          <w:b/>
        </w:rPr>
        <w:fldChar w:fldCharType="end"/>
      </w:r>
      <w:r w:rsidRPr="003F236D">
        <w:rPr>
          <w:rFonts w:ascii="Verdana" w:hAnsi="Verdana"/>
          <w:b/>
        </w:rPr>
        <w:t xml:space="preserve"> PECsw</w:t>
      </w:r>
    </w:p>
    <w:tbl>
      <w:tblPr>
        <w:tblStyle w:val="Grilledutableau"/>
        <w:tblW w:w="9545"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985"/>
        <w:gridCol w:w="2693"/>
        <w:gridCol w:w="2126"/>
        <w:gridCol w:w="2741"/>
      </w:tblGrid>
      <w:tr w:rsidR="00F67BA5" w:rsidRPr="008006BF" w14:paraId="285EDDFC" w14:textId="77777777" w:rsidTr="0052759E">
        <w:trPr>
          <w:trHeight w:val="1361"/>
        </w:trPr>
        <w:tc>
          <w:tcPr>
            <w:tcW w:w="4678" w:type="dxa"/>
            <w:gridSpan w:val="2"/>
            <w:shd w:val="clear" w:color="auto" w:fill="FFFFCC"/>
            <w:vAlign w:val="center"/>
          </w:tcPr>
          <w:p w14:paraId="0D47D652" w14:textId="77777777" w:rsidR="00F67BA5" w:rsidRPr="008006BF" w:rsidRDefault="00F67BA5" w:rsidP="0052759E">
            <w:pPr>
              <w:pStyle w:val="Corpsdetexte"/>
              <w:keepNext/>
              <w:rPr>
                <w:rFonts w:eastAsia="SimSun"/>
                <w:b/>
                <w:sz w:val="20"/>
                <w:szCs w:val="20"/>
              </w:rPr>
            </w:pPr>
            <w:r w:rsidRPr="008006BF">
              <w:rPr>
                <w:rFonts w:eastAsia="SimSun"/>
                <w:b/>
                <w:sz w:val="20"/>
                <w:szCs w:val="20"/>
              </w:rPr>
              <w:t>Usage scenario</w:t>
            </w:r>
          </w:p>
        </w:tc>
        <w:tc>
          <w:tcPr>
            <w:tcW w:w="2126" w:type="dxa"/>
            <w:shd w:val="clear" w:color="auto" w:fill="FFFFCC"/>
            <w:vAlign w:val="center"/>
          </w:tcPr>
          <w:p w14:paraId="17F5B1AD" w14:textId="77777777" w:rsidR="00F67BA5" w:rsidRDefault="00F67BA5" w:rsidP="0052759E">
            <w:pPr>
              <w:pStyle w:val="Corpsdetexte"/>
              <w:keepNext/>
              <w:jc w:val="center"/>
              <w:rPr>
                <w:rFonts w:eastAsia="SimSun"/>
                <w:b/>
                <w:sz w:val="20"/>
                <w:szCs w:val="20"/>
                <w:vertAlign w:val="subscript"/>
              </w:rPr>
            </w:pPr>
            <w:r w:rsidRPr="008006BF">
              <w:rPr>
                <w:rFonts w:eastAsia="SimSun"/>
                <w:b/>
                <w:sz w:val="20"/>
                <w:szCs w:val="20"/>
              </w:rPr>
              <w:t>Local concentration in surface water Clocal</w:t>
            </w:r>
            <w:r w:rsidRPr="008006BF">
              <w:rPr>
                <w:rFonts w:eastAsia="SimSun"/>
                <w:b/>
                <w:sz w:val="20"/>
                <w:szCs w:val="20"/>
                <w:vertAlign w:val="subscript"/>
              </w:rPr>
              <w:t>water</w:t>
            </w:r>
          </w:p>
          <w:p w14:paraId="47AE01EE" w14:textId="77777777" w:rsidR="00F67BA5" w:rsidRPr="008006BF" w:rsidRDefault="00F67BA5" w:rsidP="0052759E">
            <w:pPr>
              <w:pStyle w:val="Corpsdetexte"/>
              <w:keepNext/>
              <w:jc w:val="center"/>
              <w:rPr>
                <w:rFonts w:eastAsia="SimSun"/>
                <w:b/>
                <w:sz w:val="20"/>
                <w:szCs w:val="20"/>
              </w:rPr>
            </w:pPr>
            <w:r w:rsidRPr="008006BF">
              <w:rPr>
                <w:rFonts w:eastAsia="SimSun"/>
                <w:b/>
                <w:sz w:val="20"/>
                <w:szCs w:val="20"/>
              </w:rPr>
              <w:t>(</w:t>
            </w:r>
            <w:r w:rsidRPr="008006BF">
              <w:rPr>
                <w:b/>
                <w:sz w:val="20"/>
                <w:szCs w:val="20"/>
              </w:rPr>
              <w:t>mg.l</w:t>
            </w:r>
            <w:r w:rsidRPr="008006BF">
              <w:rPr>
                <w:b/>
                <w:sz w:val="20"/>
                <w:szCs w:val="20"/>
                <w:vertAlign w:val="superscript"/>
              </w:rPr>
              <w:t>-1</w:t>
            </w:r>
            <w:r w:rsidRPr="008006BF">
              <w:rPr>
                <w:rFonts w:eastAsia="SimSun"/>
                <w:b/>
                <w:sz w:val="20"/>
                <w:szCs w:val="20"/>
              </w:rPr>
              <w:t>) (PEC</w:t>
            </w:r>
            <w:r w:rsidRPr="008006BF">
              <w:rPr>
                <w:rFonts w:eastAsia="SimSun"/>
                <w:b/>
                <w:sz w:val="20"/>
                <w:szCs w:val="20"/>
                <w:vertAlign w:val="subscript"/>
              </w:rPr>
              <w:t>sw</w:t>
            </w:r>
            <w:r w:rsidRPr="008006BF">
              <w:rPr>
                <w:rFonts w:eastAsia="SimSun"/>
                <w:b/>
                <w:sz w:val="20"/>
                <w:szCs w:val="20"/>
              </w:rPr>
              <w:t>)</w:t>
            </w:r>
          </w:p>
        </w:tc>
        <w:tc>
          <w:tcPr>
            <w:tcW w:w="2741" w:type="dxa"/>
            <w:shd w:val="clear" w:color="auto" w:fill="FFFFCC"/>
            <w:vAlign w:val="center"/>
          </w:tcPr>
          <w:p w14:paraId="798CD742" w14:textId="77777777" w:rsidR="00F67BA5" w:rsidRDefault="00F67BA5" w:rsidP="0052759E">
            <w:pPr>
              <w:pStyle w:val="Corpsdetexte"/>
              <w:keepNext/>
              <w:jc w:val="center"/>
              <w:rPr>
                <w:b/>
                <w:sz w:val="20"/>
                <w:szCs w:val="20"/>
              </w:rPr>
            </w:pPr>
            <w:r w:rsidRPr="008006BF">
              <w:rPr>
                <w:b/>
                <w:sz w:val="20"/>
                <w:szCs w:val="20"/>
              </w:rPr>
              <w:t>Local concentration sediment</w:t>
            </w:r>
          </w:p>
          <w:p w14:paraId="2B2AE9FA" w14:textId="77777777" w:rsidR="00F67BA5" w:rsidRPr="008006BF" w:rsidRDefault="00F67BA5" w:rsidP="0052759E">
            <w:pPr>
              <w:pStyle w:val="Corpsdetexte"/>
              <w:keepNext/>
              <w:jc w:val="center"/>
              <w:rPr>
                <w:rFonts w:eastAsia="SimSun"/>
                <w:b/>
                <w:sz w:val="20"/>
                <w:szCs w:val="20"/>
              </w:rPr>
            </w:pPr>
            <w:r w:rsidRPr="008006BF">
              <w:rPr>
                <w:rFonts w:eastAsia="SimSun"/>
                <w:b/>
                <w:sz w:val="20"/>
                <w:szCs w:val="20"/>
              </w:rPr>
              <w:t xml:space="preserve">(mg.kg </w:t>
            </w:r>
            <w:r w:rsidRPr="008006BF">
              <w:rPr>
                <w:rFonts w:eastAsia="SimSun"/>
                <w:b/>
                <w:sz w:val="20"/>
                <w:szCs w:val="20"/>
                <w:vertAlign w:val="subscript"/>
              </w:rPr>
              <w:t>wwt</w:t>
            </w:r>
            <w:r w:rsidRPr="008006BF">
              <w:rPr>
                <w:rFonts w:eastAsia="SimSun"/>
                <w:b/>
                <w:sz w:val="20"/>
                <w:szCs w:val="20"/>
                <w:vertAlign w:val="superscript"/>
              </w:rPr>
              <w:t>-1</w:t>
            </w:r>
            <w:r w:rsidRPr="008006BF">
              <w:rPr>
                <w:rFonts w:eastAsia="SimSun"/>
                <w:b/>
                <w:sz w:val="20"/>
                <w:szCs w:val="20"/>
              </w:rPr>
              <w:t>) PEC</w:t>
            </w:r>
            <w:r w:rsidRPr="008006BF">
              <w:rPr>
                <w:rFonts w:eastAsia="SimSun"/>
                <w:b/>
                <w:sz w:val="20"/>
                <w:szCs w:val="20"/>
                <w:vertAlign w:val="subscript"/>
              </w:rPr>
              <w:t>sed</w:t>
            </w:r>
          </w:p>
        </w:tc>
      </w:tr>
      <w:tr w:rsidR="00F67BA5" w:rsidRPr="008006BF" w14:paraId="7D50E806" w14:textId="77777777" w:rsidTr="0052759E">
        <w:trPr>
          <w:trHeight w:val="567"/>
        </w:trPr>
        <w:tc>
          <w:tcPr>
            <w:tcW w:w="1985" w:type="dxa"/>
            <w:vMerge w:val="restart"/>
          </w:tcPr>
          <w:p w14:paraId="5A76CEEF" w14:textId="77777777" w:rsidR="00F67BA5" w:rsidRPr="008006BF" w:rsidRDefault="00F67BA5" w:rsidP="0052759E">
            <w:pPr>
              <w:pStyle w:val="Corpsdetexte"/>
              <w:rPr>
                <w:rFonts w:eastAsia="SimSun"/>
                <w:sz w:val="20"/>
                <w:szCs w:val="20"/>
              </w:rPr>
            </w:pPr>
            <w:r w:rsidRPr="008006BF">
              <w:rPr>
                <w:rFonts w:eastAsia="SimSun"/>
                <w:sz w:val="20"/>
                <w:szCs w:val="20"/>
              </w:rPr>
              <w:t>Emission due to application</w:t>
            </w:r>
          </w:p>
        </w:tc>
        <w:tc>
          <w:tcPr>
            <w:tcW w:w="2693" w:type="dxa"/>
            <w:vAlign w:val="center"/>
          </w:tcPr>
          <w:p w14:paraId="1AED7E1E"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240C0FD4" w14:textId="77777777" w:rsidR="00F67BA5" w:rsidRPr="008006B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4.58E-04</w:t>
            </w:r>
          </w:p>
        </w:tc>
        <w:tc>
          <w:tcPr>
            <w:tcW w:w="2741" w:type="dxa"/>
            <w:vAlign w:val="center"/>
          </w:tcPr>
          <w:p w14:paraId="7DC80410" w14:textId="77777777" w:rsidR="00F67BA5" w:rsidRPr="008006B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8.29E-04</w:t>
            </w:r>
          </w:p>
        </w:tc>
      </w:tr>
      <w:tr w:rsidR="00F67BA5" w:rsidRPr="008006BF" w14:paraId="67499927" w14:textId="77777777" w:rsidTr="0052759E">
        <w:trPr>
          <w:trHeight w:val="567"/>
        </w:trPr>
        <w:tc>
          <w:tcPr>
            <w:tcW w:w="1985" w:type="dxa"/>
            <w:vMerge/>
          </w:tcPr>
          <w:p w14:paraId="23E22518" w14:textId="77777777" w:rsidR="00F67BA5" w:rsidRPr="008006BF" w:rsidRDefault="00F67BA5" w:rsidP="0052759E">
            <w:pPr>
              <w:pStyle w:val="Corpsdetexte"/>
              <w:rPr>
                <w:rFonts w:eastAsia="SimSun"/>
                <w:sz w:val="20"/>
                <w:szCs w:val="20"/>
              </w:rPr>
            </w:pPr>
          </w:p>
        </w:tc>
        <w:tc>
          <w:tcPr>
            <w:tcW w:w="2693" w:type="dxa"/>
            <w:vAlign w:val="center"/>
          </w:tcPr>
          <w:p w14:paraId="35B5C763"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19AEE740"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4.59E-03</w:t>
            </w:r>
          </w:p>
        </w:tc>
        <w:tc>
          <w:tcPr>
            <w:tcW w:w="2741" w:type="dxa"/>
            <w:vAlign w:val="center"/>
          </w:tcPr>
          <w:p w14:paraId="65EA4443"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8.31E-03</w:t>
            </w:r>
          </w:p>
        </w:tc>
      </w:tr>
      <w:tr w:rsidR="00F67BA5" w:rsidRPr="008006BF" w14:paraId="52B50560" w14:textId="77777777" w:rsidTr="0052759E">
        <w:trPr>
          <w:trHeight w:val="567"/>
        </w:trPr>
        <w:tc>
          <w:tcPr>
            <w:tcW w:w="1985" w:type="dxa"/>
            <w:vMerge/>
          </w:tcPr>
          <w:p w14:paraId="0D854CB4" w14:textId="77777777" w:rsidR="00F67BA5" w:rsidRPr="008006BF" w:rsidRDefault="00F67BA5" w:rsidP="0052759E">
            <w:pPr>
              <w:pStyle w:val="Corpsdetexte"/>
              <w:rPr>
                <w:rFonts w:eastAsia="SimSun"/>
                <w:sz w:val="20"/>
                <w:szCs w:val="20"/>
              </w:rPr>
            </w:pPr>
          </w:p>
        </w:tc>
        <w:tc>
          <w:tcPr>
            <w:tcW w:w="2693" w:type="dxa"/>
            <w:vAlign w:val="center"/>
          </w:tcPr>
          <w:p w14:paraId="4DDC5F92"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1A4B3723"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2.61E-02</w:t>
            </w:r>
          </w:p>
        </w:tc>
        <w:tc>
          <w:tcPr>
            <w:tcW w:w="2741" w:type="dxa"/>
            <w:vAlign w:val="center"/>
          </w:tcPr>
          <w:p w14:paraId="528EFE0C" w14:textId="77777777" w:rsidR="00F67BA5" w:rsidRPr="008006BF" w:rsidDel="008A3B3F" w:rsidRDefault="00F67BA5" w:rsidP="0052759E">
            <w:pPr>
              <w:keepNext/>
              <w:jc w:val="center"/>
              <w:rPr>
                <w:rFonts w:eastAsia="SimSun"/>
                <w:sz w:val="20"/>
                <w:szCs w:val="20"/>
                <w:lang w:eastAsia="en-US"/>
              </w:rPr>
            </w:pPr>
            <w:r w:rsidRPr="008006BF">
              <w:rPr>
                <w:rFonts w:eastAsia="SimSun"/>
                <w:sz w:val="20"/>
                <w:szCs w:val="20"/>
                <w:lang w:eastAsia="en-US"/>
              </w:rPr>
              <w:t>4.73E-02</w:t>
            </w:r>
          </w:p>
        </w:tc>
      </w:tr>
      <w:tr w:rsidR="00F67BA5" w:rsidRPr="008006BF" w14:paraId="5031E4C8" w14:textId="77777777" w:rsidTr="0052759E">
        <w:trPr>
          <w:trHeight w:val="794"/>
        </w:trPr>
        <w:tc>
          <w:tcPr>
            <w:tcW w:w="1985" w:type="dxa"/>
            <w:vMerge/>
          </w:tcPr>
          <w:p w14:paraId="059C06C0" w14:textId="77777777" w:rsidR="00F67BA5" w:rsidRPr="008006BF" w:rsidRDefault="00F67BA5" w:rsidP="0052759E">
            <w:pPr>
              <w:pStyle w:val="Corpsdetexte"/>
              <w:rPr>
                <w:rFonts w:eastAsia="SimSun"/>
                <w:sz w:val="20"/>
                <w:szCs w:val="20"/>
              </w:rPr>
            </w:pPr>
          </w:p>
        </w:tc>
        <w:tc>
          <w:tcPr>
            <w:tcW w:w="2693" w:type="dxa"/>
            <w:vAlign w:val="center"/>
          </w:tcPr>
          <w:p w14:paraId="4DBBA32E"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326FF4BA"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2.62E-02</w:t>
            </w:r>
          </w:p>
        </w:tc>
        <w:tc>
          <w:tcPr>
            <w:tcW w:w="2741" w:type="dxa"/>
            <w:vAlign w:val="center"/>
          </w:tcPr>
          <w:p w14:paraId="0C0C5552"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4.75E-02</w:t>
            </w:r>
          </w:p>
        </w:tc>
      </w:tr>
      <w:tr w:rsidR="00F67BA5" w:rsidRPr="008006BF" w14:paraId="2BB966D2" w14:textId="77777777" w:rsidTr="0052759E">
        <w:trPr>
          <w:trHeight w:val="567"/>
        </w:trPr>
        <w:tc>
          <w:tcPr>
            <w:tcW w:w="1985" w:type="dxa"/>
            <w:vMerge w:val="restart"/>
          </w:tcPr>
          <w:p w14:paraId="2522BD20" w14:textId="77777777" w:rsidR="00F67BA5" w:rsidRPr="008006BF" w:rsidRDefault="00F67BA5" w:rsidP="0052759E">
            <w:pPr>
              <w:pStyle w:val="Corpsdetexte"/>
              <w:rPr>
                <w:rFonts w:eastAsia="SimSun"/>
                <w:sz w:val="20"/>
                <w:szCs w:val="20"/>
              </w:rPr>
            </w:pPr>
            <w:r w:rsidRPr="008006BF">
              <w:rPr>
                <w:rFonts w:eastAsia="SimSun"/>
                <w:sz w:val="20"/>
                <w:szCs w:val="20"/>
              </w:rPr>
              <w:t>Emission due to rinse (worst case) 100% wash-off</w:t>
            </w:r>
          </w:p>
        </w:tc>
        <w:tc>
          <w:tcPr>
            <w:tcW w:w="2693" w:type="dxa"/>
            <w:vAlign w:val="center"/>
          </w:tcPr>
          <w:p w14:paraId="40BE40C1"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5DC6F491"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8.04E-04</w:t>
            </w:r>
          </w:p>
        </w:tc>
        <w:tc>
          <w:tcPr>
            <w:tcW w:w="2741" w:type="dxa"/>
            <w:vAlign w:val="center"/>
          </w:tcPr>
          <w:p w14:paraId="34A15151"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1.46E-03</w:t>
            </w:r>
          </w:p>
        </w:tc>
      </w:tr>
      <w:tr w:rsidR="00F67BA5" w:rsidRPr="008006BF" w14:paraId="0157B890" w14:textId="77777777" w:rsidTr="0052759E">
        <w:trPr>
          <w:trHeight w:val="567"/>
        </w:trPr>
        <w:tc>
          <w:tcPr>
            <w:tcW w:w="1985" w:type="dxa"/>
            <w:vMerge/>
          </w:tcPr>
          <w:p w14:paraId="02AA4A54" w14:textId="77777777" w:rsidR="00F67BA5" w:rsidRPr="008006BF" w:rsidRDefault="00F67BA5" w:rsidP="0052759E">
            <w:pPr>
              <w:pStyle w:val="Corpsdetexte"/>
              <w:jc w:val="both"/>
              <w:rPr>
                <w:rFonts w:eastAsia="SimSun"/>
                <w:sz w:val="20"/>
                <w:szCs w:val="20"/>
              </w:rPr>
            </w:pPr>
          </w:p>
        </w:tc>
        <w:tc>
          <w:tcPr>
            <w:tcW w:w="2693" w:type="dxa"/>
            <w:vAlign w:val="center"/>
          </w:tcPr>
          <w:p w14:paraId="59F2294B"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3A27059B"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2.53</w:t>
            </w:r>
          </w:p>
        </w:tc>
        <w:tc>
          <w:tcPr>
            <w:tcW w:w="2741" w:type="dxa"/>
            <w:vAlign w:val="center"/>
          </w:tcPr>
          <w:p w14:paraId="060ED03F"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w:t>
            </w:r>
          </w:p>
        </w:tc>
      </w:tr>
      <w:tr w:rsidR="00F67BA5" w:rsidRPr="008006BF" w14:paraId="2DCF5C15" w14:textId="77777777" w:rsidTr="0052759E">
        <w:trPr>
          <w:trHeight w:val="567"/>
        </w:trPr>
        <w:tc>
          <w:tcPr>
            <w:tcW w:w="1985" w:type="dxa"/>
            <w:vMerge/>
          </w:tcPr>
          <w:p w14:paraId="1D501E38" w14:textId="77777777" w:rsidR="00F67BA5" w:rsidRPr="008006BF" w:rsidRDefault="00F67BA5" w:rsidP="0052759E">
            <w:pPr>
              <w:pStyle w:val="Corpsdetexte"/>
              <w:jc w:val="both"/>
              <w:rPr>
                <w:rFonts w:eastAsia="SimSun"/>
                <w:sz w:val="20"/>
                <w:szCs w:val="20"/>
              </w:rPr>
            </w:pPr>
          </w:p>
        </w:tc>
        <w:tc>
          <w:tcPr>
            <w:tcW w:w="2693" w:type="dxa"/>
            <w:vAlign w:val="center"/>
          </w:tcPr>
          <w:p w14:paraId="25A3FCC6"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1F250046"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4.58E-02</w:t>
            </w:r>
          </w:p>
        </w:tc>
        <w:tc>
          <w:tcPr>
            <w:tcW w:w="2741" w:type="dxa"/>
            <w:vAlign w:val="center"/>
          </w:tcPr>
          <w:p w14:paraId="6988526F"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8.29E-02</w:t>
            </w:r>
          </w:p>
        </w:tc>
      </w:tr>
      <w:tr w:rsidR="00F67BA5" w:rsidRPr="008006BF" w14:paraId="0DDF8815" w14:textId="77777777" w:rsidTr="0052759E">
        <w:trPr>
          <w:trHeight w:val="850"/>
        </w:trPr>
        <w:tc>
          <w:tcPr>
            <w:tcW w:w="1985" w:type="dxa"/>
            <w:vMerge/>
          </w:tcPr>
          <w:p w14:paraId="070C5511" w14:textId="77777777" w:rsidR="00F67BA5" w:rsidRPr="008006BF" w:rsidRDefault="00F67BA5" w:rsidP="0052759E">
            <w:pPr>
              <w:pStyle w:val="Corpsdetexte"/>
              <w:jc w:val="both"/>
              <w:rPr>
                <w:rFonts w:eastAsia="SimSun"/>
                <w:sz w:val="20"/>
                <w:szCs w:val="20"/>
              </w:rPr>
            </w:pPr>
          </w:p>
        </w:tc>
        <w:tc>
          <w:tcPr>
            <w:tcW w:w="2693" w:type="dxa"/>
            <w:vAlign w:val="center"/>
          </w:tcPr>
          <w:p w14:paraId="7F2832EE"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4436D8C9"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4.60E-02</w:t>
            </w:r>
          </w:p>
        </w:tc>
        <w:tc>
          <w:tcPr>
            <w:tcW w:w="2741" w:type="dxa"/>
            <w:vAlign w:val="center"/>
          </w:tcPr>
          <w:p w14:paraId="07276878"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8.32E-02</w:t>
            </w:r>
          </w:p>
        </w:tc>
      </w:tr>
    </w:tbl>
    <w:p w14:paraId="537441DA"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7D54564" w14:textId="77777777" w:rsidTr="0052759E">
        <w:trPr>
          <w:trHeight w:val="6803"/>
        </w:trPr>
        <w:tc>
          <w:tcPr>
            <w:tcW w:w="9781" w:type="dxa"/>
            <w:shd w:val="clear" w:color="auto" w:fill="EAF1DD" w:themeFill="accent3" w:themeFillTint="33"/>
          </w:tcPr>
          <w:p w14:paraId="2E0F3930" w14:textId="77777777" w:rsidR="00F67BA5" w:rsidRPr="003F236D" w:rsidRDefault="00F67BA5" w:rsidP="0052759E">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26</w:t>
            </w:r>
            <w:r w:rsidRPr="00616E4F">
              <w:fldChar w:fldCharType="end"/>
            </w:r>
            <w:r w:rsidRPr="00616E4F">
              <w:rPr>
                <w:sz w:val="20"/>
                <w:szCs w:val="20"/>
              </w:rPr>
              <w:t xml:space="preserve">: </w:t>
            </w:r>
            <w:r w:rsidRPr="00616E4F">
              <w:rPr>
                <w:i/>
                <w:sz w:val="20"/>
                <w:szCs w:val="20"/>
              </w:rPr>
              <w:t>FR Opinion</w:t>
            </w:r>
          </w:p>
          <w:p w14:paraId="1911BCFB" w14:textId="77777777" w:rsidR="00F67BA5" w:rsidRPr="003F236D" w:rsidRDefault="00F67BA5" w:rsidP="0052759E">
            <w:pPr>
              <w:spacing w:before="360"/>
              <w:rPr>
                <w:b/>
                <w:sz w:val="20"/>
                <w:szCs w:val="20"/>
                <w:u w:val="single"/>
              </w:rPr>
            </w:pPr>
            <w:r w:rsidRPr="003F236D">
              <w:rPr>
                <w:b/>
                <w:sz w:val="20"/>
                <w:szCs w:val="20"/>
                <w:u w:val="single"/>
              </w:rPr>
              <w:t xml:space="preserve">PEC surface water </w:t>
            </w:r>
            <w:r w:rsidRPr="00EB33A7">
              <w:rPr>
                <w:b/>
                <w:i/>
                <w:sz w:val="20"/>
                <w:szCs w:val="20"/>
                <w:u w:val="single"/>
              </w:rPr>
              <w:t xml:space="preserve">via </w:t>
            </w:r>
            <w:r>
              <w:rPr>
                <w:b/>
                <w:sz w:val="20"/>
                <w:szCs w:val="20"/>
                <w:u w:val="single"/>
              </w:rPr>
              <w:t>STP (house scenario – application and rinsing by a rainfall event)</w:t>
            </w:r>
          </w:p>
          <w:tbl>
            <w:tblPr>
              <w:tblStyle w:val="Grilledutableau"/>
              <w:tblW w:w="951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44"/>
              <w:gridCol w:w="2727"/>
              <w:gridCol w:w="3345"/>
            </w:tblGrid>
            <w:tr w:rsidR="00F67BA5" w:rsidRPr="00DE163B" w14:paraId="6F24AC10" w14:textId="77777777" w:rsidTr="0052759E">
              <w:tc>
                <w:tcPr>
                  <w:tcW w:w="6171" w:type="dxa"/>
                  <w:gridSpan w:val="2"/>
                  <w:shd w:val="clear" w:color="auto" w:fill="FFFFCC"/>
                  <w:vAlign w:val="center"/>
                </w:tcPr>
                <w:p w14:paraId="588BBB27" w14:textId="77777777" w:rsidR="00F67BA5" w:rsidRPr="00DE163B" w:rsidRDefault="00F67BA5" w:rsidP="0052759E">
                  <w:pPr>
                    <w:keepNext/>
                    <w:rPr>
                      <w:rFonts w:eastAsia="SimSun"/>
                      <w:b/>
                      <w:sz w:val="20"/>
                      <w:szCs w:val="20"/>
                    </w:rPr>
                  </w:pPr>
                  <w:r w:rsidRPr="00DE163B">
                    <w:rPr>
                      <w:b/>
                      <w:sz w:val="20"/>
                      <w:szCs w:val="20"/>
                    </w:rPr>
                    <w:t>Usage scenario</w:t>
                  </w:r>
                </w:p>
              </w:tc>
              <w:tc>
                <w:tcPr>
                  <w:tcW w:w="3345" w:type="dxa"/>
                  <w:shd w:val="clear" w:color="auto" w:fill="FFFFCC"/>
                  <w:vAlign w:val="center"/>
                </w:tcPr>
                <w:p w14:paraId="0397BC6F" w14:textId="77777777" w:rsidR="00F67BA5" w:rsidRPr="00DE163B" w:rsidRDefault="00F67BA5" w:rsidP="0052759E">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r w:rsidRPr="00DE163B">
                    <w:rPr>
                      <w:rFonts w:eastAsia="SimSun"/>
                      <w:b/>
                      <w:sz w:val="20"/>
                      <w:szCs w:val="20"/>
                      <w:vertAlign w:val="subscript"/>
                    </w:rPr>
                    <w:t>sw</w:t>
                  </w:r>
                  <w:r w:rsidRPr="00DE163B">
                    <w:rPr>
                      <w:rFonts w:eastAsia="SimSun"/>
                      <w:b/>
                      <w:sz w:val="20"/>
                      <w:szCs w:val="20"/>
                    </w:rPr>
                    <w:t>)</w:t>
                  </w:r>
                </w:p>
              </w:tc>
            </w:tr>
            <w:tr w:rsidR="00F67BA5" w:rsidRPr="00DE163B" w14:paraId="6CD26D5F" w14:textId="77777777" w:rsidTr="0052759E">
              <w:trPr>
                <w:trHeight w:val="737"/>
              </w:trPr>
              <w:tc>
                <w:tcPr>
                  <w:tcW w:w="3444" w:type="dxa"/>
                  <w:vMerge w:val="restart"/>
                  <w:shd w:val="clear" w:color="auto" w:fill="FFFFFF" w:themeFill="background1"/>
                  <w:vAlign w:val="center"/>
                </w:tcPr>
                <w:p w14:paraId="6CE9D56D" w14:textId="77777777" w:rsidR="00F67BA5" w:rsidRPr="00DE163B" w:rsidDel="00D8707C" w:rsidRDefault="00F67BA5" w:rsidP="0052759E">
                  <w:pPr>
                    <w:pStyle w:val="Paragraphedeliste"/>
                    <w:keepNext/>
                    <w:widowControl w:val="0"/>
                    <w:ind w:left="0"/>
                    <w:rPr>
                      <w:rFonts w:eastAsia="SimSun"/>
                      <w:spacing w:val="-5"/>
                      <w:sz w:val="20"/>
                      <w:szCs w:val="20"/>
                      <w:lang w:eastAsia="en-US"/>
                    </w:rPr>
                  </w:pPr>
                  <w:r w:rsidRPr="00DE163B">
                    <w:rPr>
                      <w:rFonts w:eastAsia="SimSun"/>
                      <w:spacing w:val="-5"/>
                      <w:sz w:val="20"/>
                      <w:szCs w:val="20"/>
                      <w:lang w:eastAsia="en-US"/>
                    </w:rPr>
                    <w:t>22 treated houses</w:t>
                  </w:r>
                  <w:r w:rsidRPr="00DE163B">
                    <w:rPr>
                      <w:sz w:val="20"/>
                      <w:szCs w:val="20"/>
                    </w:rPr>
                    <w:t xml:space="preserve"> </w:t>
                  </w:r>
                  <w:r w:rsidRPr="00DE163B">
                    <w:rPr>
                      <w:rFonts w:eastAsia="SimSun"/>
                      <w:spacing w:val="-5"/>
                      <w:sz w:val="20"/>
                      <w:szCs w:val="20"/>
                      <w:lang w:eastAsia="en-US"/>
                    </w:rPr>
                    <w:t>(per day)</w:t>
                  </w:r>
                </w:p>
              </w:tc>
              <w:tc>
                <w:tcPr>
                  <w:tcW w:w="2727" w:type="dxa"/>
                  <w:shd w:val="clear" w:color="auto" w:fill="FFFFFF" w:themeFill="background1"/>
                  <w:vAlign w:val="center"/>
                </w:tcPr>
                <w:p w14:paraId="61AD9AED" w14:textId="77777777" w:rsidR="00F67BA5" w:rsidRPr="00DE163B" w:rsidRDefault="00F67BA5" w:rsidP="0052759E">
                  <w:pPr>
                    <w:pStyle w:val="Corpsdetexte"/>
                    <w:keepNext/>
                    <w:jc w:val="center"/>
                    <w:rPr>
                      <w:rFonts w:eastAsia="SimSun"/>
                      <w:sz w:val="20"/>
                      <w:szCs w:val="20"/>
                    </w:rPr>
                  </w:pPr>
                  <w:r>
                    <w:rPr>
                      <w:rFonts w:eastAsia="SimSun"/>
                      <w:sz w:val="20"/>
                      <w:szCs w:val="20"/>
                    </w:rPr>
                    <w:t>Application</w:t>
                  </w:r>
                </w:p>
              </w:tc>
              <w:tc>
                <w:tcPr>
                  <w:tcW w:w="3345" w:type="dxa"/>
                  <w:shd w:val="clear" w:color="auto" w:fill="FFFFFF" w:themeFill="background1"/>
                  <w:vAlign w:val="center"/>
                </w:tcPr>
                <w:p w14:paraId="5C1D5854" w14:textId="77777777" w:rsidR="00F67BA5" w:rsidRPr="00DE163B" w:rsidDel="008A3B3F" w:rsidRDefault="00F67BA5" w:rsidP="0052759E">
                  <w:pPr>
                    <w:pStyle w:val="Corpsdetexte"/>
                    <w:keepNext/>
                    <w:jc w:val="center"/>
                    <w:rPr>
                      <w:rFonts w:eastAsia="SimSun"/>
                      <w:sz w:val="20"/>
                      <w:szCs w:val="20"/>
                    </w:rPr>
                  </w:pPr>
                  <w:r>
                    <w:rPr>
                      <w:rFonts w:eastAsia="SimSun"/>
                      <w:sz w:val="20"/>
                      <w:szCs w:val="20"/>
                    </w:rPr>
                    <w:t>1.23E-02</w:t>
                  </w:r>
                </w:p>
              </w:tc>
            </w:tr>
            <w:tr w:rsidR="00F67BA5" w:rsidRPr="00DE163B" w14:paraId="0B56E59C" w14:textId="77777777" w:rsidTr="0052759E">
              <w:trPr>
                <w:trHeight w:val="737"/>
              </w:trPr>
              <w:tc>
                <w:tcPr>
                  <w:tcW w:w="3444" w:type="dxa"/>
                  <w:vMerge/>
                  <w:shd w:val="clear" w:color="auto" w:fill="FFFFFF" w:themeFill="background1"/>
                  <w:vAlign w:val="center"/>
                </w:tcPr>
                <w:p w14:paraId="5FBAD410" w14:textId="77777777" w:rsidR="00F67BA5" w:rsidRPr="00DE163B" w:rsidRDefault="00F67BA5" w:rsidP="0052759E">
                  <w:pPr>
                    <w:pStyle w:val="Paragraphedeliste"/>
                    <w:keepNext/>
                    <w:widowControl w:val="0"/>
                    <w:ind w:left="0"/>
                    <w:rPr>
                      <w:rFonts w:eastAsia="SimSun"/>
                      <w:spacing w:val="-5"/>
                      <w:sz w:val="20"/>
                      <w:szCs w:val="20"/>
                      <w:lang w:eastAsia="en-US"/>
                    </w:rPr>
                  </w:pPr>
                </w:p>
              </w:tc>
              <w:tc>
                <w:tcPr>
                  <w:tcW w:w="2727" w:type="dxa"/>
                  <w:shd w:val="clear" w:color="auto" w:fill="FFFFFF" w:themeFill="background1"/>
                  <w:vAlign w:val="center"/>
                </w:tcPr>
                <w:p w14:paraId="1D666213" w14:textId="77777777" w:rsidR="00F67BA5" w:rsidRPr="00DE163B" w:rsidRDefault="00F67BA5" w:rsidP="0052759E">
                  <w:pPr>
                    <w:pStyle w:val="Corpsdetexte"/>
                    <w:keepNext/>
                    <w:jc w:val="center"/>
                    <w:rPr>
                      <w:rFonts w:eastAsia="SimSun"/>
                      <w:sz w:val="20"/>
                      <w:szCs w:val="20"/>
                    </w:rPr>
                  </w:pPr>
                  <w:r>
                    <w:rPr>
                      <w:rFonts w:eastAsia="SimSun"/>
                      <w:sz w:val="20"/>
                      <w:szCs w:val="20"/>
                    </w:rPr>
                    <w:t>Application + rinsing</w:t>
                  </w:r>
                </w:p>
              </w:tc>
              <w:tc>
                <w:tcPr>
                  <w:tcW w:w="3345" w:type="dxa"/>
                  <w:shd w:val="clear" w:color="auto" w:fill="FFFFFF" w:themeFill="background1"/>
                  <w:vAlign w:val="center"/>
                </w:tcPr>
                <w:p w14:paraId="7BCD3AD5" w14:textId="77777777" w:rsidR="00F67BA5" w:rsidRPr="00DE163B" w:rsidRDefault="00F67BA5" w:rsidP="0052759E">
                  <w:pPr>
                    <w:pStyle w:val="Corpsdetexte"/>
                    <w:keepNext/>
                    <w:jc w:val="center"/>
                    <w:rPr>
                      <w:rFonts w:eastAsia="SimSun"/>
                      <w:sz w:val="20"/>
                      <w:szCs w:val="20"/>
                    </w:rPr>
                  </w:pPr>
                  <w:r>
                    <w:rPr>
                      <w:rFonts w:eastAsia="SimSun"/>
                      <w:sz w:val="20"/>
                      <w:szCs w:val="20"/>
                    </w:rPr>
                    <w:t>4.09</w:t>
                  </w:r>
                  <w:r w:rsidRPr="00DE163B">
                    <w:rPr>
                      <w:rFonts w:eastAsia="SimSun"/>
                      <w:sz w:val="20"/>
                      <w:szCs w:val="20"/>
                    </w:rPr>
                    <w:t>E-02</w:t>
                  </w:r>
                </w:p>
              </w:tc>
            </w:tr>
          </w:tbl>
          <w:p w14:paraId="1FB33843" w14:textId="77777777" w:rsidR="00F67BA5" w:rsidRDefault="00F67BA5" w:rsidP="0052759E">
            <w:pPr>
              <w:jc w:val="both"/>
              <w:rPr>
                <w:b/>
                <w:sz w:val="20"/>
                <w:szCs w:val="20"/>
                <w:lang w:eastAsia="en-US"/>
              </w:rPr>
            </w:pPr>
          </w:p>
          <w:p w14:paraId="39822AB9" w14:textId="77777777" w:rsidR="00F67BA5" w:rsidRPr="003F236D" w:rsidRDefault="00F67BA5" w:rsidP="0052759E">
            <w:pPr>
              <w:spacing w:before="360"/>
              <w:rPr>
                <w:b/>
                <w:sz w:val="20"/>
                <w:szCs w:val="20"/>
                <w:u w:val="single"/>
              </w:rPr>
            </w:pPr>
            <w:r w:rsidRPr="003F236D">
              <w:rPr>
                <w:b/>
                <w:sz w:val="20"/>
                <w:szCs w:val="20"/>
                <w:u w:val="single"/>
              </w:rPr>
              <w:t>PEC surface water</w:t>
            </w:r>
            <w:r>
              <w:rPr>
                <w:b/>
                <w:sz w:val="20"/>
                <w:szCs w:val="20"/>
                <w:u w:val="single"/>
              </w:rPr>
              <w:t xml:space="preserve"> – Direct release (Bridge scenario - application and rinsing by a rainfall event)</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961"/>
              <w:gridCol w:w="4395"/>
            </w:tblGrid>
            <w:tr w:rsidR="00F67BA5" w:rsidRPr="00DE163B" w14:paraId="76315940" w14:textId="77777777" w:rsidTr="0052759E">
              <w:tc>
                <w:tcPr>
                  <w:tcW w:w="4961" w:type="dxa"/>
                  <w:shd w:val="clear" w:color="auto" w:fill="FFFFCC"/>
                  <w:vAlign w:val="center"/>
                </w:tcPr>
                <w:p w14:paraId="51ADC084" w14:textId="77777777" w:rsidR="00F67BA5" w:rsidRPr="00DE163B" w:rsidRDefault="00F67BA5" w:rsidP="0052759E">
                  <w:pPr>
                    <w:keepNext/>
                    <w:rPr>
                      <w:b/>
                      <w:sz w:val="20"/>
                      <w:szCs w:val="20"/>
                    </w:rPr>
                  </w:pPr>
                  <w:r w:rsidRPr="00DE163B">
                    <w:rPr>
                      <w:b/>
                      <w:sz w:val="20"/>
                      <w:szCs w:val="20"/>
                    </w:rPr>
                    <w:t>Usage scenario</w:t>
                  </w:r>
                </w:p>
              </w:tc>
              <w:tc>
                <w:tcPr>
                  <w:tcW w:w="4395" w:type="dxa"/>
                  <w:shd w:val="clear" w:color="auto" w:fill="FFFFCC"/>
                  <w:vAlign w:val="center"/>
                </w:tcPr>
                <w:p w14:paraId="11BF6278" w14:textId="77777777" w:rsidR="00F67BA5" w:rsidRPr="00DE163B" w:rsidRDefault="00F67BA5" w:rsidP="0052759E">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r w:rsidRPr="00DE163B">
                    <w:rPr>
                      <w:rFonts w:eastAsia="SimSun"/>
                      <w:b/>
                      <w:sz w:val="20"/>
                      <w:szCs w:val="20"/>
                      <w:vertAlign w:val="subscript"/>
                    </w:rPr>
                    <w:t>sw</w:t>
                  </w:r>
                  <w:r w:rsidRPr="00DE163B">
                    <w:rPr>
                      <w:rFonts w:eastAsia="SimSun"/>
                      <w:b/>
                      <w:sz w:val="20"/>
                      <w:szCs w:val="20"/>
                    </w:rPr>
                    <w:t>)</w:t>
                  </w:r>
                </w:p>
              </w:tc>
            </w:tr>
            <w:tr w:rsidR="00F67BA5" w:rsidRPr="00DE163B" w14:paraId="0079247F" w14:textId="77777777" w:rsidTr="0052759E">
              <w:trPr>
                <w:trHeight w:val="737"/>
              </w:trPr>
              <w:tc>
                <w:tcPr>
                  <w:tcW w:w="4961" w:type="dxa"/>
                  <w:shd w:val="clear" w:color="auto" w:fill="FFFFFF" w:themeFill="background1"/>
                  <w:vAlign w:val="center"/>
                </w:tcPr>
                <w:p w14:paraId="5E39ED46" w14:textId="77777777" w:rsidR="00F67BA5" w:rsidRPr="00DE163B" w:rsidRDefault="00F67BA5" w:rsidP="0052759E">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w:t>
                  </w:r>
                </w:p>
              </w:tc>
              <w:tc>
                <w:tcPr>
                  <w:tcW w:w="4395" w:type="dxa"/>
                  <w:shd w:val="clear" w:color="auto" w:fill="FFFFFF" w:themeFill="background1"/>
                  <w:vAlign w:val="center"/>
                </w:tcPr>
                <w:p w14:paraId="6F508E8A" w14:textId="77777777" w:rsidR="00F67BA5" w:rsidRDefault="00F67BA5" w:rsidP="0052759E">
                  <w:pPr>
                    <w:pStyle w:val="Corpsdetexte"/>
                    <w:keepNext/>
                    <w:jc w:val="center"/>
                    <w:rPr>
                      <w:rFonts w:eastAsia="SimSun"/>
                      <w:sz w:val="20"/>
                      <w:szCs w:val="20"/>
                    </w:rPr>
                  </w:pPr>
                  <w:r>
                    <w:rPr>
                      <w:rFonts w:eastAsia="SimSun"/>
                      <w:sz w:val="20"/>
                      <w:szCs w:val="20"/>
                    </w:rPr>
                    <w:t>3.28E-03</w:t>
                  </w:r>
                </w:p>
              </w:tc>
            </w:tr>
            <w:tr w:rsidR="00F67BA5" w:rsidRPr="00DE163B" w14:paraId="53AC7A59" w14:textId="77777777" w:rsidTr="0052759E">
              <w:trPr>
                <w:trHeight w:val="737"/>
              </w:trPr>
              <w:tc>
                <w:tcPr>
                  <w:tcW w:w="4961" w:type="dxa"/>
                  <w:shd w:val="clear" w:color="auto" w:fill="FFFFFF" w:themeFill="background1"/>
                  <w:vAlign w:val="center"/>
                </w:tcPr>
                <w:p w14:paraId="4279C007" w14:textId="77777777" w:rsidR="00F67BA5" w:rsidRDefault="00F67BA5" w:rsidP="0052759E">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 and rinsing by a rainfall event</w:t>
                  </w:r>
                </w:p>
              </w:tc>
              <w:tc>
                <w:tcPr>
                  <w:tcW w:w="4395" w:type="dxa"/>
                  <w:shd w:val="clear" w:color="auto" w:fill="FFFFFF" w:themeFill="background1"/>
                  <w:vAlign w:val="center"/>
                </w:tcPr>
                <w:p w14:paraId="53C8A69B" w14:textId="77777777" w:rsidR="00F67BA5" w:rsidRDefault="00F67BA5" w:rsidP="0052759E">
                  <w:pPr>
                    <w:pStyle w:val="Corpsdetexte"/>
                    <w:keepNext/>
                    <w:jc w:val="center"/>
                    <w:rPr>
                      <w:rFonts w:eastAsia="SimSun"/>
                      <w:sz w:val="20"/>
                      <w:szCs w:val="20"/>
                    </w:rPr>
                  </w:pPr>
                  <w:r>
                    <w:rPr>
                      <w:rFonts w:eastAsia="SimSun"/>
                      <w:sz w:val="20"/>
                      <w:szCs w:val="20"/>
                    </w:rPr>
                    <w:t>1.09E-02</w:t>
                  </w:r>
                </w:p>
              </w:tc>
            </w:tr>
          </w:tbl>
          <w:p w14:paraId="1ADE93B5" w14:textId="77777777" w:rsidR="00F67BA5" w:rsidRPr="003F236D" w:rsidRDefault="00F67BA5" w:rsidP="0052759E">
            <w:pPr>
              <w:spacing w:before="360"/>
              <w:rPr>
                <w:sz w:val="20"/>
                <w:szCs w:val="20"/>
                <w:lang w:eastAsia="en-US"/>
              </w:rPr>
            </w:pPr>
          </w:p>
        </w:tc>
      </w:tr>
    </w:tbl>
    <w:p w14:paraId="7BD407D5" w14:textId="77777777" w:rsidR="00F67BA5" w:rsidRPr="00CA1B22" w:rsidRDefault="00F67BA5" w:rsidP="00F67BA5">
      <w:pPr>
        <w:pStyle w:val="Titre6"/>
        <w:numPr>
          <w:ilvl w:val="0"/>
          <w:numId w:val="0"/>
        </w:numPr>
        <w:spacing w:before="600" w:after="360"/>
        <w:jc w:val="both"/>
        <w:rPr>
          <w:rFonts w:eastAsia="SimSun"/>
          <w:b/>
          <w:i/>
          <w:u w:val="single"/>
          <w:lang w:val="en-GB"/>
        </w:rPr>
      </w:pPr>
      <w:bookmarkStart w:id="248" w:name="_Toc423440266"/>
      <w:bookmarkStart w:id="249" w:name="_Toc467504635"/>
      <w:r w:rsidRPr="00CA1B22">
        <w:rPr>
          <w:rFonts w:eastAsia="SimSun"/>
          <w:b/>
          <w:i/>
          <w:u w:val="single"/>
          <w:lang w:val="en-GB"/>
        </w:rPr>
        <w:t>PEC in soil and groundwater</w:t>
      </w:r>
      <w:bookmarkEnd w:id="248"/>
      <w:bookmarkEnd w:id="249"/>
    </w:p>
    <w:p w14:paraId="103D75E9" w14:textId="77777777" w:rsidR="00F67BA5" w:rsidRPr="003F236D" w:rsidRDefault="00F67BA5" w:rsidP="00F67BA5">
      <w:pPr>
        <w:pStyle w:val="Corpsdetexte"/>
        <w:jc w:val="both"/>
        <w:rPr>
          <w:rFonts w:eastAsia="SimSun"/>
        </w:rPr>
      </w:pPr>
      <w:r w:rsidRPr="003F236D">
        <w:rPr>
          <w:rFonts w:eastAsia="SimSun"/>
        </w:rPr>
        <w:t>The use of the biocidal product leads to a soil exposure.</w:t>
      </w:r>
    </w:p>
    <w:p w14:paraId="20E1251E" w14:textId="77777777" w:rsidR="00F67BA5" w:rsidRPr="003F236D" w:rsidRDefault="00F67BA5" w:rsidP="00F67BA5">
      <w:pPr>
        <w:pStyle w:val="Corpsdetexte"/>
        <w:jc w:val="both"/>
        <w:rPr>
          <w:rFonts w:eastAsia="SimSun"/>
          <w:b/>
        </w:rPr>
      </w:pPr>
      <w:r w:rsidRPr="003F236D">
        <w:rPr>
          <w:rFonts w:eastAsia="SimSun"/>
        </w:rPr>
        <w:t>For “House in the countryside” and “Fence” scenario, direct emissions of Nonanoic Acid to soil are considered. A summary of results obtained previously is presented below;</w:t>
      </w:r>
    </w:p>
    <w:p w14:paraId="7859AF96" w14:textId="77777777" w:rsidR="00F67BA5" w:rsidRPr="003F236D" w:rsidRDefault="00F67BA5" w:rsidP="00F67BA5">
      <w:pPr>
        <w:pStyle w:val="Corpsdetexte"/>
        <w:spacing w:after="360"/>
        <w:jc w:val="both"/>
        <w:rPr>
          <w:rFonts w:eastAsia="SimSun"/>
        </w:rPr>
      </w:pPr>
      <w:r w:rsidRPr="003F236D">
        <w:rPr>
          <w:rFonts w:eastAsia="SimSun"/>
        </w:rPr>
        <w:t>In a first Tier, PEC </w:t>
      </w:r>
      <w:r w:rsidRPr="003F236D">
        <w:rPr>
          <w:rFonts w:eastAsia="SimSun"/>
          <w:vertAlign w:val="subscript"/>
        </w:rPr>
        <w:t>soil</w:t>
      </w:r>
      <w:r w:rsidRPr="003F236D">
        <w:rPr>
          <w:rFonts w:eastAsia="SimSun"/>
        </w:rPr>
        <w:t xml:space="preserve"> due to direct releases to soil (Runoff and spray drift) were calculated without considering degradation of the substance in accordance with ESD PT10 and ESD PT8.</w:t>
      </w:r>
    </w:p>
    <w:p w14:paraId="23B1F678" w14:textId="7777777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18</w:t>
      </w:r>
      <w:r w:rsidRPr="003F236D">
        <w:rPr>
          <w:rFonts w:ascii="Verdana" w:hAnsi="Verdana"/>
          <w:b/>
        </w:rPr>
        <w:fldChar w:fldCharType="end"/>
      </w:r>
      <w:r w:rsidRPr="003F236D">
        <w:rPr>
          <w:rFonts w:ascii="Verdana" w:hAnsi="Verdana"/>
          <w:b/>
        </w:rPr>
        <w:t xml:space="preserve"> Tier 1, PEC </w:t>
      </w:r>
      <w:r w:rsidRPr="003F236D">
        <w:rPr>
          <w:rFonts w:ascii="Verdana" w:hAnsi="Verdana"/>
          <w:b/>
          <w:vertAlign w:val="subscript"/>
        </w:rPr>
        <w:t xml:space="preserve">soil </w:t>
      </w:r>
      <w:r w:rsidRPr="003F236D">
        <w:rPr>
          <w:rFonts w:ascii="Verdana" w:hAnsi="Verdana"/>
          <w:b/>
        </w:rPr>
        <w:t>for direct soil exposure</w:t>
      </w:r>
    </w:p>
    <w:tbl>
      <w:tblPr>
        <w:tblStyle w:val="Grilledutableau"/>
        <w:tblW w:w="4832"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43"/>
        <w:gridCol w:w="1447"/>
        <w:gridCol w:w="2826"/>
        <w:gridCol w:w="1738"/>
        <w:gridCol w:w="1758"/>
      </w:tblGrid>
      <w:tr w:rsidR="00F67BA5" w:rsidRPr="00CA1B22" w14:paraId="070C0D0A" w14:textId="77777777" w:rsidTr="0052759E">
        <w:trPr>
          <w:trHeight w:val="964"/>
        </w:trPr>
        <w:tc>
          <w:tcPr>
            <w:tcW w:w="2949" w:type="dxa"/>
            <w:gridSpan w:val="2"/>
            <w:shd w:val="clear" w:color="auto" w:fill="FFFFCC"/>
            <w:vAlign w:val="center"/>
          </w:tcPr>
          <w:p w14:paraId="7D491F80" w14:textId="77777777" w:rsidR="00F67BA5" w:rsidRPr="00CA1B22" w:rsidRDefault="00F67BA5" w:rsidP="0052759E">
            <w:pPr>
              <w:pStyle w:val="Corpsdetexte"/>
              <w:rPr>
                <w:b/>
                <w:sz w:val="20"/>
                <w:szCs w:val="20"/>
              </w:rPr>
            </w:pPr>
            <w:r w:rsidRPr="00CA1B22">
              <w:rPr>
                <w:b/>
                <w:sz w:val="20"/>
                <w:szCs w:val="20"/>
              </w:rPr>
              <w:t>Usage scenario</w:t>
            </w:r>
          </w:p>
        </w:tc>
        <w:tc>
          <w:tcPr>
            <w:tcW w:w="3005" w:type="dxa"/>
            <w:shd w:val="clear" w:color="auto" w:fill="FFFFCC"/>
            <w:vAlign w:val="center"/>
          </w:tcPr>
          <w:p w14:paraId="794A5D65" w14:textId="77777777" w:rsidR="00F67BA5" w:rsidRPr="00CA1B22" w:rsidRDefault="00F67BA5" w:rsidP="0052759E">
            <w:pPr>
              <w:pStyle w:val="Corpsdetexte"/>
              <w:rPr>
                <w:b/>
                <w:sz w:val="20"/>
                <w:szCs w:val="20"/>
              </w:rPr>
            </w:pPr>
            <w:r w:rsidRPr="00CA1B22">
              <w:rPr>
                <w:b/>
                <w:sz w:val="20"/>
                <w:szCs w:val="20"/>
              </w:rPr>
              <w:t>Receiving Compartment</w:t>
            </w:r>
          </w:p>
        </w:tc>
        <w:tc>
          <w:tcPr>
            <w:tcW w:w="1842" w:type="dxa"/>
            <w:shd w:val="clear" w:color="auto" w:fill="FFFFCC"/>
            <w:vAlign w:val="center"/>
          </w:tcPr>
          <w:p w14:paraId="34EDDB1C" w14:textId="77777777" w:rsidR="00F67BA5" w:rsidRPr="00CA1B22" w:rsidRDefault="00F67BA5" w:rsidP="0052759E">
            <w:pPr>
              <w:pStyle w:val="Corpsdetexte"/>
              <w:jc w:val="center"/>
              <w:rPr>
                <w:b/>
                <w:sz w:val="20"/>
                <w:szCs w:val="20"/>
              </w:rPr>
            </w:pPr>
            <w:r w:rsidRPr="00CA1B22">
              <w:rPr>
                <w:b/>
                <w:sz w:val="20"/>
                <w:szCs w:val="20"/>
              </w:rPr>
              <w:t>Concentration in local soil (kg.kg</w:t>
            </w:r>
            <w:r w:rsidRPr="00CA1B22">
              <w:rPr>
                <w:b/>
                <w:sz w:val="20"/>
                <w:szCs w:val="20"/>
                <w:vertAlign w:val="subscript"/>
              </w:rPr>
              <w:t>wwt</w:t>
            </w:r>
            <w:r w:rsidRPr="00CA1B22">
              <w:rPr>
                <w:b/>
                <w:sz w:val="20"/>
                <w:szCs w:val="20"/>
                <w:vertAlign w:val="superscript"/>
              </w:rPr>
              <w:t>-1</w:t>
            </w:r>
            <w:r w:rsidRPr="00CA1B22">
              <w:rPr>
                <w:b/>
                <w:sz w:val="20"/>
                <w:szCs w:val="20"/>
              </w:rPr>
              <w:t>)</w:t>
            </w:r>
          </w:p>
        </w:tc>
        <w:tc>
          <w:tcPr>
            <w:tcW w:w="1863" w:type="dxa"/>
            <w:shd w:val="clear" w:color="auto" w:fill="FFFFCC"/>
            <w:vAlign w:val="center"/>
          </w:tcPr>
          <w:p w14:paraId="23FB9EE9" w14:textId="77777777" w:rsidR="00F67BA5" w:rsidRPr="00CA1B22" w:rsidRDefault="00F67BA5" w:rsidP="0052759E">
            <w:pPr>
              <w:pStyle w:val="Corpsdetexte"/>
              <w:jc w:val="center"/>
              <w:rPr>
                <w:b/>
                <w:sz w:val="20"/>
                <w:szCs w:val="20"/>
              </w:rPr>
            </w:pPr>
            <w:r w:rsidRPr="00CA1B22">
              <w:rPr>
                <w:b/>
                <w:sz w:val="20"/>
                <w:szCs w:val="20"/>
              </w:rPr>
              <w:t>Concentration in local soil (mg.kg</w:t>
            </w:r>
            <w:r w:rsidRPr="00CA1B22">
              <w:rPr>
                <w:b/>
                <w:sz w:val="20"/>
                <w:szCs w:val="20"/>
                <w:vertAlign w:val="subscript"/>
              </w:rPr>
              <w:t>dwt</w:t>
            </w:r>
            <w:r w:rsidRPr="00CA1B22">
              <w:rPr>
                <w:b/>
                <w:sz w:val="20"/>
                <w:szCs w:val="20"/>
                <w:vertAlign w:val="superscript"/>
              </w:rPr>
              <w:t>-1</w:t>
            </w:r>
            <w:r w:rsidRPr="00CA1B22">
              <w:rPr>
                <w:b/>
                <w:sz w:val="20"/>
                <w:szCs w:val="20"/>
              </w:rPr>
              <w:t>)</w:t>
            </w:r>
          </w:p>
        </w:tc>
      </w:tr>
      <w:tr w:rsidR="00F67BA5" w:rsidRPr="00CA1B22" w14:paraId="2E18F1A8" w14:textId="77777777" w:rsidTr="0052759E">
        <w:trPr>
          <w:trHeight w:val="624"/>
        </w:trPr>
        <w:tc>
          <w:tcPr>
            <w:tcW w:w="1418" w:type="dxa"/>
            <w:vMerge w:val="restart"/>
            <w:vAlign w:val="center"/>
          </w:tcPr>
          <w:p w14:paraId="745CFB8A" w14:textId="77777777" w:rsidR="00F67BA5" w:rsidRPr="00CA1B22" w:rsidRDefault="00F67BA5" w:rsidP="0052759E">
            <w:pPr>
              <w:pStyle w:val="Corpsdetexte"/>
              <w:rPr>
                <w:rFonts w:eastAsia="SimSun"/>
                <w:sz w:val="20"/>
                <w:szCs w:val="20"/>
              </w:rPr>
            </w:pPr>
            <w:r w:rsidRPr="00CA1B22">
              <w:rPr>
                <w:rFonts w:eastAsia="SimSun"/>
                <w:sz w:val="20"/>
                <w:szCs w:val="20"/>
              </w:rPr>
              <w:t>Application</w:t>
            </w:r>
          </w:p>
        </w:tc>
        <w:tc>
          <w:tcPr>
            <w:tcW w:w="1531" w:type="dxa"/>
            <w:vMerge w:val="restart"/>
            <w:vAlign w:val="center"/>
          </w:tcPr>
          <w:p w14:paraId="2E2AE534" w14:textId="77777777" w:rsidR="00F67BA5" w:rsidRPr="00CA1B22" w:rsidRDefault="00F67BA5" w:rsidP="0052759E">
            <w:pPr>
              <w:pStyle w:val="Corpsdetexte"/>
              <w:rPr>
                <w:rFonts w:eastAsia="SimSun"/>
                <w:sz w:val="20"/>
                <w:szCs w:val="20"/>
              </w:rPr>
            </w:pPr>
            <w:r w:rsidRPr="00CA1B22">
              <w:rPr>
                <w:rFonts w:eastAsia="SimSun"/>
                <w:sz w:val="20"/>
                <w:szCs w:val="20"/>
              </w:rPr>
              <w:t>House in the countryside</w:t>
            </w:r>
          </w:p>
        </w:tc>
        <w:tc>
          <w:tcPr>
            <w:tcW w:w="3005" w:type="dxa"/>
            <w:vAlign w:val="center"/>
          </w:tcPr>
          <w:p w14:paraId="3EA7D056"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46F041EB" w14:textId="77777777" w:rsidR="00F67BA5" w:rsidRPr="00CA1B22" w:rsidRDefault="00F67BA5" w:rsidP="0052759E">
            <w:pPr>
              <w:pStyle w:val="Corpsdetexte"/>
              <w:jc w:val="center"/>
              <w:rPr>
                <w:rFonts w:eastAsia="SimSun"/>
                <w:sz w:val="20"/>
                <w:szCs w:val="20"/>
              </w:rPr>
            </w:pPr>
            <w:r w:rsidRPr="00CA1B22">
              <w:rPr>
                <w:rFonts w:eastAsia="SimSun"/>
                <w:sz w:val="20"/>
                <w:szCs w:val="20"/>
              </w:rPr>
              <w:t>1.00E-07</w:t>
            </w:r>
          </w:p>
        </w:tc>
        <w:tc>
          <w:tcPr>
            <w:tcW w:w="1863" w:type="dxa"/>
            <w:vAlign w:val="center"/>
          </w:tcPr>
          <w:p w14:paraId="0A1DA393" w14:textId="77777777" w:rsidR="00F67BA5" w:rsidRPr="00CA1B22" w:rsidRDefault="00F67BA5" w:rsidP="0052759E">
            <w:pPr>
              <w:pStyle w:val="Corpsdetexte"/>
              <w:jc w:val="center"/>
              <w:rPr>
                <w:rFonts w:eastAsia="SimSun"/>
                <w:sz w:val="20"/>
                <w:szCs w:val="20"/>
              </w:rPr>
            </w:pPr>
            <w:r w:rsidRPr="00CA1B22">
              <w:rPr>
                <w:rFonts w:eastAsia="SimSun"/>
                <w:sz w:val="20"/>
                <w:szCs w:val="20"/>
              </w:rPr>
              <w:t>1.13E-01</w:t>
            </w:r>
          </w:p>
        </w:tc>
      </w:tr>
      <w:tr w:rsidR="00F67BA5" w:rsidRPr="00CA1B22" w14:paraId="78E2AF33" w14:textId="77777777" w:rsidTr="0052759E">
        <w:trPr>
          <w:trHeight w:val="624"/>
        </w:trPr>
        <w:tc>
          <w:tcPr>
            <w:tcW w:w="1418" w:type="dxa"/>
            <w:vMerge/>
            <w:vAlign w:val="center"/>
          </w:tcPr>
          <w:p w14:paraId="0DFB76CD" w14:textId="77777777" w:rsidR="00F67BA5" w:rsidRPr="00CA1B22" w:rsidRDefault="00F67BA5" w:rsidP="0052759E">
            <w:pPr>
              <w:pStyle w:val="Corpsdetexte"/>
              <w:rPr>
                <w:rFonts w:eastAsia="SimSun"/>
                <w:sz w:val="20"/>
                <w:szCs w:val="20"/>
              </w:rPr>
            </w:pPr>
          </w:p>
        </w:tc>
        <w:tc>
          <w:tcPr>
            <w:tcW w:w="1531" w:type="dxa"/>
            <w:vMerge/>
            <w:vAlign w:val="center"/>
          </w:tcPr>
          <w:p w14:paraId="030955DE" w14:textId="77777777" w:rsidR="00F67BA5" w:rsidRPr="00CA1B22" w:rsidRDefault="00F67BA5" w:rsidP="0052759E">
            <w:pPr>
              <w:pStyle w:val="Corpsdetexte"/>
              <w:rPr>
                <w:rFonts w:eastAsia="SimSun"/>
                <w:sz w:val="20"/>
                <w:szCs w:val="20"/>
              </w:rPr>
            </w:pPr>
          </w:p>
        </w:tc>
        <w:tc>
          <w:tcPr>
            <w:tcW w:w="3005" w:type="dxa"/>
            <w:vAlign w:val="center"/>
          </w:tcPr>
          <w:p w14:paraId="182FCC64"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7CC0C848" w14:textId="77777777" w:rsidR="00F67BA5" w:rsidRPr="00CA1B22" w:rsidRDefault="00F67BA5" w:rsidP="0052759E">
            <w:pPr>
              <w:pStyle w:val="Corpsdetexte"/>
              <w:jc w:val="center"/>
              <w:rPr>
                <w:rFonts w:eastAsia="SimSun"/>
                <w:sz w:val="20"/>
                <w:szCs w:val="20"/>
              </w:rPr>
            </w:pPr>
            <w:r w:rsidRPr="00CA1B22">
              <w:rPr>
                <w:rFonts w:eastAsia="SimSun"/>
                <w:sz w:val="20"/>
                <w:szCs w:val="20"/>
              </w:rPr>
              <w:t>2.20E-06</w:t>
            </w:r>
          </w:p>
        </w:tc>
        <w:tc>
          <w:tcPr>
            <w:tcW w:w="1863" w:type="dxa"/>
            <w:vAlign w:val="center"/>
          </w:tcPr>
          <w:p w14:paraId="0AD06C98" w14:textId="77777777" w:rsidR="00F67BA5" w:rsidRPr="00CA1B22" w:rsidRDefault="00F67BA5" w:rsidP="0052759E">
            <w:pPr>
              <w:pStyle w:val="Corpsdetexte"/>
              <w:jc w:val="center"/>
              <w:rPr>
                <w:rFonts w:eastAsia="SimSun"/>
                <w:sz w:val="20"/>
                <w:szCs w:val="20"/>
              </w:rPr>
            </w:pPr>
            <w:r w:rsidRPr="00CA1B22">
              <w:rPr>
                <w:rFonts w:eastAsia="SimSun"/>
                <w:sz w:val="20"/>
                <w:szCs w:val="20"/>
              </w:rPr>
              <w:t>2.49E+00</w:t>
            </w:r>
          </w:p>
        </w:tc>
      </w:tr>
      <w:tr w:rsidR="00F67BA5" w:rsidRPr="00CA1B22" w14:paraId="6A0AFECA" w14:textId="77777777" w:rsidTr="0052759E">
        <w:trPr>
          <w:trHeight w:val="624"/>
        </w:trPr>
        <w:tc>
          <w:tcPr>
            <w:tcW w:w="1418" w:type="dxa"/>
            <w:vMerge/>
            <w:vAlign w:val="center"/>
          </w:tcPr>
          <w:p w14:paraId="2B682945" w14:textId="77777777" w:rsidR="00F67BA5" w:rsidRPr="00CA1B22" w:rsidRDefault="00F67BA5" w:rsidP="0052759E">
            <w:pPr>
              <w:pStyle w:val="Corpsdetexte"/>
              <w:rPr>
                <w:rFonts w:eastAsia="SimSun"/>
                <w:sz w:val="20"/>
                <w:szCs w:val="20"/>
              </w:rPr>
            </w:pPr>
          </w:p>
        </w:tc>
        <w:tc>
          <w:tcPr>
            <w:tcW w:w="1531" w:type="dxa"/>
            <w:vMerge w:val="restart"/>
            <w:vAlign w:val="center"/>
          </w:tcPr>
          <w:p w14:paraId="56040BB7" w14:textId="77777777" w:rsidR="00F67BA5" w:rsidRPr="00CA1B22" w:rsidRDefault="00F67BA5" w:rsidP="0052759E">
            <w:pPr>
              <w:pStyle w:val="Corpsdetexte"/>
              <w:rPr>
                <w:rFonts w:eastAsia="SimSun"/>
                <w:sz w:val="20"/>
                <w:szCs w:val="20"/>
              </w:rPr>
            </w:pPr>
            <w:r w:rsidRPr="00CA1B22">
              <w:rPr>
                <w:rFonts w:eastAsia="SimSun"/>
                <w:sz w:val="20"/>
                <w:szCs w:val="20"/>
              </w:rPr>
              <w:t>Fence</w:t>
            </w:r>
          </w:p>
        </w:tc>
        <w:tc>
          <w:tcPr>
            <w:tcW w:w="3005" w:type="dxa"/>
            <w:vAlign w:val="center"/>
          </w:tcPr>
          <w:p w14:paraId="7442488A"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2DE5C6E7" w14:textId="77777777" w:rsidR="00F67BA5" w:rsidRPr="00CA1B22" w:rsidRDefault="00F67BA5" w:rsidP="0052759E">
            <w:pPr>
              <w:pStyle w:val="Corpsdetexte"/>
              <w:jc w:val="center"/>
              <w:rPr>
                <w:rFonts w:eastAsia="SimSun"/>
                <w:sz w:val="20"/>
                <w:szCs w:val="20"/>
              </w:rPr>
            </w:pPr>
            <w:r w:rsidRPr="00CA1B22">
              <w:rPr>
                <w:rFonts w:eastAsia="SimSun"/>
                <w:sz w:val="20"/>
                <w:szCs w:val="20"/>
              </w:rPr>
              <w:t>5.2E-09</w:t>
            </w:r>
          </w:p>
        </w:tc>
        <w:tc>
          <w:tcPr>
            <w:tcW w:w="1863" w:type="dxa"/>
            <w:shd w:val="clear" w:color="auto" w:fill="auto"/>
            <w:vAlign w:val="center"/>
          </w:tcPr>
          <w:p w14:paraId="630C4DA1" w14:textId="77777777" w:rsidR="00F67BA5" w:rsidRPr="00CA1B22" w:rsidRDefault="00F67BA5" w:rsidP="0052759E">
            <w:pPr>
              <w:pStyle w:val="Corpsdetexte"/>
              <w:jc w:val="center"/>
              <w:rPr>
                <w:rFonts w:eastAsia="SimSun"/>
                <w:sz w:val="20"/>
                <w:szCs w:val="20"/>
              </w:rPr>
            </w:pPr>
            <w:r w:rsidRPr="00CA1B22">
              <w:rPr>
                <w:rFonts w:eastAsia="SimSun"/>
                <w:sz w:val="20"/>
                <w:szCs w:val="20"/>
              </w:rPr>
              <w:t>5.82E-03</w:t>
            </w:r>
          </w:p>
        </w:tc>
      </w:tr>
      <w:tr w:rsidR="00F67BA5" w:rsidRPr="00CA1B22" w14:paraId="56A3E314" w14:textId="77777777" w:rsidTr="0052759E">
        <w:trPr>
          <w:trHeight w:val="624"/>
        </w:trPr>
        <w:tc>
          <w:tcPr>
            <w:tcW w:w="1418" w:type="dxa"/>
            <w:vMerge/>
            <w:vAlign w:val="center"/>
          </w:tcPr>
          <w:p w14:paraId="42DD7B67" w14:textId="77777777" w:rsidR="00F67BA5" w:rsidRPr="00CA1B22" w:rsidRDefault="00F67BA5" w:rsidP="0052759E">
            <w:pPr>
              <w:pStyle w:val="Corpsdetexte"/>
              <w:rPr>
                <w:rFonts w:eastAsia="SimSun"/>
                <w:sz w:val="20"/>
                <w:szCs w:val="20"/>
              </w:rPr>
            </w:pPr>
          </w:p>
        </w:tc>
        <w:tc>
          <w:tcPr>
            <w:tcW w:w="1531" w:type="dxa"/>
            <w:vMerge/>
            <w:vAlign w:val="center"/>
          </w:tcPr>
          <w:p w14:paraId="45D3E719" w14:textId="77777777" w:rsidR="00F67BA5" w:rsidRPr="00CA1B22" w:rsidRDefault="00F67BA5" w:rsidP="0052759E">
            <w:pPr>
              <w:pStyle w:val="Corpsdetexte"/>
              <w:rPr>
                <w:rFonts w:eastAsia="SimSun"/>
                <w:sz w:val="20"/>
                <w:szCs w:val="20"/>
              </w:rPr>
            </w:pPr>
          </w:p>
        </w:tc>
        <w:tc>
          <w:tcPr>
            <w:tcW w:w="3005" w:type="dxa"/>
            <w:vAlign w:val="center"/>
          </w:tcPr>
          <w:p w14:paraId="6D558B43"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05CC79BC" w14:textId="77777777" w:rsidR="00F67BA5" w:rsidRPr="00CA1B22" w:rsidRDefault="00F67BA5" w:rsidP="0052759E">
            <w:pPr>
              <w:pStyle w:val="Corpsdetexte"/>
              <w:jc w:val="center"/>
              <w:rPr>
                <w:rFonts w:eastAsia="SimSun"/>
                <w:sz w:val="20"/>
                <w:szCs w:val="20"/>
              </w:rPr>
            </w:pPr>
            <w:r w:rsidRPr="00CA1B22">
              <w:rPr>
                <w:rFonts w:eastAsia="SimSun"/>
                <w:sz w:val="20"/>
                <w:szCs w:val="20"/>
              </w:rPr>
              <w:t>2.12E-05</w:t>
            </w:r>
          </w:p>
        </w:tc>
        <w:tc>
          <w:tcPr>
            <w:tcW w:w="1863" w:type="dxa"/>
            <w:vAlign w:val="center"/>
          </w:tcPr>
          <w:p w14:paraId="1066E675" w14:textId="77777777" w:rsidR="00F67BA5" w:rsidRPr="00CA1B22" w:rsidRDefault="00F67BA5" w:rsidP="0052759E">
            <w:pPr>
              <w:pStyle w:val="Corpsdetexte"/>
              <w:jc w:val="center"/>
              <w:rPr>
                <w:rFonts w:eastAsia="SimSun"/>
                <w:sz w:val="20"/>
                <w:szCs w:val="20"/>
              </w:rPr>
            </w:pPr>
            <w:r w:rsidRPr="00CA1B22">
              <w:rPr>
                <w:rFonts w:eastAsia="SimSun"/>
                <w:sz w:val="20"/>
                <w:szCs w:val="20"/>
              </w:rPr>
              <w:t>2.40</w:t>
            </w:r>
          </w:p>
        </w:tc>
      </w:tr>
      <w:tr w:rsidR="00F67BA5" w:rsidRPr="00CA1B22" w14:paraId="397C2580" w14:textId="77777777" w:rsidTr="0052759E">
        <w:trPr>
          <w:trHeight w:val="624"/>
        </w:trPr>
        <w:tc>
          <w:tcPr>
            <w:tcW w:w="1418" w:type="dxa"/>
            <w:vMerge w:val="restart"/>
            <w:vAlign w:val="center"/>
          </w:tcPr>
          <w:p w14:paraId="684B6887" w14:textId="77777777" w:rsidR="00F67BA5" w:rsidRPr="00CA1B22" w:rsidRDefault="00F67BA5" w:rsidP="0052759E">
            <w:pPr>
              <w:pStyle w:val="Corpsdetexte"/>
              <w:rPr>
                <w:rFonts w:eastAsia="SimSun"/>
                <w:sz w:val="20"/>
                <w:szCs w:val="20"/>
              </w:rPr>
            </w:pPr>
            <w:r w:rsidRPr="00CA1B22">
              <w:rPr>
                <w:rFonts w:eastAsia="SimSun"/>
                <w:sz w:val="20"/>
                <w:szCs w:val="20"/>
              </w:rPr>
              <w:t>Service life (rinse) 100% wash-off</w:t>
            </w:r>
          </w:p>
        </w:tc>
        <w:tc>
          <w:tcPr>
            <w:tcW w:w="1531" w:type="dxa"/>
            <w:vMerge w:val="restart"/>
            <w:vAlign w:val="center"/>
          </w:tcPr>
          <w:p w14:paraId="2FF60352" w14:textId="77777777" w:rsidR="00F67BA5" w:rsidRPr="00CA1B22" w:rsidRDefault="00F67BA5" w:rsidP="0052759E">
            <w:pPr>
              <w:pStyle w:val="Corpsdetexte"/>
              <w:rPr>
                <w:rFonts w:eastAsia="SimSun"/>
                <w:sz w:val="20"/>
                <w:szCs w:val="20"/>
              </w:rPr>
            </w:pPr>
            <w:r w:rsidRPr="00CA1B22">
              <w:rPr>
                <w:rFonts w:eastAsia="SimSun"/>
                <w:sz w:val="20"/>
                <w:szCs w:val="20"/>
              </w:rPr>
              <w:t>House in the countryside</w:t>
            </w:r>
          </w:p>
        </w:tc>
        <w:tc>
          <w:tcPr>
            <w:tcW w:w="3005" w:type="dxa"/>
            <w:vAlign w:val="center"/>
          </w:tcPr>
          <w:p w14:paraId="0BEA396F"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tcBorders>
              <w:top w:val="single" w:sz="4" w:space="0" w:color="auto"/>
              <w:bottom w:val="single" w:sz="4" w:space="0" w:color="auto"/>
              <w:right w:val="single" w:sz="4" w:space="0" w:color="auto"/>
            </w:tcBorders>
            <w:vAlign w:val="center"/>
          </w:tcPr>
          <w:p w14:paraId="33AA063B" w14:textId="77777777" w:rsidR="00F67BA5" w:rsidRPr="00CA1B22" w:rsidRDefault="00F67BA5" w:rsidP="0052759E">
            <w:pPr>
              <w:pStyle w:val="Corpsdetexte"/>
              <w:jc w:val="center"/>
              <w:rPr>
                <w:rFonts w:eastAsia="SimSun"/>
                <w:sz w:val="20"/>
                <w:szCs w:val="20"/>
              </w:rPr>
            </w:pPr>
            <w:r w:rsidRPr="00CA1B22">
              <w:rPr>
                <w:rFonts w:eastAsia="SimSun"/>
                <w:sz w:val="20"/>
                <w:szCs w:val="20"/>
              </w:rPr>
              <w:t>2.76E-07</w:t>
            </w:r>
          </w:p>
        </w:tc>
        <w:tc>
          <w:tcPr>
            <w:tcW w:w="1863" w:type="dxa"/>
            <w:tcBorders>
              <w:top w:val="single" w:sz="4" w:space="0" w:color="auto"/>
              <w:left w:val="single" w:sz="4" w:space="0" w:color="auto"/>
              <w:bottom w:val="single" w:sz="4" w:space="0" w:color="auto"/>
              <w:right w:val="double" w:sz="4" w:space="0" w:color="auto"/>
            </w:tcBorders>
            <w:shd w:val="clear" w:color="auto" w:fill="auto"/>
            <w:vAlign w:val="center"/>
          </w:tcPr>
          <w:p w14:paraId="1CBDD409"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3.12E-01</w:t>
            </w:r>
          </w:p>
        </w:tc>
      </w:tr>
      <w:tr w:rsidR="00F67BA5" w:rsidRPr="00CA1B22" w14:paraId="2B3AC5AF" w14:textId="77777777" w:rsidTr="0052759E">
        <w:trPr>
          <w:trHeight w:val="624"/>
        </w:trPr>
        <w:tc>
          <w:tcPr>
            <w:tcW w:w="1418" w:type="dxa"/>
            <w:vMerge/>
          </w:tcPr>
          <w:p w14:paraId="6AB77D3C" w14:textId="77777777" w:rsidR="00F67BA5" w:rsidRPr="00CA1B22" w:rsidRDefault="00F67BA5" w:rsidP="0052759E">
            <w:pPr>
              <w:pStyle w:val="Corpsdetexte"/>
              <w:jc w:val="both"/>
              <w:rPr>
                <w:rFonts w:eastAsia="SimSun"/>
                <w:sz w:val="20"/>
                <w:szCs w:val="20"/>
              </w:rPr>
            </w:pPr>
          </w:p>
        </w:tc>
        <w:tc>
          <w:tcPr>
            <w:tcW w:w="1531" w:type="dxa"/>
            <w:vMerge/>
            <w:vAlign w:val="center"/>
          </w:tcPr>
          <w:p w14:paraId="1C4C498E" w14:textId="77777777" w:rsidR="00F67BA5" w:rsidRPr="00CA1B22" w:rsidRDefault="00F67BA5" w:rsidP="0052759E">
            <w:pPr>
              <w:pStyle w:val="Corpsdetexte"/>
              <w:rPr>
                <w:rFonts w:eastAsia="SimSun"/>
                <w:sz w:val="20"/>
                <w:szCs w:val="20"/>
              </w:rPr>
            </w:pPr>
          </w:p>
        </w:tc>
        <w:tc>
          <w:tcPr>
            <w:tcW w:w="3005" w:type="dxa"/>
            <w:vAlign w:val="center"/>
          </w:tcPr>
          <w:p w14:paraId="35AE8F7F"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tcBorders>
              <w:top w:val="single" w:sz="4" w:space="0" w:color="auto"/>
              <w:bottom w:val="single" w:sz="4" w:space="0" w:color="auto"/>
              <w:right w:val="single" w:sz="4" w:space="0" w:color="auto"/>
            </w:tcBorders>
            <w:vAlign w:val="center"/>
          </w:tcPr>
          <w:p w14:paraId="04C3DCD9" w14:textId="77777777" w:rsidR="00F67BA5" w:rsidRPr="00CA1B22" w:rsidRDefault="00F67BA5" w:rsidP="0052759E">
            <w:pPr>
              <w:pStyle w:val="Corpsdetexte"/>
              <w:jc w:val="center"/>
              <w:rPr>
                <w:rFonts w:eastAsia="SimSun"/>
                <w:sz w:val="20"/>
                <w:szCs w:val="20"/>
              </w:rPr>
            </w:pPr>
            <w:r w:rsidRPr="00CA1B22">
              <w:rPr>
                <w:rFonts w:eastAsia="SimSun"/>
                <w:sz w:val="20"/>
                <w:szCs w:val="20"/>
              </w:rPr>
              <w:t>7.10E-05</w:t>
            </w:r>
          </w:p>
        </w:tc>
        <w:tc>
          <w:tcPr>
            <w:tcW w:w="1863" w:type="dxa"/>
            <w:tcBorders>
              <w:top w:val="single" w:sz="4" w:space="0" w:color="auto"/>
              <w:left w:val="single" w:sz="4" w:space="0" w:color="auto"/>
              <w:bottom w:val="single" w:sz="4" w:space="0" w:color="auto"/>
              <w:right w:val="double" w:sz="4" w:space="0" w:color="auto"/>
            </w:tcBorders>
            <w:vAlign w:val="center"/>
          </w:tcPr>
          <w:p w14:paraId="68FC1EE9"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9.02</w:t>
            </w:r>
          </w:p>
        </w:tc>
      </w:tr>
      <w:tr w:rsidR="00F67BA5" w:rsidRPr="00CA1B22" w14:paraId="77EAE66B" w14:textId="77777777" w:rsidTr="0052759E">
        <w:trPr>
          <w:trHeight w:val="624"/>
        </w:trPr>
        <w:tc>
          <w:tcPr>
            <w:tcW w:w="1418" w:type="dxa"/>
            <w:vMerge/>
          </w:tcPr>
          <w:p w14:paraId="08BE99C7" w14:textId="77777777" w:rsidR="00F67BA5" w:rsidRPr="00CA1B22" w:rsidRDefault="00F67BA5" w:rsidP="0052759E">
            <w:pPr>
              <w:pStyle w:val="Corpsdetexte"/>
              <w:jc w:val="both"/>
              <w:rPr>
                <w:rFonts w:eastAsia="SimSun"/>
                <w:sz w:val="20"/>
                <w:szCs w:val="20"/>
              </w:rPr>
            </w:pPr>
          </w:p>
        </w:tc>
        <w:tc>
          <w:tcPr>
            <w:tcW w:w="1531" w:type="dxa"/>
            <w:vMerge w:val="restart"/>
            <w:vAlign w:val="center"/>
          </w:tcPr>
          <w:p w14:paraId="131E1A8C" w14:textId="77777777" w:rsidR="00F67BA5" w:rsidRPr="00CA1B22" w:rsidRDefault="00F67BA5" w:rsidP="0052759E">
            <w:pPr>
              <w:pStyle w:val="Corpsdetexte"/>
              <w:rPr>
                <w:rFonts w:eastAsia="SimSun"/>
                <w:sz w:val="20"/>
                <w:szCs w:val="20"/>
              </w:rPr>
            </w:pPr>
            <w:r w:rsidRPr="00CA1B22">
              <w:rPr>
                <w:rFonts w:eastAsia="SimSun"/>
                <w:sz w:val="20"/>
                <w:szCs w:val="20"/>
              </w:rPr>
              <w:t>Fence</w:t>
            </w:r>
          </w:p>
        </w:tc>
        <w:tc>
          <w:tcPr>
            <w:tcW w:w="3005" w:type="dxa"/>
            <w:vAlign w:val="center"/>
          </w:tcPr>
          <w:p w14:paraId="04ED29A1"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1962C4E1" w14:textId="77777777" w:rsidR="00F67BA5" w:rsidRPr="00CA1B22" w:rsidRDefault="00F67BA5" w:rsidP="0052759E">
            <w:pPr>
              <w:pStyle w:val="Corpsdetexte"/>
              <w:jc w:val="center"/>
              <w:rPr>
                <w:rFonts w:eastAsia="SimSun"/>
                <w:sz w:val="20"/>
                <w:szCs w:val="20"/>
              </w:rPr>
            </w:pPr>
            <w:r w:rsidRPr="00CA1B22">
              <w:rPr>
                <w:rFonts w:eastAsia="SimSun"/>
                <w:sz w:val="20"/>
                <w:szCs w:val="20"/>
              </w:rPr>
              <w:t>1.24E-08</w:t>
            </w:r>
          </w:p>
        </w:tc>
        <w:tc>
          <w:tcPr>
            <w:tcW w:w="1863" w:type="dxa"/>
            <w:vAlign w:val="center"/>
          </w:tcPr>
          <w:p w14:paraId="7D27B8D6"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1.40E-02</w:t>
            </w:r>
          </w:p>
        </w:tc>
      </w:tr>
      <w:tr w:rsidR="00F67BA5" w:rsidRPr="00CA1B22" w14:paraId="6CF0E4C4" w14:textId="77777777" w:rsidTr="0052759E">
        <w:trPr>
          <w:trHeight w:val="624"/>
        </w:trPr>
        <w:tc>
          <w:tcPr>
            <w:tcW w:w="1418" w:type="dxa"/>
            <w:vMerge/>
          </w:tcPr>
          <w:p w14:paraId="0996A0AB" w14:textId="77777777" w:rsidR="00F67BA5" w:rsidRPr="00CA1B22" w:rsidRDefault="00F67BA5" w:rsidP="0052759E">
            <w:pPr>
              <w:pStyle w:val="Corpsdetexte"/>
              <w:jc w:val="both"/>
              <w:rPr>
                <w:rFonts w:eastAsia="SimSun"/>
                <w:sz w:val="20"/>
                <w:szCs w:val="20"/>
              </w:rPr>
            </w:pPr>
          </w:p>
        </w:tc>
        <w:tc>
          <w:tcPr>
            <w:tcW w:w="1531" w:type="dxa"/>
            <w:vMerge/>
          </w:tcPr>
          <w:p w14:paraId="729E7518" w14:textId="77777777" w:rsidR="00F67BA5" w:rsidRPr="00CA1B22" w:rsidRDefault="00F67BA5" w:rsidP="0052759E">
            <w:pPr>
              <w:pStyle w:val="Corpsdetexte"/>
              <w:jc w:val="both"/>
              <w:rPr>
                <w:rFonts w:eastAsia="SimSun"/>
                <w:sz w:val="20"/>
                <w:szCs w:val="20"/>
              </w:rPr>
            </w:pPr>
          </w:p>
        </w:tc>
        <w:tc>
          <w:tcPr>
            <w:tcW w:w="3005" w:type="dxa"/>
            <w:vAlign w:val="center"/>
          </w:tcPr>
          <w:p w14:paraId="43FF03AB"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293C8AF8" w14:textId="77777777" w:rsidR="00F67BA5" w:rsidRPr="00CA1B22" w:rsidRDefault="00F67BA5" w:rsidP="0052759E">
            <w:pPr>
              <w:pStyle w:val="Corpsdetexte"/>
              <w:jc w:val="center"/>
              <w:rPr>
                <w:rFonts w:eastAsia="SimSun"/>
                <w:sz w:val="20"/>
                <w:szCs w:val="20"/>
              </w:rPr>
            </w:pPr>
            <w:r w:rsidRPr="00CA1B22">
              <w:rPr>
                <w:rFonts w:eastAsia="SimSun"/>
                <w:sz w:val="20"/>
                <w:szCs w:val="20"/>
              </w:rPr>
              <w:t>7.69E-05</w:t>
            </w:r>
          </w:p>
        </w:tc>
        <w:tc>
          <w:tcPr>
            <w:tcW w:w="1863" w:type="dxa"/>
            <w:vAlign w:val="center"/>
          </w:tcPr>
          <w:p w14:paraId="12AC0963"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8.69</w:t>
            </w:r>
          </w:p>
        </w:tc>
      </w:tr>
    </w:tbl>
    <w:p w14:paraId="7085302E" w14:textId="77777777" w:rsidR="00F67BA5" w:rsidRPr="003F236D" w:rsidRDefault="00F67BA5" w:rsidP="00F67BA5">
      <w:pPr>
        <w:pStyle w:val="Corpsdetexte"/>
        <w:jc w:val="both"/>
        <w:rPr>
          <w:rFonts w:eastAsia="SimSun"/>
        </w:rPr>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06F258B" w14:textId="77777777" w:rsidTr="0052759E">
        <w:trPr>
          <w:trHeight w:val="6860"/>
        </w:trPr>
        <w:tc>
          <w:tcPr>
            <w:tcW w:w="9781" w:type="dxa"/>
            <w:shd w:val="clear" w:color="auto" w:fill="EAF1DD" w:themeFill="accent3" w:themeFillTint="33"/>
          </w:tcPr>
          <w:p w14:paraId="40965404" w14:textId="7777777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27</w:t>
            </w:r>
            <w:r w:rsidRPr="00616E4F">
              <w:fldChar w:fldCharType="end"/>
            </w:r>
            <w:r w:rsidRPr="00616E4F">
              <w:rPr>
                <w:sz w:val="20"/>
                <w:szCs w:val="20"/>
              </w:rPr>
              <w:t xml:space="preserve">: </w:t>
            </w:r>
            <w:r w:rsidRPr="00616E4F">
              <w:rPr>
                <w:i/>
                <w:sz w:val="20"/>
                <w:szCs w:val="20"/>
              </w:rPr>
              <w:t>FR Opinion</w:t>
            </w:r>
          </w:p>
          <w:p w14:paraId="6221E84E" w14:textId="77777777" w:rsidR="00F67BA5" w:rsidRPr="003F236D" w:rsidRDefault="00F67BA5" w:rsidP="0052759E">
            <w:pPr>
              <w:spacing w:before="120" w:after="120"/>
              <w:rPr>
                <w:sz w:val="20"/>
                <w:szCs w:val="20"/>
              </w:rPr>
            </w:pP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 </w:t>
            </w:r>
            <w:r w:rsidRPr="003F236D">
              <w:rPr>
                <w:rFonts w:cs="Arial"/>
                <w:sz w:val="20"/>
                <w:szCs w:val="20"/>
              </w:rPr>
              <w:t>Fence scenario is covered by House scenario.</w:t>
            </w:r>
          </w:p>
          <w:p w14:paraId="49D9E3C8" w14:textId="77777777" w:rsidR="00F67BA5" w:rsidRPr="00F57C52" w:rsidRDefault="00F67BA5" w:rsidP="0052759E">
            <w:pPr>
              <w:ind w:left="318"/>
              <w:rPr>
                <w:b/>
                <w:sz w:val="20"/>
                <w:szCs w:val="20"/>
                <w:u w:val="single"/>
              </w:rPr>
            </w:pPr>
            <w:r w:rsidRPr="00F57C52">
              <w:rPr>
                <w:b/>
                <w:sz w:val="20"/>
                <w:szCs w:val="20"/>
              </w:rPr>
              <w:t>Tier 1, PEC </w:t>
            </w:r>
            <w:r w:rsidRPr="00F57C52">
              <w:rPr>
                <w:b/>
                <w:sz w:val="20"/>
                <w:szCs w:val="20"/>
                <w:vertAlign w:val="subscript"/>
              </w:rPr>
              <w:t xml:space="preserve">soil </w:t>
            </w:r>
            <w:r w:rsidRPr="00F57C52">
              <w:rPr>
                <w:b/>
                <w:sz w:val="20"/>
                <w:szCs w:val="20"/>
              </w:rPr>
              <w:t>for direct soil exposure (house scenario)</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693"/>
              <w:gridCol w:w="1735"/>
              <w:gridCol w:w="4928"/>
            </w:tblGrid>
            <w:tr w:rsidR="00F67BA5" w:rsidRPr="003F236D" w14:paraId="387EB427" w14:textId="77777777" w:rsidTr="0052759E">
              <w:trPr>
                <w:trHeight w:val="737"/>
              </w:trPr>
              <w:tc>
                <w:tcPr>
                  <w:tcW w:w="2693" w:type="dxa"/>
                  <w:shd w:val="clear" w:color="auto" w:fill="FFFFCC"/>
                  <w:vAlign w:val="center"/>
                </w:tcPr>
                <w:p w14:paraId="47045BA1" w14:textId="77777777" w:rsidR="00F67BA5" w:rsidRPr="003F236D" w:rsidRDefault="00F67BA5" w:rsidP="0052759E">
                  <w:pPr>
                    <w:keepNext/>
                    <w:rPr>
                      <w:b/>
                      <w:sz w:val="18"/>
                      <w:szCs w:val="18"/>
                    </w:rPr>
                  </w:pPr>
                  <w:r w:rsidRPr="003F236D">
                    <w:rPr>
                      <w:b/>
                      <w:sz w:val="18"/>
                      <w:szCs w:val="18"/>
                    </w:rPr>
                    <w:t>Usage scenario</w:t>
                  </w:r>
                </w:p>
              </w:tc>
              <w:tc>
                <w:tcPr>
                  <w:tcW w:w="1735" w:type="dxa"/>
                  <w:shd w:val="clear" w:color="auto" w:fill="FFFFCC"/>
                  <w:vAlign w:val="center"/>
                </w:tcPr>
                <w:p w14:paraId="0D3BFF84" w14:textId="77777777" w:rsidR="00F67BA5" w:rsidRPr="003F236D" w:rsidRDefault="00F67BA5" w:rsidP="0052759E">
                  <w:pPr>
                    <w:keepNext/>
                    <w:rPr>
                      <w:b/>
                      <w:sz w:val="18"/>
                      <w:szCs w:val="18"/>
                    </w:rPr>
                  </w:pPr>
                  <w:r w:rsidRPr="003F236D">
                    <w:rPr>
                      <w:b/>
                      <w:sz w:val="18"/>
                      <w:szCs w:val="18"/>
                    </w:rPr>
                    <w:t>Receiving Compartment</w:t>
                  </w:r>
                </w:p>
              </w:tc>
              <w:tc>
                <w:tcPr>
                  <w:tcW w:w="4928" w:type="dxa"/>
                  <w:shd w:val="clear" w:color="auto" w:fill="FFFFCC"/>
                  <w:vAlign w:val="center"/>
                </w:tcPr>
                <w:p w14:paraId="51C61E21" w14:textId="77777777" w:rsidR="00F67BA5" w:rsidRPr="003F236D" w:rsidRDefault="00F67BA5" w:rsidP="0052759E">
                  <w:pPr>
                    <w:keepNext/>
                    <w:jc w:val="center"/>
                    <w:rPr>
                      <w:b/>
                      <w:sz w:val="18"/>
                      <w:szCs w:val="18"/>
                    </w:rPr>
                  </w:pPr>
                  <w:r>
                    <w:rPr>
                      <w:b/>
                      <w:sz w:val="18"/>
                      <w:szCs w:val="18"/>
                    </w:rPr>
                    <w:t>Initial 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F67BA5" w:rsidRPr="003F236D" w14:paraId="0B49DD38" w14:textId="77777777" w:rsidTr="0052759E">
              <w:trPr>
                <w:trHeight w:val="737"/>
              </w:trPr>
              <w:tc>
                <w:tcPr>
                  <w:tcW w:w="2693" w:type="dxa"/>
                  <w:vMerge w:val="restart"/>
                  <w:shd w:val="clear" w:color="auto" w:fill="FFFFFF" w:themeFill="background1"/>
                  <w:vAlign w:val="center"/>
                </w:tcPr>
                <w:p w14:paraId="6FD1FFAD"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1735" w:type="dxa"/>
                  <w:shd w:val="clear" w:color="auto" w:fill="FFFFFF" w:themeFill="background1"/>
                  <w:vAlign w:val="center"/>
                </w:tcPr>
                <w:p w14:paraId="664A82EF"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538E0B07" w14:textId="77777777" w:rsidR="00F67BA5" w:rsidRPr="003F236D" w:rsidRDefault="00F67BA5" w:rsidP="0052759E">
                  <w:pPr>
                    <w:pStyle w:val="Corpsdetexte"/>
                    <w:keepNext/>
                    <w:jc w:val="center"/>
                    <w:rPr>
                      <w:rFonts w:eastAsia="SimSun"/>
                      <w:sz w:val="18"/>
                      <w:szCs w:val="18"/>
                    </w:rPr>
                  </w:pPr>
                  <w:r>
                    <w:rPr>
                      <w:rFonts w:eastAsia="SimSun"/>
                      <w:sz w:val="18"/>
                      <w:szCs w:val="18"/>
                    </w:rPr>
                    <w:t>1.22E-01</w:t>
                  </w:r>
                </w:p>
              </w:tc>
            </w:tr>
            <w:tr w:rsidR="00F67BA5" w:rsidRPr="003F236D" w14:paraId="4DB74E7C" w14:textId="77777777" w:rsidTr="0052759E">
              <w:trPr>
                <w:trHeight w:val="737"/>
              </w:trPr>
              <w:tc>
                <w:tcPr>
                  <w:tcW w:w="2693" w:type="dxa"/>
                  <w:vMerge/>
                  <w:shd w:val="clear" w:color="auto" w:fill="FFFFFF" w:themeFill="background1"/>
                </w:tcPr>
                <w:p w14:paraId="2BB8605F"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B55EABC"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0A1B206B" w14:textId="77777777" w:rsidR="00F67BA5" w:rsidRPr="003F236D" w:rsidRDefault="00F67BA5" w:rsidP="0052759E">
                  <w:pPr>
                    <w:pStyle w:val="Corpsdetexte"/>
                    <w:keepNext/>
                    <w:jc w:val="center"/>
                    <w:rPr>
                      <w:rFonts w:eastAsia="SimSun"/>
                      <w:sz w:val="18"/>
                      <w:szCs w:val="18"/>
                    </w:rPr>
                  </w:pPr>
                  <w:r>
                    <w:rPr>
                      <w:rFonts w:eastAsia="SimSun"/>
                      <w:sz w:val="18"/>
                      <w:szCs w:val="18"/>
                    </w:rPr>
                    <w:t>2.67</w:t>
                  </w:r>
                </w:p>
              </w:tc>
            </w:tr>
            <w:tr w:rsidR="00F67BA5" w:rsidRPr="003F236D" w14:paraId="1E92DF19" w14:textId="77777777" w:rsidTr="0052759E">
              <w:trPr>
                <w:trHeight w:val="737"/>
              </w:trPr>
              <w:tc>
                <w:tcPr>
                  <w:tcW w:w="2693" w:type="dxa"/>
                  <w:vMerge w:val="restart"/>
                  <w:shd w:val="clear" w:color="auto" w:fill="FFFFFF" w:themeFill="background1"/>
                  <w:vAlign w:val="center"/>
                </w:tcPr>
                <w:p w14:paraId="0C4ACBEF"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1735" w:type="dxa"/>
                  <w:shd w:val="clear" w:color="auto" w:fill="FFFFFF" w:themeFill="background1"/>
                  <w:vAlign w:val="center"/>
                </w:tcPr>
                <w:p w14:paraId="2C7E3DFB"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021C9BD5" w14:textId="77777777" w:rsidR="00F67BA5" w:rsidRPr="003F236D" w:rsidRDefault="00F67BA5" w:rsidP="0052759E">
                  <w:pPr>
                    <w:pStyle w:val="Corpsdetexte"/>
                    <w:keepNext/>
                    <w:jc w:val="center"/>
                    <w:rPr>
                      <w:rFonts w:eastAsia="SimSun"/>
                      <w:sz w:val="18"/>
                      <w:szCs w:val="18"/>
                    </w:rPr>
                  </w:pPr>
                  <w:r>
                    <w:rPr>
                      <w:rFonts w:eastAsia="SimSun"/>
                      <w:sz w:val="18"/>
                      <w:szCs w:val="18"/>
                    </w:rPr>
                    <w:t>2.13E-01</w:t>
                  </w:r>
                </w:p>
              </w:tc>
            </w:tr>
            <w:tr w:rsidR="00F67BA5" w:rsidRPr="003F236D" w14:paraId="0986DC3C" w14:textId="77777777" w:rsidTr="0052759E">
              <w:trPr>
                <w:trHeight w:val="737"/>
              </w:trPr>
              <w:tc>
                <w:tcPr>
                  <w:tcW w:w="2693" w:type="dxa"/>
                  <w:vMerge/>
                  <w:shd w:val="clear" w:color="auto" w:fill="FFFFFF" w:themeFill="background1"/>
                </w:tcPr>
                <w:p w14:paraId="038575B7"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3201975E"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0218B93C" w14:textId="77777777" w:rsidR="00F67BA5" w:rsidRPr="003F236D" w:rsidRDefault="00F67BA5" w:rsidP="0052759E">
                  <w:pPr>
                    <w:pStyle w:val="Corpsdetexte"/>
                    <w:keepNext/>
                    <w:jc w:val="center"/>
                    <w:rPr>
                      <w:rFonts w:eastAsia="SimSun"/>
                      <w:sz w:val="18"/>
                      <w:szCs w:val="18"/>
                    </w:rPr>
                  </w:pPr>
                  <w:r>
                    <w:rPr>
                      <w:rFonts w:eastAsia="SimSun"/>
                      <w:sz w:val="18"/>
                      <w:szCs w:val="18"/>
                    </w:rPr>
                    <w:t>7.01</w:t>
                  </w:r>
                </w:p>
              </w:tc>
            </w:tr>
            <w:tr w:rsidR="00F67BA5" w:rsidRPr="003F236D" w14:paraId="6254478B" w14:textId="77777777" w:rsidTr="0052759E">
              <w:trPr>
                <w:trHeight w:val="737"/>
              </w:trPr>
              <w:tc>
                <w:tcPr>
                  <w:tcW w:w="2693" w:type="dxa"/>
                  <w:vMerge w:val="restart"/>
                  <w:shd w:val="clear" w:color="auto" w:fill="FFFFFF" w:themeFill="background1"/>
                  <w:vAlign w:val="center"/>
                </w:tcPr>
                <w:p w14:paraId="15BBAE70" w14:textId="77777777" w:rsidR="00F67BA5" w:rsidRPr="003F236D" w:rsidRDefault="00F67BA5" w:rsidP="0052759E">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1735" w:type="dxa"/>
                  <w:shd w:val="clear" w:color="auto" w:fill="FFFFFF" w:themeFill="background1"/>
                  <w:vAlign w:val="center"/>
                </w:tcPr>
                <w:p w14:paraId="5C1FB17A"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46E88C1E" w14:textId="77777777" w:rsidR="00F67BA5" w:rsidRPr="003F236D" w:rsidRDefault="00F67BA5" w:rsidP="0052759E">
                  <w:pPr>
                    <w:pStyle w:val="Corpsdetexte"/>
                    <w:keepNext/>
                    <w:jc w:val="center"/>
                    <w:rPr>
                      <w:rFonts w:eastAsia="SimSun"/>
                      <w:sz w:val="18"/>
                      <w:szCs w:val="18"/>
                    </w:rPr>
                  </w:pPr>
                  <w:r>
                    <w:rPr>
                      <w:rFonts w:eastAsia="SimSun"/>
                      <w:sz w:val="18"/>
                      <w:szCs w:val="18"/>
                    </w:rPr>
                    <w:t>3.34</w:t>
                  </w:r>
                  <w:r w:rsidRPr="003F236D">
                    <w:rPr>
                      <w:rFonts w:eastAsia="SimSun"/>
                      <w:sz w:val="18"/>
                      <w:szCs w:val="18"/>
                    </w:rPr>
                    <w:t>E-01</w:t>
                  </w:r>
                </w:p>
              </w:tc>
            </w:tr>
            <w:tr w:rsidR="00F67BA5" w:rsidRPr="003F236D" w14:paraId="761E919D" w14:textId="77777777" w:rsidTr="0052759E">
              <w:trPr>
                <w:trHeight w:val="737"/>
              </w:trPr>
              <w:tc>
                <w:tcPr>
                  <w:tcW w:w="2693" w:type="dxa"/>
                  <w:vMerge/>
                  <w:shd w:val="clear" w:color="auto" w:fill="FFFFFF" w:themeFill="background1"/>
                </w:tcPr>
                <w:p w14:paraId="564987DF"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DEE50D3"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1A9F8E30" w14:textId="77777777" w:rsidR="00F67BA5" w:rsidRPr="003F236D" w:rsidRDefault="00F67BA5" w:rsidP="0052759E">
                  <w:pPr>
                    <w:pStyle w:val="Corpsdetexte"/>
                    <w:keepNext/>
                    <w:jc w:val="center"/>
                    <w:rPr>
                      <w:rFonts w:eastAsia="SimSun"/>
                      <w:sz w:val="18"/>
                      <w:szCs w:val="18"/>
                    </w:rPr>
                  </w:pPr>
                  <w:r>
                    <w:rPr>
                      <w:rFonts w:eastAsia="SimSun"/>
                      <w:sz w:val="18"/>
                      <w:szCs w:val="18"/>
                    </w:rPr>
                    <w:t>9.68</w:t>
                  </w:r>
                </w:p>
              </w:tc>
            </w:tr>
          </w:tbl>
          <w:p w14:paraId="0DC52D7F" w14:textId="77777777" w:rsidR="00F67BA5" w:rsidRPr="003F236D" w:rsidRDefault="00F67BA5" w:rsidP="0052759E">
            <w:pPr>
              <w:jc w:val="both"/>
              <w:rPr>
                <w:sz w:val="20"/>
                <w:szCs w:val="20"/>
                <w:lang w:eastAsia="en-US"/>
              </w:rPr>
            </w:pPr>
          </w:p>
        </w:tc>
      </w:tr>
    </w:tbl>
    <w:p w14:paraId="23003F7B" w14:textId="77777777" w:rsidR="00F67BA5" w:rsidRPr="003F236D" w:rsidRDefault="00F67BA5" w:rsidP="00F67BA5">
      <w:pPr>
        <w:pStyle w:val="Corpsdetexte"/>
        <w:spacing w:before="360"/>
        <w:jc w:val="both"/>
        <w:rPr>
          <w:rFonts w:eastAsia="SimSun"/>
        </w:rPr>
      </w:pPr>
      <w:r w:rsidRPr="003F236D">
        <w:rPr>
          <w:rFonts w:eastAsia="SimSun"/>
        </w:rPr>
        <w:t>In a second Tier, PEC </w:t>
      </w:r>
      <w:r w:rsidRPr="003F236D">
        <w:rPr>
          <w:rFonts w:eastAsia="SimSun"/>
          <w:vertAlign w:val="subscript"/>
        </w:rPr>
        <w:t>soil</w:t>
      </w:r>
      <w:r w:rsidRPr="003F236D">
        <w:rPr>
          <w:rFonts w:eastAsia="SimSun"/>
        </w:rPr>
        <w:t xml:space="preserve"> were calculated taking degradation processes into account. A degradation rate of k = 0.231 d</w:t>
      </w:r>
      <w:r w:rsidRPr="003F236D">
        <w:rPr>
          <w:rFonts w:eastAsia="SimSun"/>
          <w:vertAlign w:val="superscript"/>
        </w:rPr>
        <w:t>-1</w:t>
      </w:r>
      <w:r w:rsidRPr="003F236D">
        <w:rPr>
          <w:rFonts w:eastAsia="SimSun"/>
        </w:rPr>
        <w:t xml:space="preserve"> was applied to initial concentrations in soil, based on a half-life of nonanoic acid in soil of 3 days. In accordance with the guidance on the Biocidal Products Regulation Volume IV</w:t>
      </w:r>
      <w:r w:rsidRPr="003F236D">
        <w:rPr>
          <w:rStyle w:val="Appelnotedebasdep"/>
          <w:rFonts w:eastAsia="SimSun"/>
        </w:rPr>
        <w:footnoteReference w:id="5"/>
      </w:r>
      <w:r w:rsidRPr="003F236D">
        <w:rPr>
          <w:rFonts w:eastAsia="SimSun"/>
        </w:rPr>
        <w:t>, concentrations in soil were averaged over 30 days in order to evaluate risk to terrestrial ecosystems.</w:t>
      </w:r>
    </w:p>
    <w:p w14:paraId="5B90206F" w14:textId="77777777" w:rsidR="00F67BA5" w:rsidRPr="003F236D" w:rsidRDefault="00F67BA5" w:rsidP="00F67BA5">
      <w:pPr>
        <w:pStyle w:val="Corpsdetexte"/>
        <w:jc w:val="both"/>
        <w:rPr>
          <w:rFonts w:eastAsia="SimSun"/>
        </w:rPr>
      </w:pPr>
      <w:r w:rsidRPr="003F236D">
        <w:rPr>
          <w:rFonts w:eastAsia="SimSun"/>
        </w:rPr>
        <w:t>The following equation was used to calculate concentrations in soil averaged over 30 days, taking degradation processes into account:</w:t>
      </w:r>
    </w:p>
    <w:p w14:paraId="4339187E" w14:textId="77777777" w:rsidR="00F67BA5" w:rsidRPr="003F236D" w:rsidRDefault="00F67BA5" w:rsidP="00F67BA5">
      <w:pPr>
        <w:pStyle w:val="Corpsdetexte"/>
        <w:jc w:val="both"/>
        <w:rPr>
          <w:rFonts w:eastAsia="SimSun"/>
        </w:rPr>
      </w:pPr>
      <w:r w:rsidRPr="003F236D">
        <w:rPr>
          <w:rFonts w:eastAsia="SimSun"/>
        </w:rPr>
        <w:lastRenderedPageBreak/>
        <w:t>Concentration in receiving soils due over 30 days:</w:t>
      </w:r>
    </w:p>
    <w:p w14:paraId="006D6F45" w14:textId="77777777" w:rsidR="00F67BA5" w:rsidRPr="003F236D" w:rsidRDefault="00F67BA5" w:rsidP="00F67BA5">
      <w:pPr>
        <w:pStyle w:val="Corpsdetexte"/>
        <w:spacing w:after="480"/>
        <w:ind w:left="1418"/>
        <w:jc w:val="both"/>
        <w:rPr>
          <w:rFonts w:eastAsia="SimSun"/>
          <w:i/>
        </w:rPr>
      </w:pPr>
      <w:r w:rsidRPr="003F236D">
        <w:rPr>
          <w:rFonts w:eastAsia="SimSun"/>
          <w:i/>
        </w:rPr>
        <w:t>C local soil</w:t>
      </w:r>
      <w:r w:rsidRPr="003F236D">
        <w:rPr>
          <w:rFonts w:eastAsia="SimSun"/>
          <w:i/>
          <w:vertAlign w:val="subscript"/>
        </w:rPr>
        <w:t xml:space="preserve"> (30 days)</w:t>
      </w:r>
      <w:r w:rsidRPr="003F236D">
        <w:rPr>
          <w:rFonts w:eastAsia="SimSun"/>
          <w:i/>
        </w:rPr>
        <w:t xml:space="preserve"> =</w:t>
      </w:r>
      <w:r w:rsidRPr="003F236D">
        <w:rPr>
          <w:rFonts w:eastAsia="SimSun"/>
          <w:i/>
          <w:vertAlign w:val="subscript"/>
        </w:rPr>
        <w:t xml:space="preserve"> </w:t>
      </w:r>
      <w:r w:rsidRPr="003F236D">
        <w:rPr>
          <w:rFonts w:eastAsia="SimSun"/>
          <w:i/>
        </w:rPr>
        <w:t xml:space="preserve">C local soil </w:t>
      </w:r>
      <w:r w:rsidRPr="003F236D">
        <w:rPr>
          <w:rFonts w:eastAsia="SimSun"/>
          <w:i/>
          <w:vertAlign w:val="subscript"/>
        </w:rPr>
        <w:t>(initial)</w:t>
      </w:r>
      <w:r w:rsidRPr="003F236D">
        <w:rPr>
          <w:rFonts w:eastAsia="SimSun"/>
          <w:i/>
        </w:rPr>
        <w:t xml:space="preserve"> * Exp (-k/30)</w:t>
      </w:r>
    </w:p>
    <w:p w14:paraId="01526736" w14:textId="7777777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19</w:t>
      </w:r>
      <w:r w:rsidRPr="003F236D">
        <w:rPr>
          <w:rFonts w:ascii="Verdana" w:hAnsi="Verdana"/>
          <w:b/>
        </w:rPr>
        <w:fldChar w:fldCharType="end"/>
      </w:r>
      <w:r w:rsidRPr="003F236D">
        <w:rPr>
          <w:rFonts w:ascii="Verdana" w:hAnsi="Verdana"/>
          <w:b/>
        </w:rPr>
        <w:t xml:space="preserve"> Tier 2, PEC </w:t>
      </w:r>
      <w:r w:rsidRPr="003F236D">
        <w:rPr>
          <w:rFonts w:ascii="Verdana" w:hAnsi="Verdana"/>
          <w:b/>
          <w:vertAlign w:val="subscript"/>
        </w:rPr>
        <w:t>soil</w:t>
      </w:r>
      <w:r w:rsidRPr="003F236D">
        <w:rPr>
          <w:rFonts w:ascii="Verdana" w:hAnsi="Verdana"/>
          <w:b/>
        </w:rPr>
        <w:t xml:space="preserve"> for direct soil exposure</w:t>
      </w:r>
    </w:p>
    <w:tbl>
      <w:tblPr>
        <w:tblStyle w:val="Grilledutableau"/>
        <w:tblW w:w="4781"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42"/>
        <w:gridCol w:w="1742"/>
        <w:gridCol w:w="3040"/>
        <w:gridCol w:w="2492"/>
      </w:tblGrid>
      <w:tr w:rsidR="00F67BA5" w:rsidRPr="003F236D" w14:paraId="49E996A2" w14:textId="77777777" w:rsidTr="0052759E">
        <w:trPr>
          <w:trHeight w:val="680"/>
        </w:trPr>
        <w:tc>
          <w:tcPr>
            <w:tcW w:w="3686" w:type="dxa"/>
            <w:gridSpan w:val="2"/>
            <w:shd w:val="clear" w:color="auto" w:fill="FFFFCC"/>
            <w:vAlign w:val="center"/>
          </w:tcPr>
          <w:p w14:paraId="514E3E7C" w14:textId="77777777" w:rsidR="00F67BA5" w:rsidRPr="003F236D" w:rsidRDefault="00F67BA5" w:rsidP="0052759E">
            <w:pPr>
              <w:pStyle w:val="Corpsdetexte"/>
              <w:rPr>
                <w:b/>
                <w:sz w:val="18"/>
                <w:szCs w:val="18"/>
              </w:rPr>
            </w:pPr>
            <w:r w:rsidRPr="003F236D">
              <w:rPr>
                <w:b/>
                <w:sz w:val="18"/>
                <w:szCs w:val="18"/>
              </w:rPr>
              <w:t>Usage scenario</w:t>
            </w:r>
          </w:p>
        </w:tc>
        <w:tc>
          <w:tcPr>
            <w:tcW w:w="3228" w:type="dxa"/>
            <w:shd w:val="clear" w:color="auto" w:fill="FFFFCC"/>
            <w:vAlign w:val="center"/>
          </w:tcPr>
          <w:p w14:paraId="41C00568" w14:textId="77777777" w:rsidR="00F67BA5" w:rsidRPr="003F236D" w:rsidRDefault="00F67BA5" w:rsidP="0052759E">
            <w:pPr>
              <w:pStyle w:val="Corpsdetexte"/>
              <w:rPr>
                <w:b/>
                <w:sz w:val="18"/>
                <w:szCs w:val="18"/>
              </w:rPr>
            </w:pPr>
            <w:r w:rsidRPr="003F236D">
              <w:rPr>
                <w:b/>
                <w:sz w:val="18"/>
                <w:szCs w:val="18"/>
              </w:rPr>
              <w:t>Receiving Compartment</w:t>
            </w:r>
          </w:p>
        </w:tc>
        <w:tc>
          <w:tcPr>
            <w:tcW w:w="2643" w:type="dxa"/>
            <w:shd w:val="clear" w:color="auto" w:fill="FFFFCC"/>
            <w:vAlign w:val="center"/>
          </w:tcPr>
          <w:p w14:paraId="7E9C36A7" w14:textId="77777777" w:rsidR="00F67BA5" w:rsidRPr="003F236D" w:rsidRDefault="00F67BA5" w:rsidP="0052759E">
            <w:pPr>
              <w:pStyle w:val="Corpsdetexte"/>
              <w:jc w:val="center"/>
              <w:rPr>
                <w:b/>
                <w:sz w:val="18"/>
                <w:szCs w:val="18"/>
              </w:rPr>
            </w:pPr>
            <w:r w:rsidRPr="003F236D">
              <w:rPr>
                <w:b/>
                <w:sz w:val="18"/>
                <w:szCs w:val="18"/>
              </w:rPr>
              <w:t>Concentration in local soil (mg/kgdwt)</w:t>
            </w:r>
          </w:p>
        </w:tc>
      </w:tr>
      <w:tr w:rsidR="00F67BA5" w:rsidRPr="003F236D" w14:paraId="590A8A99" w14:textId="77777777" w:rsidTr="0052759E">
        <w:trPr>
          <w:trHeight w:val="454"/>
        </w:trPr>
        <w:tc>
          <w:tcPr>
            <w:tcW w:w="1843" w:type="dxa"/>
            <w:vMerge w:val="restart"/>
            <w:vAlign w:val="center"/>
          </w:tcPr>
          <w:p w14:paraId="2144A955" w14:textId="77777777" w:rsidR="00F67BA5" w:rsidRPr="003F236D" w:rsidRDefault="00F67BA5" w:rsidP="0052759E">
            <w:pPr>
              <w:pStyle w:val="Corpsdetexte"/>
              <w:rPr>
                <w:rFonts w:eastAsia="SimSun"/>
                <w:sz w:val="18"/>
                <w:szCs w:val="18"/>
              </w:rPr>
            </w:pPr>
            <w:r w:rsidRPr="003F236D">
              <w:rPr>
                <w:rFonts w:eastAsia="SimSun"/>
                <w:sz w:val="18"/>
                <w:szCs w:val="18"/>
              </w:rPr>
              <w:t>Application</w:t>
            </w:r>
          </w:p>
        </w:tc>
        <w:tc>
          <w:tcPr>
            <w:tcW w:w="1843" w:type="dxa"/>
            <w:vMerge w:val="restart"/>
            <w:vAlign w:val="center"/>
          </w:tcPr>
          <w:p w14:paraId="6220EB9B" w14:textId="77777777" w:rsidR="00F67BA5" w:rsidRPr="003F236D" w:rsidRDefault="00F67BA5" w:rsidP="0052759E">
            <w:pPr>
              <w:pStyle w:val="Corpsdetexte"/>
              <w:rPr>
                <w:rFonts w:eastAsia="SimSun"/>
                <w:sz w:val="18"/>
                <w:szCs w:val="18"/>
              </w:rPr>
            </w:pPr>
            <w:r w:rsidRPr="003F236D">
              <w:rPr>
                <w:rFonts w:eastAsia="SimSun"/>
                <w:sz w:val="18"/>
                <w:szCs w:val="18"/>
              </w:rPr>
              <w:t>House in the countryside</w:t>
            </w:r>
          </w:p>
        </w:tc>
        <w:tc>
          <w:tcPr>
            <w:tcW w:w="3228" w:type="dxa"/>
            <w:vAlign w:val="center"/>
          </w:tcPr>
          <w:p w14:paraId="23FB8F53"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04B619DB" w14:textId="77777777" w:rsidR="00F67BA5" w:rsidRPr="003F236D" w:rsidRDefault="00F67BA5" w:rsidP="0052759E">
            <w:pPr>
              <w:pStyle w:val="Corpsdetexte"/>
              <w:jc w:val="center"/>
              <w:rPr>
                <w:rFonts w:eastAsia="SimSun"/>
                <w:sz w:val="18"/>
                <w:szCs w:val="18"/>
              </w:rPr>
            </w:pPr>
            <w:r w:rsidRPr="003F236D">
              <w:rPr>
                <w:rFonts w:eastAsia="SimSun"/>
                <w:sz w:val="18"/>
                <w:szCs w:val="18"/>
              </w:rPr>
              <w:t>1.0E-04</w:t>
            </w:r>
          </w:p>
        </w:tc>
      </w:tr>
      <w:tr w:rsidR="00F67BA5" w:rsidRPr="003F236D" w14:paraId="4E25145A" w14:textId="77777777" w:rsidTr="0052759E">
        <w:trPr>
          <w:trHeight w:val="454"/>
        </w:trPr>
        <w:tc>
          <w:tcPr>
            <w:tcW w:w="1843" w:type="dxa"/>
            <w:vMerge/>
            <w:vAlign w:val="center"/>
          </w:tcPr>
          <w:p w14:paraId="0473F796" w14:textId="77777777" w:rsidR="00F67BA5" w:rsidRPr="003F236D" w:rsidRDefault="00F67BA5" w:rsidP="0052759E">
            <w:pPr>
              <w:pStyle w:val="Corpsdetexte"/>
              <w:rPr>
                <w:rFonts w:eastAsia="SimSun"/>
                <w:sz w:val="18"/>
                <w:szCs w:val="18"/>
              </w:rPr>
            </w:pPr>
          </w:p>
        </w:tc>
        <w:tc>
          <w:tcPr>
            <w:tcW w:w="1843" w:type="dxa"/>
            <w:vMerge/>
            <w:vAlign w:val="center"/>
          </w:tcPr>
          <w:p w14:paraId="6FEDED76" w14:textId="77777777" w:rsidR="00F67BA5" w:rsidRPr="003F236D" w:rsidRDefault="00F67BA5" w:rsidP="0052759E">
            <w:pPr>
              <w:pStyle w:val="Corpsdetexte"/>
              <w:rPr>
                <w:rFonts w:eastAsia="SimSun"/>
                <w:sz w:val="18"/>
                <w:szCs w:val="18"/>
              </w:rPr>
            </w:pPr>
          </w:p>
        </w:tc>
        <w:tc>
          <w:tcPr>
            <w:tcW w:w="3228" w:type="dxa"/>
            <w:vAlign w:val="center"/>
          </w:tcPr>
          <w:p w14:paraId="15BBBC02"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5E28612E" w14:textId="77777777" w:rsidR="00F67BA5" w:rsidRPr="003F236D" w:rsidRDefault="00F67BA5" w:rsidP="0052759E">
            <w:pPr>
              <w:pStyle w:val="Corpsdetexte"/>
              <w:jc w:val="center"/>
              <w:rPr>
                <w:rFonts w:eastAsia="SimSun"/>
                <w:sz w:val="18"/>
                <w:szCs w:val="18"/>
              </w:rPr>
            </w:pPr>
            <w:r w:rsidRPr="003F236D">
              <w:rPr>
                <w:rFonts w:eastAsia="SimSun"/>
                <w:sz w:val="18"/>
                <w:szCs w:val="18"/>
              </w:rPr>
              <w:t>2.43E-03</w:t>
            </w:r>
          </w:p>
        </w:tc>
      </w:tr>
      <w:tr w:rsidR="00F67BA5" w:rsidRPr="003F236D" w14:paraId="4162FBA6" w14:textId="77777777" w:rsidTr="0052759E">
        <w:trPr>
          <w:trHeight w:val="454"/>
        </w:trPr>
        <w:tc>
          <w:tcPr>
            <w:tcW w:w="1843" w:type="dxa"/>
            <w:vMerge/>
            <w:vAlign w:val="center"/>
          </w:tcPr>
          <w:p w14:paraId="7F8A9716" w14:textId="77777777" w:rsidR="00F67BA5" w:rsidRPr="003F236D" w:rsidRDefault="00F67BA5" w:rsidP="0052759E">
            <w:pPr>
              <w:pStyle w:val="Corpsdetexte"/>
              <w:rPr>
                <w:rFonts w:eastAsia="SimSun"/>
                <w:sz w:val="18"/>
                <w:szCs w:val="18"/>
              </w:rPr>
            </w:pPr>
          </w:p>
        </w:tc>
        <w:tc>
          <w:tcPr>
            <w:tcW w:w="1843" w:type="dxa"/>
            <w:vMerge w:val="restart"/>
            <w:vAlign w:val="center"/>
          </w:tcPr>
          <w:p w14:paraId="02D31165" w14:textId="77777777" w:rsidR="00F67BA5" w:rsidRPr="003F236D" w:rsidRDefault="00F67BA5" w:rsidP="0052759E">
            <w:pPr>
              <w:pStyle w:val="Corpsdetexte"/>
              <w:rPr>
                <w:rFonts w:eastAsia="SimSun"/>
                <w:sz w:val="18"/>
                <w:szCs w:val="18"/>
              </w:rPr>
            </w:pPr>
            <w:r w:rsidRPr="003F236D">
              <w:rPr>
                <w:rFonts w:eastAsia="SimSun"/>
                <w:sz w:val="18"/>
                <w:szCs w:val="18"/>
              </w:rPr>
              <w:t>Fence</w:t>
            </w:r>
          </w:p>
        </w:tc>
        <w:tc>
          <w:tcPr>
            <w:tcW w:w="3228" w:type="dxa"/>
            <w:vAlign w:val="center"/>
          </w:tcPr>
          <w:p w14:paraId="764F0077"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shd w:val="clear" w:color="auto" w:fill="auto"/>
            <w:vAlign w:val="center"/>
          </w:tcPr>
          <w:p w14:paraId="4FD1DEF3" w14:textId="77777777" w:rsidR="00F67BA5" w:rsidRPr="003F236D" w:rsidRDefault="00F67BA5" w:rsidP="0052759E">
            <w:pPr>
              <w:pStyle w:val="Corpsdetexte"/>
              <w:jc w:val="center"/>
              <w:rPr>
                <w:rFonts w:eastAsia="SimSun"/>
                <w:sz w:val="18"/>
                <w:szCs w:val="18"/>
              </w:rPr>
            </w:pPr>
            <w:r w:rsidRPr="003F236D">
              <w:rPr>
                <w:rFonts w:eastAsia="SimSun"/>
                <w:sz w:val="18"/>
                <w:szCs w:val="18"/>
              </w:rPr>
              <w:t>4.10E-05</w:t>
            </w:r>
          </w:p>
        </w:tc>
      </w:tr>
      <w:tr w:rsidR="00F67BA5" w:rsidRPr="003F236D" w14:paraId="75B9E2E2" w14:textId="77777777" w:rsidTr="0052759E">
        <w:trPr>
          <w:trHeight w:val="454"/>
        </w:trPr>
        <w:tc>
          <w:tcPr>
            <w:tcW w:w="1843" w:type="dxa"/>
            <w:vMerge/>
            <w:vAlign w:val="center"/>
          </w:tcPr>
          <w:p w14:paraId="0D5CF450" w14:textId="77777777" w:rsidR="00F67BA5" w:rsidRPr="003F236D" w:rsidRDefault="00F67BA5" w:rsidP="0052759E">
            <w:pPr>
              <w:pStyle w:val="Corpsdetexte"/>
              <w:rPr>
                <w:rFonts w:eastAsia="SimSun"/>
                <w:sz w:val="18"/>
                <w:szCs w:val="18"/>
              </w:rPr>
            </w:pPr>
          </w:p>
        </w:tc>
        <w:tc>
          <w:tcPr>
            <w:tcW w:w="1843" w:type="dxa"/>
            <w:vMerge/>
            <w:vAlign w:val="center"/>
          </w:tcPr>
          <w:p w14:paraId="42154ED8" w14:textId="77777777" w:rsidR="00F67BA5" w:rsidRPr="003F236D" w:rsidRDefault="00F67BA5" w:rsidP="0052759E">
            <w:pPr>
              <w:pStyle w:val="Corpsdetexte"/>
              <w:rPr>
                <w:rFonts w:eastAsia="SimSun"/>
                <w:sz w:val="18"/>
                <w:szCs w:val="18"/>
              </w:rPr>
            </w:pPr>
          </w:p>
        </w:tc>
        <w:tc>
          <w:tcPr>
            <w:tcW w:w="3228" w:type="dxa"/>
            <w:vAlign w:val="center"/>
          </w:tcPr>
          <w:p w14:paraId="467E8DA2"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000C5F8A" w14:textId="77777777" w:rsidR="00F67BA5" w:rsidRPr="003F236D" w:rsidRDefault="00F67BA5" w:rsidP="0052759E">
            <w:pPr>
              <w:pStyle w:val="Corpsdetexte"/>
              <w:jc w:val="center"/>
              <w:rPr>
                <w:rFonts w:eastAsia="SimSun"/>
                <w:sz w:val="18"/>
                <w:szCs w:val="18"/>
              </w:rPr>
            </w:pPr>
            <w:r w:rsidRPr="003F236D">
              <w:rPr>
                <w:rFonts w:eastAsia="SimSun"/>
                <w:sz w:val="18"/>
                <w:szCs w:val="18"/>
              </w:rPr>
              <w:t>8.99E-04</w:t>
            </w:r>
          </w:p>
        </w:tc>
      </w:tr>
      <w:tr w:rsidR="00F67BA5" w:rsidRPr="003F236D" w14:paraId="2502E594" w14:textId="77777777" w:rsidTr="0052759E">
        <w:trPr>
          <w:trHeight w:val="454"/>
        </w:trPr>
        <w:tc>
          <w:tcPr>
            <w:tcW w:w="1843" w:type="dxa"/>
            <w:vMerge w:val="restart"/>
            <w:vAlign w:val="center"/>
          </w:tcPr>
          <w:p w14:paraId="7741E951" w14:textId="77777777" w:rsidR="00F67BA5" w:rsidRPr="003F236D" w:rsidRDefault="00F67BA5" w:rsidP="0052759E">
            <w:pPr>
              <w:pStyle w:val="Corpsdetexte"/>
              <w:rPr>
                <w:rFonts w:eastAsia="SimSun"/>
                <w:sz w:val="18"/>
                <w:szCs w:val="18"/>
              </w:rPr>
            </w:pPr>
            <w:r w:rsidRPr="003F236D">
              <w:rPr>
                <w:rFonts w:eastAsia="SimSun"/>
                <w:sz w:val="18"/>
                <w:szCs w:val="18"/>
              </w:rPr>
              <w:t>Service life (rinse) 100% wash-off</w:t>
            </w:r>
          </w:p>
        </w:tc>
        <w:tc>
          <w:tcPr>
            <w:tcW w:w="1843" w:type="dxa"/>
            <w:vMerge w:val="restart"/>
            <w:vAlign w:val="center"/>
          </w:tcPr>
          <w:p w14:paraId="36A0C196" w14:textId="77777777" w:rsidR="00F67BA5" w:rsidRPr="003F236D" w:rsidRDefault="00F67BA5" w:rsidP="0052759E">
            <w:pPr>
              <w:pStyle w:val="Corpsdetexte"/>
              <w:rPr>
                <w:rFonts w:eastAsia="SimSun"/>
                <w:sz w:val="18"/>
                <w:szCs w:val="18"/>
              </w:rPr>
            </w:pPr>
            <w:r w:rsidRPr="003F236D">
              <w:rPr>
                <w:rFonts w:eastAsia="SimSun"/>
                <w:sz w:val="18"/>
                <w:szCs w:val="18"/>
              </w:rPr>
              <w:t>House in the countryside</w:t>
            </w:r>
          </w:p>
        </w:tc>
        <w:tc>
          <w:tcPr>
            <w:tcW w:w="3228" w:type="dxa"/>
            <w:vAlign w:val="center"/>
          </w:tcPr>
          <w:p w14:paraId="502F6664"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tcBorders>
              <w:top w:val="single" w:sz="4" w:space="0" w:color="auto"/>
              <w:left w:val="single" w:sz="4" w:space="0" w:color="auto"/>
              <w:bottom w:val="single" w:sz="4" w:space="0" w:color="auto"/>
              <w:right w:val="double" w:sz="4" w:space="0" w:color="auto"/>
            </w:tcBorders>
            <w:shd w:val="clear" w:color="auto" w:fill="auto"/>
            <w:vAlign w:val="center"/>
          </w:tcPr>
          <w:p w14:paraId="4577EE6F"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1.13E-04</w:t>
            </w:r>
          </w:p>
        </w:tc>
      </w:tr>
      <w:tr w:rsidR="00F67BA5" w:rsidRPr="003F236D" w14:paraId="78A37F7E" w14:textId="77777777" w:rsidTr="0052759E">
        <w:trPr>
          <w:trHeight w:val="454"/>
        </w:trPr>
        <w:tc>
          <w:tcPr>
            <w:tcW w:w="1843" w:type="dxa"/>
            <w:vMerge/>
          </w:tcPr>
          <w:p w14:paraId="7B2E1CA7" w14:textId="77777777" w:rsidR="00F67BA5" w:rsidRPr="003F236D" w:rsidRDefault="00F67BA5" w:rsidP="0052759E">
            <w:pPr>
              <w:pStyle w:val="Corpsdetexte"/>
              <w:jc w:val="both"/>
              <w:rPr>
                <w:rFonts w:eastAsia="SimSun"/>
                <w:sz w:val="18"/>
                <w:szCs w:val="18"/>
              </w:rPr>
            </w:pPr>
          </w:p>
        </w:tc>
        <w:tc>
          <w:tcPr>
            <w:tcW w:w="1843" w:type="dxa"/>
            <w:vMerge/>
            <w:vAlign w:val="center"/>
          </w:tcPr>
          <w:p w14:paraId="330E3438" w14:textId="77777777" w:rsidR="00F67BA5" w:rsidRPr="003F236D" w:rsidRDefault="00F67BA5" w:rsidP="0052759E">
            <w:pPr>
              <w:pStyle w:val="Corpsdetexte"/>
              <w:rPr>
                <w:rFonts w:eastAsia="SimSun"/>
                <w:sz w:val="18"/>
                <w:szCs w:val="18"/>
              </w:rPr>
            </w:pPr>
          </w:p>
        </w:tc>
        <w:tc>
          <w:tcPr>
            <w:tcW w:w="3228" w:type="dxa"/>
            <w:vAlign w:val="center"/>
          </w:tcPr>
          <w:p w14:paraId="42F6246E"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tcBorders>
              <w:top w:val="single" w:sz="4" w:space="0" w:color="auto"/>
              <w:left w:val="single" w:sz="4" w:space="0" w:color="auto"/>
              <w:bottom w:val="single" w:sz="4" w:space="0" w:color="auto"/>
              <w:right w:val="double" w:sz="4" w:space="0" w:color="auto"/>
            </w:tcBorders>
            <w:vAlign w:val="center"/>
          </w:tcPr>
          <w:p w14:paraId="77E072DD"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3.26E-03</w:t>
            </w:r>
          </w:p>
        </w:tc>
      </w:tr>
      <w:tr w:rsidR="00F67BA5" w:rsidRPr="003F236D" w14:paraId="40F0E787" w14:textId="77777777" w:rsidTr="0052759E">
        <w:trPr>
          <w:trHeight w:val="454"/>
        </w:trPr>
        <w:tc>
          <w:tcPr>
            <w:tcW w:w="1843" w:type="dxa"/>
            <w:vMerge/>
          </w:tcPr>
          <w:p w14:paraId="335F04AD" w14:textId="77777777" w:rsidR="00F67BA5" w:rsidRPr="003F236D" w:rsidRDefault="00F67BA5" w:rsidP="0052759E">
            <w:pPr>
              <w:pStyle w:val="Corpsdetexte"/>
              <w:jc w:val="both"/>
              <w:rPr>
                <w:rFonts w:eastAsia="SimSun"/>
                <w:sz w:val="18"/>
                <w:szCs w:val="18"/>
              </w:rPr>
            </w:pPr>
          </w:p>
        </w:tc>
        <w:tc>
          <w:tcPr>
            <w:tcW w:w="1843" w:type="dxa"/>
            <w:vMerge w:val="restart"/>
            <w:vAlign w:val="center"/>
          </w:tcPr>
          <w:p w14:paraId="5F433D15" w14:textId="77777777" w:rsidR="00F67BA5" w:rsidRPr="003F236D" w:rsidRDefault="00F67BA5" w:rsidP="0052759E">
            <w:pPr>
              <w:pStyle w:val="Corpsdetexte"/>
              <w:rPr>
                <w:rFonts w:eastAsia="SimSun"/>
                <w:sz w:val="18"/>
                <w:szCs w:val="18"/>
              </w:rPr>
            </w:pPr>
            <w:r w:rsidRPr="003F236D">
              <w:rPr>
                <w:rFonts w:eastAsia="SimSun"/>
                <w:sz w:val="18"/>
                <w:szCs w:val="18"/>
              </w:rPr>
              <w:t>Fence</w:t>
            </w:r>
          </w:p>
        </w:tc>
        <w:tc>
          <w:tcPr>
            <w:tcW w:w="3228" w:type="dxa"/>
            <w:vAlign w:val="center"/>
          </w:tcPr>
          <w:p w14:paraId="318B3F79"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460ECD90"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1.40E-02</w:t>
            </w:r>
          </w:p>
        </w:tc>
      </w:tr>
      <w:tr w:rsidR="00F67BA5" w:rsidRPr="003F236D" w14:paraId="3030BA6D" w14:textId="77777777" w:rsidTr="0052759E">
        <w:trPr>
          <w:trHeight w:val="454"/>
        </w:trPr>
        <w:tc>
          <w:tcPr>
            <w:tcW w:w="1843" w:type="dxa"/>
            <w:vMerge/>
          </w:tcPr>
          <w:p w14:paraId="74EEF431" w14:textId="77777777" w:rsidR="00F67BA5" w:rsidRPr="003F236D" w:rsidRDefault="00F67BA5" w:rsidP="0052759E">
            <w:pPr>
              <w:pStyle w:val="Corpsdetexte"/>
              <w:jc w:val="both"/>
              <w:rPr>
                <w:rFonts w:eastAsia="SimSun"/>
                <w:sz w:val="18"/>
                <w:szCs w:val="18"/>
              </w:rPr>
            </w:pPr>
          </w:p>
        </w:tc>
        <w:tc>
          <w:tcPr>
            <w:tcW w:w="1843" w:type="dxa"/>
            <w:vMerge/>
          </w:tcPr>
          <w:p w14:paraId="0E1AE6F4" w14:textId="77777777" w:rsidR="00F67BA5" w:rsidRPr="003F236D" w:rsidRDefault="00F67BA5" w:rsidP="0052759E">
            <w:pPr>
              <w:pStyle w:val="Corpsdetexte"/>
              <w:jc w:val="both"/>
              <w:rPr>
                <w:rFonts w:eastAsia="SimSun"/>
                <w:sz w:val="18"/>
                <w:szCs w:val="18"/>
              </w:rPr>
            </w:pPr>
          </w:p>
        </w:tc>
        <w:tc>
          <w:tcPr>
            <w:tcW w:w="3228" w:type="dxa"/>
            <w:vAlign w:val="center"/>
          </w:tcPr>
          <w:p w14:paraId="391AC887"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538BAB20"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8.69</w:t>
            </w:r>
          </w:p>
        </w:tc>
      </w:tr>
    </w:tbl>
    <w:p w14:paraId="586CAC3B" w14:textId="77777777" w:rsidR="00F67BA5" w:rsidRPr="003F236D" w:rsidRDefault="00F67BA5" w:rsidP="00F67BA5">
      <w:pPr>
        <w:pStyle w:val="Corpsdetexte"/>
        <w:jc w:val="both"/>
        <w:rPr>
          <w:rFonts w:eastAsia="SimSun"/>
        </w:rPr>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68FA0D9" w14:textId="77777777" w:rsidTr="0052759E">
        <w:trPr>
          <w:trHeight w:val="2438"/>
        </w:trPr>
        <w:tc>
          <w:tcPr>
            <w:tcW w:w="9781" w:type="dxa"/>
            <w:shd w:val="clear" w:color="auto" w:fill="EAF1DD" w:themeFill="accent3" w:themeFillTint="33"/>
          </w:tcPr>
          <w:p w14:paraId="5C183BF5" w14:textId="7777777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28</w:t>
            </w:r>
            <w:r w:rsidRPr="00616E4F">
              <w:fldChar w:fldCharType="end"/>
            </w:r>
            <w:r w:rsidRPr="00616E4F">
              <w:rPr>
                <w:sz w:val="20"/>
                <w:szCs w:val="20"/>
              </w:rPr>
              <w:t xml:space="preserve">: </w:t>
            </w:r>
            <w:r w:rsidRPr="00616E4F">
              <w:rPr>
                <w:i/>
                <w:sz w:val="20"/>
                <w:szCs w:val="20"/>
              </w:rPr>
              <w:t>FR Opinion</w:t>
            </w:r>
          </w:p>
          <w:p w14:paraId="28C10EC1" w14:textId="77777777" w:rsidR="00F67BA5" w:rsidRPr="00633FCE" w:rsidRDefault="00F67BA5" w:rsidP="0052759E">
            <w:pPr>
              <w:spacing w:before="360" w:after="240"/>
              <w:jc w:val="both"/>
              <w:rPr>
                <w:iCs/>
                <w:sz w:val="20"/>
                <w:szCs w:val="20"/>
                <w:lang w:eastAsia="en-US"/>
              </w:rPr>
            </w:pPr>
            <w:r w:rsidRPr="00633FCE">
              <w:rPr>
                <w:sz w:val="20"/>
                <w:szCs w:val="20"/>
                <w:lang w:eastAsia="en-US"/>
              </w:rPr>
              <w:t xml:space="preserve">According to </w:t>
            </w:r>
            <w:r w:rsidRPr="00633FCE">
              <w:rPr>
                <w:iCs/>
                <w:sz w:val="20"/>
                <w:szCs w:val="20"/>
                <w:lang w:eastAsia="en-US"/>
              </w:rPr>
              <w:t>the Assessment Report of the active substance (see Assessment Report of Nonanoic acid, PT2, July 2013), a worst case scenario taking into account degradation processes has been carried out The calculations below demonstrate the degradation of this amount of the active substance as a function of time (days) aiming to present the number of days it will take to reach the PNEC soil meeting an acceptable risk.</w:t>
            </w:r>
          </w:p>
          <w:p w14:paraId="115FD968" w14:textId="77777777" w:rsidR="00F67BA5" w:rsidRPr="00633FCE" w:rsidRDefault="00F67BA5" w:rsidP="0052759E">
            <w:pPr>
              <w:spacing w:before="360" w:after="240"/>
              <w:jc w:val="both"/>
              <w:rPr>
                <w:rFonts w:eastAsia="SimSun"/>
                <w:i/>
                <w:sz w:val="20"/>
                <w:szCs w:val="20"/>
              </w:rPr>
            </w:pPr>
            <w:r w:rsidRPr="00633FCE">
              <w:rPr>
                <w:iCs/>
                <w:sz w:val="20"/>
                <w:szCs w:val="20"/>
                <w:lang w:eastAsia="en-US"/>
              </w:rPr>
              <w:t xml:space="preserve">A half-life of nonanoic acid in soil of 2.1 days is used to estimate PEC soil with degradation processes.                      </w:t>
            </w:r>
            <w:r w:rsidRPr="00633FCE">
              <w:rPr>
                <w:rFonts w:eastAsia="SimSun"/>
                <w:i/>
                <w:sz w:val="20"/>
                <w:szCs w:val="20"/>
              </w:rPr>
              <w:t>Clocal soil</w:t>
            </w:r>
            <w:r w:rsidRPr="00633FCE">
              <w:rPr>
                <w:rFonts w:eastAsia="SimSun"/>
                <w:i/>
                <w:sz w:val="20"/>
                <w:szCs w:val="20"/>
                <w:vertAlign w:val="subscript"/>
              </w:rPr>
              <w:t xml:space="preserve"> (30 days)</w:t>
            </w:r>
            <w:r w:rsidRPr="00633FCE">
              <w:rPr>
                <w:rFonts w:eastAsia="SimSun"/>
                <w:i/>
                <w:sz w:val="20"/>
                <w:szCs w:val="20"/>
              </w:rPr>
              <w:t xml:space="preserve"> =</w:t>
            </w:r>
            <w:r w:rsidRPr="00633FCE">
              <w:rPr>
                <w:rFonts w:eastAsia="SimSun"/>
                <w:i/>
                <w:sz w:val="20"/>
                <w:szCs w:val="20"/>
                <w:vertAlign w:val="subscript"/>
              </w:rPr>
              <w:t xml:space="preserve"> </w:t>
            </w:r>
            <w:r w:rsidRPr="00633FCE">
              <w:rPr>
                <w:rFonts w:eastAsia="SimSun"/>
                <w:i/>
                <w:sz w:val="20"/>
                <w:szCs w:val="20"/>
              </w:rPr>
              <w:t xml:space="preserve">Clocal soil </w:t>
            </w:r>
            <w:r w:rsidRPr="00633FCE">
              <w:rPr>
                <w:rFonts w:eastAsia="SimSun"/>
                <w:i/>
                <w:sz w:val="20"/>
                <w:szCs w:val="20"/>
                <w:vertAlign w:val="subscript"/>
              </w:rPr>
              <w:t>(initial)</w:t>
            </w:r>
            <w:r w:rsidRPr="00633FCE">
              <w:rPr>
                <w:rFonts w:eastAsia="SimSun"/>
                <w:i/>
                <w:sz w:val="20"/>
                <w:szCs w:val="20"/>
              </w:rPr>
              <w:t xml:space="preserve"> *Exp(-k*t)</w:t>
            </w:r>
          </w:p>
          <w:p w14:paraId="252435B6" w14:textId="77777777" w:rsidR="00F67BA5" w:rsidRPr="00A0337C" w:rsidRDefault="00F67BA5" w:rsidP="0052759E">
            <w:pPr>
              <w:rPr>
                <w:rFonts w:eastAsia="SimSun"/>
                <w:sz w:val="20"/>
                <w:szCs w:val="20"/>
              </w:rPr>
            </w:pPr>
            <w:r w:rsidRPr="00A0337C">
              <w:rPr>
                <w:b/>
                <w:sz w:val="20"/>
                <w:szCs w:val="20"/>
              </w:rPr>
              <w:t>Tier 2, PEC </w:t>
            </w:r>
            <w:r w:rsidRPr="00A0337C">
              <w:rPr>
                <w:b/>
                <w:sz w:val="20"/>
                <w:szCs w:val="20"/>
                <w:vertAlign w:val="subscript"/>
              </w:rPr>
              <w:t>soil</w:t>
            </w:r>
            <w:r w:rsidRPr="00A0337C">
              <w:rPr>
                <w:b/>
                <w:sz w:val="20"/>
                <w:szCs w:val="20"/>
              </w:rPr>
              <w:t xml:space="preserve"> for direct soil exposure (application + rinsing)</w:t>
            </w:r>
          </w:p>
          <w:tbl>
            <w:tblPr>
              <w:tblStyle w:val="Grilledutableau"/>
              <w:tblW w:w="951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1"/>
              <w:gridCol w:w="3137"/>
              <w:gridCol w:w="1701"/>
              <w:gridCol w:w="1559"/>
              <w:gridCol w:w="1578"/>
            </w:tblGrid>
            <w:tr w:rsidR="00F67BA5" w:rsidRPr="00DF68E7" w14:paraId="2EEAA2D2" w14:textId="77777777" w:rsidTr="0052759E">
              <w:trPr>
                <w:trHeight w:val="737"/>
              </w:trPr>
              <w:tc>
                <w:tcPr>
                  <w:tcW w:w="1541" w:type="dxa"/>
                  <w:shd w:val="clear" w:color="auto" w:fill="FFFFCC"/>
                  <w:vAlign w:val="center"/>
                </w:tcPr>
                <w:p w14:paraId="792D532B" w14:textId="77777777" w:rsidR="00F67BA5" w:rsidRPr="003F236D" w:rsidRDefault="00F67BA5" w:rsidP="0052759E">
                  <w:pPr>
                    <w:keepNext/>
                    <w:rPr>
                      <w:b/>
                      <w:sz w:val="18"/>
                      <w:szCs w:val="18"/>
                    </w:rPr>
                  </w:pPr>
                  <w:r w:rsidRPr="003F236D">
                    <w:rPr>
                      <w:b/>
                      <w:sz w:val="18"/>
                      <w:szCs w:val="18"/>
                    </w:rPr>
                    <w:t>Usage scenario</w:t>
                  </w:r>
                </w:p>
              </w:tc>
              <w:tc>
                <w:tcPr>
                  <w:tcW w:w="3137" w:type="dxa"/>
                  <w:shd w:val="clear" w:color="auto" w:fill="FFFFCC"/>
                  <w:vAlign w:val="center"/>
                </w:tcPr>
                <w:p w14:paraId="5ADC8078" w14:textId="77777777" w:rsidR="00F67BA5" w:rsidRPr="003F236D" w:rsidRDefault="00F67BA5" w:rsidP="0052759E">
                  <w:pPr>
                    <w:keepNext/>
                    <w:rPr>
                      <w:b/>
                      <w:sz w:val="18"/>
                      <w:szCs w:val="18"/>
                    </w:rPr>
                  </w:pPr>
                  <w:r w:rsidRPr="003F236D">
                    <w:rPr>
                      <w:b/>
                      <w:sz w:val="18"/>
                      <w:szCs w:val="18"/>
                    </w:rPr>
                    <w:t>Receiving Compartment</w:t>
                  </w:r>
                </w:p>
              </w:tc>
              <w:tc>
                <w:tcPr>
                  <w:tcW w:w="4838" w:type="dxa"/>
                  <w:gridSpan w:val="3"/>
                  <w:shd w:val="clear" w:color="auto" w:fill="FFFFCC"/>
                  <w:vAlign w:val="center"/>
                </w:tcPr>
                <w:p w14:paraId="58397281" w14:textId="77777777" w:rsidR="00F67BA5" w:rsidRDefault="00F67BA5" w:rsidP="0052759E">
                  <w:pPr>
                    <w:keepNext/>
                    <w:jc w:val="center"/>
                    <w:rPr>
                      <w:b/>
                      <w:sz w:val="18"/>
                      <w:szCs w:val="18"/>
                    </w:rPr>
                  </w:pPr>
                  <w:r>
                    <w:rPr>
                      <w:b/>
                      <w:sz w:val="18"/>
                      <w:szCs w:val="18"/>
                    </w:rPr>
                    <w:t>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F67BA5" w:rsidRPr="003F236D" w14:paraId="40F7ABE3" w14:textId="77777777" w:rsidTr="0052759E">
              <w:trPr>
                <w:trHeight w:val="340"/>
              </w:trPr>
              <w:tc>
                <w:tcPr>
                  <w:tcW w:w="4678" w:type="dxa"/>
                  <w:gridSpan w:val="2"/>
                  <w:shd w:val="clear" w:color="auto" w:fill="FFFFFF" w:themeFill="background1"/>
                  <w:vAlign w:val="center"/>
                </w:tcPr>
                <w:p w14:paraId="7A75119A" w14:textId="77777777" w:rsidR="00F67BA5" w:rsidRPr="003F236D" w:rsidRDefault="00F67BA5" w:rsidP="0052759E">
                  <w:pPr>
                    <w:pStyle w:val="Corpsdetexte"/>
                    <w:rPr>
                      <w:rFonts w:eastAsia="SimSun"/>
                      <w:sz w:val="18"/>
                      <w:szCs w:val="18"/>
                    </w:rPr>
                  </w:pPr>
                </w:p>
              </w:tc>
              <w:tc>
                <w:tcPr>
                  <w:tcW w:w="1701" w:type="dxa"/>
                  <w:shd w:val="clear" w:color="auto" w:fill="FFFFFF" w:themeFill="background1"/>
                  <w:vAlign w:val="center"/>
                </w:tcPr>
                <w:p w14:paraId="78312D70" w14:textId="77777777" w:rsidR="00F67BA5" w:rsidRDefault="00F67BA5" w:rsidP="0052759E">
                  <w:pPr>
                    <w:pStyle w:val="Corpsdetexte"/>
                    <w:keepNext/>
                    <w:jc w:val="center"/>
                    <w:rPr>
                      <w:rFonts w:eastAsia="SimSun"/>
                      <w:sz w:val="18"/>
                      <w:szCs w:val="18"/>
                    </w:rPr>
                  </w:pPr>
                  <w:r>
                    <w:rPr>
                      <w:rFonts w:eastAsia="SimSun"/>
                      <w:sz w:val="18"/>
                      <w:szCs w:val="18"/>
                    </w:rPr>
                    <w:t>0 day</w:t>
                  </w:r>
                </w:p>
              </w:tc>
              <w:tc>
                <w:tcPr>
                  <w:tcW w:w="1559" w:type="dxa"/>
                  <w:shd w:val="clear" w:color="auto" w:fill="FFFFFF" w:themeFill="background1"/>
                  <w:vAlign w:val="center"/>
                </w:tcPr>
                <w:p w14:paraId="11A9227E" w14:textId="77777777" w:rsidR="00F67BA5" w:rsidRDefault="00F67BA5" w:rsidP="0052759E">
                  <w:pPr>
                    <w:pStyle w:val="Corpsdetexte"/>
                    <w:keepNext/>
                    <w:jc w:val="center"/>
                    <w:rPr>
                      <w:rFonts w:eastAsia="SimSun"/>
                      <w:sz w:val="18"/>
                      <w:szCs w:val="18"/>
                    </w:rPr>
                  </w:pPr>
                  <w:r>
                    <w:rPr>
                      <w:rFonts w:eastAsia="SimSun"/>
                      <w:sz w:val="18"/>
                      <w:szCs w:val="18"/>
                    </w:rPr>
                    <w:t>7 days</w:t>
                  </w:r>
                </w:p>
              </w:tc>
              <w:tc>
                <w:tcPr>
                  <w:tcW w:w="1578" w:type="dxa"/>
                  <w:shd w:val="clear" w:color="auto" w:fill="FFFFFF" w:themeFill="background1"/>
                  <w:vAlign w:val="center"/>
                </w:tcPr>
                <w:p w14:paraId="209CF88B" w14:textId="77777777" w:rsidR="00F67BA5" w:rsidRDefault="00F67BA5" w:rsidP="0052759E">
                  <w:pPr>
                    <w:pStyle w:val="Corpsdetexte"/>
                    <w:keepNext/>
                    <w:jc w:val="center"/>
                    <w:rPr>
                      <w:rFonts w:eastAsia="SimSun"/>
                      <w:sz w:val="18"/>
                      <w:szCs w:val="18"/>
                    </w:rPr>
                  </w:pPr>
                  <w:r>
                    <w:rPr>
                      <w:rFonts w:eastAsia="SimSun"/>
                      <w:sz w:val="18"/>
                      <w:szCs w:val="18"/>
                    </w:rPr>
                    <w:t>14 days</w:t>
                  </w:r>
                </w:p>
              </w:tc>
            </w:tr>
            <w:tr w:rsidR="00F67BA5" w:rsidRPr="003F236D" w14:paraId="303C501F" w14:textId="77777777" w:rsidTr="0052759E">
              <w:trPr>
                <w:trHeight w:val="737"/>
              </w:trPr>
              <w:tc>
                <w:tcPr>
                  <w:tcW w:w="1541" w:type="dxa"/>
                  <w:vMerge w:val="restart"/>
                  <w:shd w:val="clear" w:color="auto" w:fill="FFFFFF" w:themeFill="background1"/>
                  <w:vAlign w:val="center"/>
                </w:tcPr>
                <w:p w14:paraId="7889F090"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3137" w:type="dxa"/>
                  <w:shd w:val="clear" w:color="auto" w:fill="FFFFFF" w:themeFill="background1"/>
                  <w:vAlign w:val="center"/>
                </w:tcPr>
                <w:p w14:paraId="5EDEC0FE" w14:textId="77777777" w:rsidR="00F67BA5" w:rsidRPr="003F236D" w:rsidRDefault="00F67BA5" w:rsidP="0052759E">
                  <w:pPr>
                    <w:pStyle w:val="Corpsdetexte"/>
                    <w:keepNext/>
                    <w:rPr>
                      <w:rFonts w:eastAsia="SimSun"/>
                      <w:sz w:val="18"/>
                      <w:szCs w:val="18"/>
                    </w:rPr>
                  </w:pPr>
                  <w:r w:rsidRPr="003F236D">
                    <w:rPr>
                      <w:rFonts w:eastAsia="SimSun"/>
                      <w:sz w:val="18"/>
                      <w:szCs w:val="18"/>
                    </w:rPr>
                    <w:t>Soil distant to treated surface</w:t>
                  </w:r>
                </w:p>
              </w:tc>
              <w:tc>
                <w:tcPr>
                  <w:tcW w:w="1701" w:type="dxa"/>
                  <w:shd w:val="clear" w:color="auto" w:fill="FFFFFF" w:themeFill="background1"/>
                  <w:vAlign w:val="center"/>
                </w:tcPr>
                <w:p w14:paraId="229EB3B5" w14:textId="77777777" w:rsidR="00F67BA5" w:rsidRPr="00AF3913" w:rsidRDefault="00F67BA5" w:rsidP="0052759E">
                  <w:pPr>
                    <w:pStyle w:val="Corpsdetexte"/>
                    <w:keepNext/>
                    <w:jc w:val="center"/>
                    <w:rPr>
                      <w:rFonts w:eastAsia="SimSun"/>
                      <w:sz w:val="18"/>
                      <w:szCs w:val="18"/>
                    </w:rPr>
                  </w:pPr>
                  <w:r>
                    <w:rPr>
                      <w:rFonts w:eastAsia="SimSun"/>
                      <w:sz w:val="18"/>
                      <w:szCs w:val="18"/>
                    </w:rPr>
                    <w:t>1.22</w:t>
                  </w:r>
                  <w:r w:rsidRPr="00AF3913">
                    <w:rPr>
                      <w:rFonts w:eastAsia="SimSun"/>
                      <w:sz w:val="18"/>
                      <w:szCs w:val="18"/>
                    </w:rPr>
                    <w:t>E-01</w:t>
                  </w:r>
                </w:p>
              </w:tc>
              <w:tc>
                <w:tcPr>
                  <w:tcW w:w="1559" w:type="dxa"/>
                  <w:shd w:val="clear" w:color="auto" w:fill="FFFFFF" w:themeFill="background1"/>
                  <w:vAlign w:val="center"/>
                </w:tcPr>
                <w:p w14:paraId="3D60DBA7" w14:textId="77777777" w:rsidR="00F67BA5" w:rsidRPr="00AF3913" w:rsidRDefault="00F67BA5" w:rsidP="0052759E">
                  <w:pPr>
                    <w:pStyle w:val="Corpsdetexte"/>
                    <w:keepNext/>
                    <w:jc w:val="center"/>
                    <w:rPr>
                      <w:rFonts w:eastAsia="SimSun"/>
                      <w:sz w:val="18"/>
                      <w:szCs w:val="18"/>
                    </w:rPr>
                  </w:pPr>
                  <w:r>
                    <w:rPr>
                      <w:rFonts w:eastAsia="SimSun"/>
                      <w:sz w:val="18"/>
                      <w:szCs w:val="18"/>
                    </w:rPr>
                    <w:t>1.21</w:t>
                  </w:r>
                  <w:r w:rsidRPr="00AF3913">
                    <w:rPr>
                      <w:rFonts w:eastAsia="SimSun"/>
                      <w:sz w:val="18"/>
                      <w:szCs w:val="18"/>
                    </w:rPr>
                    <w:t>E-02</w:t>
                  </w:r>
                </w:p>
              </w:tc>
              <w:tc>
                <w:tcPr>
                  <w:tcW w:w="1578" w:type="dxa"/>
                  <w:shd w:val="clear" w:color="auto" w:fill="FFFFFF" w:themeFill="background1"/>
                  <w:vAlign w:val="center"/>
                </w:tcPr>
                <w:p w14:paraId="47D778A6" w14:textId="77777777" w:rsidR="00F67BA5" w:rsidRPr="00AF3913" w:rsidRDefault="00F67BA5" w:rsidP="0052759E">
                  <w:pPr>
                    <w:pStyle w:val="Corpsdetexte"/>
                    <w:keepNext/>
                    <w:jc w:val="center"/>
                    <w:rPr>
                      <w:rFonts w:eastAsia="SimSun"/>
                      <w:sz w:val="18"/>
                      <w:szCs w:val="18"/>
                    </w:rPr>
                  </w:pPr>
                  <w:r>
                    <w:rPr>
                      <w:rFonts w:eastAsia="SimSun"/>
                      <w:sz w:val="18"/>
                      <w:szCs w:val="18"/>
                    </w:rPr>
                    <w:t>1.20E-03</w:t>
                  </w:r>
                </w:p>
              </w:tc>
            </w:tr>
            <w:tr w:rsidR="00F67BA5" w:rsidRPr="003F236D" w14:paraId="127DD9B1" w14:textId="77777777" w:rsidTr="0052759E">
              <w:trPr>
                <w:trHeight w:val="737"/>
              </w:trPr>
              <w:tc>
                <w:tcPr>
                  <w:tcW w:w="1541" w:type="dxa"/>
                  <w:vMerge/>
                  <w:shd w:val="clear" w:color="auto" w:fill="FFFFFF" w:themeFill="background1"/>
                </w:tcPr>
                <w:p w14:paraId="14DA8A9C"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1F0431E1" w14:textId="77777777" w:rsidR="00F67BA5" w:rsidRPr="003F236D" w:rsidRDefault="00F67BA5" w:rsidP="0052759E">
                  <w:pPr>
                    <w:pStyle w:val="Corpsdetexte"/>
                    <w:keepNext/>
                    <w:rPr>
                      <w:rFonts w:eastAsia="SimSun"/>
                      <w:sz w:val="18"/>
                      <w:szCs w:val="18"/>
                    </w:rPr>
                  </w:pPr>
                  <w:r w:rsidRPr="003F236D">
                    <w:rPr>
                      <w:rFonts w:eastAsia="SimSun"/>
                      <w:sz w:val="18"/>
                      <w:szCs w:val="18"/>
                    </w:rPr>
                    <w:t>Soil adjacent to treated surface</w:t>
                  </w:r>
                </w:p>
              </w:tc>
              <w:tc>
                <w:tcPr>
                  <w:tcW w:w="1701" w:type="dxa"/>
                  <w:shd w:val="clear" w:color="auto" w:fill="FFFFFF" w:themeFill="background1"/>
                  <w:vAlign w:val="center"/>
                </w:tcPr>
                <w:p w14:paraId="7EFA48D8" w14:textId="77777777" w:rsidR="00F67BA5" w:rsidRPr="00AF3913" w:rsidRDefault="00F67BA5" w:rsidP="0052759E">
                  <w:pPr>
                    <w:pStyle w:val="Corpsdetexte"/>
                    <w:keepNext/>
                    <w:jc w:val="center"/>
                    <w:rPr>
                      <w:rFonts w:eastAsia="SimSun"/>
                      <w:sz w:val="18"/>
                      <w:szCs w:val="18"/>
                    </w:rPr>
                  </w:pPr>
                  <w:r>
                    <w:rPr>
                      <w:rFonts w:eastAsia="SimSun"/>
                      <w:sz w:val="18"/>
                      <w:szCs w:val="18"/>
                    </w:rPr>
                    <w:t>2.67</w:t>
                  </w:r>
                </w:p>
              </w:tc>
              <w:tc>
                <w:tcPr>
                  <w:tcW w:w="1559" w:type="dxa"/>
                  <w:shd w:val="clear" w:color="auto" w:fill="FFFFFF" w:themeFill="background1"/>
                  <w:vAlign w:val="center"/>
                </w:tcPr>
                <w:p w14:paraId="62C98AF1" w14:textId="77777777" w:rsidR="00F67BA5" w:rsidRPr="00AF3913" w:rsidRDefault="00F67BA5" w:rsidP="0052759E">
                  <w:pPr>
                    <w:pStyle w:val="Corpsdetexte"/>
                    <w:keepNext/>
                    <w:jc w:val="center"/>
                    <w:rPr>
                      <w:rFonts w:eastAsia="SimSun"/>
                      <w:sz w:val="18"/>
                      <w:szCs w:val="18"/>
                    </w:rPr>
                  </w:pPr>
                  <w:r>
                    <w:rPr>
                      <w:rFonts w:eastAsia="SimSun"/>
                      <w:sz w:val="18"/>
                      <w:szCs w:val="18"/>
                    </w:rPr>
                    <w:t>2.65</w:t>
                  </w:r>
                  <w:r w:rsidRPr="00AF3913">
                    <w:rPr>
                      <w:rFonts w:eastAsia="SimSun"/>
                      <w:sz w:val="18"/>
                      <w:szCs w:val="18"/>
                    </w:rPr>
                    <w:t>E-01</w:t>
                  </w:r>
                </w:p>
              </w:tc>
              <w:tc>
                <w:tcPr>
                  <w:tcW w:w="1578" w:type="dxa"/>
                  <w:shd w:val="clear" w:color="auto" w:fill="FFFFFF" w:themeFill="background1"/>
                  <w:vAlign w:val="center"/>
                </w:tcPr>
                <w:p w14:paraId="68E41EC8" w14:textId="77777777" w:rsidR="00F67BA5" w:rsidRPr="00AF3913" w:rsidRDefault="00F67BA5" w:rsidP="0052759E">
                  <w:pPr>
                    <w:pStyle w:val="Corpsdetexte"/>
                    <w:keepNext/>
                    <w:jc w:val="center"/>
                    <w:rPr>
                      <w:rFonts w:eastAsia="SimSun"/>
                      <w:sz w:val="18"/>
                      <w:szCs w:val="18"/>
                    </w:rPr>
                  </w:pPr>
                  <w:r>
                    <w:rPr>
                      <w:rFonts w:eastAsia="SimSun"/>
                      <w:sz w:val="18"/>
                      <w:szCs w:val="18"/>
                    </w:rPr>
                    <w:t>2.63</w:t>
                  </w:r>
                  <w:r w:rsidRPr="00AF3913">
                    <w:rPr>
                      <w:rFonts w:eastAsia="SimSun"/>
                      <w:sz w:val="18"/>
                      <w:szCs w:val="18"/>
                    </w:rPr>
                    <w:t>E-02</w:t>
                  </w:r>
                </w:p>
              </w:tc>
            </w:tr>
            <w:tr w:rsidR="00F67BA5" w:rsidRPr="003F236D" w14:paraId="4A1D3F67" w14:textId="77777777" w:rsidTr="0052759E">
              <w:trPr>
                <w:trHeight w:val="737"/>
              </w:trPr>
              <w:tc>
                <w:tcPr>
                  <w:tcW w:w="1541" w:type="dxa"/>
                  <w:vMerge w:val="restart"/>
                  <w:shd w:val="clear" w:color="auto" w:fill="FFFFFF" w:themeFill="background1"/>
                  <w:vAlign w:val="center"/>
                </w:tcPr>
                <w:p w14:paraId="01151885"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3137" w:type="dxa"/>
                  <w:shd w:val="clear" w:color="auto" w:fill="FFFFFF" w:themeFill="background1"/>
                  <w:vAlign w:val="center"/>
                </w:tcPr>
                <w:p w14:paraId="215A6928" w14:textId="77777777" w:rsidR="00F67BA5" w:rsidRPr="003F236D" w:rsidRDefault="00F67BA5" w:rsidP="0052759E">
                  <w:pPr>
                    <w:pStyle w:val="Corpsdetexte"/>
                    <w:keepNext/>
                    <w:rPr>
                      <w:rFonts w:eastAsia="SimSun"/>
                      <w:sz w:val="18"/>
                      <w:szCs w:val="18"/>
                    </w:rPr>
                  </w:pPr>
                  <w:r w:rsidRPr="003F236D">
                    <w:rPr>
                      <w:rFonts w:eastAsia="SimSun"/>
                      <w:sz w:val="18"/>
                      <w:szCs w:val="18"/>
                    </w:rPr>
                    <w:t>Soil distant to treated surface</w:t>
                  </w:r>
                </w:p>
              </w:tc>
              <w:tc>
                <w:tcPr>
                  <w:tcW w:w="1701" w:type="dxa"/>
                  <w:shd w:val="clear" w:color="auto" w:fill="FFFFFF" w:themeFill="background1"/>
                  <w:vAlign w:val="center"/>
                </w:tcPr>
                <w:p w14:paraId="2480D7E9" w14:textId="77777777" w:rsidR="00F67BA5" w:rsidRPr="003F236D" w:rsidRDefault="00F67BA5" w:rsidP="0052759E">
                  <w:pPr>
                    <w:pStyle w:val="Corpsdetexte"/>
                    <w:keepNext/>
                    <w:jc w:val="center"/>
                    <w:rPr>
                      <w:rFonts w:eastAsia="SimSun"/>
                      <w:sz w:val="18"/>
                      <w:szCs w:val="18"/>
                    </w:rPr>
                  </w:pPr>
                  <w:r>
                    <w:rPr>
                      <w:rFonts w:eastAsia="SimSun"/>
                      <w:sz w:val="18"/>
                      <w:szCs w:val="18"/>
                    </w:rPr>
                    <w:t>2.13E-01</w:t>
                  </w:r>
                </w:p>
              </w:tc>
              <w:tc>
                <w:tcPr>
                  <w:tcW w:w="1559" w:type="dxa"/>
                  <w:shd w:val="clear" w:color="auto" w:fill="FFFFFF" w:themeFill="background1"/>
                  <w:vAlign w:val="center"/>
                </w:tcPr>
                <w:p w14:paraId="7DE7C358" w14:textId="77777777" w:rsidR="00F67BA5" w:rsidRDefault="00F67BA5" w:rsidP="0052759E">
                  <w:pPr>
                    <w:pStyle w:val="Corpsdetexte"/>
                    <w:keepNext/>
                    <w:jc w:val="center"/>
                    <w:rPr>
                      <w:rFonts w:eastAsia="SimSun"/>
                      <w:sz w:val="18"/>
                      <w:szCs w:val="18"/>
                    </w:rPr>
                  </w:pPr>
                  <w:r>
                    <w:rPr>
                      <w:rFonts w:eastAsia="SimSun"/>
                      <w:sz w:val="18"/>
                      <w:szCs w:val="18"/>
                    </w:rPr>
                    <w:t>2.11</w:t>
                  </w:r>
                  <w:r w:rsidRPr="00106D98">
                    <w:rPr>
                      <w:rFonts w:eastAsia="SimSun"/>
                      <w:sz w:val="18"/>
                      <w:szCs w:val="18"/>
                    </w:rPr>
                    <w:t>E-02</w:t>
                  </w:r>
                </w:p>
              </w:tc>
              <w:tc>
                <w:tcPr>
                  <w:tcW w:w="1578" w:type="dxa"/>
                  <w:shd w:val="clear" w:color="auto" w:fill="FFFFFF" w:themeFill="background1"/>
                  <w:vAlign w:val="center"/>
                </w:tcPr>
                <w:p w14:paraId="3F3E0A48" w14:textId="77777777" w:rsidR="00F67BA5" w:rsidRDefault="00F67BA5" w:rsidP="0052759E">
                  <w:pPr>
                    <w:pStyle w:val="Corpsdetexte"/>
                    <w:keepNext/>
                    <w:jc w:val="center"/>
                    <w:rPr>
                      <w:rFonts w:eastAsia="SimSun"/>
                      <w:sz w:val="18"/>
                      <w:szCs w:val="18"/>
                    </w:rPr>
                  </w:pPr>
                  <w:r>
                    <w:rPr>
                      <w:rFonts w:eastAsia="SimSun"/>
                      <w:sz w:val="18"/>
                      <w:szCs w:val="18"/>
                    </w:rPr>
                    <w:t>2.09</w:t>
                  </w:r>
                  <w:r w:rsidRPr="00106D98">
                    <w:rPr>
                      <w:rFonts w:eastAsia="SimSun"/>
                      <w:sz w:val="18"/>
                      <w:szCs w:val="18"/>
                    </w:rPr>
                    <w:t>E-03</w:t>
                  </w:r>
                </w:p>
              </w:tc>
            </w:tr>
            <w:tr w:rsidR="00F67BA5" w:rsidRPr="003F236D" w14:paraId="73E7008E" w14:textId="77777777" w:rsidTr="0052759E">
              <w:trPr>
                <w:trHeight w:val="737"/>
              </w:trPr>
              <w:tc>
                <w:tcPr>
                  <w:tcW w:w="1541" w:type="dxa"/>
                  <w:vMerge/>
                  <w:shd w:val="clear" w:color="auto" w:fill="FFFFFF" w:themeFill="background1"/>
                </w:tcPr>
                <w:p w14:paraId="5F1624B0"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6F8A5EB5" w14:textId="77777777" w:rsidR="00F67BA5" w:rsidRPr="003F236D" w:rsidRDefault="00F67BA5" w:rsidP="0052759E">
                  <w:pPr>
                    <w:pStyle w:val="Corpsdetexte"/>
                    <w:keepNext/>
                    <w:rPr>
                      <w:rFonts w:eastAsia="SimSun"/>
                      <w:sz w:val="18"/>
                      <w:szCs w:val="18"/>
                    </w:rPr>
                  </w:pPr>
                  <w:r w:rsidRPr="003F236D">
                    <w:rPr>
                      <w:rFonts w:eastAsia="SimSun"/>
                      <w:sz w:val="18"/>
                      <w:szCs w:val="18"/>
                    </w:rPr>
                    <w:t>Soil adjacent to treated surface</w:t>
                  </w:r>
                </w:p>
              </w:tc>
              <w:tc>
                <w:tcPr>
                  <w:tcW w:w="1701" w:type="dxa"/>
                  <w:shd w:val="clear" w:color="auto" w:fill="FFFFFF" w:themeFill="background1"/>
                  <w:vAlign w:val="center"/>
                </w:tcPr>
                <w:p w14:paraId="2A603FBD" w14:textId="77777777" w:rsidR="00F67BA5" w:rsidRPr="003F236D" w:rsidRDefault="00F67BA5" w:rsidP="0052759E">
                  <w:pPr>
                    <w:pStyle w:val="Corpsdetexte"/>
                    <w:keepNext/>
                    <w:jc w:val="center"/>
                    <w:rPr>
                      <w:rFonts w:eastAsia="SimSun"/>
                      <w:sz w:val="18"/>
                      <w:szCs w:val="18"/>
                    </w:rPr>
                  </w:pPr>
                  <w:r>
                    <w:rPr>
                      <w:rFonts w:eastAsia="SimSun"/>
                      <w:sz w:val="18"/>
                      <w:szCs w:val="18"/>
                    </w:rPr>
                    <w:t>7.01</w:t>
                  </w:r>
                </w:p>
              </w:tc>
              <w:tc>
                <w:tcPr>
                  <w:tcW w:w="1559" w:type="dxa"/>
                  <w:shd w:val="clear" w:color="auto" w:fill="FFFFFF" w:themeFill="background1"/>
                  <w:vAlign w:val="center"/>
                </w:tcPr>
                <w:p w14:paraId="497A0469" w14:textId="77777777" w:rsidR="00F67BA5" w:rsidRDefault="00F67BA5" w:rsidP="0052759E">
                  <w:pPr>
                    <w:pStyle w:val="Corpsdetexte"/>
                    <w:keepNext/>
                    <w:jc w:val="center"/>
                    <w:rPr>
                      <w:rFonts w:eastAsia="SimSun"/>
                      <w:sz w:val="18"/>
                      <w:szCs w:val="18"/>
                    </w:rPr>
                  </w:pPr>
                  <w:r>
                    <w:rPr>
                      <w:rFonts w:eastAsia="SimSun"/>
                      <w:sz w:val="18"/>
                      <w:szCs w:val="18"/>
                    </w:rPr>
                    <w:t>6.96</w:t>
                  </w:r>
                  <w:r w:rsidRPr="00106D98">
                    <w:rPr>
                      <w:rFonts w:eastAsia="SimSun"/>
                      <w:sz w:val="18"/>
                      <w:szCs w:val="18"/>
                    </w:rPr>
                    <w:t>E-01</w:t>
                  </w:r>
                </w:p>
              </w:tc>
              <w:tc>
                <w:tcPr>
                  <w:tcW w:w="1578" w:type="dxa"/>
                  <w:shd w:val="clear" w:color="auto" w:fill="FFFFFF" w:themeFill="background1"/>
                  <w:vAlign w:val="center"/>
                </w:tcPr>
                <w:p w14:paraId="6908064F" w14:textId="77777777" w:rsidR="00F67BA5" w:rsidRDefault="00F67BA5" w:rsidP="0052759E">
                  <w:pPr>
                    <w:pStyle w:val="Corpsdetexte"/>
                    <w:keepNext/>
                    <w:jc w:val="center"/>
                    <w:rPr>
                      <w:rFonts w:eastAsia="SimSun"/>
                      <w:sz w:val="18"/>
                      <w:szCs w:val="18"/>
                    </w:rPr>
                  </w:pPr>
                  <w:r>
                    <w:rPr>
                      <w:rFonts w:eastAsia="SimSun"/>
                      <w:sz w:val="18"/>
                      <w:szCs w:val="18"/>
                    </w:rPr>
                    <w:t>6.90</w:t>
                  </w:r>
                  <w:r w:rsidRPr="00106D98">
                    <w:rPr>
                      <w:rFonts w:eastAsia="SimSun"/>
                      <w:sz w:val="18"/>
                      <w:szCs w:val="18"/>
                    </w:rPr>
                    <w:t>E-02</w:t>
                  </w:r>
                </w:p>
              </w:tc>
            </w:tr>
            <w:tr w:rsidR="00F67BA5" w:rsidRPr="003F236D" w14:paraId="704DD486" w14:textId="77777777" w:rsidTr="0052759E">
              <w:trPr>
                <w:trHeight w:val="737"/>
              </w:trPr>
              <w:tc>
                <w:tcPr>
                  <w:tcW w:w="1541" w:type="dxa"/>
                  <w:vMerge w:val="restart"/>
                  <w:shd w:val="clear" w:color="auto" w:fill="FFFFFF" w:themeFill="background1"/>
                  <w:vAlign w:val="center"/>
                </w:tcPr>
                <w:p w14:paraId="000D2B18" w14:textId="77777777" w:rsidR="00F67BA5" w:rsidRPr="003F236D" w:rsidRDefault="00F67BA5" w:rsidP="0052759E">
                  <w:pPr>
                    <w:pStyle w:val="Paragraphedeliste"/>
                    <w:keepNext/>
                    <w:widowControl w:val="0"/>
                    <w:ind w:left="0"/>
                    <w:rPr>
                      <w:rFonts w:eastAsia="SimSun"/>
                      <w:spacing w:val="-5"/>
                      <w:sz w:val="18"/>
                      <w:szCs w:val="18"/>
                      <w:lang w:eastAsia="en-US"/>
                    </w:rPr>
                  </w:pPr>
                  <w:r w:rsidRPr="003F236D">
                    <w:rPr>
                      <w:rFonts w:eastAsia="SimSun"/>
                      <w:sz w:val="18"/>
                      <w:szCs w:val="18"/>
                    </w:rPr>
                    <w:lastRenderedPageBreak/>
                    <w:t>Emission due to application + rinsing</w:t>
                  </w:r>
                </w:p>
              </w:tc>
              <w:tc>
                <w:tcPr>
                  <w:tcW w:w="3137" w:type="dxa"/>
                  <w:shd w:val="clear" w:color="auto" w:fill="FFFFFF" w:themeFill="background1"/>
                  <w:vAlign w:val="center"/>
                </w:tcPr>
                <w:p w14:paraId="143AF397" w14:textId="77777777" w:rsidR="00F67BA5" w:rsidRPr="003F236D" w:rsidRDefault="00F67BA5" w:rsidP="0052759E">
                  <w:pPr>
                    <w:pStyle w:val="Corpsdetexte"/>
                    <w:keepNext/>
                    <w:rPr>
                      <w:rFonts w:eastAsia="SimSun"/>
                      <w:sz w:val="18"/>
                      <w:szCs w:val="18"/>
                    </w:rPr>
                  </w:pPr>
                  <w:r w:rsidRPr="003F236D">
                    <w:rPr>
                      <w:rFonts w:eastAsia="SimSun"/>
                      <w:sz w:val="18"/>
                      <w:szCs w:val="18"/>
                    </w:rPr>
                    <w:t>Soil distant to treated surface</w:t>
                  </w:r>
                </w:p>
              </w:tc>
              <w:tc>
                <w:tcPr>
                  <w:tcW w:w="1701" w:type="dxa"/>
                  <w:shd w:val="clear" w:color="auto" w:fill="FFFFFF" w:themeFill="background1"/>
                  <w:vAlign w:val="center"/>
                </w:tcPr>
                <w:p w14:paraId="349FA05B" w14:textId="77777777" w:rsidR="00F67BA5" w:rsidRPr="0060534B" w:rsidRDefault="00F67BA5" w:rsidP="0052759E">
                  <w:pPr>
                    <w:pStyle w:val="Corpsdetexte"/>
                    <w:keepNext/>
                    <w:jc w:val="center"/>
                    <w:rPr>
                      <w:rFonts w:eastAsia="SimSun"/>
                      <w:sz w:val="18"/>
                      <w:szCs w:val="18"/>
                    </w:rPr>
                  </w:pPr>
                  <w:r>
                    <w:rPr>
                      <w:rFonts w:eastAsia="SimSun"/>
                      <w:sz w:val="18"/>
                      <w:szCs w:val="18"/>
                    </w:rPr>
                    <w:t>3.34E-01</w:t>
                  </w:r>
                </w:p>
              </w:tc>
              <w:tc>
                <w:tcPr>
                  <w:tcW w:w="1559" w:type="dxa"/>
                  <w:shd w:val="clear" w:color="auto" w:fill="FFFFFF" w:themeFill="background1"/>
                  <w:vAlign w:val="center"/>
                </w:tcPr>
                <w:p w14:paraId="6AD7828A" w14:textId="77777777" w:rsidR="00F67BA5" w:rsidRPr="003F236D" w:rsidRDefault="00F67BA5" w:rsidP="0052759E">
                  <w:pPr>
                    <w:pStyle w:val="Corpsdetexte"/>
                    <w:keepNext/>
                    <w:jc w:val="center"/>
                    <w:rPr>
                      <w:rFonts w:eastAsia="SimSun"/>
                      <w:sz w:val="18"/>
                      <w:szCs w:val="18"/>
                    </w:rPr>
                  </w:pPr>
                  <w:r>
                    <w:rPr>
                      <w:rFonts w:eastAsia="SimSun"/>
                      <w:sz w:val="18"/>
                      <w:szCs w:val="18"/>
                    </w:rPr>
                    <w:t>3.32</w:t>
                  </w:r>
                  <w:r w:rsidRPr="00106D98">
                    <w:rPr>
                      <w:rFonts w:eastAsia="SimSun"/>
                      <w:sz w:val="18"/>
                      <w:szCs w:val="18"/>
                    </w:rPr>
                    <w:t>E-02</w:t>
                  </w:r>
                </w:p>
              </w:tc>
              <w:tc>
                <w:tcPr>
                  <w:tcW w:w="1578" w:type="dxa"/>
                  <w:shd w:val="clear" w:color="auto" w:fill="FFFFFF" w:themeFill="background1"/>
                  <w:vAlign w:val="center"/>
                </w:tcPr>
                <w:p w14:paraId="68B7DAB2" w14:textId="77777777" w:rsidR="00F67BA5" w:rsidRPr="003F236D" w:rsidRDefault="00F67BA5" w:rsidP="0052759E">
                  <w:pPr>
                    <w:pStyle w:val="Corpsdetexte"/>
                    <w:keepNext/>
                    <w:jc w:val="center"/>
                    <w:rPr>
                      <w:rFonts w:eastAsia="SimSun"/>
                      <w:sz w:val="18"/>
                      <w:szCs w:val="18"/>
                    </w:rPr>
                  </w:pPr>
                  <w:r>
                    <w:rPr>
                      <w:rFonts w:eastAsia="SimSun"/>
                      <w:sz w:val="18"/>
                      <w:szCs w:val="18"/>
                    </w:rPr>
                    <w:t>3.29</w:t>
                  </w:r>
                  <w:r w:rsidRPr="00106D98">
                    <w:rPr>
                      <w:rFonts w:eastAsia="SimSun"/>
                      <w:sz w:val="18"/>
                      <w:szCs w:val="18"/>
                    </w:rPr>
                    <w:t>E-03</w:t>
                  </w:r>
                </w:p>
              </w:tc>
            </w:tr>
            <w:tr w:rsidR="00F67BA5" w:rsidRPr="003F236D" w14:paraId="43F4E6D0" w14:textId="77777777" w:rsidTr="0052759E">
              <w:trPr>
                <w:trHeight w:val="737"/>
              </w:trPr>
              <w:tc>
                <w:tcPr>
                  <w:tcW w:w="1541" w:type="dxa"/>
                  <w:vMerge/>
                  <w:shd w:val="clear" w:color="auto" w:fill="FFFFFF" w:themeFill="background1"/>
                </w:tcPr>
                <w:p w14:paraId="74DF0E2A"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2C2F5A45" w14:textId="77777777" w:rsidR="00F67BA5" w:rsidRPr="003F236D" w:rsidRDefault="00F67BA5" w:rsidP="0052759E">
                  <w:pPr>
                    <w:pStyle w:val="Corpsdetexte"/>
                    <w:keepNext/>
                    <w:rPr>
                      <w:rFonts w:eastAsia="SimSun"/>
                      <w:sz w:val="18"/>
                      <w:szCs w:val="18"/>
                    </w:rPr>
                  </w:pPr>
                  <w:r w:rsidRPr="003F236D">
                    <w:rPr>
                      <w:rFonts w:eastAsia="SimSun"/>
                      <w:sz w:val="18"/>
                      <w:szCs w:val="18"/>
                    </w:rPr>
                    <w:t>Soil adjacent to treated surface</w:t>
                  </w:r>
                </w:p>
              </w:tc>
              <w:tc>
                <w:tcPr>
                  <w:tcW w:w="1701" w:type="dxa"/>
                  <w:shd w:val="clear" w:color="auto" w:fill="FFFFFF" w:themeFill="background1"/>
                  <w:vAlign w:val="center"/>
                </w:tcPr>
                <w:p w14:paraId="2FA6CA08" w14:textId="77777777" w:rsidR="00F67BA5" w:rsidRPr="0060534B" w:rsidRDefault="00F67BA5" w:rsidP="0052759E">
                  <w:pPr>
                    <w:pStyle w:val="Corpsdetexte"/>
                    <w:keepNext/>
                    <w:jc w:val="center"/>
                    <w:rPr>
                      <w:rFonts w:eastAsia="SimSun"/>
                      <w:sz w:val="18"/>
                      <w:szCs w:val="18"/>
                    </w:rPr>
                  </w:pPr>
                  <w:r>
                    <w:rPr>
                      <w:rFonts w:eastAsia="SimSun"/>
                      <w:sz w:val="18"/>
                      <w:szCs w:val="18"/>
                    </w:rPr>
                    <w:t>9.86</w:t>
                  </w:r>
                </w:p>
              </w:tc>
              <w:tc>
                <w:tcPr>
                  <w:tcW w:w="1559" w:type="dxa"/>
                  <w:shd w:val="clear" w:color="auto" w:fill="FFFFFF" w:themeFill="background1"/>
                  <w:vAlign w:val="center"/>
                </w:tcPr>
                <w:p w14:paraId="2CA15AE4" w14:textId="77777777" w:rsidR="00F67BA5" w:rsidRPr="003F236D" w:rsidRDefault="00F67BA5" w:rsidP="0052759E">
                  <w:pPr>
                    <w:pStyle w:val="Corpsdetexte"/>
                    <w:keepNext/>
                    <w:jc w:val="center"/>
                    <w:rPr>
                      <w:rFonts w:eastAsia="SimSun"/>
                      <w:sz w:val="18"/>
                      <w:szCs w:val="18"/>
                    </w:rPr>
                  </w:pPr>
                  <w:r>
                    <w:rPr>
                      <w:rFonts w:eastAsia="SimSun"/>
                      <w:sz w:val="18"/>
                      <w:szCs w:val="18"/>
                    </w:rPr>
                    <w:t>9.61</w:t>
                  </w:r>
                  <w:r w:rsidRPr="00106D98">
                    <w:rPr>
                      <w:rFonts w:eastAsia="SimSun"/>
                      <w:sz w:val="18"/>
                      <w:szCs w:val="18"/>
                    </w:rPr>
                    <w:t>E-01</w:t>
                  </w:r>
                </w:p>
              </w:tc>
              <w:tc>
                <w:tcPr>
                  <w:tcW w:w="1578" w:type="dxa"/>
                  <w:shd w:val="clear" w:color="auto" w:fill="FFFFFF" w:themeFill="background1"/>
                  <w:vAlign w:val="center"/>
                </w:tcPr>
                <w:p w14:paraId="4528A954" w14:textId="77777777" w:rsidR="00F67BA5" w:rsidRPr="003F236D" w:rsidRDefault="00F67BA5" w:rsidP="0052759E">
                  <w:pPr>
                    <w:pStyle w:val="Corpsdetexte"/>
                    <w:keepNext/>
                    <w:jc w:val="center"/>
                    <w:rPr>
                      <w:rFonts w:eastAsia="SimSun"/>
                      <w:sz w:val="18"/>
                      <w:szCs w:val="18"/>
                    </w:rPr>
                  </w:pPr>
                  <w:r>
                    <w:rPr>
                      <w:rFonts w:eastAsia="SimSun"/>
                      <w:sz w:val="18"/>
                      <w:szCs w:val="18"/>
                    </w:rPr>
                    <w:t>9.53</w:t>
                  </w:r>
                  <w:r w:rsidRPr="00106D98">
                    <w:rPr>
                      <w:rFonts w:eastAsia="SimSun"/>
                      <w:sz w:val="18"/>
                      <w:szCs w:val="18"/>
                    </w:rPr>
                    <w:t>E-02</w:t>
                  </w:r>
                </w:p>
              </w:tc>
            </w:tr>
          </w:tbl>
          <w:p w14:paraId="25479799" w14:textId="77777777" w:rsidR="00F67BA5" w:rsidRPr="003F236D" w:rsidRDefault="00F67BA5" w:rsidP="0052759E">
            <w:pPr>
              <w:pStyle w:val="Corpsdetexte"/>
              <w:spacing w:before="360" w:after="480"/>
              <w:jc w:val="both"/>
              <w:rPr>
                <w:sz w:val="20"/>
                <w:szCs w:val="20"/>
                <w:lang w:eastAsia="en-US"/>
              </w:rPr>
            </w:pPr>
            <w:r w:rsidRPr="00983E01">
              <w:rPr>
                <w:rFonts w:eastAsia="SimSun"/>
                <w:sz w:val="20"/>
                <w:szCs w:val="20"/>
              </w:rPr>
              <w:t>Due to degradation and according to the half-life of 2.1 days, concentrations of Nonanoic acid in soil after 15 days is below the PNEC </w:t>
            </w:r>
            <w:r w:rsidRPr="00983E01">
              <w:rPr>
                <w:rFonts w:eastAsia="SimSun"/>
                <w:sz w:val="20"/>
                <w:szCs w:val="20"/>
                <w:vertAlign w:val="subscript"/>
              </w:rPr>
              <w:t>soil</w:t>
            </w:r>
            <w:r w:rsidRPr="00983E01">
              <w:rPr>
                <w:rFonts w:eastAsia="SimSun"/>
                <w:sz w:val="20"/>
                <w:szCs w:val="20"/>
              </w:rPr>
              <w:t xml:space="preserve"> of 0.0990 mg.kg</w:t>
            </w:r>
            <w:r w:rsidRPr="00983E01">
              <w:rPr>
                <w:rFonts w:eastAsia="SimSun"/>
                <w:sz w:val="20"/>
                <w:szCs w:val="20"/>
                <w:vertAlign w:val="subscript"/>
              </w:rPr>
              <w:t>wwt</w:t>
            </w:r>
            <w:r w:rsidRPr="00983E01">
              <w:rPr>
                <w:rFonts w:eastAsia="SimSun"/>
                <w:sz w:val="20"/>
                <w:szCs w:val="20"/>
                <w:vertAlign w:val="superscript"/>
              </w:rPr>
              <w:t>-1</w:t>
            </w:r>
            <w:r w:rsidRPr="00983E01">
              <w:rPr>
                <w:rFonts w:eastAsia="SimSun"/>
                <w:sz w:val="20"/>
                <w:szCs w:val="20"/>
              </w:rPr>
              <w:t>, if 100% of the product leaches from 1 treated house in 1 day into the soil adjacent to the house.</w:t>
            </w:r>
          </w:p>
        </w:tc>
      </w:tr>
    </w:tbl>
    <w:p w14:paraId="0F1A7DA0" w14:textId="77777777" w:rsidR="00F67BA5" w:rsidRPr="003F236D" w:rsidRDefault="00F67BA5" w:rsidP="00853FF7">
      <w:pPr>
        <w:pStyle w:val="Corpsdetexte"/>
        <w:widowControl w:val="0"/>
        <w:numPr>
          <w:ilvl w:val="0"/>
          <w:numId w:val="28"/>
        </w:numPr>
        <w:suppressAutoHyphens w:val="0"/>
        <w:spacing w:before="360" w:after="480" w:line="240" w:lineRule="atLeast"/>
        <w:ind w:left="714" w:hanging="357"/>
        <w:jc w:val="both"/>
        <w:rPr>
          <w:rFonts w:eastAsia="SimSun"/>
        </w:rPr>
      </w:pPr>
      <w:r w:rsidRPr="003F236D">
        <w:rPr>
          <w:rFonts w:eastAsia="SimSun"/>
        </w:rPr>
        <w:lastRenderedPageBreak/>
        <w:t>For “House in a City” scenario where emissions are directed to sewage systems, indirect emissions via sludge loadings on soil must be determined. Therefore, PECs in soil were calculated using EU TGD models as it has been done previously for STP, surface water and sediment assessment.</w:t>
      </w:r>
    </w:p>
    <w:p w14:paraId="06521FF8" w14:textId="77777777"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20</w:t>
      </w:r>
      <w:r w:rsidRPr="003F236D">
        <w:rPr>
          <w:rFonts w:ascii="Verdana" w:hAnsi="Verdana"/>
          <w:b/>
        </w:rPr>
        <w:fldChar w:fldCharType="end"/>
      </w:r>
      <w:r w:rsidRPr="003F236D">
        <w:rPr>
          <w:rFonts w:ascii="Verdana" w:hAnsi="Verdana"/>
          <w:b/>
        </w:rPr>
        <w:t xml:space="preserve"> PEC </w:t>
      </w:r>
      <w:r w:rsidRPr="003F236D">
        <w:rPr>
          <w:rFonts w:ascii="Verdana" w:hAnsi="Verdana"/>
          <w:b/>
          <w:vertAlign w:val="subscript"/>
        </w:rPr>
        <w:t xml:space="preserve">soil </w:t>
      </w:r>
      <w:r w:rsidRPr="003F236D">
        <w:rPr>
          <w:rFonts w:ascii="Verdana" w:hAnsi="Verdana"/>
          <w:b/>
        </w:rPr>
        <w:t>considering indirect exposure</w:t>
      </w:r>
    </w:p>
    <w:tbl>
      <w:tblPr>
        <w:tblStyle w:val="Grilledutableau"/>
        <w:tblpPr w:leftFromText="141" w:rightFromText="141" w:vertAnchor="text" w:tblpX="74" w:tblpY="1"/>
        <w:tblOverlap w:val="never"/>
        <w:tblW w:w="485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
        <w:gridCol w:w="1603"/>
        <w:gridCol w:w="1871"/>
        <w:gridCol w:w="1777"/>
        <w:gridCol w:w="1521"/>
        <w:gridCol w:w="1482"/>
      </w:tblGrid>
      <w:tr w:rsidR="00F67BA5" w:rsidRPr="00C03797" w14:paraId="508EA4E1" w14:textId="77777777" w:rsidTr="0052759E">
        <w:trPr>
          <w:trHeight w:val="825"/>
        </w:trPr>
        <w:tc>
          <w:tcPr>
            <w:tcW w:w="2391" w:type="pct"/>
            <w:gridSpan w:val="3"/>
            <w:shd w:val="clear" w:color="auto" w:fill="FFFFCC"/>
            <w:vAlign w:val="center"/>
            <w:hideMark/>
          </w:tcPr>
          <w:p w14:paraId="17A13374" w14:textId="77777777" w:rsidR="00F67BA5" w:rsidRPr="00C03797" w:rsidRDefault="00F67BA5" w:rsidP="0052759E">
            <w:pPr>
              <w:pStyle w:val="Corpsdetexte"/>
              <w:keepNext/>
              <w:rPr>
                <w:rFonts w:eastAsia="SimSun"/>
                <w:b/>
                <w:sz w:val="20"/>
                <w:szCs w:val="20"/>
              </w:rPr>
            </w:pPr>
            <w:r w:rsidRPr="00C03797">
              <w:rPr>
                <w:rFonts w:eastAsia="SimSun"/>
                <w:b/>
                <w:sz w:val="20"/>
                <w:szCs w:val="20"/>
              </w:rPr>
              <w:t>Usage scenario</w:t>
            </w:r>
          </w:p>
        </w:tc>
        <w:tc>
          <w:tcPr>
            <w:tcW w:w="970" w:type="pct"/>
            <w:shd w:val="clear" w:color="auto" w:fill="FFFFCC"/>
            <w:vAlign w:val="center"/>
            <w:hideMark/>
          </w:tcPr>
          <w:p w14:paraId="1E3FB220"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Local PEC in agricultural soil averaged over 30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30" w:type="pct"/>
            <w:shd w:val="clear" w:color="auto" w:fill="FFFFCC"/>
            <w:vAlign w:val="center"/>
          </w:tcPr>
          <w:p w14:paraId="0CA125F5"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Local PEC in agricultural soil averaged over 180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09" w:type="pct"/>
            <w:shd w:val="clear" w:color="auto" w:fill="FFFFCC"/>
            <w:vAlign w:val="center"/>
          </w:tcPr>
          <w:p w14:paraId="1D39E18D"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Local PEC in grassland averaged over180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r>
      <w:tr w:rsidR="00F67BA5" w:rsidRPr="00C03797" w14:paraId="08C54A68" w14:textId="77777777" w:rsidTr="0052759E">
        <w:trPr>
          <w:trHeight w:val="794"/>
        </w:trPr>
        <w:tc>
          <w:tcPr>
            <w:tcW w:w="495" w:type="pct"/>
            <w:vMerge w:val="restart"/>
            <w:vAlign w:val="center"/>
          </w:tcPr>
          <w:p w14:paraId="0B583098" w14:textId="77777777" w:rsidR="00F67BA5" w:rsidRPr="00C03797" w:rsidRDefault="00F67BA5" w:rsidP="0052759E">
            <w:pPr>
              <w:pStyle w:val="Corpsdetexte"/>
              <w:rPr>
                <w:rFonts w:eastAsia="SimSun"/>
                <w:sz w:val="20"/>
                <w:szCs w:val="20"/>
              </w:rPr>
            </w:pPr>
            <w:r w:rsidRPr="00C03797">
              <w:rPr>
                <w:rFonts w:eastAsia="SimSun"/>
                <w:sz w:val="20"/>
                <w:szCs w:val="20"/>
              </w:rPr>
              <w:t>PT10 House in a city</w:t>
            </w:r>
          </w:p>
        </w:tc>
        <w:tc>
          <w:tcPr>
            <w:tcW w:w="875" w:type="pct"/>
            <w:vMerge w:val="restart"/>
            <w:vAlign w:val="center"/>
          </w:tcPr>
          <w:p w14:paraId="514CFD6D" w14:textId="77777777" w:rsidR="00F67BA5" w:rsidRPr="00C03797" w:rsidDel="00476336" w:rsidRDefault="00F67BA5" w:rsidP="0052759E">
            <w:pPr>
              <w:pStyle w:val="Corpsdetexte"/>
              <w:keepNext/>
              <w:ind w:left="31"/>
              <w:rPr>
                <w:rFonts w:eastAsia="SimSun"/>
                <w:sz w:val="20"/>
                <w:szCs w:val="20"/>
              </w:rPr>
            </w:pPr>
            <w:r w:rsidRPr="00C03797">
              <w:rPr>
                <w:rFonts w:eastAsia="SimSun"/>
                <w:sz w:val="20"/>
                <w:szCs w:val="20"/>
              </w:rPr>
              <w:t>Application</w:t>
            </w:r>
          </w:p>
        </w:tc>
        <w:tc>
          <w:tcPr>
            <w:tcW w:w="1021" w:type="pct"/>
            <w:vAlign w:val="center"/>
          </w:tcPr>
          <w:p w14:paraId="11A32002"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One treated house (per day)</w:t>
            </w:r>
          </w:p>
        </w:tc>
        <w:tc>
          <w:tcPr>
            <w:tcW w:w="970" w:type="pct"/>
            <w:vAlign w:val="center"/>
          </w:tcPr>
          <w:p w14:paraId="3A0FA54C" w14:textId="77777777" w:rsidR="00F67BA5" w:rsidRPr="00C03797" w:rsidRDefault="00F67BA5" w:rsidP="0052759E">
            <w:pPr>
              <w:jc w:val="center"/>
              <w:rPr>
                <w:rFonts w:eastAsia="SimSun"/>
                <w:sz w:val="20"/>
                <w:szCs w:val="20"/>
              </w:rPr>
            </w:pPr>
            <w:r w:rsidRPr="00C03797">
              <w:rPr>
                <w:rFonts w:eastAsia="SimSun"/>
                <w:sz w:val="20"/>
                <w:szCs w:val="20"/>
              </w:rPr>
              <w:t>4.63E-04</w:t>
            </w:r>
          </w:p>
        </w:tc>
        <w:tc>
          <w:tcPr>
            <w:tcW w:w="830" w:type="pct"/>
            <w:vAlign w:val="center"/>
          </w:tcPr>
          <w:p w14:paraId="054533C6" w14:textId="77777777" w:rsidR="00F67BA5" w:rsidRPr="00C03797" w:rsidRDefault="00F67BA5" w:rsidP="0052759E">
            <w:pPr>
              <w:pStyle w:val="Corpsdetexte"/>
              <w:keepNext/>
              <w:jc w:val="center"/>
              <w:rPr>
                <w:rFonts w:eastAsia="SimSun"/>
                <w:sz w:val="20"/>
                <w:szCs w:val="20"/>
              </w:rPr>
            </w:pPr>
            <w:r w:rsidRPr="00C03797">
              <w:rPr>
                <w:rFonts w:eastAsia="SimSun"/>
                <w:sz w:val="20"/>
                <w:szCs w:val="20"/>
              </w:rPr>
              <w:t>1.35E-04</w:t>
            </w:r>
          </w:p>
        </w:tc>
        <w:tc>
          <w:tcPr>
            <w:tcW w:w="809" w:type="pct"/>
            <w:vAlign w:val="center"/>
          </w:tcPr>
          <w:p w14:paraId="4ADFDA44" w14:textId="77777777" w:rsidR="00F67BA5" w:rsidRPr="00C03797" w:rsidRDefault="00F67BA5" w:rsidP="0052759E">
            <w:pPr>
              <w:pStyle w:val="Corpsdetexte"/>
              <w:keepNext/>
              <w:jc w:val="center"/>
              <w:rPr>
                <w:rFonts w:eastAsia="SimSun"/>
                <w:sz w:val="20"/>
                <w:szCs w:val="20"/>
              </w:rPr>
            </w:pPr>
            <w:r w:rsidRPr="00C03797">
              <w:rPr>
                <w:rFonts w:eastAsia="SimSun"/>
                <w:sz w:val="20"/>
                <w:szCs w:val="20"/>
              </w:rPr>
              <w:t>4.61E-05</w:t>
            </w:r>
          </w:p>
        </w:tc>
      </w:tr>
      <w:tr w:rsidR="00F67BA5" w:rsidRPr="00C03797" w14:paraId="36A10095" w14:textId="77777777" w:rsidTr="0052759E">
        <w:trPr>
          <w:trHeight w:val="794"/>
        </w:trPr>
        <w:tc>
          <w:tcPr>
            <w:tcW w:w="495" w:type="pct"/>
            <w:vMerge/>
            <w:vAlign w:val="center"/>
          </w:tcPr>
          <w:p w14:paraId="13C43A3F" w14:textId="77777777" w:rsidR="00F67BA5" w:rsidRPr="00C03797" w:rsidRDefault="00F67BA5" w:rsidP="0052759E">
            <w:pPr>
              <w:pStyle w:val="Corpsdetexte"/>
              <w:jc w:val="both"/>
              <w:rPr>
                <w:rFonts w:eastAsia="SimSun"/>
                <w:sz w:val="20"/>
                <w:szCs w:val="20"/>
              </w:rPr>
            </w:pPr>
          </w:p>
        </w:tc>
        <w:tc>
          <w:tcPr>
            <w:tcW w:w="875" w:type="pct"/>
            <w:vMerge/>
            <w:vAlign w:val="center"/>
          </w:tcPr>
          <w:p w14:paraId="69FB3AC8" w14:textId="77777777" w:rsidR="00F67BA5" w:rsidRPr="00C03797" w:rsidRDefault="00F67BA5" w:rsidP="0052759E">
            <w:pPr>
              <w:pStyle w:val="Corpsdetexte"/>
              <w:keepNext/>
              <w:ind w:left="31"/>
              <w:rPr>
                <w:rFonts w:eastAsia="SimSun"/>
                <w:sz w:val="20"/>
                <w:szCs w:val="20"/>
              </w:rPr>
            </w:pPr>
          </w:p>
        </w:tc>
        <w:tc>
          <w:tcPr>
            <w:tcW w:w="1021" w:type="pct"/>
            <w:vAlign w:val="center"/>
          </w:tcPr>
          <w:p w14:paraId="660AF7D3" w14:textId="77777777" w:rsidR="00F67BA5" w:rsidRPr="00C03797" w:rsidDel="00476336" w:rsidRDefault="00F67BA5" w:rsidP="0052759E">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4DD24C71"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1.46</w:t>
            </w:r>
          </w:p>
        </w:tc>
        <w:tc>
          <w:tcPr>
            <w:tcW w:w="830" w:type="pct"/>
            <w:vAlign w:val="center"/>
          </w:tcPr>
          <w:p w14:paraId="17CB6F62"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4.25E-01</w:t>
            </w:r>
          </w:p>
        </w:tc>
        <w:tc>
          <w:tcPr>
            <w:tcW w:w="809" w:type="pct"/>
            <w:vAlign w:val="center"/>
          </w:tcPr>
          <w:p w14:paraId="727CBE64"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1.45E-01</w:t>
            </w:r>
          </w:p>
        </w:tc>
      </w:tr>
      <w:tr w:rsidR="00F67BA5" w:rsidRPr="00C03797" w14:paraId="6FB6DAEB" w14:textId="77777777" w:rsidTr="0052759E">
        <w:trPr>
          <w:trHeight w:val="794"/>
        </w:trPr>
        <w:tc>
          <w:tcPr>
            <w:tcW w:w="495" w:type="pct"/>
            <w:vMerge/>
            <w:vAlign w:val="center"/>
          </w:tcPr>
          <w:p w14:paraId="59A03084" w14:textId="77777777" w:rsidR="00F67BA5" w:rsidRPr="00C03797" w:rsidRDefault="00F67BA5" w:rsidP="0052759E">
            <w:pPr>
              <w:pStyle w:val="Corpsdetexte"/>
              <w:jc w:val="both"/>
              <w:rPr>
                <w:rFonts w:eastAsia="SimSun"/>
                <w:sz w:val="20"/>
                <w:szCs w:val="20"/>
              </w:rPr>
            </w:pPr>
          </w:p>
        </w:tc>
        <w:tc>
          <w:tcPr>
            <w:tcW w:w="875" w:type="pct"/>
            <w:vMerge/>
            <w:vAlign w:val="center"/>
          </w:tcPr>
          <w:p w14:paraId="7172105E" w14:textId="77777777" w:rsidR="00F67BA5" w:rsidRPr="00C03797" w:rsidRDefault="00F67BA5" w:rsidP="0052759E">
            <w:pPr>
              <w:pStyle w:val="Corpsdetexte"/>
              <w:keepNext/>
              <w:ind w:left="31"/>
              <w:rPr>
                <w:rFonts w:eastAsia="SimSun"/>
                <w:sz w:val="20"/>
                <w:szCs w:val="20"/>
              </w:rPr>
            </w:pPr>
          </w:p>
        </w:tc>
        <w:tc>
          <w:tcPr>
            <w:tcW w:w="1021" w:type="pct"/>
            <w:vAlign w:val="center"/>
          </w:tcPr>
          <w:p w14:paraId="3FEACCE0"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2DC2886A"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2.64E-2</w:t>
            </w:r>
          </w:p>
        </w:tc>
        <w:tc>
          <w:tcPr>
            <w:tcW w:w="830" w:type="pct"/>
            <w:vAlign w:val="center"/>
          </w:tcPr>
          <w:p w14:paraId="1AF81896"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7.70E-03</w:t>
            </w:r>
          </w:p>
        </w:tc>
        <w:tc>
          <w:tcPr>
            <w:tcW w:w="809" w:type="pct"/>
            <w:vAlign w:val="center"/>
          </w:tcPr>
          <w:p w14:paraId="3AD3F04F"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2.63E-03</w:t>
            </w:r>
          </w:p>
        </w:tc>
      </w:tr>
      <w:tr w:rsidR="00F67BA5" w:rsidRPr="00C03797" w14:paraId="11E8D2B3" w14:textId="77777777" w:rsidTr="0052759E">
        <w:trPr>
          <w:trHeight w:val="794"/>
        </w:trPr>
        <w:tc>
          <w:tcPr>
            <w:tcW w:w="495" w:type="pct"/>
            <w:vMerge/>
            <w:vAlign w:val="center"/>
          </w:tcPr>
          <w:p w14:paraId="54F94981" w14:textId="77777777" w:rsidR="00F67BA5" w:rsidRPr="00C03797" w:rsidRDefault="00F67BA5" w:rsidP="0052759E">
            <w:pPr>
              <w:pStyle w:val="Corpsdetexte"/>
              <w:jc w:val="both"/>
              <w:rPr>
                <w:rFonts w:eastAsia="SimSun"/>
                <w:sz w:val="20"/>
                <w:szCs w:val="20"/>
              </w:rPr>
            </w:pPr>
          </w:p>
        </w:tc>
        <w:tc>
          <w:tcPr>
            <w:tcW w:w="875" w:type="pct"/>
            <w:vMerge/>
            <w:vAlign w:val="center"/>
          </w:tcPr>
          <w:p w14:paraId="7A85B57F" w14:textId="77777777" w:rsidR="00F67BA5" w:rsidRPr="00C03797" w:rsidRDefault="00F67BA5" w:rsidP="0052759E">
            <w:pPr>
              <w:pStyle w:val="Corpsdetexte"/>
              <w:keepNext/>
              <w:ind w:left="31"/>
              <w:rPr>
                <w:rFonts w:eastAsia="SimSun"/>
                <w:sz w:val="20"/>
                <w:szCs w:val="20"/>
              </w:rPr>
            </w:pPr>
          </w:p>
        </w:tc>
        <w:tc>
          <w:tcPr>
            <w:tcW w:w="1021" w:type="pct"/>
            <w:vAlign w:val="center"/>
          </w:tcPr>
          <w:p w14:paraId="7690CEF5"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2C6076BB"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2.65E-02</w:t>
            </w:r>
          </w:p>
        </w:tc>
        <w:tc>
          <w:tcPr>
            <w:tcW w:w="830" w:type="pct"/>
            <w:vAlign w:val="center"/>
          </w:tcPr>
          <w:p w14:paraId="0BB7A2CD"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7.73E-03</w:t>
            </w:r>
          </w:p>
        </w:tc>
        <w:tc>
          <w:tcPr>
            <w:tcW w:w="809" w:type="pct"/>
            <w:vAlign w:val="center"/>
          </w:tcPr>
          <w:p w14:paraId="1EED5529"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2.64E-03</w:t>
            </w:r>
          </w:p>
        </w:tc>
      </w:tr>
      <w:tr w:rsidR="00F67BA5" w:rsidRPr="00C03797" w14:paraId="2B06A39D" w14:textId="77777777" w:rsidTr="0052759E">
        <w:trPr>
          <w:trHeight w:val="794"/>
        </w:trPr>
        <w:tc>
          <w:tcPr>
            <w:tcW w:w="495" w:type="pct"/>
            <w:vMerge/>
            <w:vAlign w:val="center"/>
          </w:tcPr>
          <w:p w14:paraId="2BE7D779" w14:textId="77777777" w:rsidR="00F67BA5" w:rsidRPr="00C03797" w:rsidRDefault="00F67BA5" w:rsidP="0052759E">
            <w:pPr>
              <w:pStyle w:val="Corpsdetexte"/>
              <w:jc w:val="both"/>
              <w:rPr>
                <w:rFonts w:eastAsia="SimSun"/>
                <w:sz w:val="20"/>
                <w:szCs w:val="20"/>
              </w:rPr>
            </w:pPr>
          </w:p>
        </w:tc>
        <w:tc>
          <w:tcPr>
            <w:tcW w:w="875" w:type="pct"/>
            <w:vMerge w:val="restart"/>
            <w:vAlign w:val="center"/>
          </w:tcPr>
          <w:p w14:paraId="78420A81" w14:textId="77777777" w:rsidR="00F67BA5" w:rsidRPr="00C03797" w:rsidDel="00476336" w:rsidRDefault="00F67BA5" w:rsidP="0052759E">
            <w:pPr>
              <w:pStyle w:val="Corpsdetexte"/>
              <w:keepNext/>
              <w:ind w:left="31"/>
              <w:rPr>
                <w:rFonts w:eastAsia="SimSun"/>
                <w:sz w:val="20"/>
                <w:szCs w:val="20"/>
              </w:rPr>
            </w:pPr>
            <w:r w:rsidRPr="00C03797">
              <w:rPr>
                <w:rFonts w:eastAsia="SimSun"/>
                <w:sz w:val="20"/>
                <w:szCs w:val="20"/>
              </w:rPr>
              <w:t>Service-life (rinse) 100 % wash-off</w:t>
            </w:r>
          </w:p>
        </w:tc>
        <w:tc>
          <w:tcPr>
            <w:tcW w:w="1021" w:type="pct"/>
            <w:vAlign w:val="center"/>
          </w:tcPr>
          <w:p w14:paraId="1899F6FE" w14:textId="77777777" w:rsidR="00F67BA5" w:rsidRPr="00C03797" w:rsidDel="00476336" w:rsidRDefault="00F67BA5" w:rsidP="0052759E">
            <w:pPr>
              <w:pStyle w:val="Corpsdetexte"/>
              <w:keepNext/>
              <w:rPr>
                <w:rFonts w:eastAsia="SimSun"/>
                <w:sz w:val="20"/>
                <w:szCs w:val="20"/>
              </w:rPr>
            </w:pPr>
            <w:r w:rsidRPr="00C03797">
              <w:rPr>
                <w:rFonts w:eastAsia="SimSun"/>
                <w:sz w:val="20"/>
                <w:szCs w:val="20"/>
                <w:lang w:eastAsia="en-US"/>
              </w:rPr>
              <w:t>One treated house (per day)</w:t>
            </w:r>
          </w:p>
        </w:tc>
        <w:tc>
          <w:tcPr>
            <w:tcW w:w="970" w:type="pct"/>
            <w:vAlign w:val="center"/>
          </w:tcPr>
          <w:p w14:paraId="65A53920"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8.11E-04</w:t>
            </w:r>
          </w:p>
        </w:tc>
        <w:tc>
          <w:tcPr>
            <w:tcW w:w="830" w:type="pct"/>
            <w:vAlign w:val="center"/>
          </w:tcPr>
          <w:p w14:paraId="0E8D6C13"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2.36E-04</w:t>
            </w:r>
          </w:p>
        </w:tc>
        <w:tc>
          <w:tcPr>
            <w:tcW w:w="809" w:type="pct"/>
            <w:vAlign w:val="center"/>
          </w:tcPr>
          <w:p w14:paraId="6277DA82"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8.08E-05</w:t>
            </w:r>
          </w:p>
        </w:tc>
      </w:tr>
      <w:tr w:rsidR="00F67BA5" w:rsidRPr="00C03797" w14:paraId="5CFBDC80" w14:textId="77777777" w:rsidTr="0052759E">
        <w:trPr>
          <w:trHeight w:val="794"/>
        </w:trPr>
        <w:tc>
          <w:tcPr>
            <w:tcW w:w="495" w:type="pct"/>
            <w:vMerge/>
            <w:vAlign w:val="center"/>
          </w:tcPr>
          <w:p w14:paraId="38BF9793" w14:textId="77777777" w:rsidR="00F67BA5" w:rsidRPr="00C03797" w:rsidRDefault="00F67BA5" w:rsidP="0052759E">
            <w:pPr>
              <w:pStyle w:val="Corpsdetexte"/>
              <w:jc w:val="both"/>
              <w:rPr>
                <w:rFonts w:eastAsia="SimSun"/>
                <w:sz w:val="20"/>
                <w:szCs w:val="20"/>
              </w:rPr>
            </w:pPr>
          </w:p>
        </w:tc>
        <w:tc>
          <w:tcPr>
            <w:tcW w:w="875" w:type="pct"/>
            <w:vMerge/>
            <w:vAlign w:val="center"/>
          </w:tcPr>
          <w:p w14:paraId="2926BE91" w14:textId="77777777" w:rsidR="00F67BA5" w:rsidRPr="00C03797" w:rsidDel="00476336" w:rsidRDefault="00F67BA5" w:rsidP="0052759E">
            <w:pPr>
              <w:pStyle w:val="Corpsdetexte"/>
              <w:keepNext/>
              <w:ind w:left="720"/>
              <w:rPr>
                <w:rFonts w:eastAsia="SimSun"/>
                <w:sz w:val="20"/>
                <w:szCs w:val="20"/>
              </w:rPr>
            </w:pPr>
          </w:p>
        </w:tc>
        <w:tc>
          <w:tcPr>
            <w:tcW w:w="1021" w:type="pct"/>
            <w:vAlign w:val="center"/>
          </w:tcPr>
          <w:p w14:paraId="4E698430" w14:textId="77777777" w:rsidR="00F67BA5" w:rsidRPr="00C03797" w:rsidDel="00476336" w:rsidRDefault="00F67BA5" w:rsidP="0052759E">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4100F22A"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2.56</w:t>
            </w:r>
          </w:p>
        </w:tc>
        <w:tc>
          <w:tcPr>
            <w:tcW w:w="830" w:type="pct"/>
            <w:vAlign w:val="center"/>
          </w:tcPr>
          <w:p w14:paraId="5C570F18"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7.46E-01</w:t>
            </w:r>
          </w:p>
        </w:tc>
        <w:tc>
          <w:tcPr>
            <w:tcW w:w="809" w:type="pct"/>
            <w:vAlign w:val="center"/>
          </w:tcPr>
          <w:p w14:paraId="12EB03C2"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2.55</w:t>
            </w:r>
            <w:r w:rsidRPr="00C03797">
              <w:rPr>
                <w:rFonts w:eastAsia="SimSun"/>
                <w:sz w:val="20"/>
                <w:szCs w:val="20"/>
                <w:vertAlign w:val="superscript"/>
              </w:rPr>
              <w:t>E</w:t>
            </w:r>
            <w:r w:rsidRPr="00C03797">
              <w:rPr>
                <w:rFonts w:eastAsia="SimSun"/>
                <w:sz w:val="20"/>
                <w:szCs w:val="20"/>
              </w:rPr>
              <w:t>-01</w:t>
            </w:r>
          </w:p>
        </w:tc>
      </w:tr>
      <w:tr w:rsidR="00F67BA5" w:rsidRPr="00C03797" w14:paraId="7F6A8BE1" w14:textId="77777777" w:rsidTr="0052759E">
        <w:trPr>
          <w:trHeight w:val="794"/>
        </w:trPr>
        <w:tc>
          <w:tcPr>
            <w:tcW w:w="495" w:type="pct"/>
            <w:vMerge/>
            <w:vAlign w:val="center"/>
          </w:tcPr>
          <w:p w14:paraId="45470F17" w14:textId="77777777" w:rsidR="00F67BA5" w:rsidRPr="00C03797" w:rsidRDefault="00F67BA5" w:rsidP="0052759E">
            <w:pPr>
              <w:pStyle w:val="Corpsdetexte"/>
              <w:jc w:val="both"/>
              <w:rPr>
                <w:rFonts w:eastAsia="SimSun"/>
                <w:sz w:val="20"/>
                <w:szCs w:val="20"/>
              </w:rPr>
            </w:pPr>
          </w:p>
        </w:tc>
        <w:tc>
          <w:tcPr>
            <w:tcW w:w="875" w:type="pct"/>
            <w:vMerge/>
            <w:vAlign w:val="center"/>
          </w:tcPr>
          <w:p w14:paraId="521AB11B" w14:textId="77777777" w:rsidR="00F67BA5" w:rsidRPr="00C03797" w:rsidDel="00476336" w:rsidRDefault="00F67BA5" w:rsidP="0052759E">
            <w:pPr>
              <w:pStyle w:val="Corpsdetexte"/>
              <w:keepNext/>
              <w:ind w:left="720"/>
              <w:rPr>
                <w:rFonts w:eastAsia="SimSun"/>
                <w:sz w:val="20"/>
                <w:szCs w:val="20"/>
              </w:rPr>
            </w:pPr>
          </w:p>
        </w:tc>
        <w:tc>
          <w:tcPr>
            <w:tcW w:w="1021" w:type="pct"/>
            <w:vAlign w:val="center"/>
          </w:tcPr>
          <w:p w14:paraId="65094B26"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3094D1B0"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4.63E-02</w:t>
            </w:r>
          </w:p>
        </w:tc>
        <w:tc>
          <w:tcPr>
            <w:tcW w:w="830" w:type="pct"/>
            <w:vAlign w:val="center"/>
          </w:tcPr>
          <w:p w14:paraId="583D2175"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1.35E-02</w:t>
            </w:r>
          </w:p>
        </w:tc>
        <w:tc>
          <w:tcPr>
            <w:tcW w:w="809" w:type="pct"/>
            <w:vAlign w:val="center"/>
          </w:tcPr>
          <w:p w14:paraId="3C395B26"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4.61</w:t>
            </w:r>
            <w:r w:rsidRPr="00C03797">
              <w:rPr>
                <w:rFonts w:eastAsia="SimSun"/>
                <w:sz w:val="20"/>
                <w:szCs w:val="20"/>
                <w:vertAlign w:val="superscript"/>
              </w:rPr>
              <w:t>E</w:t>
            </w:r>
            <w:r w:rsidRPr="00C03797">
              <w:rPr>
                <w:rFonts w:eastAsia="SimSun"/>
                <w:sz w:val="20"/>
                <w:szCs w:val="20"/>
              </w:rPr>
              <w:t>-03</w:t>
            </w:r>
          </w:p>
        </w:tc>
      </w:tr>
      <w:tr w:rsidR="00F67BA5" w:rsidRPr="00C03797" w14:paraId="7843B8BC" w14:textId="77777777" w:rsidTr="0052759E">
        <w:trPr>
          <w:trHeight w:val="794"/>
        </w:trPr>
        <w:tc>
          <w:tcPr>
            <w:tcW w:w="495" w:type="pct"/>
            <w:vMerge/>
            <w:vAlign w:val="center"/>
          </w:tcPr>
          <w:p w14:paraId="35853717" w14:textId="77777777" w:rsidR="00F67BA5" w:rsidRPr="00C03797" w:rsidRDefault="00F67BA5" w:rsidP="0052759E">
            <w:pPr>
              <w:pStyle w:val="Corpsdetexte"/>
              <w:jc w:val="both"/>
              <w:rPr>
                <w:rFonts w:eastAsia="SimSun"/>
                <w:sz w:val="20"/>
                <w:szCs w:val="20"/>
              </w:rPr>
            </w:pPr>
          </w:p>
        </w:tc>
        <w:tc>
          <w:tcPr>
            <w:tcW w:w="875" w:type="pct"/>
            <w:vMerge/>
            <w:vAlign w:val="center"/>
          </w:tcPr>
          <w:p w14:paraId="529F4D0A" w14:textId="77777777" w:rsidR="00F67BA5" w:rsidRPr="00C03797" w:rsidDel="00476336" w:rsidRDefault="00F67BA5" w:rsidP="0052759E">
            <w:pPr>
              <w:pStyle w:val="Corpsdetexte"/>
              <w:keepNext/>
              <w:ind w:left="720"/>
              <w:rPr>
                <w:rFonts w:eastAsia="SimSun"/>
                <w:sz w:val="20"/>
                <w:szCs w:val="20"/>
              </w:rPr>
            </w:pPr>
          </w:p>
        </w:tc>
        <w:tc>
          <w:tcPr>
            <w:tcW w:w="1021" w:type="pct"/>
            <w:vAlign w:val="center"/>
          </w:tcPr>
          <w:p w14:paraId="445B50C0"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7E35A09A"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4.65E-02</w:t>
            </w:r>
          </w:p>
        </w:tc>
        <w:tc>
          <w:tcPr>
            <w:tcW w:w="830" w:type="pct"/>
            <w:vAlign w:val="center"/>
          </w:tcPr>
          <w:p w14:paraId="6A5F1F64"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1.36E-02</w:t>
            </w:r>
          </w:p>
        </w:tc>
        <w:tc>
          <w:tcPr>
            <w:tcW w:w="809" w:type="pct"/>
            <w:vAlign w:val="center"/>
          </w:tcPr>
          <w:p w14:paraId="5E442B73"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4.63</w:t>
            </w:r>
            <w:r w:rsidRPr="00C03797">
              <w:rPr>
                <w:rFonts w:eastAsia="SimSun"/>
                <w:sz w:val="20"/>
                <w:szCs w:val="20"/>
                <w:vertAlign w:val="superscript"/>
              </w:rPr>
              <w:t>E</w:t>
            </w:r>
            <w:r w:rsidRPr="00C03797">
              <w:rPr>
                <w:rFonts w:eastAsia="SimSun"/>
                <w:sz w:val="20"/>
                <w:szCs w:val="20"/>
              </w:rPr>
              <w:t>-03</w:t>
            </w:r>
          </w:p>
        </w:tc>
      </w:tr>
    </w:tbl>
    <w:p w14:paraId="5912FBF5" w14:textId="77777777" w:rsidR="00F67BA5" w:rsidRPr="003F236D" w:rsidRDefault="00F67BA5" w:rsidP="00F67BA5">
      <w:pPr>
        <w:autoSpaceDE w:val="0"/>
        <w:autoSpaceDN w:val="0"/>
        <w:adjustRightInd w:val="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0610720" w14:textId="77777777" w:rsidTr="0052759E">
        <w:trPr>
          <w:trHeight w:val="5896"/>
        </w:trPr>
        <w:tc>
          <w:tcPr>
            <w:tcW w:w="9781" w:type="dxa"/>
            <w:shd w:val="clear" w:color="auto" w:fill="EAF1DD" w:themeFill="accent3" w:themeFillTint="33"/>
          </w:tcPr>
          <w:p w14:paraId="4858C2FD" w14:textId="7777777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29</w:t>
            </w:r>
            <w:r w:rsidRPr="00616E4F">
              <w:fldChar w:fldCharType="end"/>
            </w:r>
            <w:r w:rsidRPr="00616E4F">
              <w:rPr>
                <w:sz w:val="20"/>
                <w:szCs w:val="20"/>
              </w:rPr>
              <w:t xml:space="preserve">: </w:t>
            </w:r>
            <w:r w:rsidRPr="00616E4F">
              <w:rPr>
                <w:i/>
                <w:sz w:val="20"/>
                <w:szCs w:val="20"/>
              </w:rPr>
              <w:t>FR Opinion</w:t>
            </w:r>
          </w:p>
          <w:p w14:paraId="103D4DB6" w14:textId="77777777" w:rsidR="00F67BA5" w:rsidRPr="003F236D" w:rsidRDefault="00F67BA5" w:rsidP="0052759E">
            <w:pPr>
              <w:spacing w:before="120" w:after="120"/>
              <w:jc w:val="both"/>
              <w:rPr>
                <w:sz w:val="20"/>
                <w:szCs w:val="20"/>
              </w:rPr>
            </w:pPr>
            <w:r w:rsidRPr="003F236D">
              <w:rPr>
                <w:sz w:val="20"/>
                <w:szCs w:val="20"/>
                <w:lang w:eastAsia="en-US"/>
              </w:rPr>
              <w:t xml:space="preserve">It has been considered that 22 houses are treated on a single day by </w:t>
            </w:r>
            <w:r>
              <w:rPr>
                <w:sz w:val="20"/>
                <w:szCs w:val="20"/>
                <w:lang w:eastAsia="en-US"/>
              </w:rPr>
              <w:t>ENCLEAN PAE</w:t>
            </w:r>
            <w:r w:rsidRPr="003F236D">
              <w:rPr>
                <w:sz w:val="20"/>
                <w:szCs w:val="20"/>
                <w:lang w:eastAsia="en-US"/>
              </w:rPr>
              <w:t xml:space="preserve"> product. </w:t>
            </w: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w:t>
            </w:r>
          </w:p>
          <w:p w14:paraId="1ADB04E1" w14:textId="77777777" w:rsidR="00F67BA5" w:rsidRDefault="00F67BA5" w:rsidP="0052759E">
            <w:pPr>
              <w:spacing w:before="120" w:after="360"/>
              <w:jc w:val="both"/>
              <w:rPr>
                <w:iCs/>
                <w:sz w:val="20"/>
                <w:szCs w:val="20"/>
                <w:lang w:eastAsia="en-US"/>
              </w:rPr>
            </w:pPr>
            <w:r w:rsidRPr="003F236D">
              <w:rPr>
                <w:sz w:val="20"/>
                <w:szCs w:val="20"/>
              </w:rPr>
              <w:t xml:space="preserve">A fraction to sludge of 0.6% and a </w:t>
            </w:r>
            <w:r w:rsidRPr="003F236D">
              <w:rPr>
                <w:iCs/>
                <w:sz w:val="20"/>
                <w:szCs w:val="20"/>
                <w:lang w:eastAsia="en-US"/>
              </w:rPr>
              <w:t>half-life of nonanoic acid in soil of 2.1 days have been considered according to Assessment Report of the active substance (see Assessment Report of Nonanoic acid, PT2, July 2013).</w:t>
            </w:r>
          </w:p>
          <w:p w14:paraId="5F56E355" w14:textId="77777777" w:rsidR="00F67BA5" w:rsidRPr="003F236D" w:rsidRDefault="00F67BA5" w:rsidP="0052759E">
            <w:pPr>
              <w:spacing w:before="120"/>
              <w:jc w:val="both"/>
              <w:rPr>
                <w:sz w:val="20"/>
                <w:szCs w:val="20"/>
              </w:rPr>
            </w:pPr>
            <w:r w:rsidRPr="003F236D">
              <w:rPr>
                <w:b/>
              </w:rPr>
              <w:t>PEC </w:t>
            </w:r>
            <w:r w:rsidRPr="003F236D">
              <w:rPr>
                <w:b/>
                <w:vertAlign w:val="subscript"/>
              </w:rPr>
              <w:t>soil</w:t>
            </w:r>
            <w:r w:rsidRPr="003F236D">
              <w:rPr>
                <w:b/>
              </w:rPr>
              <w:t xml:space="preserve"> for </w:t>
            </w:r>
            <w:r>
              <w:rPr>
                <w:b/>
              </w:rPr>
              <w:t>in</w:t>
            </w:r>
            <w:r w:rsidRPr="003F236D">
              <w:rPr>
                <w:b/>
              </w:rPr>
              <w:t>direct soil exposure</w:t>
            </w:r>
          </w:p>
          <w:tbl>
            <w:tblPr>
              <w:tblStyle w:val="Grilledutableau"/>
              <w:tblpPr w:leftFromText="141" w:rightFromText="141" w:vertAnchor="text" w:tblpX="48" w:tblpY="1"/>
              <w:tblOverlap w:val="never"/>
              <w:tblW w:w="93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64"/>
              <w:gridCol w:w="2268"/>
              <w:gridCol w:w="2410"/>
            </w:tblGrid>
            <w:tr w:rsidR="00F67BA5" w:rsidRPr="00C03797" w14:paraId="00FDF0E6" w14:textId="77777777" w:rsidTr="0052759E">
              <w:trPr>
                <w:trHeight w:val="825"/>
              </w:trPr>
              <w:tc>
                <w:tcPr>
                  <w:tcW w:w="2496" w:type="pct"/>
                  <w:shd w:val="clear" w:color="auto" w:fill="FFFFCC"/>
                  <w:vAlign w:val="center"/>
                  <w:hideMark/>
                </w:tcPr>
                <w:p w14:paraId="235C2B8B" w14:textId="77777777" w:rsidR="00F67BA5" w:rsidRPr="00C03797" w:rsidRDefault="00F67BA5" w:rsidP="0052759E">
                  <w:pPr>
                    <w:pStyle w:val="Corpsdetexte"/>
                    <w:keepNext/>
                    <w:rPr>
                      <w:rFonts w:eastAsia="SimSun"/>
                      <w:b/>
                      <w:sz w:val="20"/>
                      <w:szCs w:val="20"/>
                    </w:rPr>
                  </w:pPr>
                  <w:r w:rsidRPr="00C03797">
                    <w:rPr>
                      <w:rFonts w:eastAsia="SimSun"/>
                      <w:b/>
                      <w:sz w:val="20"/>
                      <w:szCs w:val="20"/>
                    </w:rPr>
                    <w:t>Usage scenario</w:t>
                  </w:r>
                </w:p>
              </w:tc>
              <w:tc>
                <w:tcPr>
                  <w:tcW w:w="1214" w:type="pct"/>
                  <w:shd w:val="clear" w:color="auto" w:fill="FFFFCC"/>
                  <w:vAlign w:val="center"/>
                  <w:hideMark/>
                </w:tcPr>
                <w:p w14:paraId="21FF2A0C"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 xml:space="preserve">Local PEC in agricultural soil averaged over 30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c>
                <w:tcPr>
                  <w:tcW w:w="1290" w:type="pct"/>
                  <w:shd w:val="clear" w:color="auto" w:fill="FFFFCC"/>
                  <w:vAlign w:val="center"/>
                </w:tcPr>
                <w:p w14:paraId="54FCCAD3"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 xml:space="preserve">Local PEC in agricultural soil averaged over 180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r>
            <w:tr w:rsidR="00F67BA5" w:rsidRPr="00C03797" w14:paraId="30D12915" w14:textId="77777777" w:rsidTr="0052759E">
              <w:trPr>
                <w:trHeight w:val="794"/>
              </w:trPr>
              <w:tc>
                <w:tcPr>
                  <w:tcW w:w="2496" w:type="pct"/>
                  <w:shd w:val="clear" w:color="auto" w:fill="FFFFFF" w:themeFill="background1"/>
                  <w:vAlign w:val="center"/>
                </w:tcPr>
                <w:p w14:paraId="290F5EC7" w14:textId="77777777" w:rsidR="00F67BA5" w:rsidRPr="00C03797" w:rsidRDefault="00F67BA5" w:rsidP="0052759E">
                  <w:pPr>
                    <w:pStyle w:val="Corpsdetexte"/>
                    <w:keepNext/>
                    <w:rPr>
                      <w:rFonts w:eastAsia="SimSun"/>
                      <w:sz w:val="20"/>
                      <w:szCs w:val="20"/>
                    </w:rPr>
                  </w:pPr>
                  <w:r w:rsidRPr="00C03797">
                    <w:rPr>
                      <w:rFonts w:eastAsia="SimSun"/>
                      <w:sz w:val="20"/>
                      <w:szCs w:val="20"/>
                    </w:rPr>
                    <w:t xml:space="preserve">Emission due to application </w:t>
                  </w:r>
                  <w:r>
                    <w:rPr>
                      <w:rFonts w:eastAsia="SimSun"/>
                      <w:sz w:val="20"/>
                      <w:szCs w:val="20"/>
                    </w:rPr>
                    <w:t xml:space="preserve">-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14" w:type="pct"/>
                  <w:shd w:val="clear" w:color="auto" w:fill="FFFFFF" w:themeFill="background1"/>
                  <w:vAlign w:val="center"/>
                </w:tcPr>
                <w:p w14:paraId="4DB3CD1D" w14:textId="77777777" w:rsidR="00F67BA5" w:rsidRPr="00C03797" w:rsidRDefault="00F67BA5" w:rsidP="0052759E">
                  <w:pPr>
                    <w:pStyle w:val="Corpsdetexte"/>
                    <w:keepNext/>
                    <w:jc w:val="center"/>
                    <w:rPr>
                      <w:rFonts w:eastAsia="SimSun"/>
                      <w:sz w:val="20"/>
                      <w:szCs w:val="20"/>
                    </w:rPr>
                  </w:pPr>
                  <w:r>
                    <w:rPr>
                      <w:rFonts w:eastAsia="SimSun"/>
                      <w:sz w:val="20"/>
                      <w:szCs w:val="20"/>
                    </w:rPr>
                    <w:t>2.15</w:t>
                  </w:r>
                  <w:r w:rsidRPr="00C03797">
                    <w:rPr>
                      <w:rFonts w:eastAsia="SimSun"/>
                      <w:sz w:val="20"/>
                      <w:szCs w:val="20"/>
                    </w:rPr>
                    <w:t>E-03</w:t>
                  </w:r>
                </w:p>
              </w:tc>
              <w:tc>
                <w:tcPr>
                  <w:tcW w:w="1290" w:type="pct"/>
                  <w:shd w:val="clear" w:color="auto" w:fill="FFFFFF" w:themeFill="background1"/>
                  <w:vAlign w:val="center"/>
                </w:tcPr>
                <w:p w14:paraId="05D0A832" w14:textId="77777777" w:rsidR="00F67BA5" w:rsidRPr="00C03797" w:rsidRDefault="00F67BA5" w:rsidP="0052759E">
                  <w:pPr>
                    <w:pStyle w:val="Corpsdetexte"/>
                    <w:keepNext/>
                    <w:jc w:val="center"/>
                    <w:rPr>
                      <w:rFonts w:eastAsia="SimSun"/>
                      <w:sz w:val="20"/>
                      <w:szCs w:val="20"/>
                    </w:rPr>
                  </w:pPr>
                  <w:r>
                    <w:rPr>
                      <w:rFonts w:eastAsia="SimSun"/>
                      <w:sz w:val="20"/>
                      <w:szCs w:val="20"/>
                    </w:rPr>
                    <w:t>3.59E-04</w:t>
                  </w:r>
                </w:p>
              </w:tc>
            </w:tr>
            <w:tr w:rsidR="00F67BA5" w:rsidRPr="00C03797" w14:paraId="56FB6D0A" w14:textId="77777777" w:rsidTr="0052759E">
              <w:trPr>
                <w:trHeight w:val="794"/>
              </w:trPr>
              <w:tc>
                <w:tcPr>
                  <w:tcW w:w="2496" w:type="pct"/>
                  <w:shd w:val="clear" w:color="auto" w:fill="FFFFFF" w:themeFill="background1"/>
                  <w:vAlign w:val="center"/>
                </w:tcPr>
                <w:p w14:paraId="6321D6D4" w14:textId="77777777" w:rsidR="00F67BA5" w:rsidRPr="00C03797" w:rsidRDefault="00F67BA5" w:rsidP="0052759E">
                  <w:pPr>
                    <w:pStyle w:val="Corpsdetexte"/>
                    <w:keepNext/>
                    <w:rPr>
                      <w:rFonts w:eastAsia="SimSun"/>
                      <w:sz w:val="20"/>
                      <w:szCs w:val="20"/>
                    </w:rPr>
                  </w:pPr>
                  <w:r w:rsidRPr="00C03797">
                    <w:rPr>
                      <w:rFonts w:eastAsia="SimSun"/>
                      <w:sz w:val="20"/>
                      <w:szCs w:val="20"/>
                    </w:rPr>
                    <w:t>Emission due to application + rinsing</w:t>
                  </w:r>
                  <w:r>
                    <w:rPr>
                      <w:rFonts w:eastAsia="SimSun"/>
                      <w:sz w:val="20"/>
                      <w:szCs w:val="20"/>
                    </w:rPr>
                    <w:t xml:space="preserve"> (by a rainfall event) -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14" w:type="pct"/>
                  <w:shd w:val="clear" w:color="auto" w:fill="FFFFFF" w:themeFill="background1"/>
                  <w:vAlign w:val="center"/>
                </w:tcPr>
                <w:p w14:paraId="243B78CE" w14:textId="77777777" w:rsidR="00F67BA5" w:rsidRPr="00C03797" w:rsidRDefault="00F67BA5" w:rsidP="0052759E">
                  <w:pPr>
                    <w:pStyle w:val="Corpsdetexte"/>
                    <w:keepNext/>
                    <w:jc w:val="center"/>
                    <w:rPr>
                      <w:rFonts w:eastAsia="SimSun"/>
                      <w:sz w:val="20"/>
                      <w:szCs w:val="20"/>
                    </w:rPr>
                  </w:pPr>
                  <w:r>
                    <w:rPr>
                      <w:rFonts w:eastAsia="SimSun"/>
                      <w:sz w:val="20"/>
                      <w:szCs w:val="20"/>
                    </w:rPr>
                    <w:t>7.18</w:t>
                  </w:r>
                  <w:r w:rsidRPr="00C03797">
                    <w:rPr>
                      <w:rFonts w:eastAsia="SimSun"/>
                      <w:sz w:val="20"/>
                      <w:szCs w:val="20"/>
                    </w:rPr>
                    <w:t>E-03</w:t>
                  </w:r>
                </w:p>
              </w:tc>
              <w:tc>
                <w:tcPr>
                  <w:tcW w:w="1290" w:type="pct"/>
                  <w:shd w:val="clear" w:color="auto" w:fill="FFFFFF" w:themeFill="background1"/>
                  <w:vAlign w:val="center"/>
                </w:tcPr>
                <w:p w14:paraId="18963EFF" w14:textId="77777777" w:rsidR="00F67BA5" w:rsidRPr="00C03797" w:rsidRDefault="00F67BA5" w:rsidP="0052759E">
                  <w:pPr>
                    <w:pStyle w:val="Corpsdetexte"/>
                    <w:keepNext/>
                    <w:jc w:val="center"/>
                    <w:rPr>
                      <w:rFonts w:eastAsia="SimSun"/>
                      <w:sz w:val="20"/>
                      <w:szCs w:val="20"/>
                    </w:rPr>
                  </w:pPr>
                  <w:r>
                    <w:rPr>
                      <w:rFonts w:eastAsia="SimSun"/>
                      <w:sz w:val="20"/>
                      <w:szCs w:val="20"/>
                    </w:rPr>
                    <w:t>1.20</w:t>
                  </w:r>
                  <w:r w:rsidRPr="00C03797">
                    <w:rPr>
                      <w:rFonts w:eastAsia="SimSun"/>
                      <w:sz w:val="20"/>
                      <w:szCs w:val="20"/>
                    </w:rPr>
                    <w:t>E-03</w:t>
                  </w:r>
                </w:p>
              </w:tc>
            </w:tr>
          </w:tbl>
          <w:p w14:paraId="0692FF83" w14:textId="77777777" w:rsidR="00F67BA5" w:rsidRPr="003F236D" w:rsidRDefault="00F67BA5" w:rsidP="0052759E">
            <w:pPr>
              <w:jc w:val="both"/>
              <w:rPr>
                <w:sz w:val="20"/>
                <w:szCs w:val="20"/>
                <w:lang w:eastAsia="en-US"/>
              </w:rPr>
            </w:pPr>
          </w:p>
        </w:tc>
      </w:tr>
    </w:tbl>
    <w:p w14:paraId="355B3BDB" w14:textId="77777777" w:rsidR="00F67BA5" w:rsidRPr="003F236D" w:rsidRDefault="00F67BA5" w:rsidP="00F67BA5">
      <w:pPr>
        <w:spacing w:before="360" w:line="276" w:lineRule="auto"/>
        <w:jc w:val="both"/>
      </w:pPr>
      <w:r w:rsidRPr="003F236D">
        <w:t>According to the OECD ESD on wood preservatives (Appendix 4, p. 178)</w:t>
      </w:r>
      <w:r w:rsidRPr="003F236D">
        <w:rPr>
          <w:rStyle w:val="Appelnotedebasdep"/>
        </w:rPr>
        <w:footnoteReference w:id="6"/>
      </w:r>
      <w:r w:rsidRPr="003F236D">
        <w:t xml:space="preserve"> for substances with low Kocs or high DT</w:t>
      </w:r>
      <w:r w:rsidRPr="003F236D">
        <w:rPr>
          <w:vertAlign w:val="subscript"/>
        </w:rPr>
        <w:t>50</w:t>
      </w:r>
      <w:r w:rsidRPr="003F236D">
        <w:t>s in soil there is a concern for groundwater and an assessment must be made.</w:t>
      </w:r>
    </w:p>
    <w:p w14:paraId="08140340" w14:textId="77777777" w:rsidR="00F67BA5" w:rsidRPr="003F236D" w:rsidRDefault="00F67BA5" w:rsidP="00F67BA5">
      <w:pPr>
        <w:spacing w:line="276" w:lineRule="auto"/>
        <w:jc w:val="both"/>
        <w:rPr>
          <w:rFonts w:eastAsia="SimSun"/>
        </w:rPr>
      </w:pPr>
      <w:r w:rsidRPr="003F236D">
        <w:t>Therefore, p</w:t>
      </w:r>
      <w:r w:rsidRPr="003F236D">
        <w:rPr>
          <w:rFonts w:eastAsia="SimSun"/>
        </w:rPr>
        <w:t>otential environmental emissions of nonanoic acid to groundwater have been assessed above, based on available guidances.</w:t>
      </w:r>
    </w:p>
    <w:p w14:paraId="02CD54B1" w14:textId="77777777" w:rsidR="00F67BA5" w:rsidRPr="003F236D" w:rsidRDefault="00F67BA5" w:rsidP="00F67BA5">
      <w:pPr>
        <w:spacing w:line="276" w:lineRule="auto"/>
        <w:jc w:val="both"/>
      </w:pPr>
      <w:r w:rsidRPr="003F236D">
        <w:rPr>
          <w:rFonts w:eastAsia="SimSun"/>
        </w:rPr>
        <w:t>Simulations were conducted using two modelling softwares: FOCUS PELMO (v5.5.3) and FOCUS PEARL (4.4.4)</w:t>
      </w:r>
      <w:r w:rsidRPr="003F236D">
        <w:t xml:space="preserve"> and following the FOCUS working group recommendations (FOCUS, 2000</w:t>
      </w:r>
      <w:r w:rsidRPr="003F236D">
        <w:rPr>
          <w:rStyle w:val="Appelnotedebasdep"/>
        </w:rPr>
        <w:footnoteReference w:id="7"/>
      </w:r>
      <w:r w:rsidRPr="003F236D">
        <w:t>, 2009</w:t>
      </w:r>
      <w:r w:rsidRPr="003F236D">
        <w:rPr>
          <w:rStyle w:val="Appelnotedebasdep"/>
        </w:rPr>
        <w:footnoteReference w:id="8"/>
      </w:r>
      <w:r w:rsidRPr="003F236D">
        <w:t xml:space="preserve"> and 2011</w:t>
      </w:r>
      <w:r w:rsidRPr="003F236D">
        <w:rPr>
          <w:rStyle w:val="Appelnotedebasdep"/>
        </w:rPr>
        <w:footnoteReference w:id="9"/>
      </w:r>
      <w:r w:rsidRPr="003F236D">
        <w:t xml:space="preserve">). </w:t>
      </w:r>
    </w:p>
    <w:p w14:paraId="1A36C4BF" w14:textId="77777777" w:rsidR="00F67BA5" w:rsidRPr="003F236D" w:rsidRDefault="00F67BA5" w:rsidP="00F67BA5">
      <w:pPr>
        <w:pStyle w:val="textenormalcehtra"/>
        <w:spacing w:before="240" w:line="276" w:lineRule="auto"/>
        <w:rPr>
          <w:rFonts w:ascii="Verdana" w:hAnsi="Verdana"/>
          <w:sz w:val="20"/>
          <w:szCs w:val="20"/>
          <w:lang w:val="en-GB" w:eastAsia="en-US"/>
        </w:rPr>
      </w:pPr>
      <w:r w:rsidRPr="003F236D">
        <w:rPr>
          <w:rFonts w:ascii="Verdana" w:hAnsi="Verdana"/>
          <w:sz w:val="20"/>
          <w:szCs w:val="20"/>
          <w:lang w:val="en-GB" w:eastAsia="en-US"/>
        </w:rPr>
        <w:t>As realistic worst-case, an overall vulnerability corresponding to the 90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of predicted concentration in groundwater is defined. This is approximated by combining a </w:t>
      </w:r>
      <w:r w:rsidRPr="003F236D">
        <w:rPr>
          <w:rFonts w:ascii="Verdana" w:hAnsi="Verdana"/>
          <w:sz w:val="20"/>
          <w:szCs w:val="20"/>
          <w:lang w:val="en-GB" w:eastAsia="en-US"/>
        </w:rPr>
        <w:lastRenderedPageBreak/>
        <w:t>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soil and a 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weather. The softwares and the different scenario properties are described in the FOCUS document (FOCUS, 2000). </w:t>
      </w:r>
    </w:p>
    <w:p w14:paraId="4226A0F1" w14:textId="77777777" w:rsidR="00F67BA5" w:rsidRPr="003F236D" w:rsidRDefault="00F67BA5" w:rsidP="00F67BA5">
      <w:pPr>
        <w:spacing w:after="240" w:line="276" w:lineRule="auto"/>
        <w:jc w:val="both"/>
        <w:rPr>
          <w:b/>
        </w:rPr>
      </w:pPr>
      <w:r w:rsidRPr="003F236D">
        <w:t>Location of the scenarios and the main propertie</w:t>
      </w:r>
      <w:r>
        <w:t>s are shown in the table below.</w:t>
      </w:r>
    </w:p>
    <w:p w14:paraId="5EF907F4" w14:textId="77777777" w:rsidR="00F67BA5" w:rsidRPr="003F236D" w:rsidRDefault="00F67BA5" w:rsidP="00F67BA5">
      <w:pPr>
        <w:keepNext/>
        <w:spacing w:line="276" w:lineRule="auto"/>
        <w:jc w:val="both"/>
      </w:pPr>
      <w:r w:rsidRPr="003F236D">
        <w:rPr>
          <w:b/>
        </w:rPr>
        <w:t>Figure 9.6-1 Location of the 9 groundwater scenarios (excerpt from FOCUS, 2009)</w:t>
      </w:r>
    </w:p>
    <w:p w14:paraId="12B303A5" w14:textId="77777777" w:rsidR="00F67BA5" w:rsidRPr="003F236D" w:rsidRDefault="00F67BA5" w:rsidP="00F67BA5">
      <w:pPr>
        <w:keepNext/>
        <w:spacing w:line="276" w:lineRule="auto"/>
        <w:jc w:val="center"/>
      </w:pPr>
      <w:r w:rsidRPr="003F236D">
        <w:rPr>
          <w:color w:val="FF0000"/>
        </w:rPr>
        <w:object w:dxaOrig="5051" w:dyaOrig="5381" w14:anchorId="7592D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4pt;height:286.4pt" o:ole="" o:allowoverlap="f" fillcolor="window">
            <v:imagedata r:id="rId12" o:title="" croptop="1312f" cropbottom="1519f" cropleft="2280f" cropright="4855f"/>
          </v:shape>
          <o:OLEObject Type="Embed" ProgID="Word.Picture.8" ShapeID="_x0000_i1025" DrawAspect="Content" ObjectID="_1600087909" r:id="rId13"/>
        </w:object>
      </w:r>
    </w:p>
    <w:p w14:paraId="789F88E9" w14:textId="77777777" w:rsidR="00F67BA5" w:rsidRPr="003F236D" w:rsidRDefault="00F67BA5" w:rsidP="00F67BA5">
      <w:pPr>
        <w:pStyle w:val="OECD-BASIS-TEXT"/>
        <w:spacing w:line="276" w:lineRule="auto"/>
        <w:rPr>
          <w:rFonts w:ascii="Verdana" w:hAnsi="Verdana"/>
          <w:sz w:val="20"/>
          <w:szCs w:val="20"/>
        </w:rPr>
      </w:pPr>
    </w:p>
    <w:p w14:paraId="1B5446C9" w14:textId="77777777" w:rsidR="00F67BA5" w:rsidRPr="003F236D" w:rsidRDefault="00F67BA5" w:rsidP="00F67BA5">
      <w:pPr>
        <w:pStyle w:val="textenormalcehtra"/>
        <w:spacing w:line="276" w:lineRule="auto"/>
        <w:rPr>
          <w:rFonts w:ascii="Verdana" w:hAnsi="Verdana"/>
          <w:sz w:val="20"/>
          <w:szCs w:val="20"/>
          <w:lang w:val="en-GB"/>
        </w:rPr>
      </w:pPr>
    </w:p>
    <w:p w14:paraId="0B2C557B" w14:textId="77777777" w:rsidR="00F67BA5" w:rsidRPr="003F236D" w:rsidRDefault="00F67BA5" w:rsidP="00F67BA5">
      <w:pPr>
        <w:pStyle w:val="Lgende"/>
        <w:keepNext/>
        <w:tabs>
          <w:tab w:val="left" w:pos="142"/>
        </w:tabs>
        <w:spacing w:after="0"/>
        <w:ind w:left="142" w:firstLine="0"/>
        <w:jc w:val="both"/>
        <w:rPr>
          <w:rFonts w:ascii="Verdana" w:hAnsi="Verdana"/>
          <w:b/>
        </w:rPr>
      </w:pPr>
      <w:bookmarkStart w:id="250" w:name="_Toc126057374"/>
      <w:bookmarkStart w:id="251" w:name="_Toc156041062"/>
      <w:bookmarkStart w:id="252" w:name="_Toc177268560"/>
      <w:bookmarkStart w:id="253" w:name="_Toc315713918"/>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21</w:t>
      </w:r>
      <w:r w:rsidRPr="003F236D">
        <w:rPr>
          <w:rFonts w:ascii="Verdana" w:hAnsi="Verdana"/>
          <w:b/>
        </w:rPr>
        <w:fldChar w:fldCharType="end"/>
      </w:r>
      <w:r w:rsidRPr="003F236D">
        <w:rPr>
          <w:rFonts w:ascii="Verdana" w:hAnsi="Verdana"/>
          <w:b/>
        </w:rPr>
        <w:t xml:space="preserve"> Properties of the 9 groundwater scenarios</w:t>
      </w:r>
      <w:bookmarkEnd w:id="250"/>
      <w:bookmarkEnd w:id="251"/>
      <w:bookmarkEnd w:id="252"/>
      <w:bookmarkEnd w:id="253"/>
    </w:p>
    <w:tbl>
      <w:tblPr>
        <w:tblW w:w="4930"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1"/>
        <w:gridCol w:w="1870"/>
        <w:gridCol w:w="1870"/>
        <w:gridCol w:w="1870"/>
        <w:gridCol w:w="1741"/>
      </w:tblGrid>
      <w:tr w:rsidR="00F67BA5" w:rsidRPr="00C03797" w14:paraId="3E0FB38F" w14:textId="77777777" w:rsidTr="0052759E">
        <w:trPr>
          <w:cantSplit/>
          <w:trHeight w:val="737"/>
          <w:tblHeader/>
        </w:trPr>
        <w:tc>
          <w:tcPr>
            <w:tcW w:w="1984" w:type="dxa"/>
            <w:shd w:val="clear" w:color="auto" w:fill="FFFFCC"/>
            <w:vAlign w:val="center"/>
          </w:tcPr>
          <w:p w14:paraId="3ED7F599" w14:textId="77777777" w:rsidR="00F67BA5" w:rsidRPr="00C03797" w:rsidRDefault="00F67BA5" w:rsidP="0052759E">
            <w:pPr>
              <w:keepNext/>
              <w:spacing w:before="40" w:after="40" w:line="276" w:lineRule="auto"/>
              <w:jc w:val="center"/>
              <w:rPr>
                <w:b/>
                <w:sz w:val="18"/>
                <w:szCs w:val="18"/>
              </w:rPr>
            </w:pPr>
            <w:r w:rsidRPr="00C03797">
              <w:rPr>
                <w:b/>
                <w:sz w:val="18"/>
                <w:szCs w:val="18"/>
              </w:rPr>
              <w:t>Location</w:t>
            </w:r>
          </w:p>
        </w:tc>
        <w:tc>
          <w:tcPr>
            <w:tcW w:w="1984" w:type="dxa"/>
            <w:shd w:val="clear" w:color="auto" w:fill="FFFFCC"/>
            <w:vAlign w:val="center"/>
          </w:tcPr>
          <w:p w14:paraId="7DF5C4F9" w14:textId="77777777" w:rsidR="00F67BA5" w:rsidRPr="00C03797" w:rsidRDefault="00F67BA5" w:rsidP="0052759E">
            <w:pPr>
              <w:keepNext/>
              <w:spacing w:before="40" w:after="40" w:line="276" w:lineRule="auto"/>
              <w:jc w:val="center"/>
              <w:rPr>
                <w:b/>
                <w:sz w:val="18"/>
                <w:szCs w:val="18"/>
              </w:rPr>
            </w:pPr>
            <w:r w:rsidRPr="00C03797">
              <w:rPr>
                <w:b/>
                <w:sz w:val="18"/>
                <w:szCs w:val="18"/>
              </w:rPr>
              <w:t>Mean Annual Temp. (°C)</w:t>
            </w:r>
          </w:p>
        </w:tc>
        <w:tc>
          <w:tcPr>
            <w:tcW w:w="1983" w:type="dxa"/>
            <w:shd w:val="clear" w:color="auto" w:fill="FFFFCC"/>
            <w:vAlign w:val="center"/>
          </w:tcPr>
          <w:p w14:paraId="58926EDB" w14:textId="77777777" w:rsidR="00F67BA5" w:rsidRPr="00C03797" w:rsidRDefault="00F67BA5" w:rsidP="0052759E">
            <w:pPr>
              <w:keepNext/>
              <w:spacing w:before="40" w:after="40" w:line="276" w:lineRule="auto"/>
              <w:jc w:val="center"/>
              <w:rPr>
                <w:b/>
                <w:sz w:val="18"/>
                <w:szCs w:val="18"/>
              </w:rPr>
            </w:pPr>
            <w:r w:rsidRPr="00C03797">
              <w:rPr>
                <w:b/>
                <w:sz w:val="18"/>
                <w:szCs w:val="18"/>
              </w:rPr>
              <w:t>Annual Rainfall</w:t>
            </w:r>
          </w:p>
          <w:p w14:paraId="04B39EB4" w14:textId="77777777" w:rsidR="00F67BA5" w:rsidRPr="00C03797" w:rsidRDefault="00F67BA5" w:rsidP="0052759E">
            <w:pPr>
              <w:keepNext/>
              <w:spacing w:before="40" w:after="40" w:line="276" w:lineRule="auto"/>
              <w:jc w:val="center"/>
              <w:rPr>
                <w:b/>
                <w:sz w:val="18"/>
                <w:szCs w:val="18"/>
              </w:rPr>
            </w:pPr>
            <w:r w:rsidRPr="00C03797">
              <w:rPr>
                <w:b/>
                <w:sz w:val="18"/>
                <w:szCs w:val="18"/>
              </w:rPr>
              <w:t>(mm)</w:t>
            </w:r>
          </w:p>
        </w:tc>
        <w:tc>
          <w:tcPr>
            <w:tcW w:w="1984" w:type="dxa"/>
            <w:shd w:val="clear" w:color="auto" w:fill="FFFFCC"/>
            <w:vAlign w:val="center"/>
          </w:tcPr>
          <w:p w14:paraId="79DC1C61" w14:textId="77777777" w:rsidR="00F67BA5" w:rsidRPr="00C03797" w:rsidRDefault="00F67BA5" w:rsidP="0052759E">
            <w:pPr>
              <w:keepNext/>
              <w:spacing w:before="40" w:after="40" w:line="276" w:lineRule="auto"/>
              <w:jc w:val="center"/>
              <w:rPr>
                <w:b/>
                <w:sz w:val="18"/>
                <w:szCs w:val="18"/>
              </w:rPr>
            </w:pPr>
            <w:r w:rsidRPr="00C03797">
              <w:rPr>
                <w:b/>
                <w:sz w:val="18"/>
                <w:szCs w:val="18"/>
              </w:rPr>
              <w:t>Topsoil</w:t>
            </w:r>
          </w:p>
        </w:tc>
        <w:tc>
          <w:tcPr>
            <w:tcW w:w="1846" w:type="dxa"/>
            <w:shd w:val="clear" w:color="auto" w:fill="FFFFCC"/>
            <w:vAlign w:val="center"/>
          </w:tcPr>
          <w:p w14:paraId="0C39AFE6" w14:textId="77777777" w:rsidR="00F67BA5" w:rsidRPr="00C03797" w:rsidRDefault="00F67BA5" w:rsidP="0052759E">
            <w:pPr>
              <w:keepNext/>
              <w:spacing w:before="40" w:after="40" w:line="276" w:lineRule="auto"/>
              <w:jc w:val="center"/>
              <w:rPr>
                <w:b/>
                <w:sz w:val="18"/>
                <w:szCs w:val="18"/>
              </w:rPr>
            </w:pPr>
            <w:r w:rsidRPr="00C03797">
              <w:rPr>
                <w:b/>
                <w:sz w:val="18"/>
                <w:szCs w:val="18"/>
              </w:rPr>
              <w:t>Org. matter</w:t>
            </w:r>
          </w:p>
          <w:p w14:paraId="1C1DCB5F" w14:textId="77777777" w:rsidR="00F67BA5" w:rsidRPr="00C03797" w:rsidRDefault="00F67BA5" w:rsidP="0052759E">
            <w:pPr>
              <w:keepNext/>
              <w:spacing w:before="40" w:after="40" w:line="276" w:lineRule="auto"/>
              <w:jc w:val="center"/>
              <w:rPr>
                <w:b/>
                <w:sz w:val="18"/>
                <w:szCs w:val="18"/>
              </w:rPr>
            </w:pPr>
            <w:r w:rsidRPr="00C03797">
              <w:rPr>
                <w:b/>
                <w:sz w:val="18"/>
                <w:szCs w:val="18"/>
              </w:rPr>
              <w:t>(%)</w:t>
            </w:r>
          </w:p>
        </w:tc>
      </w:tr>
      <w:tr w:rsidR="00F67BA5" w:rsidRPr="00C03797" w14:paraId="47CA82AC" w14:textId="77777777" w:rsidTr="0052759E">
        <w:trPr>
          <w:cantSplit/>
          <w:trHeight w:val="454"/>
        </w:trPr>
        <w:tc>
          <w:tcPr>
            <w:tcW w:w="1984" w:type="dxa"/>
            <w:vAlign w:val="center"/>
          </w:tcPr>
          <w:p w14:paraId="7B6849B1" w14:textId="77777777" w:rsidR="00F67BA5" w:rsidRPr="00C03797" w:rsidRDefault="00F67BA5" w:rsidP="0052759E">
            <w:pPr>
              <w:keepNext/>
              <w:spacing w:before="40" w:after="40" w:line="276" w:lineRule="auto"/>
              <w:rPr>
                <w:sz w:val="18"/>
                <w:szCs w:val="18"/>
              </w:rPr>
            </w:pPr>
            <w:r w:rsidRPr="00C03797">
              <w:rPr>
                <w:sz w:val="18"/>
                <w:szCs w:val="18"/>
              </w:rPr>
              <w:t>Châteaudun</w:t>
            </w:r>
          </w:p>
        </w:tc>
        <w:tc>
          <w:tcPr>
            <w:tcW w:w="1984" w:type="dxa"/>
            <w:vAlign w:val="center"/>
          </w:tcPr>
          <w:p w14:paraId="6ADFF5D9" w14:textId="77777777" w:rsidR="00F67BA5" w:rsidRPr="00C03797" w:rsidRDefault="00F67BA5" w:rsidP="0052759E">
            <w:pPr>
              <w:keepNext/>
              <w:spacing w:before="40" w:after="40" w:line="276" w:lineRule="auto"/>
              <w:jc w:val="center"/>
              <w:rPr>
                <w:sz w:val="18"/>
                <w:szCs w:val="18"/>
              </w:rPr>
            </w:pPr>
            <w:r w:rsidRPr="00C03797">
              <w:rPr>
                <w:sz w:val="18"/>
                <w:szCs w:val="18"/>
              </w:rPr>
              <w:t>11.3</w:t>
            </w:r>
          </w:p>
        </w:tc>
        <w:tc>
          <w:tcPr>
            <w:tcW w:w="1983" w:type="dxa"/>
            <w:vAlign w:val="center"/>
          </w:tcPr>
          <w:p w14:paraId="2CE76B10" w14:textId="77777777" w:rsidR="00F67BA5" w:rsidRPr="00C03797" w:rsidRDefault="00F67BA5" w:rsidP="0052759E">
            <w:pPr>
              <w:keepNext/>
              <w:spacing w:before="40" w:after="40" w:line="276" w:lineRule="auto"/>
              <w:jc w:val="center"/>
              <w:rPr>
                <w:sz w:val="18"/>
                <w:szCs w:val="18"/>
              </w:rPr>
            </w:pPr>
            <w:r w:rsidRPr="00C03797">
              <w:rPr>
                <w:sz w:val="18"/>
                <w:szCs w:val="18"/>
              </w:rPr>
              <w:t>648 + I*</w:t>
            </w:r>
          </w:p>
        </w:tc>
        <w:tc>
          <w:tcPr>
            <w:tcW w:w="1984" w:type="dxa"/>
            <w:vAlign w:val="center"/>
          </w:tcPr>
          <w:p w14:paraId="45030793" w14:textId="77777777" w:rsidR="00F67BA5" w:rsidRPr="00C03797" w:rsidRDefault="00F67BA5" w:rsidP="0052759E">
            <w:pPr>
              <w:keepNext/>
              <w:spacing w:before="40" w:after="40" w:line="276" w:lineRule="auto"/>
              <w:jc w:val="center"/>
              <w:rPr>
                <w:sz w:val="18"/>
                <w:szCs w:val="18"/>
              </w:rPr>
            </w:pPr>
            <w:r w:rsidRPr="00C03797">
              <w:rPr>
                <w:sz w:val="18"/>
                <w:szCs w:val="18"/>
              </w:rPr>
              <w:t>Silty clay loam</w:t>
            </w:r>
          </w:p>
        </w:tc>
        <w:tc>
          <w:tcPr>
            <w:tcW w:w="1846" w:type="dxa"/>
            <w:vAlign w:val="center"/>
          </w:tcPr>
          <w:p w14:paraId="2046662D" w14:textId="77777777" w:rsidR="00F67BA5" w:rsidRPr="00C03797" w:rsidRDefault="00F67BA5" w:rsidP="0052759E">
            <w:pPr>
              <w:keepNext/>
              <w:spacing w:before="40" w:after="40" w:line="276" w:lineRule="auto"/>
              <w:jc w:val="center"/>
              <w:rPr>
                <w:sz w:val="18"/>
                <w:szCs w:val="18"/>
              </w:rPr>
            </w:pPr>
            <w:r w:rsidRPr="00C03797">
              <w:rPr>
                <w:sz w:val="18"/>
                <w:szCs w:val="18"/>
              </w:rPr>
              <w:t>2.4</w:t>
            </w:r>
          </w:p>
        </w:tc>
      </w:tr>
      <w:tr w:rsidR="00F67BA5" w:rsidRPr="00C03797" w14:paraId="082879B9" w14:textId="77777777" w:rsidTr="0052759E">
        <w:trPr>
          <w:cantSplit/>
          <w:trHeight w:val="454"/>
        </w:trPr>
        <w:tc>
          <w:tcPr>
            <w:tcW w:w="1984" w:type="dxa"/>
            <w:vAlign w:val="center"/>
          </w:tcPr>
          <w:p w14:paraId="3F03CE69" w14:textId="77777777" w:rsidR="00F67BA5" w:rsidRPr="00C03797" w:rsidRDefault="00F67BA5" w:rsidP="0052759E">
            <w:pPr>
              <w:keepNext/>
              <w:spacing w:before="40" w:after="40" w:line="276" w:lineRule="auto"/>
              <w:rPr>
                <w:sz w:val="18"/>
                <w:szCs w:val="18"/>
              </w:rPr>
            </w:pPr>
            <w:r w:rsidRPr="00C03797">
              <w:rPr>
                <w:sz w:val="18"/>
                <w:szCs w:val="18"/>
              </w:rPr>
              <w:t>Hamburg</w:t>
            </w:r>
          </w:p>
        </w:tc>
        <w:tc>
          <w:tcPr>
            <w:tcW w:w="1984" w:type="dxa"/>
            <w:vAlign w:val="center"/>
          </w:tcPr>
          <w:p w14:paraId="10126864" w14:textId="77777777" w:rsidR="00F67BA5" w:rsidRPr="00C03797" w:rsidRDefault="00F67BA5" w:rsidP="0052759E">
            <w:pPr>
              <w:keepNext/>
              <w:spacing w:before="40" w:after="40" w:line="276" w:lineRule="auto"/>
              <w:jc w:val="center"/>
              <w:rPr>
                <w:sz w:val="18"/>
                <w:szCs w:val="18"/>
              </w:rPr>
            </w:pPr>
            <w:r w:rsidRPr="00C03797">
              <w:rPr>
                <w:sz w:val="18"/>
                <w:szCs w:val="18"/>
              </w:rPr>
              <w:t>9.0</w:t>
            </w:r>
          </w:p>
        </w:tc>
        <w:tc>
          <w:tcPr>
            <w:tcW w:w="1983" w:type="dxa"/>
            <w:vAlign w:val="center"/>
          </w:tcPr>
          <w:p w14:paraId="2D3B7A6E" w14:textId="77777777" w:rsidR="00F67BA5" w:rsidRPr="00C03797" w:rsidRDefault="00F67BA5" w:rsidP="0052759E">
            <w:pPr>
              <w:keepNext/>
              <w:spacing w:before="40" w:after="40" w:line="276" w:lineRule="auto"/>
              <w:jc w:val="center"/>
              <w:rPr>
                <w:sz w:val="18"/>
                <w:szCs w:val="18"/>
              </w:rPr>
            </w:pPr>
            <w:r w:rsidRPr="00C03797">
              <w:rPr>
                <w:sz w:val="18"/>
                <w:szCs w:val="18"/>
              </w:rPr>
              <w:t>786</w:t>
            </w:r>
          </w:p>
        </w:tc>
        <w:tc>
          <w:tcPr>
            <w:tcW w:w="1984" w:type="dxa"/>
            <w:vAlign w:val="center"/>
          </w:tcPr>
          <w:p w14:paraId="5DD486FB" w14:textId="77777777" w:rsidR="00F67BA5" w:rsidRPr="00C03797" w:rsidRDefault="00F67BA5" w:rsidP="0052759E">
            <w:pPr>
              <w:keepNext/>
              <w:spacing w:before="40" w:after="40" w:line="276" w:lineRule="auto"/>
              <w:jc w:val="center"/>
              <w:rPr>
                <w:sz w:val="18"/>
                <w:szCs w:val="18"/>
              </w:rPr>
            </w:pPr>
            <w:r w:rsidRPr="00C03797">
              <w:rPr>
                <w:sz w:val="18"/>
                <w:szCs w:val="18"/>
              </w:rPr>
              <w:t>Sandy loam</w:t>
            </w:r>
          </w:p>
        </w:tc>
        <w:tc>
          <w:tcPr>
            <w:tcW w:w="1846" w:type="dxa"/>
            <w:vAlign w:val="center"/>
          </w:tcPr>
          <w:p w14:paraId="3D4B2DCA" w14:textId="77777777" w:rsidR="00F67BA5" w:rsidRPr="00C03797" w:rsidRDefault="00F67BA5" w:rsidP="0052759E">
            <w:pPr>
              <w:keepNext/>
              <w:spacing w:before="40" w:after="40" w:line="276" w:lineRule="auto"/>
              <w:jc w:val="center"/>
              <w:rPr>
                <w:sz w:val="18"/>
                <w:szCs w:val="18"/>
              </w:rPr>
            </w:pPr>
            <w:r w:rsidRPr="00C03797">
              <w:rPr>
                <w:sz w:val="18"/>
                <w:szCs w:val="18"/>
              </w:rPr>
              <w:t>2.6</w:t>
            </w:r>
          </w:p>
        </w:tc>
      </w:tr>
      <w:tr w:rsidR="00F67BA5" w:rsidRPr="00C03797" w14:paraId="58B118E6" w14:textId="77777777" w:rsidTr="0052759E">
        <w:trPr>
          <w:cantSplit/>
          <w:trHeight w:val="454"/>
        </w:trPr>
        <w:tc>
          <w:tcPr>
            <w:tcW w:w="1984" w:type="dxa"/>
            <w:vAlign w:val="center"/>
          </w:tcPr>
          <w:p w14:paraId="13D271CC" w14:textId="77777777" w:rsidR="00F67BA5" w:rsidRPr="00C03797" w:rsidRDefault="00F67BA5" w:rsidP="0052759E">
            <w:pPr>
              <w:keepNext/>
              <w:spacing w:before="40" w:after="40" w:line="276" w:lineRule="auto"/>
              <w:rPr>
                <w:sz w:val="18"/>
                <w:szCs w:val="18"/>
              </w:rPr>
            </w:pPr>
            <w:r w:rsidRPr="00C03797">
              <w:rPr>
                <w:sz w:val="18"/>
                <w:szCs w:val="18"/>
              </w:rPr>
              <w:t>Jokioinen</w:t>
            </w:r>
          </w:p>
        </w:tc>
        <w:tc>
          <w:tcPr>
            <w:tcW w:w="1984" w:type="dxa"/>
            <w:vAlign w:val="center"/>
          </w:tcPr>
          <w:p w14:paraId="0B644C72" w14:textId="77777777" w:rsidR="00F67BA5" w:rsidRPr="00C03797" w:rsidRDefault="00F67BA5" w:rsidP="0052759E">
            <w:pPr>
              <w:keepNext/>
              <w:spacing w:before="40" w:after="40" w:line="276" w:lineRule="auto"/>
              <w:jc w:val="center"/>
              <w:rPr>
                <w:sz w:val="18"/>
                <w:szCs w:val="18"/>
              </w:rPr>
            </w:pPr>
            <w:r w:rsidRPr="00C03797">
              <w:rPr>
                <w:sz w:val="18"/>
                <w:szCs w:val="18"/>
              </w:rPr>
              <w:t>4.1</w:t>
            </w:r>
          </w:p>
        </w:tc>
        <w:tc>
          <w:tcPr>
            <w:tcW w:w="1983" w:type="dxa"/>
            <w:vAlign w:val="center"/>
          </w:tcPr>
          <w:p w14:paraId="21D560C5" w14:textId="77777777" w:rsidR="00F67BA5" w:rsidRPr="00C03797" w:rsidRDefault="00F67BA5" w:rsidP="0052759E">
            <w:pPr>
              <w:keepNext/>
              <w:spacing w:before="40" w:after="40" w:line="276" w:lineRule="auto"/>
              <w:jc w:val="center"/>
              <w:rPr>
                <w:sz w:val="18"/>
                <w:szCs w:val="18"/>
              </w:rPr>
            </w:pPr>
            <w:r w:rsidRPr="00C03797">
              <w:rPr>
                <w:sz w:val="18"/>
                <w:szCs w:val="18"/>
              </w:rPr>
              <w:t>650</w:t>
            </w:r>
          </w:p>
        </w:tc>
        <w:tc>
          <w:tcPr>
            <w:tcW w:w="1984" w:type="dxa"/>
            <w:vAlign w:val="center"/>
          </w:tcPr>
          <w:p w14:paraId="11EE379E" w14:textId="77777777" w:rsidR="00F67BA5" w:rsidRPr="00C03797" w:rsidRDefault="00F67BA5" w:rsidP="0052759E">
            <w:pPr>
              <w:keepNext/>
              <w:spacing w:before="40" w:after="40" w:line="276" w:lineRule="auto"/>
              <w:jc w:val="center"/>
              <w:rPr>
                <w:sz w:val="18"/>
                <w:szCs w:val="18"/>
              </w:rPr>
            </w:pPr>
            <w:r w:rsidRPr="00C03797">
              <w:rPr>
                <w:sz w:val="18"/>
                <w:szCs w:val="18"/>
              </w:rPr>
              <w:t>Loamy sand</w:t>
            </w:r>
          </w:p>
        </w:tc>
        <w:tc>
          <w:tcPr>
            <w:tcW w:w="1846" w:type="dxa"/>
            <w:vAlign w:val="center"/>
          </w:tcPr>
          <w:p w14:paraId="7AD857E6" w14:textId="77777777" w:rsidR="00F67BA5" w:rsidRPr="00C03797" w:rsidRDefault="00F67BA5" w:rsidP="0052759E">
            <w:pPr>
              <w:keepNext/>
              <w:spacing w:before="40" w:after="40" w:line="276" w:lineRule="auto"/>
              <w:jc w:val="center"/>
              <w:rPr>
                <w:sz w:val="18"/>
                <w:szCs w:val="18"/>
              </w:rPr>
            </w:pPr>
            <w:r w:rsidRPr="00C03797">
              <w:rPr>
                <w:sz w:val="18"/>
                <w:szCs w:val="18"/>
              </w:rPr>
              <w:t>7.0</w:t>
            </w:r>
          </w:p>
        </w:tc>
      </w:tr>
      <w:tr w:rsidR="00F67BA5" w:rsidRPr="00C03797" w14:paraId="40370C81" w14:textId="77777777" w:rsidTr="0052759E">
        <w:trPr>
          <w:cantSplit/>
          <w:trHeight w:val="454"/>
        </w:trPr>
        <w:tc>
          <w:tcPr>
            <w:tcW w:w="1984" w:type="dxa"/>
            <w:vAlign w:val="center"/>
          </w:tcPr>
          <w:p w14:paraId="1D15239F" w14:textId="77777777" w:rsidR="00F67BA5" w:rsidRPr="00C03797" w:rsidRDefault="00F67BA5" w:rsidP="0052759E">
            <w:pPr>
              <w:keepNext/>
              <w:spacing w:before="40" w:after="40" w:line="276" w:lineRule="auto"/>
              <w:rPr>
                <w:sz w:val="18"/>
                <w:szCs w:val="18"/>
              </w:rPr>
            </w:pPr>
            <w:r w:rsidRPr="00C03797">
              <w:rPr>
                <w:sz w:val="18"/>
                <w:szCs w:val="18"/>
              </w:rPr>
              <w:t>Kremsmünster</w:t>
            </w:r>
          </w:p>
        </w:tc>
        <w:tc>
          <w:tcPr>
            <w:tcW w:w="1984" w:type="dxa"/>
            <w:vAlign w:val="center"/>
          </w:tcPr>
          <w:p w14:paraId="4F044C19" w14:textId="77777777" w:rsidR="00F67BA5" w:rsidRPr="00C03797" w:rsidRDefault="00F67BA5" w:rsidP="0052759E">
            <w:pPr>
              <w:keepNext/>
              <w:spacing w:before="40" w:after="40" w:line="276" w:lineRule="auto"/>
              <w:jc w:val="center"/>
              <w:rPr>
                <w:sz w:val="18"/>
                <w:szCs w:val="18"/>
              </w:rPr>
            </w:pPr>
            <w:r w:rsidRPr="00C03797">
              <w:rPr>
                <w:sz w:val="18"/>
                <w:szCs w:val="18"/>
              </w:rPr>
              <w:t>8.6</w:t>
            </w:r>
          </w:p>
        </w:tc>
        <w:tc>
          <w:tcPr>
            <w:tcW w:w="1983" w:type="dxa"/>
            <w:vAlign w:val="center"/>
          </w:tcPr>
          <w:p w14:paraId="72E843E7" w14:textId="77777777" w:rsidR="00F67BA5" w:rsidRPr="00C03797" w:rsidRDefault="00F67BA5" w:rsidP="0052759E">
            <w:pPr>
              <w:keepNext/>
              <w:spacing w:before="40" w:after="40" w:line="276" w:lineRule="auto"/>
              <w:jc w:val="center"/>
              <w:rPr>
                <w:sz w:val="18"/>
                <w:szCs w:val="18"/>
              </w:rPr>
            </w:pPr>
            <w:r w:rsidRPr="00C03797">
              <w:rPr>
                <w:sz w:val="18"/>
                <w:szCs w:val="18"/>
              </w:rPr>
              <w:t>899</w:t>
            </w:r>
          </w:p>
        </w:tc>
        <w:tc>
          <w:tcPr>
            <w:tcW w:w="1984" w:type="dxa"/>
            <w:vAlign w:val="center"/>
          </w:tcPr>
          <w:p w14:paraId="5381F98A" w14:textId="77777777" w:rsidR="00F67BA5" w:rsidRPr="00C03797" w:rsidRDefault="00F67BA5" w:rsidP="0052759E">
            <w:pPr>
              <w:keepNext/>
              <w:spacing w:before="40" w:after="40" w:line="276" w:lineRule="auto"/>
              <w:jc w:val="center"/>
              <w:rPr>
                <w:sz w:val="18"/>
                <w:szCs w:val="18"/>
              </w:rPr>
            </w:pPr>
            <w:r w:rsidRPr="00C03797">
              <w:rPr>
                <w:sz w:val="18"/>
                <w:szCs w:val="18"/>
              </w:rPr>
              <w:t>loam/silt loam</w:t>
            </w:r>
          </w:p>
        </w:tc>
        <w:tc>
          <w:tcPr>
            <w:tcW w:w="1846" w:type="dxa"/>
            <w:vAlign w:val="center"/>
          </w:tcPr>
          <w:p w14:paraId="3C4F1074" w14:textId="77777777" w:rsidR="00F67BA5" w:rsidRPr="00C03797" w:rsidRDefault="00F67BA5" w:rsidP="0052759E">
            <w:pPr>
              <w:keepNext/>
              <w:spacing w:before="40" w:after="40" w:line="276" w:lineRule="auto"/>
              <w:jc w:val="center"/>
              <w:rPr>
                <w:sz w:val="18"/>
                <w:szCs w:val="18"/>
              </w:rPr>
            </w:pPr>
            <w:r w:rsidRPr="00C03797">
              <w:rPr>
                <w:sz w:val="18"/>
                <w:szCs w:val="18"/>
              </w:rPr>
              <w:t>3.6</w:t>
            </w:r>
          </w:p>
        </w:tc>
      </w:tr>
      <w:tr w:rsidR="00F67BA5" w:rsidRPr="00C03797" w14:paraId="45E764D7" w14:textId="77777777" w:rsidTr="0052759E">
        <w:trPr>
          <w:cantSplit/>
          <w:trHeight w:val="454"/>
        </w:trPr>
        <w:tc>
          <w:tcPr>
            <w:tcW w:w="1984" w:type="dxa"/>
            <w:vAlign w:val="center"/>
          </w:tcPr>
          <w:p w14:paraId="1AE78CF4" w14:textId="77777777" w:rsidR="00F67BA5" w:rsidRPr="00C03797" w:rsidRDefault="00F67BA5" w:rsidP="0052759E">
            <w:pPr>
              <w:keepNext/>
              <w:spacing w:before="40" w:after="40" w:line="276" w:lineRule="auto"/>
              <w:rPr>
                <w:sz w:val="18"/>
                <w:szCs w:val="18"/>
              </w:rPr>
            </w:pPr>
            <w:r w:rsidRPr="00C03797">
              <w:rPr>
                <w:sz w:val="18"/>
                <w:szCs w:val="18"/>
              </w:rPr>
              <w:t>Okehampton</w:t>
            </w:r>
          </w:p>
        </w:tc>
        <w:tc>
          <w:tcPr>
            <w:tcW w:w="1984" w:type="dxa"/>
            <w:vAlign w:val="center"/>
          </w:tcPr>
          <w:p w14:paraId="4017292F" w14:textId="77777777" w:rsidR="00F67BA5" w:rsidRPr="00C03797" w:rsidRDefault="00F67BA5" w:rsidP="0052759E">
            <w:pPr>
              <w:keepNext/>
              <w:spacing w:before="40" w:after="40" w:line="276" w:lineRule="auto"/>
              <w:jc w:val="center"/>
              <w:rPr>
                <w:sz w:val="18"/>
                <w:szCs w:val="18"/>
              </w:rPr>
            </w:pPr>
            <w:r w:rsidRPr="00C03797">
              <w:rPr>
                <w:sz w:val="18"/>
                <w:szCs w:val="18"/>
              </w:rPr>
              <w:t>10.2</w:t>
            </w:r>
          </w:p>
        </w:tc>
        <w:tc>
          <w:tcPr>
            <w:tcW w:w="1983" w:type="dxa"/>
            <w:vAlign w:val="center"/>
          </w:tcPr>
          <w:p w14:paraId="5393C0EC" w14:textId="77777777" w:rsidR="00F67BA5" w:rsidRPr="00C03797" w:rsidRDefault="00F67BA5" w:rsidP="0052759E">
            <w:pPr>
              <w:keepNext/>
              <w:spacing w:before="40" w:after="40" w:line="276" w:lineRule="auto"/>
              <w:jc w:val="center"/>
              <w:rPr>
                <w:sz w:val="18"/>
                <w:szCs w:val="18"/>
              </w:rPr>
            </w:pPr>
            <w:r w:rsidRPr="00C03797">
              <w:rPr>
                <w:sz w:val="18"/>
                <w:szCs w:val="18"/>
              </w:rPr>
              <w:t>1038</w:t>
            </w:r>
          </w:p>
        </w:tc>
        <w:tc>
          <w:tcPr>
            <w:tcW w:w="1984" w:type="dxa"/>
            <w:vAlign w:val="center"/>
          </w:tcPr>
          <w:p w14:paraId="665CF732"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178434B9" w14:textId="77777777" w:rsidR="00F67BA5" w:rsidRPr="00C03797" w:rsidRDefault="00F67BA5" w:rsidP="0052759E">
            <w:pPr>
              <w:keepNext/>
              <w:spacing w:before="40" w:after="40" w:line="276" w:lineRule="auto"/>
              <w:jc w:val="center"/>
              <w:rPr>
                <w:sz w:val="18"/>
                <w:szCs w:val="18"/>
              </w:rPr>
            </w:pPr>
            <w:r w:rsidRPr="00C03797">
              <w:rPr>
                <w:sz w:val="18"/>
                <w:szCs w:val="18"/>
              </w:rPr>
              <w:t>3.8</w:t>
            </w:r>
          </w:p>
        </w:tc>
      </w:tr>
      <w:tr w:rsidR="00F67BA5" w:rsidRPr="00C03797" w14:paraId="12F76CC7" w14:textId="77777777" w:rsidTr="0052759E">
        <w:trPr>
          <w:cantSplit/>
          <w:trHeight w:val="454"/>
        </w:trPr>
        <w:tc>
          <w:tcPr>
            <w:tcW w:w="1984" w:type="dxa"/>
            <w:vAlign w:val="center"/>
          </w:tcPr>
          <w:p w14:paraId="59145875" w14:textId="77777777" w:rsidR="00F67BA5" w:rsidRPr="00C03797" w:rsidRDefault="00F67BA5" w:rsidP="0052759E">
            <w:pPr>
              <w:keepNext/>
              <w:spacing w:before="40" w:after="40" w:line="276" w:lineRule="auto"/>
              <w:rPr>
                <w:sz w:val="18"/>
                <w:szCs w:val="18"/>
              </w:rPr>
            </w:pPr>
            <w:r w:rsidRPr="00C03797">
              <w:rPr>
                <w:sz w:val="18"/>
                <w:szCs w:val="18"/>
              </w:rPr>
              <w:t>Piacenza</w:t>
            </w:r>
          </w:p>
        </w:tc>
        <w:tc>
          <w:tcPr>
            <w:tcW w:w="1984" w:type="dxa"/>
            <w:vAlign w:val="center"/>
          </w:tcPr>
          <w:p w14:paraId="7C925DDC" w14:textId="77777777" w:rsidR="00F67BA5" w:rsidRPr="00C03797" w:rsidRDefault="00F67BA5" w:rsidP="0052759E">
            <w:pPr>
              <w:keepNext/>
              <w:spacing w:before="40" w:after="40" w:line="276" w:lineRule="auto"/>
              <w:jc w:val="center"/>
              <w:rPr>
                <w:sz w:val="18"/>
                <w:szCs w:val="18"/>
              </w:rPr>
            </w:pPr>
            <w:r w:rsidRPr="00C03797">
              <w:rPr>
                <w:sz w:val="18"/>
                <w:szCs w:val="18"/>
              </w:rPr>
              <w:t>13.2</w:t>
            </w:r>
          </w:p>
        </w:tc>
        <w:tc>
          <w:tcPr>
            <w:tcW w:w="1983" w:type="dxa"/>
            <w:vAlign w:val="center"/>
          </w:tcPr>
          <w:p w14:paraId="1627CD91" w14:textId="77777777" w:rsidR="00F67BA5" w:rsidRPr="00C03797" w:rsidRDefault="00F67BA5" w:rsidP="0052759E">
            <w:pPr>
              <w:keepNext/>
              <w:spacing w:before="40" w:after="40" w:line="276" w:lineRule="auto"/>
              <w:jc w:val="center"/>
              <w:rPr>
                <w:sz w:val="18"/>
                <w:szCs w:val="18"/>
              </w:rPr>
            </w:pPr>
            <w:r w:rsidRPr="00C03797">
              <w:rPr>
                <w:sz w:val="18"/>
                <w:szCs w:val="18"/>
              </w:rPr>
              <w:t>857 + I*</w:t>
            </w:r>
          </w:p>
        </w:tc>
        <w:tc>
          <w:tcPr>
            <w:tcW w:w="1984" w:type="dxa"/>
            <w:vAlign w:val="center"/>
          </w:tcPr>
          <w:p w14:paraId="1005E4E8"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4D2B58B8" w14:textId="77777777" w:rsidR="00F67BA5" w:rsidRPr="00C03797" w:rsidRDefault="00F67BA5" w:rsidP="0052759E">
            <w:pPr>
              <w:keepNext/>
              <w:spacing w:before="40" w:after="40" w:line="276" w:lineRule="auto"/>
              <w:jc w:val="center"/>
              <w:rPr>
                <w:sz w:val="18"/>
                <w:szCs w:val="18"/>
              </w:rPr>
            </w:pPr>
            <w:r w:rsidRPr="00C03797">
              <w:rPr>
                <w:sz w:val="18"/>
                <w:szCs w:val="18"/>
              </w:rPr>
              <w:t>2.2</w:t>
            </w:r>
          </w:p>
        </w:tc>
      </w:tr>
      <w:tr w:rsidR="00F67BA5" w:rsidRPr="00C03797" w14:paraId="37761E05" w14:textId="77777777" w:rsidTr="0052759E">
        <w:trPr>
          <w:cantSplit/>
          <w:trHeight w:val="454"/>
        </w:trPr>
        <w:tc>
          <w:tcPr>
            <w:tcW w:w="1984" w:type="dxa"/>
            <w:vAlign w:val="center"/>
          </w:tcPr>
          <w:p w14:paraId="3914D148" w14:textId="77777777" w:rsidR="00F67BA5" w:rsidRPr="00C03797" w:rsidRDefault="00F67BA5" w:rsidP="0052759E">
            <w:pPr>
              <w:keepNext/>
              <w:spacing w:before="40" w:after="40" w:line="276" w:lineRule="auto"/>
              <w:rPr>
                <w:sz w:val="18"/>
                <w:szCs w:val="18"/>
              </w:rPr>
            </w:pPr>
            <w:r w:rsidRPr="00C03797">
              <w:rPr>
                <w:sz w:val="18"/>
                <w:szCs w:val="18"/>
              </w:rPr>
              <w:t>Porto</w:t>
            </w:r>
          </w:p>
        </w:tc>
        <w:tc>
          <w:tcPr>
            <w:tcW w:w="1984" w:type="dxa"/>
            <w:vAlign w:val="center"/>
          </w:tcPr>
          <w:p w14:paraId="6EAD7977" w14:textId="77777777" w:rsidR="00F67BA5" w:rsidRPr="00C03797" w:rsidRDefault="00F67BA5" w:rsidP="0052759E">
            <w:pPr>
              <w:keepNext/>
              <w:spacing w:before="40" w:after="40" w:line="276" w:lineRule="auto"/>
              <w:jc w:val="center"/>
              <w:rPr>
                <w:sz w:val="18"/>
                <w:szCs w:val="18"/>
              </w:rPr>
            </w:pPr>
            <w:r w:rsidRPr="00C03797">
              <w:rPr>
                <w:sz w:val="18"/>
                <w:szCs w:val="18"/>
              </w:rPr>
              <w:t>14.8</w:t>
            </w:r>
          </w:p>
        </w:tc>
        <w:tc>
          <w:tcPr>
            <w:tcW w:w="1983" w:type="dxa"/>
            <w:vAlign w:val="center"/>
          </w:tcPr>
          <w:p w14:paraId="1019C0EC" w14:textId="77777777" w:rsidR="00F67BA5" w:rsidRPr="00C03797" w:rsidRDefault="00F67BA5" w:rsidP="0052759E">
            <w:pPr>
              <w:keepNext/>
              <w:spacing w:before="40" w:after="40" w:line="276" w:lineRule="auto"/>
              <w:jc w:val="center"/>
              <w:rPr>
                <w:sz w:val="18"/>
                <w:szCs w:val="18"/>
              </w:rPr>
            </w:pPr>
            <w:r w:rsidRPr="00C03797">
              <w:rPr>
                <w:sz w:val="18"/>
                <w:szCs w:val="18"/>
              </w:rPr>
              <w:t>1150+ I*</w:t>
            </w:r>
          </w:p>
        </w:tc>
        <w:tc>
          <w:tcPr>
            <w:tcW w:w="1984" w:type="dxa"/>
            <w:vAlign w:val="center"/>
          </w:tcPr>
          <w:p w14:paraId="470AC66C"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036AE8EA" w14:textId="77777777" w:rsidR="00F67BA5" w:rsidRPr="00C03797" w:rsidRDefault="00F67BA5" w:rsidP="0052759E">
            <w:pPr>
              <w:keepNext/>
              <w:spacing w:before="40" w:after="40" w:line="276" w:lineRule="auto"/>
              <w:jc w:val="center"/>
              <w:rPr>
                <w:sz w:val="18"/>
                <w:szCs w:val="18"/>
              </w:rPr>
            </w:pPr>
            <w:r w:rsidRPr="00C03797">
              <w:rPr>
                <w:sz w:val="18"/>
                <w:szCs w:val="18"/>
              </w:rPr>
              <w:t>2.5</w:t>
            </w:r>
          </w:p>
        </w:tc>
      </w:tr>
      <w:tr w:rsidR="00F67BA5" w:rsidRPr="00C03797" w14:paraId="4DE2A47F" w14:textId="77777777" w:rsidTr="0052759E">
        <w:trPr>
          <w:cantSplit/>
          <w:trHeight w:val="454"/>
        </w:trPr>
        <w:tc>
          <w:tcPr>
            <w:tcW w:w="1984" w:type="dxa"/>
            <w:vAlign w:val="center"/>
          </w:tcPr>
          <w:p w14:paraId="496A6475" w14:textId="77777777" w:rsidR="00F67BA5" w:rsidRPr="00C03797" w:rsidRDefault="00F67BA5" w:rsidP="0052759E">
            <w:pPr>
              <w:keepNext/>
              <w:spacing w:before="40" w:after="40" w:line="276" w:lineRule="auto"/>
              <w:rPr>
                <w:sz w:val="18"/>
                <w:szCs w:val="18"/>
              </w:rPr>
            </w:pPr>
            <w:r w:rsidRPr="00C03797">
              <w:rPr>
                <w:sz w:val="18"/>
                <w:szCs w:val="18"/>
              </w:rPr>
              <w:t>Sevilla</w:t>
            </w:r>
          </w:p>
        </w:tc>
        <w:tc>
          <w:tcPr>
            <w:tcW w:w="1984" w:type="dxa"/>
            <w:vAlign w:val="center"/>
          </w:tcPr>
          <w:p w14:paraId="119CB0A7" w14:textId="77777777" w:rsidR="00F67BA5" w:rsidRPr="00C03797" w:rsidRDefault="00F67BA5" w:rsidP="0052759E">
            <w:pPr>
              <w:keepNext/>
              <w:spacing w:before="40" w:after="40" w:line="276" w:lineRule="auto"/>
              <w:jc w:val="center"/>
              <w:rPr>
                <w:sz w:val="18"/>
                <w:szCs w:val="18"/>
              </w:rPr>
            </w:pPr>
            <w:r w:rsidRPr="00C03797">
              <w:rPr>
                <w:sz w:val="18"/>
                <w:szCs w:val="18"/>
              </w:rPr>
              <w:t>17.9</w:t>
            </w:r>
          </w:p>
        </w:tc>
        <w:tc>
          <w:tcPr>
            <w:tcW w:w="1983" w:type="dxa"/>
            <w:vAlign w:val="center"/>
          </w:tcPr>
          <w:p w14:paraId="4331A978" w14:textId="77777777" w:rsidR="00F67BA5" w:rsidRPr="00C03797" w:rsidRDefault="00F67BA5" w:rsidP="0052759E">
            <w:pPr>
              <w:keepNext/>
              <w:spacing w:before="40" w:after="40" w:line="276" w:lineRule="auto"/>
              <w:jc w:val="center"/>
              <w:rPr>
                <w:sz w:val="18"/>
                <w:szCs w:val="18"/>
              </w:rPr>
            </w:pPr>
            <w:r w:rsidRPr="00C03797">
              <w:rPr>
                <w:sz w:val="18"/>
                <w:szCs w:val="18"/>
              </w:rPr>
              <w:t>493+ I*</w:t>
            </w:r>
          </w:p>
        </w:tc>
        <w:tc>
          <w:tcPr>
            <w:tcW w:w="1984" w:type="dxa"/>
            <w:vAlign w:val="center"/>
          </w:tcPr>
          <w:p w14:paraId="633F4046" w14:textId="77777777" w:rsidR="00F67BA5" w:rsidRPr="00C03797" w:rsidRDefault="00F67BA5" w:rsidP="0052759E">
            <w:pPr>
              <w:keepNext/>
              <w:spacing w:before="40" w:after="40" w:line="276" w:lineRule="auto"/>
              <w:jc w:val="center"/>
              <w:rPr>
                <w:sz w:val="18"/>
                <w:szCs w:val="18"/>
              </w:rPr>
            </w:pPr>
            <w:r w:rsidRPr="00C03797">
              <w:rPr>
                <w:sz w:val="18"/>
                <w:szCs w:val="18"/>
              </w:rPr>
              <w:t>Silt loam</w:t>
            </w:r>
          </w:p>
        </w:tc>
        <w:tc>
          <w:tcPr>
            <w:tcW w:w="1846" w:type="dxa"/>
            <w:vAlign w:val="center"/>
          </w:tcPr>
          <w:p w14:paraId="0C91BBE9" w14:textId="77777777" w:rsidR="00F67BA5" w:rsidRPr="00C03797" w:rsidRDefault="00F67BA5" w:rsidP="0052759E">
            <w:pPr>
              <w:keepNext/>
              <w:spacing w:before="40" w:after="40" w:line="276" w:lineRule="auto"/>
              <w:jc w:val="center"/>
              <w:rPr>
                <w:sz w:val="18"/>
                <w:szCs w:val="18"/>
              </w:rPr>
            </w:pPr>
            <w:r w:rsidRPr="00C03797">
              <w:rPr>
                <w:sz w:val="18"/>
                <w:szCs w:val="18"/>
              </w:rPr>
              <w:t>1.6</w:t>
            </w:r>
          </w:p>
        </w:tc>
      </w:tr>
      <w:tr w:rsidR="00F67BA5" w:rsidRPr="00C03797" w14:paraId="60013076" w14:textId="77777777" w:rsidTr="0052759E">
        <w:trPr>
          <w:cantSplit/>
          <w:trHeight w:val="454"/>
        </w:trPr>
        <w:tc>
          <w:tcPr>
            <w:tcW w:w="1984" w:type="dxa"/>
            <w:vAlign w:val="center"/>
          </w:tcPr>
          <w:p w14:paraId="0ACD8796" w14:textId="77777777" w:rsidR="00F67BA5" w:rsidRPr="00C03797" w:rsidRDefault="00F67BA5" w:rsidP="0052759E">
            <w:pPr>
              <w:keepNext/>
              <w:spacing w:before="40" w:after="40" w:line="276" w:lineRule="auto"/>
              <w:rPr>
                <w:sz w:val="18"/>
                <w:szCs w:val="18"/>
              </w:rPr>
            </w:pPr>
            <w:r w:rsidRPr="00C03797">
              <w:rPr>
                <w:sz w:val="18"/>
                <w:szCs w:val="18"/>
              </w:rPr>
              <w:t>Thiva</w:t>
            </w:r>
          </w:p>
        </w:tc>
        <w:tc>
          <w:tcPr>
            <w:tcW w:w="1984" w:type="dxa"/>
            <w:vAlign w:val="center"/>
          </w:tcPr>
          <w:p w14:paraId="09D74B1B" w14:textId="77777777" w:rsidR="00F67BA5" w:rsidRPr="00C03797" w:rsidRDefault="00F67BA5" w:rsidP="0052759E">
            <w:pPr>
              <w:keepNext/>
              <w:spacing w:before="40" w:after="40" w:line="276" w:lineRule="auto"/>
              <w:jc w:val="center"/>
              <w:rPr>
                <w:sz w:val="18"/>
                <w:szCs w:val="18"/>
              </w:rPr>
            </w:pPr>
            <w:r w:rsidRPr="00C03797">
              <w:rPr>
                <w:sz w:val="18"/>
                <w:szCs w:val="18"/>
              </w:rPr>
              <w:t>16.2</w:t>
            </w:r>
          </w:p>
        </w:tc>
        <w:tc>
          <w:tcPr>
            <w:tcW w:w="1983" w:type="dxa"/>
            <w:vAlign w:val="center"/>
          </w:tcPr>
          <w:p w14:paraId="2368F479" w14:textId="77777777" w:rsidR="00F67BA5" w:rsidRPr="00C03797" w:rsidRDefault="00F67BA5" w:rsidP="0052759E">
            <w:pPr>
              <w:keepNext/>
              <w:spacing w:before="40" w:after="40" w:line="276" w:lineRule="auto"/>
              <w:jc w:val="center"/>
              <w:rPr>
                <w:sz w:val="18"/>
                <w:szCs w:val="18"/>
              </w:rPr>
            </w:pPr>
            <w:r w:rsidRPr="00C03797">
              <w:rPr>
                <w:sz w:val="18"/>
                <w:szCs w:val="18"/>
              </w:rPr>
              <w:t>500 + I*</w:t>
            </w:r>
          </w:p>
        </w:tc>
        <w:tc>
          <w:tcPr>
            <w:tcW w:w="1984" w:type="dxa"/>
            <w:vAlign w:val="center"/>
          </w:tcPr>
          <w:p w14:paraId="0C777923"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5E6EE983" w14:textId="77777777" w:rsidR="00F67BA5" w:rsidRPr="00C03797" w:rsidRDefault="00F67BA5" w:rsidP="0052759E">
            <w:pPr>
              <w:keepNext/>
              <w:spacing w:before="40" w:after="40" w:line="276" w:lineRule="auto"/>
              <w:jc w:val="center"/>
              <w:rPr>
                <w:sz w:val="18"/>
                <w:szCs w:val="18"/>
              </w:rPr>
            </w:pPr>
            <w:r w:rsidRPr="00C03797">
              <w:rPr>
                <w:sz w:val="18"/>
                <w:szCs w:val="18"/>
              </w:rPr>
              <w:t>1.3</w:t>
            </w:r>
          </w:p>
        </w:tc>
      </w:tr>
    </w:tbl>
    <w:p w14:paraId="28AD11F5" w14:textId="77777777" w:rsidR="00F67BA5" w:rsidRPr="003F236D" w:rsidRDefault="00F67BA5" w:rsidP="00F67BA5">
      <w:pPr>
        <w:pStyle w:val="TableFootnote"/>
        <w:spacing w:line="276" w:lineRule="auto"/>
        <w:rPr>
          <w:rFonts w:ascii="Verdana" w:hAnsi="Verdana"/>
          <w:sz w:val="20"/>
          <w:szCs w:val="20"/>
        </w:rPr>
      </w:pPr>
      <w:r w:rsidRPr="003F236D">
        <w:rPr>
          <w:rFonts w:ascii="Verdana" w:hAnsi="Verdana"/>
          <w:sz w:val="20"/>
          <w:szCs w:val="20"/>
        </w:rPr>
        <w:t>* I: Irrigation</w:t>
      </w:r>
    </w:p>
    <w:p w14:paraId="1296BDD9" w14:textId="520F91A2" w:rsidR="00F67BA5" w:rsidRPr="003F236D" w:rsidRDefault="00F67BA5" w:rsidP="00F67BA5">
      <w:pPr>
        <w:autoSpaceDE w:val="0"/>
        <w:autoSpaceDN w:val="0"/>
        <w:adjustRightInd w:val="0"/>
        <w:spacing w:before="360" w:after="120"/>
        <w:jc w:val="both"/>
      </w:pPr>
      <w:r w:rsidRPr="003F236D">
        <w:t xml:space="preserve">Groundwater assessment has been performed for a realistic </w:t>
      </w:r>
      <w:r w:rsidR="00F61E75" w:rsidRPr="003F236D">
        <w:t>worst-case</w:t>
      </w:r>
      <w:r w:rsidRPr="003F236D">
        <w:t xml:space="preserve"> scenario according to the guidance document “Groundwater exposure assessment for wood preservatives Factors to consider”. This worst-case scenario is defined by applications of a biocidal product on 35 houses per hectare, corresponding to a total treated area of 4375 m</w:t>
      </w:r>
      <w:r w:rsidRPr="003F236D">
        <w:rPr>
          <w:vertAlign w:val="superscript"/>
        </w:rPr>
        <w:t xml:space="preserve"> </w:t>
      </w:r>
      <w:r w:rsidRPr="003F236D">
        <w:t>² per hectare. According to the guidance document, the assessment is based on ten applications a year of an i</w:t>
      </w:r>
      <w:r w:rsidRPr="003F236D">
        <w:rPr>
          <w:rFonts w:eastAsia="SimSun"/>
        </w:rPr>
        <w:t>ntended</w:t>
      </w:r>
      <w:r w:rsidRPr="003F236D">
        <w:t xml:space="preserve"> rate of biocidal product</w:t>
      </w:r>
      <w:r w:rsidRPr="003F236D">
        <w:rPr>
          <w:rFonts w:eastAsia="SimSun"/>
        </w:rPr>
        <w:t xml:space="preserve"> </w:t>
      </w:r>
      <w:r w:rsidRPr="003F236D">
        <w:t>split by ten.</w:t>
      </w:r>
    </w:p>
    <w:p w14:paraId="3BFDD924" w14:textId="77777777" w:rsidR="00F67BA5" w:rsidRPr="003F236D" w:rsidRDefault="00F67BA5" w:rsidP="00F67BA5">
      <w:pPr>
        <w:autoSpaceDE w:val="0"/>
        <w:autoSpaceDN w:val="0"/>
        <w:adjustRightInd w:val="0"/>
        <w:spacing w:after="120"/>
        <w:jc w:val="both"/>
      </w:pPr>
      <w:r w:rsidRPr="003F236D">
        <w:t>Use conditions claimed by the Applicant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145"/>
        <w:gridCol w:w="2305"/>
        <w:gridCol w:w="2509"/>
      </w:tblGrid>
      <w:tr w:rsidR="00F67BA5" w:rsidRPr="003F236D" w14:paraId="272455FA" w14:textId="77777777" w:rsidTr="0052759E">
        <w:trPr>
          <w:trHeight w:val="567"/>
        </w:trPr>
        <w:tc>
          <w:tcPr>
            <w:tcW w:w="2313" w:type="pct"/>
            <w:shd w:val="clear" w:color="auto" w:fill="FFFFCC"/>
            <w:vAlign w:val="center"/>
          </w:tcPr>
          <w:p w14:paraId="14801378"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Conditions</w:t>
            </w:r>
          </w:p>
        </w:tc>
        <w:tc>
          <w:tcPr>
            <w:tcW w:w="1286" w:type="pct"/>
            <w:shd w:val="clear" w:color="auto" w:fill="FFFFCC"/>
            <w:vAlign w:val="center"/>
          </w:tcPr>
          <w:p w14:paraId="1077B0D2"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Values</w:t>
            </w:r>
          </w:p>
        </w:tc>
        <w:tc>
          <w:tcPr>
            <w:tcW w:w="1400" w:type="pct"/>
            <w:shd w:val="clear" w:color="auto" w:fill="FFFFCC"/>
            <w:vAlign w:val="center"/>
          </w:tcPr>
          <w:p w14:paraId="5AC7340A"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Unit</w:t>
            </w:r>
          </w:p>
        </w:tc>
      </w:tr>
      <w:tr w:rsidR="00F67BA5" w:rsidRPr="003F236D" w14:paraId="64B94725" w14:textId="77777777" w:rsidTr="0052759E">
        <w:trPr>
          <w:trHeight w:val="680"/>
        </w:trPr>
        <w:tc>
          <w:tcPr>
            <w:tcW w:w="2313" w:type="pct"/>
            <w:vAlign w:val="center"/>
          </w:tcPr>
          <w:p w14:paraId="38031257"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 xml:space="preserve">Concentration on </w:t>
            </w:r>
            <w:r>
              <w:rPr>
                <w:color w:val="000000" w:themeColor="text1"/>
                <w:sz w:val="20"/>
                <w:szCs w:val="20"/>
              </w:rPr>
              <w:t>ENCLEAN PAE</w:t>
            </w:r>
            <w:r w:rsidRPr="003F236D">
              <w:rPr>
                <w:color w:val="000000" w:themeColor="text1"/>
                <w:sz w:val="20"/>
                <w:szCs w:val="20"/>
              </w:rPr>
              <w:t xml:space="preserve"> product</w:t>
            </w:r>
          </w:p>
        </w:tc>
        <w:tc>
          <w:tcPr>
            <w:tcW w:w="1286" w:type="pct"/>
            <w:vAlign w:val="center"/>
          </w:tcPr>
          <w:p w14:paraId="68E3681F"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500</w:t>
            </w:r>
          </w:p>
        </w:tc>
        <w:tc>
          <w:tcPr>
            <w:tcW w:w="1400" w:type="pct"/>
            <w:vAlign w:val="center"/>
          </w:tcPr>
          <w:p w14:paraId="771E6944"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F67BA5" w:rsidRPr="003F236D" w14:paraId="4B06ADD1" w14:textId="77777777" w:rsidTr="0052759E">
        <w:trPr>
          <w:trHeight w:val="680"/>
        </w:trPr>
        <w:tc>
          <w:tcPr>
            <w:tcW w:w="2313" w:type="pct"/>
            <w:vAlign w:val="center"/>
          </w:tcPr>
          <w:p w14:paraId="32EB3095"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 xml:space="preserve">Volume of </w:t>
            </w:r>
            <w:r>
              <w:rPr>
                <w:color w:val="000000" w:themeColor="text1"/>
                <w:sz w:val="20"/>
                <w:szCs w:val="20"/>
              </w:rPr>
              <w:t>ENCLEAN PAE</w:t>
            </w:r>
            <w:r w:rsidRPr="003F236D">
              <w:rPr>
                <w:color w:val="000000" w:themeColor="text1"/>
                <w:sz w:val="20"/>
                <w:szCs w:val="20"/>
              </w:rPr>
              <w:t xml:space="preserve"> product used for 100 m² area to be treated</w:t>
            </w:r>
          </w:p>
        </w:tc>
        <w:tc>
          <w:tcPr>
            <w:tcW w:w="1286" w:type="pct"/>
            <w:vAlign w:val="center"/>
          </w:tcPr>
          <w:p w14:paraId="03B38B51"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0.18</w:t>
            </w:r>
          </w:p>
        </w:tc>
        <w:tc>
          <w:tcPr>
            <w:tcW w:w="1400" w:type="pct"/>
            <w:vAlign w:val="center"/>
          </w:tcPr>
          <w:p w14:paraId="19F444F8" w14:textId="77777777" w:rsidR="00F67BA5" w:rsidRPr="003F236D" w:rsidRDefault="00F67BA5" w:rsidP="0052759E">
            <w:pPr>
              <w:spacing w:after="100" w:afterAutospacing="1"/>
              <w:jc w:val="center"/>
              <w:rPr>
                <w:color w:val="000000" w:themeColor="text1"/>
                <w:sz w:val="20"/>
                <w:szCs w:val="20"/>
              </w:rPr>
            </w:pPr>
            <w:r>
              <w:rPr>
                <w:color w:val="000000" w:themeColor="text1"/>
                <w:sz w:val="20"/>
                <w:szCs w:val="20"/>
              </w:rPr>
              <w:t>l</w:t>
            </w:r>
          </w:p>
        </w:tc>
      </w:tr>
      <w:tr w:rsidR="00F67BA5" w:rsidRPr="003F236D" w14:paraId="73600F14" w14:textId="77777777" w:rsidTr="0052759E">
        <w:trPr>
          <w:trHeight w:val="680"/>
        </w:trPr>
        <w:tc>
          <w:tcPr>
            <w:tcW w:w="2313" w:type="pct"/>
            <w:vAlign w:val="center"/>
          </w:tcPr>
          <w:p w14:paraId="5A470EF4"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Volume of diluted product for 100 m² area to be treated</w:t>
            </w:r>
          </w:p>
        </w:tc>
        <w:tc>
          <w:tcPr>
            <w:tcW w:w="1286" w:type="pct"/>
            <w:vAlign w:val="center"/>
          </w:tcPr>
          <w:p w14:paraId="73159349"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5</w:t>
            </w:r>
          </w:p>
        </w:tc>
        <w:tc>
          <w:tcPr>
            <w:tcW w:w="1400" w:type="pct"/>
            <w:vAlign w:val="center"/>
          </w:tcPr>
          <w:p w14:paraId="1DC03FE6" w14:textId="77777777" w:rsidR="00F67BA5" w:rsidRPr="003F236D" w:rsidRDefault="00F67BA5" w:rsidP="0052759E">
            <w:pPr>
              <w:spacing w:after="100" w:afterAutospacing="1"/>
              <w:jc w:val="center"/>
              <w:rPr>
                <w:color w:val="000000" w:themeColor="text1"/>
                <w:sz w:val="20"/>
                <w:szCs w:val="20"/>
              </w:rPr>
            </w:pPr>
            <w:r>
              <w:rPr>
                <w:color w:val="000000" w:themeColor="text1"/>
                <w:sz w:val="20"/>
                <w:szCs w:val="20"/>
              </w:rPr>
              <w:t>l</w:t>
            </w:r>
          </w:p>
        </w:tc>
      </w:tr>
      <w:tr w:rsidR="00F67BA5" w:rsidRPr="003F236D" w14:paraId="5930C28B" w14:textId="77777777" w:rsidTr="0052759E">
        <w:trPr>
          <w:trHeight w:val="680"/>
        </w:trPr>
        <w:tc>
          <w:tcPr>
            <w:tcW w:w="2313" w:type="pct"/>
            <w:vAlign w:val="center"/>
          </w:tcPr>
          <w:p w14:paraId="472F58C4"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Surface to be treated</w:t>
            </w:r>
          </w:p>
        </w:tc>
        <w:tc>
          <w:tcPr>
            <w:tcW w:w="1286" w:type="pct"/>
            <w:vAlign w:val="center"/>
          </w:tcPr>
          <w:p w14:paraId="7E6D439F"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100</w:t>
            </w:r>
          </w:p>
        </w:tc>
        <w:tc>
          <w:tcPr>
            <w:tcW w:w="1400" w:type="pct"/>
            <w:vAlign w:val="center"/>
          </w:tcPr>
          <w:p w14:paraId="40C82498"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m²</w:t>
            </w:r>
          </w:p>
        </w:tc>
      </w:tr>
      <w:tr w:rsidR="00F67BA5" w:rsidRPr="003F236D" w14:paraId="4468975D" w14:textId="77777777" w:rsidTr="0052759E">
        <w:trPr>
          <w:trHeight w:val="680"/>
        </w:trPr>
        <w:tc>
          <w:tcPr>
            <w:tcW w:w="2313" w:type="pct"/>
            <w:vAlign w:val="center"/>
          </w:tcPr>
          <w:p w14:paraId="3EA43AD8"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 xml:space="preserve">Concentration in diluted product (ready to use) </w:t>
            </w:r>
          </w:p>
        </w:tc>
        <w:tc>
          <w:tcPr>
            <w:tcW w:w="1286" w:type="pct"/>
            <w:vAlign w:val="center"/>
          </w:tcPr>
          <w:p w14:paraId="3D723CF9"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18</w:t>
            </w:r>
          </w:p>
        </w:tc>
        <w:tc>
          <w:tcPr>
            <w:tcW w:w="1400" w:type="pct"/>
            <w:vAlign w:val="center"/>
          </w:tcPr>
          <w:p w14:paraId="6299E164"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F67BA5" w:rsidRPr="003F236D" w14:paraId="02FCBE57" w14:textId="77777777" w:rsidTr="0052759E">
        <w:trPr>
          <w:trHeight w:val="680"/>
        </w:trPr>
        <w:tc>
          <w:tcPr>
            <w:tcW w:w="2313" w:type="pct"/>
            <w:vAlign w:val="center"/>
          </w:tcPr>
          <w:p w14:paraId="7B83A30C"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Application rate of substance</w:t>
            </w:r>
          </w:p>
        </w:tc>
        <w:tc>
          <w:tcPr>
            <w:tcW w:w="1286" w:type="pct"/>
            <w:vAlign w:val="center"/>
          </w:tcPr>
          <w:p w14:paraId="04130284"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0.9</w:t>
            </w:r>
          </w:p>
        </w:tc>
        <w:tc>
          <w:tcPr>
            <w:tcW w:w="1400" w:type="pct"/>
            <w:vAlign w:val="center"/>
          </w:tcPr>
          <w:p w14:paraId="68543EDE"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.m</w:t>
            </w:r>
            <w:r w:rsidRPr="003F236D">
              <w:rPr>
                <w:color w:val="000000" w:themeColor="text1"/>
                <w:sz w:val="20"/>
                <w:szCs w:val="20"/>
                <w:vertAlign w:val="superscript"/>
              </w:rPr>
              <w:t>-2</w:t>
            </w:r>
          </w:p>
        </w:tc>
      </w:tr>
    </w:tbl>
    <w:p w14:paraId="351ED477" w14:textId="77777777" w:rsidR="00F67BA5" w:rsidRPr="003F236D" w:rsidRDefault="00F67BA5" w:rsidP="00F67BA5">
      <w:pPr>
        <w:autoSpaceDE w:val="0"/>
        <w:autoSpaceDN w:val="0"/>
        <w:adjustRightInd w:val="0"/>
        <w:spacing w:before="240"/>
        <w:jc w:val="both"/>
      </w:pPr>
      <w:r w:rsidRPr="003F236D">
        <w:t>According to the worst-case scenario defined previously with a total treated area of 4375 m².ha </w:t>
      </w:r>
      <w:r w:rsidRPr="003F236D">
        <w:rPr>
          <w:vertAlign w:val="superscript"/>
        </w:rPr>
        <w:t>-1</w:t>
      </w:r>
      <w:r w:rsidRPr="003F236D">
        <w:t xml:space="preserve">, the application rate in kilograms per hectare taken into account for ground </w:t>
      </w:r>
      <w:r w:rsidRPr="003F236D">
        <w:lastRenderedPageBreak/>
        <w:t xml:space="preserve">water assessment is about 3.39375 kg </w:t>
      </w:r>
      <w:r w:rsidRPr="003F236D">
        <w:rPr>
          <w:vertAlign w:val="subscript"/>
        </w:rPr>
        <w:t>as</w:t>
      </w:r>
      <w:r w:rsidRPr="003F236D">
        <w:t>.ha</w:t>
      </w:r>
      <w:r w:rsidRPr="003F236D">
        <w:rPr>
          <w:vertAlign w:val="superscript"/>
        </w:rPr>
        <w:t>-1</w:t>
      </w:r>
      <w:r w:rsidRPr="003F236D">
        <w:t xml:space="preserve"> per year (Application rate (g.m</w:t>
      </w:r>
      <w:r w:rsidRPr="003F236D">
        <w:rPr>
          <w:vertAlign w:val="superscript"/>
        </w:rPr>
        <w:t>-</w:t>
      </w:r>
      <w:r w:rsidRPr="003F236D">
        <w:t>²) x Area (m².ha</w:t>
      </w:r>
      <w:r w:rsidRPr="003F236D">
        <w:rPr>
          <w:vertAlign w:val="superscript"/>
        </w:rPr>
        <w:t>-1</w:t>
      </w:r>
      <w:r w:rsidRPr="003F236D">
        <w:t>) .1000</w:t>
      </w:r>
      <w:r w:rsidRPr="003F236D">
        <w:rPr>
          <w:vertAlign w:val="superscript"/>
        </w:rPr>
        <w:t>-1</w:t>
      </w:r>
      <w:r w:rsidRPr="003F236D">
        <w:t>).</w:t>
      </w:r>
    </w:p>
    <w:p w14:paraId="7AC9B04C" w14:textId="77777777" w:rsidR="00F67BA5" w:rsidRPr="003F236D" w:rsidRDefault="00F67BA5" w:rsidP="00F67BA5">
      <w:pPr>
        <w:autoSpaceDE w:val="0"/>
        <w:autoSpaceDN w:val="0"/>
        <w:adjustRightInd w:val="0"/>
        <w:spacing w:before="120"/>
        <w:jc w:val="both"/>
      </w:pPr>
      <w:r w:rsidRPr="003F236D">
        <w:t>In order to weight over time the exposition of Nonanoic Acid, the single application of 3.39375 kg as /ha per year is split into 10 applications about 0.3937 kg as /ha per year.</w:t>
      </w:r>
    </w:p>
    <w:p w14:paraId="267D4700" w14:textId="77777777" w:rsidR="00F67BA5" w:rsidRPr="003F236D" w:rsidRDefault="00F67BA5" w:rsidP="00F67BA5">
      <w:pPr>
        <w:autoSpaceDE w:val="0"/>
        <w:autoSpaceDN w:val="0"/>
        <w:adjustRightInd w:val="0"/>
        <w:spacing w:before="240" w:after="120"/>
        <w:jc w:val="both"/>
      </w:pPr>
      <w:r w:rsidRPr="003F236D">
        <w:t>Parameters used for the groundwater assessment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96"/>
        <w:gridCol w:w="3363"/>
      </w:tblGrid>
      <w:tr w:rsidR="00F67BA5" w:rsidRPr="003F236D" w14:paraId="2090CBFE" w14:textId="77777777" w:rsidTr="0052759E">
        <w:trPr>
          <w:trHeight w:val="454"/>
        </w:trPr>
        <w:tc>
          <w:tcPr>
            <w:tcW w:w="3123" w:type="pct"/>
            <w:shd w:val="clear" w:color="auto" w:fill="FFFFCC"/>
            <w:vAlign w:val="center"/>
          </w:tcPr>
          <w:p w14:paraId="2F199A5A"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Input</w:t>
            </w:r>
          </w:p>
        </w:tc>
        <w:tc>
          <w:tcPr>
            <w:tcW w:w="1877" w:type="pct"/>
            <w:shd w:val="clear" w:color="auto" w:fill="FFFFCC"/>
            <w:vAlign w:val="center"/>
          </w:tcPr>
          <w:p w14:paraId="04432FE3"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Values</w:t>
            </w:r>
          </w:p>
        </w:tc>
      </w:tr>
      <w:tr w:rsidR="00F67BA5" w:rsidRPr="003F236D" w14:paraId="565CDD38" w14:textId="77777777" w:rsidTr="0052759E">
        <w:trPr>
          <w:trHeight w:val="454"/>
        </w:trPr>
        <w:tc>
          <w:tcPr>
            <w:tcW w:w="3123" w:type="pct"/>
            <w:vAlign w:val="center"/>
          </w:tcPr>
          <w:p w14:paraId="6DEE8F69" w14:textId="77777777" w:rsidR="00F67BA5" w:rsidRPr="003F236D" w:rsidRDefault="00F67BA5" w:rsidP="0052759E">
            <w:pPr>
              <w:spacing w:after="100" w:afterAutospacing="1"/>
              <w:rPr>
                <w:color w:val="000000" w:themeColor="text1"/>
                <w:sz w:val="20"/>
                <w:szCs w:val="20"/>
              </w:rPr>
            </w:pPr>
            <w:r>
              <w:rPr>
                <w:color w:val="000000" w:themeColor="text1"/>
                <w:sz w:val="20"/>
                <w:szCs w:val="20"/>
              </w:rPr>
              <w:t>Molecular weight (g.</w:t>
            </w:r>
            <w:r w:rsidRPr="003F236D">
              <w:rPr>
                <w:color w:val="000000" w:themeColor="text1"/>
                <w:sz w:val="20"/>
                <w:szCs w:val="20"/>
              </w:rPr>
              <w:t>mol</w:t>
            </w:r>
            <w:r w:rsidRPr="00CD6DC7">
              <w:rPr>
                <w:color w:val="000000" w:themeColor="text1"/>
                <w:sz w:val="20"/>
                <w:szCs w:val="20"/>
                <w:vertAlign w:val="superscript"/>
              </w:rPr>
              <w:t>-1</w:t>
            </w:r>
            <w:r w:rsidRPr="003F236D">
              <w:rPr>
                <w:color w:val="000000" w:themeColor="text1"/>
                <w:sz w:val="20"/>
                <w:szCs w:val="20"/>
              </w:rPr>
              <w:t>)</w:t>
            </w:r>
          </w:p>
        </w:tc>
        <w:tc>
          <w:tcPr>
            <w:tcW w:w="1877" w:type="pct"/>
            <w:vAlign w:val="center"/>
          </w:tcPr>
          <w:p w14:paraId="74009B90"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158.2</w:t>
            </w:r>
          </w:p>
        </w:tc>
      </w:tr>
      <w:tr w:rsidR="00F67BA5" w:rsidRPr="003F236D" w14:paraId="26C4E60A" w14:textId="77777777" w:rsidTr="0052759E">
        <w:trPr>
          <w:trHeight w:val="454"/>
        </w:trPr>
        <w:tc>
          <w:tcPr>
            <w:tcW w:w="3123" w:type="pct"/>
            <w:vAlign w:val="center"/>
          </w:tcPr>
          <w:p w14:paraId="439F9B90" w14:textId="77777777" w:rsidR="00F67BA5" w:rsidRPr="00B84EC8" w:rsidRDefault="00F67BA5" w:rsidP="0052759E">
            <w:pPr>
              <w:spacing w:after="100" w:afterAutospacing="1"/>
              <w:rPr>
                <w:color w:val="000000" w:themeColor="text1"/>
                <w:sz w:val="20"/>
                <w:szCs w:val="20"/>
                <w:lang w:val="fr-FR"/>
              </w:rPr>
            </w:pPr>
            <w:r w:rsidRPr="00B84EC8">
              <w:rPr>
                <w:color w:val="000000" w:themeColor="text1"/>
                <w:sz w:val="20"/>
                <w:szCs w:val="20"/>
                <w:lang w:val="fr-FR"/>
              </w:rPr>
              <w:t>Vapour pressure (Pa, at 20°C)</w:t>
            </w:r>
          </w:p>
        </w:tc>
        <w:tc>
          <w:tcPr>
            <w:tcW w:w="1877" w:type="pct"/>
            <w:vAlign w:val="center"/>
          </w:tcPr>
          <w:p w14:paraId="5D1FC491"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0.9</w:t>
            </w:r>
          </w:p>
        </w:tc>
      </w:tr>
      <w:tr w:rsidR="00F67BA5" w:rsidRPr="003F236D" w14:paraId="5CEBB611" w14:textId="77777777" w:rsidTr="0052759E">
        <w:trPr>
          <w:trHeight w:val="454"/>
        </w:trPr>
        <w:tc>
          <w:tcPr>
            <w:tcW w:w="3123" w:type="pct"/>
            <w:vAlign w:val="center"/>
          </w:tcPr>
          <w:p w14:paraId="6AB9CEAB"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Octanol-water partition coefficient (as log)</w:t>
            </w:r>
          </w:p>
        </w:tc>
        <w:tc>
          <w:tcPr>
            <w:tcW w:w="1877" w:type="pct"/>
            <w:vAlign w:val="center"/>
          </w:tcPr>
          <w:p w14:paraId="753A696F"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2.4</w:t>
            </w:r>
          </w:p>
        </w:tc>
      </w:tr>
      <w:tr w:rsidR="00F67BA5" w:rsidRPr="003F236D" w14:paraId="7F066DC5" w14:textId="77777777" w:rsidTr="0052759E">
        <w:trPr>
          <w:trHeight w:val="454"/>
        </w:trPr>
        <w:tc>
          <w:tcPr>
            <w:tcW w:w="3123" w:type="pct"/>
            <w:vAlign w:val="center"/>
          </w:tcPr>
          <w:p w14:paraId="59B495FF"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Water solubility (mg</w:t>
            </w:r>
            <w:r>
              <w:rPr>
                <w:color w:val="000000" w:themeColor="text1"/>
                <w:sz w:val="20"/>
                <w:szCs w:val="20"/>
              </w:rPr>
              <w:t>.l</w:t>
            </w:r>
            <w:r w:rsidRPr="00CD6DC7">
              <w:rPr>
                <w:color w:val="000000" w:themeColor="text1"/>
                <w:sz w:val="20"/>
                <w:szCs w:val="20"/>
                <w:vertAlign w:val="superscript"/>
              </w:rPr>
              <w:t>-1</w:t>
            </w:r>
            <w:r w:rsidRPr="003F236D">
              <w:rPr>
                <w:color w:val="000000" w:themeColor="text1"/>
                <w:sz w:val="20"/>
                <w:szCs w:val="20"/>
              </w:rPr>
              <w:t xml:space="preserve"> at 25°C)</w:t>
            </w:r>
          </w:p>
        </w:tc>
        <w:tc>
          <w:tcPr>
            <w:tcW w:w="1877" w:type="pct"/>
            <w:vAlign w:val="center"/>
          </w:tcPr>
          <w:p w14:paraId="7FEB4015"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202.7</w:t>
            </w:r>
          </w:p>
        </w:tc>
      </w:tr>
      <w:tr w:rsidR="00F67BA5" w:rsidRPr="003F236D" w14:paraId="074D2005" w14:textId="77777777" w:rsidTr="0052759E">
        <w:trPr>
          <w:trHeight w:val="454"/>
        </w:trPr>
        <w:tc>
          <w:tcPr>
            <w:tcW w:w="3123" w:type="pct"/>
            <w:vAlign w:val="center"/>
          </w:tcPr>
          <w:p w14:paraId="34AE206B"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K</w:t>
            </w:r>
            <w:r w:rsidRPr="003F236D">
              <w:rPr>
                <w:color w:val="000000" w:themeColor="text1"/>
                <w:sz w:val="20"/>
                <w:szCs w:val="20"/>
                <w:vertAlign w:val="subscript"/>
              </w:rPr>
              <w:t xml:space="preserve">oc (soil) </w:t>
            </w:r>
            <w:r w:rsidRPr="003F236D">
              <w:rPr>
                <w:color w:val="000000" w:themeColor="text1"/>
                <w:sz w:val="20"/>
                <w:szCs w:val="20"/>
              </w:rPr>
              <w:t>(L/kg)</w:t>
            </w:r>
          </w:p>
        </w:tc>
        <w:tc>
          <w:tcPr>
            <w:tcW w:w="1877" w:type="pct"/>
            <w:vAlign w:val="center"/>
          </w:tcPr>
          <w:p w14:paraId="171E7A79"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47.3</w:t>
            </w:r>
          </w:p>
        </w:tc>
      </w:tr>
      <w:tr w:rsidR="00F67BA5" w:rsidRPr="003F236D" w14:paraId="2F77B4B2" w14:textId="77777777" w:rsidTr="0052759E">
        <w:trPr>
          <w:trHeight w:val="454"/>
        </w:trPr>
        <w:tc>
          <w:tcPr>
            <w:tcW w:w="3123" w:type="pct"/>
            <w:vAlign w:val="center"/>
          </w:tcPr>
          <w:p w14:paraId="34D20BCD"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DT</w:t>
            </w:r>
            <w:r w:rsidRPr="00CD6DC7">
              <w:rPr>
                <w:color w:val="000000" w:themeColor="text1"/>
                <w:sz w:val="20"/>
                <w:szCs w:val="20"/>
                <w:vertAlign w:val="subscript"/>
              </w:rPr>
              <w:t>50</w:t>
            </w:r>
            <w:r w:rsidRPr="003F236D">
              <w:rPr>
                <w:color w:val="000000" w:themeColor="text1"/>
                <w:sz w:val="20"/>
                <w:szCs w:val="20"/>
              </w:rPr>
              <w:t>soil (at 20°C) (d)</w:t>
            </w:r>
          </w:p>
        </w:tc>
        <w:tc>
          <w:tcPr>
            <w:tcW w:w="1877" w:type="pct"/>
            <w:vAlign w:val="center"/>
          </w:tcPr>
          <w:p w14:paraId="791B82D9"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3</w:t>
            </w:r>
          </w:p>
        </w:tc>
      </w:tr>
      <w:tr w:rsidR="00F67BA5" w:rsidRPr="003F236D" w14:paraId="58512CAF" w14:textId="77777777" w:rsidTr="0052759E">
        <w:trPr>
          <w:trHeight w:val="454"/>
        </w:trPr>
        <w:tc>
          <w:tcPr>
            <w:tcW w:w="3123" w:type="pct"/>
            <w:vAlign w:val="center"/>
          </w:tcPr>
          <w:p w14:paraId="1E5BDFDE"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Freundlich exponent (-)</w:t>
            </w:r>
          </w:p>
        </w:tc>
        <w:tc>
          <w:tcPr>
            <w:tcW w:w="1877" w:type="pct"/>
            <w:vAlign w:val="center"/>
          </w:tcPr>
          <w:p w14:paraId="45A7FAE6"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0.9</w:t>
            </w:r>
          </w:p>
        </w:tc>
      </w:tr>
      <w:tr w:rsidR="00F67BA5" w:rsidRPr="003F236D" w14:paraId="749FADB7" w14:textId="77777777" w:rsidTr="0052759E">
        <w:trPr>
          <w:trHeight w:val="454"/>
        </w:trPr>
        <w:tc>
          <w:tcPr>
            <w:tcW w:w="3123" w:type="pct"/>
            <w:vAlign w:val="center"/>
          </w:tcPr>
          <w:p w14:paraId="3D2C1B54"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Split application rate (kg.ha</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6021329D"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0.39375</w:t>
            </w:r>
          </w:p>
        </w:tc>
      </w:tr>
      <w:tr w:rsidR="00F67BA5" w:rsidRPr="003F236D" w14:paraId="360A8022" w14:textId="77777777" w:rsidTr="0052759E">
        <w:trPr>
          <w:trHeight w:val="454"/>
        </w:trPr>
        <w:tc>
          <w:tcPr>
            <w:tcW w:w="3123" w:type="pct"/>
            <w:vAlign w:val="center"/>
          </w:tcPr>
          <w:p w14:paraId="2CD828E9"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Nb applications (year</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7BA64DFB"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10</w:t>
            </w:r>
          </w:p>
        </w:tc>
      </w:tr>
      <w:tr w:rsidR="00F67BA5" w:rsidRPr="003F236D" w14:paraId="4A7C4B18" w14:textId="77777777" w:rsidTr="0052759E">
        <w:trPr>
          <w:trHeight w:val="454"/>
        </w:trPr>
        <w:tc>
          <w:tcPr>
            <w:tcW w:w="3123" w:type="pct"/>
            <w:vAlign w:val="center"/>
          </w:tcPr>
          <w:p w14:paraId="4BE26C32"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 xml:space="preserve">Crop </w:t>
            </w:r>
          </w:p>
        </w:tc>
        <w:tc>
          <w:tcPr>
            <w:tcW w:w="1877" w:type="pct"/>
            <w:vAlign w:val="center"/>
          </w:tcPr>
          <w:p w14:paraId="485D9DD2"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Grass</w:t>
            </w:r>
          </w:p>
        </w:tc>
      </w:tr>
    </w:tbl>
    <w:p w14:paraId="1D59AE57" w14:textId="77777777" w:rsidR="00F67BA5" w:rsidRPr="003F236D" w:rsidRDefault="00F67BA5" w:rsidP="00F67BA5">
      <w:pPr>
        <w:autoSpaceDE w:val="0"/>
        <w:autoSpaceDN w:val="0"/>
        <w:adjustRightInd w:val="0"/>
        <w:spacing w:before="240" w:after="240"/>
        <w:jc w:val="both"/>
        <w:rPr>
          <w:rFonts w:eastAsiaTheme="minorHAnsi"/>
        </w:rPr>
      </w:pPr>
      <w:r w:rsidRPr="003F236D">
        <w:rPr>
          <w:rFonts w:eastAsiaTheme="minorHAnsi"/>
        </w:rPr>
        <w:t>Chosen dates for split applications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617"/>
        <w:gridCol w:w="3342"/>
      </w:tblGrid>
      <w:tr w:rsidR="00F67BA5" w:rsidRPr="003F236D" w14:paraId="7AB0F2AC" w14:textId="77777777" w:rsidTr="0052759E">
        <w:trPr>
          <w:trHeight w:val="454"/>
        </w:trPr>
        <w:tc>
          <w:tcPr>
            <w:tcW w:w="3135" w:type="pct"/>
            <w:shd w:val="clear" w:color="auto" w:fill="FFFFCC"/>
          </w:tcPr>
          <w:p w14:paraId="1481F22F" w14:textId="77777777" w:rsidR="00F67BA5" w:rsidRPr="003F236D" w:rsidRDefault="00F67BA5" w:rsidP="0052759E">
            <w:pPr>
              <w:spacing w:after="100" w:afterAutospacing="1"/>
              <w:jc w:val="both"/>
              <w:rPr>
                <w:rFonts w:eastAsia="SimSun"/>
                <w:b/>
                <w:sz w:val="20"/>
                <w:szCs w:val="20"/>
              </w:rPr>
            </w:pPr>
          </w:p>
        </w:tc>
        <w:tc>
          <w:tcPr>
            <w:tcW w:w="1865" w:type="pct"/>
            <w:shd w:val="clear" w:color="auto" w:fill="FFFFCC"/>
            <w:vAlign w:val="center"/>
          </w:tcPr>
          <w:p w14:paraId="5834BFDA"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Date of split applications</w:t>
            </w:r>
          </w:p>
        </w:tc>
      </w:tr>
      <w:tr w:rsidR="00F67BA5" w:rsidRPr="003F236D" w14:paraId="70A848A4" w14:textId="77777777" w:rsidTr="0052759E">
        <w:trPr>
          <w:trHeight w:val="454"/>
        </w:trPr>
        <w:tc>
          <w:tcPr>
            <w:tcW w:w="3135" w:type="pct"/>
            <w:vAlign w:val="center"/>
          </w:tcPr>
          <w:p w14:paraId="715AA093"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1</w:t>
            </w:r>
            <w:r w:rsidRPr="003F236D">
              <w:rPr>
                <w:rFonts w:eastAsia="SimSun"/>
                <w:b/>
                <w:sz w:val="20"/>
                <w:szCs w:val="20"/>
                <w:vertAlign w:val="superscript"/>
              </w:rPr>
              <w:t>st</w:t>
            </w:r>
            <w:r w:rsidRPr="003F236D">
              <w:rPr>
                <w:rFonts w:eastAsia="SimSun"/>
                <w:b/>
                <w:sz w:val="20"/>
                <w:szCs w:val="20"/>
              </w:rPr>
              <w:t xml:space="preserve"> Application</w:t>
            </w:r>
          </w:p>
        </w:tc>
        <w:tc>
          <w:tcPr>
            <w:tcW w:w="1865" w:type="pct"/>
            <w:vAlign w:val="center"/>
          </w:tcPr>
          <w:p w14:paraId="3CCF1D6A"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15/01</w:t>
            </w:r>
          </w:p>
        </w:tc>
      </w:tr>
      <w:tr w:rsidR="00F67BA5" w:rsidRPr="003F236D" w14:paraId="6522A700" w14:textId="77777777" w:rsidTr="0052759E">
        <w:trPr>
          <w:trHeight w:val="454"/>
        </w:trPr>
        <w:tc>
          <w:tcPr>
            <w:tcW w:w="3135" w:type="pct"/>
            <w:vAlign w:val="center"/>
          </w:tcPr>
          <w:p w14:paraId="02F7B351"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2</w:t>
            </w:r>
            <w:r w:rsidRPr="003F236D">
              <w:rPr>
                <w:rFonts w:eastAsia="SimSun"/>
                <w:b/>
                <w:sz w:val="20"/>
                <w:szCs w:val="20"/>
                <w:vertAlign w:val="superscript"/>
              </w:rPr>
              <w:t>nd</w:t>
            </w:r>
            <w:r w:rsidRPr="003F236D">
              <w:rPr>
                <w:rFonts w:eastAsia="SimSun"/>
                <w:b/>
                <w:sz w:val="20"/>
                <w:szCs w:val="20"/>
              </w:rPr>
              <w:t xml:space="preserve"> Application</w:t>
            </w:r>
          </w:p>
        </w:tc>
        <w:tc>
          <w:tcPr>
            <w:tcW w:w="1865" w:type="pct"/>
            <w:vAlign w:val="center"/>
          </w:tcPr>
          <w:p w14:paraId="73A6E817"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15/03</w:t>
            </w:r>
          </w:p>
        </w:tc>
      </w:tr>
      <w:tr w:rsidR="00F67BA5" w:rsidRPr="003F236D" w14:paraId="396139CC" w14:textId="77777777" w:rsidTr="0052759E">
        <w:trPr>
          <w:trHeight w:val="454"/>
        </w:trPr>
        <w:tc>
          <w:tcPr>
            <w:tcW w:w="3135" w:type="pct"/>
            <w:vAlign w:val="center"/>
          </w:tcPr>
          <w:p w14:paraId="7D6DAA73"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3</w:t>
            </w:r>
            <w:r w:rsidRPr="003F236D">
              <w:rPr>
                <w:rFonts w:eastAsia="SimSun"/>
                <w:b/>
                <w:sz w:val="20"/>
                <w:szCs w:val="20"/>
                <w:vertAlign w:val="superscript"/>
              </w:rPr>
              <w:t>rd</w:t>
            </w:r>
            <w:r w:rsidRPr="003F236D">
              <w:rPr>
                <w:rFonts w:eastAsia="SimSun"/>
                <w:b/>
                <w:sz w:val="20"/>
                <w:szCs w:val="20"/>
              </w:rPr>
              <w:t xml:space="preserve"> Application</w:t>
            </w:r>
          </w:p>
        </w:tc>
        <w:tc>
          <w:tcPr>
            <w:tcW w:w="1865" w:type="pct"/>
            <w:vAlign w:val="center"/>
          </w:tcPr>
          <w:p w14:paraId="7330FCDA"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15/04</w:t>
            </w:r>
          </w:p>
        </w:tc>
      </w:tr>
      <w:tr w:rsidR="00F67BA5" w:rsidRPr="003F236D" w14:paraId="313D70F9" w14:textId="77777777" w:rsidTr="0052759E">
        <w:trPr>
          <w:trHeight w:val="454"/>
        </w:trPr>
        <w:tc>
          <w:tcPr>
            <w:tcW w:w="3135" w:type="pct"/>
            <w:vAlign w:val="center"/>
          </w:tcPr>
          <w:p w14:paraId="61F311A9"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4</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44F97655"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15/05</w:t>
            </w:r>
          </w:p>
        </w:tc>
      </w:tr>
      <w:tr w:rsidR="00F67BA5" w:rsidRPr="003F236D" w14:paraId="7E50990D" w14:textId="77777777" w:rsidTr="0052759E">
        <w:trPr>
          <w:trHeight w:val="454"/>
        </w:trPr>
        <w:tc>
          <w:tcPr>
            <w:tcW w:w="3135" w:type="pct"/>
            <w:vAlign w:val="center"/>
          </w:tcPr>
          <w:p w14:paraId="1D23CEFC"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5</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01C85AD0"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15/06</w:t>
            </w:r>
          </w:p>
        </w:tc>
      </w:tr>
      <w:tr w:rsidR="00F67BA5" w:rsidRPr="003F236D" w14:paraId="26A5DEDD" w14:textId="77777777" w:rsidTr="0052759E">
        <w:trPr>
          <w:trHeight w:val="454"/>
        </w:trPr>
        <w:tc>
          <w:tcPr>
            <w:tcW w:w="3135" w:type="pct"/>
            <w:vAlign w:val="center"/>
          </w:tcPr>
          <w:p w14:paraId="750C9077"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6</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7E0F2907"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15/07</w:t>
            </w:r>
          </w:p>
        </w:tc>
      </w:tr>
      <w:tr w:rsidR="00F67BA5" w:rsidRPr="003F236D" w14:paraId="1FDCA320" w14:textId="77777777" w:rsidTr="0052759E">
        <w:trPr>
          <w:trHeight w:val="454"/>
        </w:trPr>
        <w:tc>
          <w:tcPr>
            <w:tcW w:w="3135" w:type="pct"/>
            <w:vAlign w:val="center"/>
          </w:tcPr>
          <w:p w14:paraId="44639EB9"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7</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3CCD0243"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15/08</w:t>
            </w:r>
          </w:p>
        </w:tc>
      </w:tr>
      <w:tr w:rsidR="00F67BA5" w:rsidRPr="003F236D" w14:paraId="32A6EFF5" w14:textId="77777777" w:rsidTr="0052759E">
        <w:trPr>
          <w:trHeight w:val="454"/>
        </w:trPr>
        <w:tc>
          <w:tcPr>
            <w:tcW w:w="3135" w:type="pct"/>
            <w:vAlign w:val="center"/>
          </w:tcPr>
          <w:p w14:paraId="6E6AD3D8" w14:textId="77777777" w:rsidR="00F67BA5" w:rsidRPr="003F236D" w:rsidRDefault="00F67BA5" w:rsidP="0052759E">
            <w:pPr>
              <w:rPr>
                <w:sz w:val="20"/>
                <w:szCs w:val="20"/>
              </w:rPr>
            </w:pPr>
            <w:r w:rsidRPr="003F236D">
              <w:rPr>
                <w:rFonts w:eastAsia="SimSun"/>
                <w:b/>
                <w:sz w:val="20"/>
                <w:szCs w:val="20"/>
              </w:rPr>
              <w:t>8</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134E01C7"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15/09</w:t>
            </w:r>
          </w:p>
        </w:tc>
      </w:tr>
      <w:tr w:rsidR="00F67BA5" w:rsidRPr="003F236D" w14:paraId="1D6FB523" w14:textId="77777777" w:rsidTr="0052759E">
        <w:trPr>
          <w:trHeight w:val="454"/>
        </w:trPr>
        <w:tc>
          <w:tcPr>
            <w:tcW w:w="3135" w:type="pct"/>
            <w:vAlign w:val="center"/>
          </w:tcPr>
          <w:p w14:paraId="49505A7A" w14:textId="77777777" w:rsidR="00F67BA5" w:rsidRPr="003F236D" w:rsidRDefault="00F67BA5" w:rsidP="0052759E">
            <w:pPr>
              <w:rPr>
                <w:sz w:val="20"/>
                <w:szCs w:val="20"/>
              </w:rPr>
            </w:pPr>
            <w:r w:rsidRPr="003F236D">
              <w:rPr>
                <w:rFonts w:eastAsia="SimSun"/>
                <w:b/>
                <w:sz w:val="20"/>
                <w:szCs w:val="20"/>
              </w:rPr>
              <w:t>9</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2AABD74F"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15/11</w:t>
            </w:r>
          </w:p>
        </w:tc>
      </w:tr>
      <w:tr w:rsidR="00F67BA5" w:rsidRPr="003F236D" w14:paraId="20FC58AC" w14:textId="77777777" w:rsidTr="0052759E">
        <w:trPr>
          <w:trHeight w:val="454"/>
        </w:trPr>
        <w:tc>
          <w:tcPr>
            <w:tcW w:w="3135" w:type="pct"/>
            <w:vAlign w:val="center"/>
          </w:tcPr>
          <w:p w14:paraId="6184C579" w14:textId="77777777" w:rsidR="00F67BA5" w:rsidRPr="003F236D" w:rsidRDefault="00F67BA5" w:rsidP="0052759E">
            <w:pPr>
              <w:rPr>
                <w:sz w:val="20"/>
                <w:szCs w:val="20"/>
              </w:rPr>
            </w:pPr>
            <w:r w:rsidRPr="003F236D">
              <w:rPr>
                <w:rFonts w:eastAsia="SimSun"/>
                <w:b/>
                <w:sz w:val="20"/>
                <w:szCs w:val="20"/>
              </w:rPr>
              <w:t>10</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3D9890EB"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15/12</w:t>
            </w:r>
          </w:p>
        </w:tc>
      </w:tr>
    </w:tbl>
    <w:p w14:paraId="0BE27509" w14:textId="77777777" w:rsidR="00F67BA5" w:rsidRPr="003F236D" w:rsidRDefault="00F67BA5" w:rsidP="00F67BA5">
      <w:pPr>
        <w:autoSpaceDE w:val="0"/>
        <w:autoSpaceDN w:val="0"/>
        <w:adjustRightInd w:val="0"/>
        <w:spacing w:before="240"/>
        <w:jc w:val="both"/>
        <w:rPr>
          <w:rFonts w:eastAsiaTheme="minorHAnsi"/>
        </w:rPr>
      </w:pPr>
      <w:r w:rsidRPr="003F236D">
        <w:rPr>
          <w:rFonts w:eastAsiaTheme="minorHAnsi"/>
        </w:rPr>
        <w:lastRenderedPageBreak/>
        <w:t>Nine realistic worst-case scenarios have been defined, which collectively represent agricultural use in the EU.</w:t>
      </w:r>
    </w:p>
    <w:p w14:paraId="09B096BE" w14:textId="77777777" w:rsidR="00F67BA5" w:rsidRPr="003F236D" w:rsidRDefault="00F67BA5" w:rsidP="00F67BA5">
      <w:pPr>
        <w:autoSpaceDE w:val="0"/>
        <w:autoSpaceDN w:val="0"/>
        <w:adjustRightInd w:val="0"/>
        <w:spacing w:before="240" w:after="120"/>
        <w:jc w:val="both"/>
        <w:rPr>
          <w:rFonts w:eastAsiaTheme="minorHAnsi"/>
        </w:rPr>
      </w:pPr>
      <w:r w:rsidRPr="003F236D">
        <w:rPr>
          <w:rFonts w:eastAsiaTheme="minorHAnsi"/>
        </w:rPr>
        <w:t>Results for the two FOCUS models are presented in tables below.</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693"/>
        <w:gridCol w:w="3402"/>
        <w:gridCol w:w="3402"/>
      </w:tblGrid>
      <w:tr w:rsidR="00F67BA5" w:rsidRPr="003F236D" w14:paraId="498FD0AA" w14:textId="77777777" w:rsidTr="0052759E">
        <w:trPr>
          <w:cantSplit/>
          <w:trHeight w:val="510"/>
          <w:tblHeader/>
        </w:trPr>
        <w:tc>
          <w:tcPr>
            <w:tcW w:w="2693" w:type="dxa"/>
            <w:vMerge w:val="restart"/>
            <w:shd w:val="clear" w:color="auto" w:fill="FFFFCC"/>
          </w:tcPr>
          <w:p w14:paraId="56939A8A" w14:textId="77777777" w:rsidR="00F67BA5" w:rsidRPr="003F236D" w:rsidRDefault="00F67BA5" w:rsidP="0052759E">
            <w:pPr>
              <w:pStyle w:val="TableHeader9pt"/>
              <w:keepNext w:val="0"/>
              <w:spacing w:before="0" w:after="120"/>
              <w:jc w:val="both"/>
              <w:rPr>
                <w:rFonts w:ascii="Verdana" w:hAnsi="Verdana"/>
                <w:sz w:val="20"/>
                <w:szCs w:val="20"/>
              </w:rPr>
            </w:pPr>
            <w:r w:rsidRPr="003F236D">
              <w:rPr>
                <w:rFonts w:ascii="Verdana" w:hAnsi="Verdana"/>
                <w:sz w:val="20"/>
                <w:szCs w:val="20"/>
              </w:rPr>
              <w:t>Scenario</w:t>
            </w:r>
          </w:p>
        </w:tc>
        <w:tc>
          <w:tcPr>
            <w:tcW w:w="6804" w:type="dxa"/>
            <w:gridSpan w:val="2"/>
            <w:shd w:val="clear" w:color="auto" w:fill="FFFFCC"/>
            <w:vAlign w:val="center"/>
          </w:tcPr>
          <w:p w14:paraId="779C7DB7" w14:textId="77777777" w:rsidR="00F67BA5" w:rsidRPr="003F236D" w:rsidRDefault="00F67BA5" w:rsidP="0052759E">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F67BA5" w:rsidRPr="003F236D" w14:paraId="4702CDD9" w14:textId="77777777" w:rsidTr="0052759E">
        <w:trPr>
          <w:cantSplit/>
          <w:trHeight w:val="510"/>
          <w:tblHeader/>
        </w:trPr>
        <w:tc>
          <w:tcPr>
            <w:tcW w:w="2693" w:type="dxa"/>
            <w:vMerge/>
            <w:shd w:val="clear" w:color="auto" w:fill="FFFFCC"/>
          </w:tcPr>
          <w:p w14:paraId="2D44D4EA" w14:textId="77777777" w:rsidR="00F67BA5" w:rsidRPr="003F236D" w:rsidRDefault="00F67BA5" w:rsidP="0052759E">
            <w:pPr>
              <w:pStyle w:val="TableHeader9pt"/>
              <w:keepNext w:val="0"/>
              <w:jc w:val="both"/>
              <w:rPr>
                <w:rFonts w:ascii="Verdana" w:hAnsi="Verdana"/>
                <w:sz w:val="20"/>
                <w:szCs w:val="20"/>
              </w:rPr>
            </w:pPr>
          </w:p>
        </w:tc>
        <w:tc>
          <w:tcPr>
            <w:tcW w:w="3402" w:type="dxa"/>
            <w:shd w:val="clear" w:color="auto" w:fill="FFFFCC"/>
            <w:vAlign w:val="center"/>
          </w:tcPr>
          <w:p w14:paraId="44A8CF9A" w14:textId="77777777" w:rsidR="00F67BA5" w:rsidRPr="003F236D" w:rsidRDefault="00F67BA5" w:rsidP="0052759E">
            <w:pPr>
              <w:spacing w:after="100" w:afterAutospacing="1"/>
              <w:jc w:val="center"/>
              <w:rPr>
                <w:rFonts w:eastAsia="SimSun"/>
                <w:b/>
              </w:rPr>
            </w:pPr>
            <w:r w:rsidRPr="003F236D">
              <w:rPr>
                <w:rFonts w:eastAsia="SimSun"/>
                <w:b/>
              </w:rPr>
              <w:t>PELMO 5.5.4</w:t>
            </w:r>
          </w:p>
        </w:tc>
        <w:tc>
          <w:tcPr>
            <w:tcW w:w="3402" w:type="dxa"/>
            <w:shd w:val="clear" w:color="auto" w:fill="FFFFCC"/>
            <w:vAlign w:val="center"/>
          </w:tcPr>
          <w:p w14:paraId="1B31226F" w14:textId="77777777" w:rsidR="00F67BA5" w:rsidRPr="003F236D" w:rsidRDefault="00F67BA5" w:rsidP="0052759E">
            <w:pPr>
              <w:spacing w:after="100" w:afterAutospacing="1"/>
              <w:jc w:val="center"/>
              <w:rPr>
                <w:rFonts w:eastAsia="SimSun"/>
                <w:b/>
              </w:rPr>
            </w:pPr>
            <w:r w:rsidRPr="003F236D">
              <w:rPr>
                <w:rFonts w:eastAsia="SimSun"/>
                <w:b/>
              </w:rPr>
              <w:t>PEARL4.4.4</w:t>
            </w:r>
          </w:p>
        </w:tc>
      </w:tr>
      <w:tr w:rsidR="00F67BA5" w:rsidRPr="003F236D" w14:paraId="2852AB1B" w14:textId="77777777" w:rsidTr="0052759E">
        <w:trPr>
          <w:cantSplit/>
          <w:trHeight w:val="510"/>
        </w:trPr>
        <w:tc>
          <w:tcPr>
            <w:tcW w:w="2693" w:type="dxa"/>
            <w:vAlign w:val="center"/>
          </w:tcPr>
          <w:p w14:paraId="519FC949"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Châteaudun</w:t>
            </w:r>
          </w:p>
        </w:tc>
        <w:tc>
          <w:tcPr>
            <w:tcW w:w="3402" w:type="dxa"/>
            <w:vAlign w:val="center"/>
          </w:tcPr>
          <w:p w14:paraId="79F9CBFC" w14:textId="77777777" w:rsidR="00F67BA5" w:rsidRPr="003F236D" w:rsidRDefault="00F67BA5" w:rsidP="0052759E">
            <w:pPr>
              <w:spacing w:before="40" w:after="40"/>
              <w:jc w:val="center"/>
              <w:rPr>
                <w:color w:val="000000" w:themeColor="text1"/>
              </w:rPr>
            </w:pPr>
            <w:r w:rsidRPr="003F236D">
              <w:rPr>
                <w:color w:val="000000" w:themeColor="text1"/>
              </w:rPr>
              <w:t>&lt;0.001</w:t>
            </w:r>
          </w:p>
        </w:tc>
        <w:tc>
          <w:tcPr>
            <w:tcW w:w="3402" w:type="dxa"/>
            <w:shd w:val="clear" w:color="auto" w:fill="auto"/>
            <w:vAlign w:val="center"/>
          </w:tcPr>
          <w:p w14:paraId="7F1373E9"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7FC668D9" w14:textId="77777777" w:rsidTr="0052759E">
        <w:trPr>
          <w:cantSplit/>
          <w:trHeight w:val="510"/>
        </w:trPr>
        <w:tc>
          <w:tcPr>
            <w:tcW w:w="2693" w:type="dxa"/>
            <w:vAlign w:val="center"/>
          </w:tcPr>
          <w:p w14:paraId="067AEF39"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3402" w:type="dxa"/>
            <w:vAlign w:val="center"/>
          </w:tcPr>
          <w:p w14:paraId="35380AF7"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4209747B" w14:textId="77777777" w:rsidR="00F67BA5" w:rsidRPr="003F236D" w:rsidRDefault="00F67BA5" w:rsidP="0052759E">
            <w:pPr>
              <w:spacing w:before="40" w:after="40"/>
              <w:jc w:val="center"/>
              <w:rPr>
                <w:color w:val="000000" w:themeColor="text1"/>
              </w:rPr>
            </w:pPr>
            <w:r w:rsidRPr="003F236D">
              <w:rPr>
                <w:color w:val="000000" w:themeColor="text1"/>
              </w:rPr>
              <w:t>0.010</w:t>
            </w:r>
          </w:p>
        </w:tc>
      </w:tr>
      <w:tr w:rsidR="00F67BA5" w:rsidRPr="003F236D" w14:paraId="543CE2C7" w14:textId="77777777" w:rsidTr="0052759E">
        <w:trPr>
          <w:cantSplit/>
          <w:trHeight w:val="510"/>
        </w:trPr>
        <w:tc>
          <w:tcPr>
            <w:tcW w:w="2693" w:type="dxa"/>
            <w:vAlign w:val="center"/>
          </w:tcPr>
          <w:p w14:paraId="79B148AF"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Jokioinen</w:t>
            </w:r>
          </w:p>
        </w:tc>
        <w:tc>
          <w:tcPr>
            <w:tcW w:w="3402" w:type="dxa"/>
            <w:vAlign w:val="center"/>
          </w:tcPr>
          <w:p w14:paraId="213E6B85"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72AF9039" w14:textId="77777777" w:rsidR="00F67BA5" w:rsidRPr="003F236D" w:rsidRDefault="00F67BA5" w:rsidP="0052759E">
            <w:pPr>
              <w:spacing w:before="40" w:after="40"/>
              <w:jc w:val="center"/>
              <w:rPr>
                <w:color w:val="000000" w:themeColor="text1"/>
              </w:rPr>
            </w:pPr>
            <w:r w:rsidRPr="003F236D">
              <w:rPr>
                <w:color w:val="000000" w:themeColor="text1"/>
              </w:rPr>
              <w:t>0.001</w:t>
            </w:r>
          </w:p>
        </w:tc>
      </w:tr>
      <w:tr w:rsidR="00F67BA5" w:rsidRPr="003F236D" w14:paraId="43AF1BAB" w14:textId="77777777" w:rsidTr="0052759E">
        <w:trPr>
          <w:cantSplit/>
          <w:trHeight w:val="510"/>
        </w:trPr>
        <w:tc>
          <w:tcPr>
            <w:tcW w:w="2693" w:type="dxa"/>
            <w:vAlign w:val="center"/>
          </w:tcPr>
          <w:p w14:paraId="3ED4C0BD"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Kremsmünster</w:t>
            </w:r>
          </w:p>
        </w:tc>
        <w:tc>
          <w:tcPr>
            <w:tcW w:w="3402" w:type="dxa"/>
            <w:vAlign w:val="center"/>
          </w:tcPr>
          <w:p w14:paraId="02F2E157"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3ABB6F71"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05A477FC" w14:textId="77777777" w:rsidTr="0052759E">
        <w:trPr>
          <w:cantSplit/>
          <w:trHeight w:val="510"/>
        </w:trPr>
        <w:tc>
          <w:tcPr>
            <w:tcW w:w="2693" w:type="dxa"/>
            <w:vAlign w:val="center"/>
          </w:tcPr>
          <w:p w14:paraId="2FC542E4"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Okehamtpon</w:t>
            </w:r>
          </w:p>
        </w:tc>
        <w:tc>
          <w:tcPr>
            <w:tcW w:w="3402" w:type="dxa"/>
            <w:vAlign w:val="center"/>
          </w:tcPr>
          <w:p w14:paraId="3DA40184" w14:textId="77777777" w:rsidR="00F67BA5" w:rsidRPr="003F236D" w:rsidRDefault="00F67BA5" w:rsidP="0052759E">
            <w:pPr>
              <w:jc w:val="center"/>
              <w:rPr>
                <w:color w:val="000000" w:themeColor="text1"/>
              </w:rPr>
            </w:pPr>
            <w:r w:rsidRPr="003F236D">
              <w:rPr>
                <w:color w:val="000000" w:themeColor="text1"/>
              </w:rPr>
              <w:t>0.001</w:t>
            </w:r>
          </w:p>
        </w:tc>
        <w:tc>
          <w:tcPr>
            <w:tcW w:w="3402" w:type="dxa"/>
            <w:shd w:val="clear" w:color="auto" w:fill="auto"/>
            <w:vAlign w:val="center"/>
          </w:tcPr>
          <w:p w14:paraId="57DAF2E1" w14:textId="77777777" w:rsidR="00F67BA5" w:rsidRPr="003F236D" w:rsidRDefault="00F67BA5" w:rsidP="0052759E">
            <w:pPr>
              <w:spacing w:before="40" w:after="40"/>
              <w:jc w:val="center"/>
              <w:rPr>
                <w:color w:val="000000" w:themeColor="text1"/>
              </w:rPr>
            </w:pPr>
            <w:r w:rsidRPr="003F236D">
              <w:rPr>
                <w:color w:val="000000" w:themeColor="text1"/>
              </w:rPr>
              <w:t>0.014</w:t>
            </w:r>
          </w:p>
        </w:tc>
      </w:tr>
      <w:tr w:rsidR="00F67BA5" w:rsidRPr="003F236D" w14:paraId="47AD5CD0" w14:textId="77777777" w:rsidTr="0052759E">
        <w:trPr>
          <w:cantSplit/>
          <w:trHeight w:val="510"/>
        </w:trPr>
        <w:tc>
          <w:tcPr>
            <w:tcW w:w="2693" w:type="dxa"/>
            <w:vAlign w:val="center"/>
          </w:tcPr>
          <w:p w14:paraId="119BB4A6"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3402" w:type="dxa"/>
            <w:vAlign w:val="center"/>
          </w:tcPr>
          <w:p w14:paraId="1D6DFD54" w14:textId="77777777" w:rsidR="00F67BA5" w:rsidRPr="003F236D" w:rsidRDefault="00F67BA5" w:rsidP="0052759E">
            <w:pPr>
              <w:jc w:val="center"/>
              <w:rPr>
                <w:color w:val="000000" w:themeColor="text1"/>
              </w:rPr>
            </w:pPr>
            <w:r w:rsidRPr="003F236D">
              <w:rPr>
                <w:color w:val="000000" w:themeColor="text1"/>
              </w:rPr>
              <w:t>0.001</w:t>
            </w:r>
          </w:p>
        </w:tc>
        <w:tc>
          <w:tcPr>
            <w:tcW w:w="3402" w:type="dxa"/>
            <w:shd w:val="clear" w:color="auto" w:fill="auto"/>
            <w:vAlign w:val="center"/>
          </w:tcPr>
          <w:p w14:paraId="1F9C3BC3" w14:textId="77777777" w:rsidR="00F67BA5" w:rsidRPr="003F236D" w:rsidRDefault="00F67BA5" w:rsidP="0052759E">
            <w:pPr>
              <w:spacing w:before="40" w:after="40"/>
              <w:jc w:val="center"/>
              <w:rPr>
                <w:color w:val="000000" w:themeColor="text1"/>
              </w:rPr>
            </w:pPr>
            <w:r w:rsidRPr="003F236D">
              <w:rPr>
                <w:color w:val="000000" w:themeColor="text1"/>
              </w:rPr>
              <w:t>0.020</w:t>
            </w:r>
          </w:p>
        </w:tc>
      </w:tr>
      <w:tr w:rsidR="00F67BA5" w:rsidRPr="003F236D" w14:paraId="13CA4636" w14:textId="77777777" w:rsidTr="0052759E">
        <w:trPr>
          <w:cantSplit/>
          <w:trHeight w:val="510"/>
        </w:trPr>
        <w:tc>
          <w:tcPr>
            <w:tcW w:w="2693" w:type="dxa"/>
            <w:vAlign w:val="center"/>
          </w:tcPr>
          <w:p w14:paraId="60CE8182"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3402" w:type="dxa"/>
            <w:vAlign w:val="center"/>
          </w:tcPr>
          <w:p w14:paraId="6D4B5248" w14:textId="77777777" w:rsidR="00F67BA5" w:rsidRPr="003F236D" w:rsidRDefault="00F67BA5" w:rsidP="0052759E">
            <w:pPr>
              <w:jc w:val="center"/>
              <w:rPr>
                <w:color w:val="000000" w:themeColor="text1"/>
              </w:rPr>
            </w:pPr>
            <w:r w:rsidRPr="003F236D">
              <w:rPr>
                <w:color w:val="000000" w:themeColor="text1"/>
              </w:rPr>
              <w:t>0.002</w:t>
            </w:r>
          </w:p>
        </w:tc>
        <w:tc>
          <w:tcPr>
            <w:tcW w:w="3402" w:type="dxa"/>
            <w:shd w:val="clear" w:color="auto" w:fill="auto"/>
            <w:vAlign w:val="center"/>
          </w:tcPr>
          <w:p w14:paraId="7DA0903C" w14:textId="77777777" w:rsidR="00F67BA5" w:rsidRPr="003F236D" w:rsidRDefault="00F67BA5" w:rsidP="0052759E">
            <w:pPr>
              <w:spacing w:before="40" w:after="40"/>
              <w:jc w:val="center"/>
              <w:rPr>
                <w:color w:val="000000" w:themeColor="text1"/>
              </w:rPr>
            </w:pPr>
            <w:r w:rsidRPr="003F236D">
              <w:rPr>
                <w:color w:val="000000" w:themeColor="text1"/>
              </w:rPr>
              <w:t>0.063</w:t>
            </w:r>
          </w:p>
        </w:tc>
      </w:tr>
      <w:tr w:rsidR="00F67BA5" w:rsidRPr="003F236D" w14:paraId="3FD4CE86" w14:textId="77777777" w:rsidTr="0052759E">
        <w:trPr>
          <w:cantSplit/>
          <w:trHeight w:val="510"/>
        </w:trPr>
        <w:tc>
          <w:tcPr>
            <w:tcW w:w="2693" w:type="dxa"/>
            <w:vAlign w:val="center"/>
          </w:tcPr>
          <w:p w14:paraId="51F43532"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Sevilla</w:t>
            </w:r>
          </w:p>
        </w:tc>
        <w:tc>
          <w:tcPr>
            <w:tcW w:w="3402" w:type="dxa"/>
            <w:vAlign w:val="center"/>
          </w:tcPr>
          <w:p w14:paraId="20A9A61E"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27569668" w14:textId="77777777" w:rsidR="00F67BA5" w:rsidRPr="003F236D" w:rsidRDefault="00F67BA5" w:rsidP="0052759E">
            <w:pPr>
              <w:spacing w:before="40" w:after="40"/>
              <w:jc w:val="center"/>
              <w:rPr>
                <w:color w:val="000000" w:themeColor="text1"/>
              </w:rPr>
            </w:pPr>
            <w:r w:rsidRPr="003F236D">
              <w:rPr>
                <w:color w:val="000000" w:themeColor="text1"/>
              </w:rPr>
              <w:t>0.003</w:t>
            </w:r>
          </w:p>
        </w:tc>
      </w:tr>
      <w:tr w:rsidR="00F67BA5" w:rsidRPr="003F236D" w14:paraId="15682460" w14:textId="77777777" w:rsidTr="0052759E">
        <w:trPr>
          <w:cantSplit/>
          <w:trHeight w:val="510"/>
        </w:trPr>
        <w:tc>
          <w:tcPr>
            <w:tcW w:w="2693" w:type="dxa"/>
            <w:vAlign w:val="center"/>
          </w:tcPr>
          <w:p w14:paraId="6203D41A"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Thiva</w:t>
            </w:r>
          </w:p>
        </w:tc>
        <w:tc>
          <w:tcPr>
            <w:tcW w:w="3402" w:type="dxa"/>
            <w:vAlign w:val="center"/>
          </w:tcPr>
          <w:p w14:paraId="47ECD917"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6451138E" w14:textId="77777777" w:rsidR="00F67BA5" w:rsidRPr="003F236D" w:rsidRDefault="00F67BA5" w:rsidP="0052759E">
            <w:pPr>
              <w:spacing w:before="40" w:after="40"/>
              <w:jc w:val="center"/>
              <w:rPr>
                <w:color w:val="000000" w:themeColor="text1"/>
              </w:rPr>
            </w:pPr>
            <w:r w:rsidRPr="003F236D">
              <w:rPr>
                <w:color w:val="000000" w:themeColor="text1"/>
              </w:rPr>
              <w:t>&lt;0.001</w:t>
            </w:r>
          </w:p>
        </w:tc>
      </w:tr>
    </w:tbl>
    <w:p w14:paraId="57483F08" w14:textId="77777777" w:rsidR="00F67BA5" w:rsidRPr="003F236D" w:rsidRDefault="00F67BA5" w:rsidP="00F67BA5">
      <w:pPr>
        <w:autoSpaceDE w:val="0"/>
        <w:autoSpaceDN w:val="0"/>
        <w:adjustRightInd w:val="0"/>
        <w:spacing w:before="360" w:after="360"/>
        <w:jc w:val="both"/>
        <w:rPr>
          <w:rFonts w:eastAsiaTheme="minorHAnsi"/>
        </w:rPr>
      </w:pPr>
      <w:r w:rsidRPr="003F236D">
        <w:rPr>
          <w:rFonts w:eastAsiaTheme="minorHAnsi"/>
        </w:rPr>
        <w:t xml:space="preserve">For both simulations, PECs gw </w:t>
      </w:r>
      <w:r w:rsidRPr="003F236D">
        <w:t>are all below the threshold of 0.1 µg</w:t>
      </w:r>
      <w:r>
        <w:t>.l</w:t>
      </w:r>
      <w:r w:rsidRPr="00CD6DC7">
        <w:rPr>
          <w:vertAlign w:val="superscript"/>
        </w:rPr>
        <w:t>-1</w:t>
      </w:r>
      <w:r>
        <w: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ADCE53A" w14:textId="77777777" w:rsidTr="0052759E">
        <w:trPr>
          <w:trHeight w:val="9978"/>
        </w:trPr>
        <w:tc>
          <w:tcPr>
            <w:tcW w:w="9781" w:type="dxa"/>
            <w:shd w:val="clear" w:color="auto" w:fill="EAF1DD" w:themeFill="accent3" w:themeFillTint="33"/>
          </w:tcPr>
          <w:p w14:paraId="09A6ECAD" w14:textId="77777777" w:rsidR="00F67BA5" w:rsidRPr="003F236D" w:rsidRDefault="00F67BA5" w:rsidP="0052759E">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30</w:t>
            </w:r>
            <w:r w:rsidRPr="00616E4F">
              <w:fldChar w:fldCharType="end"/>
            </w:r>
            <w:r w:rsidRPr="00616E4F">
              <w:rPr>
                <w:sz w:val="20"/>
                <w:szCs w:val="20"/>
              </w:rPr>
              <w:t xml:space="preserve">: </w:t>
            </w:r>
            <w:r w:rsidRPr="00616E4F">
              <w:rPr>
                <w:i/>
                <w:sz w:val="20"/>
                <w:szCs w:val="20"/>
              </w:rPr>
              <w:t>FR Opinion</w:t>
            </w:r>
          </w:p>
          <w:p w14:paraId="63D2695C" w14:textId="77777777" w:rsidR="00F67BA5" w:rsidRDefault="00F67BA5" w:rsidP="0052759E">
            <w:pPr>
              <w:spacing w:before="360"/>
              <w:jc w:val="both"/>
              <w:rPr>
                <w:iCs/>
                <w:sz w:val="20"/>
                <w:szCs w:val="20"/>
                <w:lang w:eastAsia="en-US"/>
              </w:rPr>
            </w:pPr>
            <w:r w:rsidRPr="00A9686B">
              <w:rPr>
                <w:sz w:val="20"/>
                <w:szCs w:val="20"/>
              </w:rPr>
              <w:t xml:space="preserve">In a worst case approach, groundwater assessment has been revised considering the inputs parameters </w:t>
            </w:r>
            <w:r w:rsidRPr="00A9686B">
              <w:rPr>
                <w:iCs/>
                <w:sz w:val="20"/>
                <w:szCs w:val="20"/>
                <w:lang w:eastAsia="en-US"/>
              </w:rPr>
              <w:t xml:space="preserve">from the Assessment Report of the active substance (see Assessment Report of Nonanoic acid, PT2, July 2013). </w:t>
            </w:r>
            <w:r w:rsidRPr="00033EEE">
              <w:rPr>
                <w:iCs/>
                <w:sz w:val="20"/>
                <w:szCs w:val="20"/>
                <w:lang w:eastAsia="en-US"/>
              </w:rPr>
              <w:t>Application dose has been estimated in taking into account the amount used for 35 houses spread over 12 annual applications per year.</w:t>
            </w:r>
          </w:p>
          <w:p w14:paraId="1A20D753" w14:textId="77777777" w:rsidR="00F67BA5" w:rsidRPr="003F236D" w:rsidRDefault="00F67BA5" w:rsidP="0052759E">
            <w:pPr>
              <w:rPr>
                <w:sz w:val="20"/>
                <w:szCs w:val="20"/>
              </w:rPr>
            </w:pPr>
          </w:p>
          <w:tbl>
            <w:tblPr>
              <w:tblW w:w="9233" w:type="dxa"/>
              <w:tblCellMar>
                <w:left w:w="70" w:type="dxa"/>
                <w:right w:w="70" w:type="dxa"/>
              </w:tblCellMar>
              <w:tblLook w:val="04A0" w:firstRow="1" w:lastRow="0" w:firstColumn="1" w:lastColumn="0" w:noHBand="0" w:noVBand="1"/>
            </w:tblPr>
            <w:tblGrid>
              <w:gridCol w:w="3536"/>
              <w:gridCol w:w="1594"/>
              <w:gridCol w:w="2109"/>
              <w:gridCol w:w="1994"/>
            </w:tblGrid>
            <w:tr w:rsidR="00F67BA5" w:rsidRPr="003F236D" w14:paraId="7627EB01" w14:textId="77777777" w:rsidTr="0052759E">
              <w:trPr>
                <w:trHeight w:val="510"/>
                <w:tblHeader/>
              </w:trPr>
              <w:tc>
                <w:tcPr>
                  <w:tcW w:w="3536" w:type="dxa"/>
                  <w:tcBorders>
                    <w:top w:val="single" w:sz="12" w:space="0" w:color="000000"/>
                    <w:left w:val="single" w:sz="12" w:space="0" w:color="000000"/>
                    <w:bottom w:val="single" w:sz="8" w:space="0" w:color="000000"/>
                    <w:right w:val="single" w:sz="8" w:space="0" w:color="000000"/>
                  </w:tcBorders>
                  <w:shd w:val="clear" w:color="auto" w:fill="FFFFCC"/>
                  <w:vAlign w:val="center"/>
                  <w:hideMark/>
                </w:tcPr>
                <w:p w14:paraId="78F14A04" w14:textId="77777777" w:rsidR="00F67BA5" w:rsidRPr="003F236D" w:rsidRDefault="00F67BA5" w:rsidP="0052759E">
                  <w:pPr>
                    <w:jc w:val="both"/>
                    <w:rPr>
                      <w:rFonts w:cs="Arial"/>
                      <w:b/>
                      <w:bCs/>
                      <w:color w:val="000000"/>
                      <w:sz w:val="18"/>
                      <w:szCs w:val="18"/>
                      <w:lang w:eastAsia="fr-FR"/>
                    </w:rPr>
                  </w:pPr>
                  <w:r w:rsidRPr="003F236D">
                    <w:rPr>
                      <w:rFonts w:cs="Arial"/>
                      <w:b/>
                      <w:bCs/>
                      <w:color w:val="000000"/>
                      <w:sz w:val="18"/>
                      <w:szCs w:val="18"/>
                      <w:lang w:eastAsia="fr-FR"/>
                    </w:rPr>
                    <w:t>Input parameter PEARL 4.4.4</w:t>
                  </w:r>
                </w:p>
              </w:tc>
              <w:tc>
                <w:tcPr>
                  <w:tcW w:w="1594" w:type="dxa"/>
                  <w:tcBorders>
                    <w:top w:val="single" w:sz="12" w:space="0" w:color="000000"/>
                    <w:left w:val="nil"/>
                    <w:bottom w:val="single" w:sz="8" w:space="0" w:color="000000"/>
                    <w:right w:val="single" w:sz="4" w:space="0" w:color="auto"/>
                  </w:tcBorders>
                  <w:shd w:val="clear" w:color="auto" w:fill="FFFFCC"/>
                  <w:vAlign w:val="center"/>
                  <w:hideMark/>
                </w:tcPr>
                <w:p w14:paraId="5BB16480" w14:textId="77777777" w:rsidR="00F67BA5" w:rsidRPr="003F236D" w:rsidRDefault="00F67BA5" w:rsidP="0052759E">
                  <w:pPr>
                    <w:jc w:val="center"/>
                    <w:rPr>
                      <w:rFonts w:cs="Arial"/>
                      <w:b/>
                      <w:bCs/>
                      <w:color w:val="000000"/>
                      <w:sz w:val="18"/>
                      <w:szCs w:val="18"/>
                      <w:lang w:eastAsia="fr-FR"/>
                    </w:rPr>
                  </w:pPr>
                  <w:r w:rsidRPr="003F236D">
                    <w:rPr>
                      <w:rFonts w:cs="Arial"/>
                      <w:b/>
                      <w:bCs/>
                      <w:color w:val="000000"/>
                      <w:sz w:val="18"/>
                      <w:szCs w:val="18"/>
                      <w:lang w:eastAsia="fr-FR"/>
                    </w:rPr>
                    <w:t>Unit</w:t>
                  </w:r>
                </w:p>
              </w:tc>
              <w:tc>
                <w:tcPr>
                  <w:tcW w:w="2109" w:type="dxa"/>
                  <w:tcBorders>
                    <w:top w:val="single" w:sz="12" w:space="0" w:color="auto"/>
                    <w:left w:val="single" w:sz="4" w:space="0" w:color="auto"/>
                    <w:bottom w:val="single" w:sz="4" w:space="0" w:color="auto"/>
                    <w:right w:val="single" w:sz="4" w:space="0" w:color="auto"/>
                  </w:tcBorders>
                  <w:shd w:val="clear" w:color="auto" w:fill="FFFFCC"/>
                  <w:vAlign w:val="center"/>
                  <w:hideMark/>
                </w:tcPr>
                <w:p w14:paraId="3F6975D1" w14:textId="77777777" w:rsidR="00F67BA5" w:rsidRPr="003F236D" w:rsidRDefault="00F67BA5" w:rsidP="0052759E">
                  <w:pPr>
                    <w:jc w:val="center"/>
                    <w:rPr>
                      <w:rFonts w:cs="Arial"/>
                      <w:b/>
                      <w:bCs/>
                      <w:color w:val="000000"/>
                      <w:sz w:val="18"/>
                      <w:szCs w:val="18"/>
                      <w:lang w:eastAsia="fr-FR"/>
                    </w:rPr>
                  </w:pPr>
                  <w:r w:rsidRPr="003F236D">
                    <w:rPr>
                      <w:rFonts w:cs="Arial"/>
                      <w:b/>
                      <w:bCs/>
                      <w:color w:val="000000"/>
                      <w:sz w:val="18"/>
                      <w:szCs w:val="18"/>
                      <w:lang w:eastAsia="fr-FR"/>
                    </w:rPr>
                    <w:t>Value</w:t>
                  </w:r>
                </w:p>
              </w:tc>
              <w:tc>
                <w:tcPr>
                  <w:tcW w:w="1994" w:type="dxa"/>
                  <w:tcBorders>
                    <w:top w:val="single" w:sz="12" w:space="0" w:color="000000"/>
                    <w:left w:val="single" w:sz="4" w:space="0" w:color="auto"/>
                    <w:bottom w:val="single" w:sz="8" w:space="0" w:color="000000"/>
                    <w:right w:val="single" w:sz="12" w:space="0" w:color="000000"/>
                  </w:tcBorders>
                  <w:shd w:val="clear" w:color="auto" w:fill="FFFFCC"/>
                  <w:vAlign w:val="center"/>
                  <w:hideMark/>
                </w:tcPr>
                <w:p w14:paraId="4BD99B4E" w14:textId="77777777" w:rsidR="00F67BA5" w:rsidRPr="003F236D" w:rsidRDefault="00F67BA5" w:rsidP="0052759E">
                  <w:pPr>
                    <w:jc w:val="center"/>
                    <w:rPr>
                      <w:rFonts w:cs="Arial"/>
                      <w:b/>
                      <w:bCs/>
                      <w:color w:val="000000"/>
                      <w:sz w:val="18"/>
                      <w:szCs w:val="18"/>
                      <w:lang w:eastAsia="fr-FR"/>
                    </w:rPr>
                  </w:pPr>
                  <w:r w:rsidRPr="003F236D">
                    <w:rPr>
                      <w:rFonts w:cs="Arial"/>
                      <w:b/>
                      <w:bCs/>
                      <w:color w:val="000000"/>
                      <w:sz w:val="18"/>
                      <w:szCs w:val="18"/>
                      <w:lang w:eastAsia="fr-FR"/>
                    </w:rPr>
                    <w:t>Reference</w:t>
                  </w:r>
                </w:p>
              </w:tc>
            </w:tr>
            <w:tr w:rsidR="00F67BA5" w:rsidRPr="003F236D" w14:paraId="757DBC2E"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746F863D" w14:textId="77777777" w:rsidR="00F67BA5" w:rsidRPr="003F236D" w:rsidRDefault="00F67BA5" w:rsidP="0052759E">
                  <w:pPr>
                    <w:rPr>
                      <w:rFonts w:cs="Arial"/>
                      <w:b/>
                      <w:bCs/>
                      <w:color w:val="000000"/>
                      <w:sz w:val="18"/>
                      <w:szCs w:val="18"/>
                      <w:lang w:eastAsia="fr-FR"/>
                    </w:rPr>
                  </w:pPr>
                  <w:r w:rsidRPr="003F236D">
                    <w:rPr>
                      <w:rFonts w:cs="Arial"/>
                      <w:b/>
                      <w:bCs/>
                      <w:color w:val="000000"/>
                      <w:sz w:val="18"/>
                      <w:szCs w:val="18"/>
                      <w:lang w:eastAsia="fr-FR"/>
                    </w:rPr>
                    <w:t xml:space="preserve">Product name : </w:t>
                  </w:r>
                  <w:r>
                    <w:rPr>
                      <w:rFonts w:cs="Arial"/>
                      <w:b/>
                      <w:bCs/>
                      <w:color w:val="000000"/>
                      <w:sz w:val="18"/>
                      <w:szCs w:val="18"/>
                      <w:lang w:eastAsia="fr-FR"/>
                    </w:rPr>
                    <w:t>ENCLEAN PAE</w:t>
                  </w:r>
                </w:p>
              </w:tc>
            </w:tr>
            <w:tr w:rsidR="00F67BA5" w:rsidRPr="003F236D" w14:paraId="3CE8D134"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73A931CF" w14:textId="77777777" w:rsidR="00F67BA5" w:rsidRPr="003F236D" w:rsidRDefault="00F67BA5" w:rsidP="0052759E">
                  <w:pPr>
                    <w:rPr>
                      <w:rFonts w:cs="Arial"/>
                      <w:b/>
                      <w:bCs/>
                      <w:color w:val="000000"/>
                      <w:sz w:val="18"/>
                      <w:szCs w:val="18"/>
                      <w:lang w:eastAsia="fr-FR"/>
                    </w:rPr>
                  </w:pPr>
                  <w:r w:rsidRPr="003F236D">
                    <w:rPr>
                      <w:rFonts w:cs="Arial"/>
                      <w:b/>
                      <w:bCs/>
                      <w:color w:val="000000"/>
                      <w:sz w:val="18"/>
                      <w:szCs w:val="18"/>
                      <w:lang w:eastAsia="fr-FR"/>
                    </w:rPr>
                    <w:t>Substance name : Nonanoic acid</w:t>
                  </w:r>
                </w:p>
              </w:tc>
            </w:tr>
            <w:tr w:rsidR="00F67BA5" w:rsidRPr="003F236D" w14:paraId="256D0C5E"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4AAE8D3C"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Physicochemical parameters</w:t>
                  </w:r>
                </w:p>
              </w:tc>
            </w:tr>
            <w:tr w:rsidR="00F67BA5" w:rsidRPr="003F236D" w14:paraId="2E912A3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3803642"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Molecular weight</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AE601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g.mol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64A90B39" w14:textId="77777777" w:rsidR="00F67BA5" w:rsidRPr="003F236D" w:rsidRDefault="00F67BA5" w:rsidP="0052759E">
                  <w:pPr>
                    <w:jc w:val="center"/>
                    <w:rPr>
                      <w:rFonts w:cs="Arial"/>
                      <w:sz w:val="18"/>
                      <w:szCs w:val="18"/>
                      <w:lang w:eastAsia="fr-FR"/>
                    </w:rPr>
                  </w:pPr>
                  <w:r w:rsidRPr="003F236D">
                    <w:rPr>
                      <w:rFonts w:cs="Arial"/>
                      <w:sz w:val="18"/>
                      <w:szCs w:val="18"/>
                      <w:lang w:eastAsia="fr-FR"/>
                    </w:rPr>
                    <w:t>158.238</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442084B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68830557"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20E4F5D"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Water solubility (20 °C, pH 5)</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A07572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mg.l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16A79876" w14:textId="77777777" w:rsidR="00F67BA5" w:rsidRPr="003F236D" w:rsidRDefault="00F67BA5" w:rsidP="0052759E">
                  <w:pPr>
                    <w:jc w:val="center"/>
                    <w:rPr>
                      <w:rFonts w:cs="Arial"/>
                      <w:sz w:val="18"/>
                      <w:szCs w:val="18"/>
                      <w:lang w:eastAsia="fr-FR"/>
                    </w:rPr>
                  </w:pPr>
                  <w:r w:rsidRPr="003F236D">
                    <w:rPr>
                      <w:rFonts w:cs="Arial"/>
                      <w:sz w:val="18"/>
                      <w:szCs w:val="18"/>
                      <w:lang w:eastAsia="fr-FR"/>
                    </w:rPr>
                    <w:t>415</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690B52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6C165222"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570C8D4"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Molar enthalpy of dissolution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52D527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5668E6A4" w14:textId="77777777" w:rsidR="00F67BA5" w:rsidRPr="003F236D" w:rsidRDefault="00F67BA5" w:rsidP="0052759E">
                  <w:pPr>
                    <w:jc w:val="center"/>
                    <w:rPr>
                      <w:rFonts w:cs="Arial"/>
                      <w:sz w:val="18"/>
                      <w:szCs w:val="18"/>
                      <w:lang w:eastAsia="fr-FR"/>
                    </w:rPr>
                  </w:pPr>
                  <w:r w:rsidRPr="003F236D">
                    <w:rPr>
                      <w:rFonts w:cs="Arial"/>
                      <w:sz w:val="18"/>
                      <w:szCs w:val="18"/>
                      <w:lang w:eastAsia="fr-FR"/>
                    </w:rPr>
                    <w:t>27</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16508F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59D2020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F59D119"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Saturated vapour pressure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23B7718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Pa</w:t>
                  </w:r>
                </w:p>
              </w:tc>
              <w:tc>
                <w:tcPr>
                  <w:tcW w:w="2109" w:type="dxa"/>
                  <w:tcBorders>
                    <w:top w:val="nil"/>
                    <w:left w:val="nil"/>
                    <w:bottom w:val="single" w:sz="8" w:space="0" w:color="000000"/>
                    <w:right w:val="single" w:sz="4" w:space="0" w:color="auto"/>
                  </w:tcBorders>
                  <w:shd w:val="clear" w:color="auto" w:fill="FFFFFF" w:themeFill="background1"/>
                  <w:vAlign w:val="center"/>
                </w:tcPr>
                <w:p w14:paraId="4F8BA395" w14:textId="77777777" w:rsidR="00F67BA5" w:rsidRPr="003F236D" w:rsidRDefault="00F67BA5" w:rsidP="0052759E">
                  <w:pPr>
                    <w:jc w:val="center"/>
                    <w:rPr>
                      <w:rFonts w:cs="Arial"/>
                      <w:sz w:val="18"/>
                      <w:szCs w:val="18"/>
                      <w:lang w:eastAsia="fr-FR"/>
                    </w:rPr>
                  </w:pPr>
                  <w:r w:rsidRPr="003F236D">
                    <w:rPr>
                      <w:rFonts w:cs="Arial"/>
                      <w:sz w:val="18"/>
                      <w:szCs w:val="18"/>
                      <w:lang w:eastAsia="fr-FR"/>
                    </w:rPr>
                    <w:t>0.9</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B0F6C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7DCCF4D5"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8A5C400"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Molar enthalpy of vaporisation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A5D29F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231EB24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95</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6BAA42AE"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38FEA666"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AD997AD"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Diffusion coefficient in water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9C8A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3889D5E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4.3E-05</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AE0B14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58D81192"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C425F37" w14:textId="77777777" w:rsidR="00F67BA5" w:rsidRPr="00B84EC8" w:rsidRDefault="00F67BA5" w:rsidP="0052759E">
                  <w:pPr>
                    <w:rPr>
                      <w:rFonts w:cs="Arial"/>
                      <w:color w:val="000000"/>
                      <w:sz w:val="18"/>
                      <w:szCs w:val="18"/>
                      <w:lang w:val="fr-FR" w:eastAsia="fr-FR"/>
                    </w:rPr>
                  </w:pPr>
                  <w:r w:rsidRPr="00B84EC8">
                    <w:rPr>
                      <w:rFonts w:cs="Arial"/>
                      <w:color w:val="000000"/>
                      <w:sz w:val="18"/>
                      <w:szCs w:val="18"/>
                      <w:lang w:val="fr-FR" w:eastAsia="fr-FR"/>
                    </w:rPr>
                    <w:t>Diffusion coefficient in air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94B7163"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1E49A37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0.43</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A11683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15E1FA29"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7426F716"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Degradation parameters</w:t>
                  </w:r>
                </w:p>
              </w:tc>
            </w:tr>
            <w:tr w:rsidR="00F67BA5" w:rsidRPr="003F236D" w14:paraId="0400B3F2"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946B16B"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Half-life (, pF2) (12°C)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110407"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w:t>
                  </w:r>
                </w:p>
              </w:tc>
              <w:tc>
                <w:tcPr>
                  <w:tcW w:w="2109" w:type="dxa"/>
                  <w:tcBorders>
                    <w:top w:val="nil"/>
                    <w:left w:val="nil"/>
                    <w:bottom w:val="single" w:sz="8" w:space="0" w:color="000000"/>
                    <w:right w:val="single" w:sz="4" w:space="0" w:color="auto"/>
                  </w:tcBorders>
                  <w:shd w:val="clear" w:color="auto" w:fill="FFFFFF" w:themeFill="background1"/>
                  <w:vAlign w:val="center"/>
                </w:tcPr>
                <w:p w14:paraId="4FD4562F" w14:textId="77777777" w:rsidR="00F67BA5" w:rsidRPr="003F236D" w:rsidRDefault="00F67BA5" w:rsidP="0052759E">
                  <w:pPr>
                    <w:jc w:val="center"/>
                    <w:rPr>
                      <w:rFonts w:cs="Arial"/>
                      <w:sz w:val="18"/>
                      <w:szCs w:val="18"/>
                      <w:lang w:eastAsia="fr-FR"/>
                    </w:rPr>
                  </w:pPr>
                  <w:r w:rsidRPr="003F236D">
                    <w:rPr>
                      <w:rFonts w:cs="Arial"/>
                      <w:sz w:val="18"/>
                      <w:szCs w:val="18"/>
                      <w:lang w:eastAsia="fr-FR"/>
                    </w:rPr>
                    <w:t>2.1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FFB3A85"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65D7C17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A040429"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Arrhenius activation energy</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7206A0A"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3190F6F9" w14:textId="77777777" w:rsidR="00F67BA5" w:rsidRPr="003F236D" w:rsidRDefault="00F67BA5" w:rsidP="0052759E">
                  <w:pPr>
                    <w:jc w:val="center"/>
                    <w:rPr>
                      <w:rFonts w:cs="Arial"/>
                      <w:sz w:val="18"/>
                      <w:szCs w:val="18"/>
                      <w:lang w:eastAsia="fr-FR"/>
                    </w:rPr>
                  </w:pPr>
                  <w:r w:rsidRPr="003F236D">
                    <w:rPr>
                      <w:rFonts w:cs="Arial"/>
                      <w:color w:val="000000"/>
                      <w:sz w:val="18"/>
                      <w:szCs w:val="18"/>
                      <w:lang w:eastAsia="fr-FR"/>
                    </w:rPr>
                    <w:t>65.4</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15F735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4DAEEC6B"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126DB2A"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Exponent of moisture correction function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6AB28C4F"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5EBD996D" w14:textId="77777777" w:rsidR="00F67BA5" w:rsidRPr="003F236D" w:rsidRDefault="00F67BA5" w:rsidP="0052759E">
                  <w:pPr>
                    <w:jc w:val="center"/>
                    <w:rPr>
                      <w:rFonts w:cs="Arial"/>
                      <w:sz w:val="18"/>
                      <w:szCs w:val="18"/>
                      <w:lang w:eastAsia="fr-FR"/>
                    </w:rPr>
                  </w:pPr>
                  <w:r w:rsidRPr="003F236D">
                    <w:rPr>
                      <w:rFonts w:cs="Arial"/>
                      <w:color w:val="000000"/>
                      <w:sz w:val="18"/>
                      <w:szCs w:val="18"/>
                      <w:lang w:eastAsia="fr-FR"/>
                    </w:rPr>
                    <w:t>0.7</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AB3C59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76F044D3"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4AB0AD2C"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Sorption parameters</w:t>
                  </w:r>
                </w:p>
              </w:tc>
            </w:tr>
            <w:tr w:rsidR="00F67BA5" w:rsidRPr="003F236D" w14:paraId="34185047"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7A8D5CAB"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K</w:t>
                  </w:r>
                  <w:r w:rsidRPr="003F236D">
                    <w:rPr>
                      <w:rFonts w:cs="Arial"/>
                      <w:color w:val="000000"/>
                      <w:sz w:val="18"/>
                      <w:szCs w:val="18"/>
                      <w:vertAlign w:val="subscript"/>
                      <w:lang w:eastAsia="fr-FR"/>
                    </w:rPr>
                    <w:t xml:space="preserve">oc </w:t>
                  </w:r>
                  <w:r w:rsidRPr="003F236D">
                    <w:rPr>
                      <w:rFonts w:cs="Arial"/>
                      <w:color w:val="000000"/>
                      <w:sz w:val="18"/>
                      <w:szCs w:val="18"/>
                      <w:lang w:eastAsia="fr-FR"/>
                    </w:rPr>
                    <w:t>value</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C28FC7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l.kg</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6B693950" w14:textId="77777777" w:rsidR="00F67BA5" w:rsidRPr="003F236D" w:rsidRDefault="00F67BA5" w:rsidP="0052759E">
                  <w:pPr>
                    <w:jc w:val="center"/>
                    <w:rPr>
                      <w:rFonts w:cs="Arial"/>
                      <w:sz w:val="18"/>
                      <w:szCs w:val="18"/>
                      <w:lang w:eastAsia="fr-FR"/>
                    </w:rPr>
                  </w:pPr>
                  <w:r w:rsidRPr="003F236D">
                    <w:rPr>
                      <w:rFonts w:cs="Arial"/>
                      <w:sz w:val="18"/>
                      <w:szCs w:val="18"/>
                      <w:lang w:eastAsia="fr-FR"/>
                    </w:rPr>
                    <w:t>63.1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EC8B01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4B0A7238"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3CC792E"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K</w:t>
                  </w:r>
                  <w:r w:rsidRPr="003F236D">
                    <w:rPr>
                      <w:rFonts w:cs="Arial"/>
                      <w:color w:val="000000"/>
                      <w:sz w:val="18"/>
                      <w:szCs w:val="18"/>
                      <w:vertAlign w:val="subscript"/>
                      <w:lang w:eastAsia="fr-FR"/>
                    </w:rPr>
                    <w:t>om</w:t>
                  </w:r>
                  <w:r w:rsidRPr="003F236D">
                    <w:rPr>
                      <w:rFonts w:cs="Arial"/>
                      <w:color w:val="000000"/>
                      <w:sz w:val="18"/>
                      <w:szCs w:val="18"/>
                      <w:lang w:eastAsia="fr-FR"/>
                    </w:rPr>
                    <w:t>value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65194D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ml.g</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32C76EEB" w14:textId="77777777" w:rsidR="00F67BA5" w:rsidRPr="003F236D" w:rsidRDefault="00F67BA5" w:rsidP="0052759E">
                  <w:pPr>
                    <w:jc w:val="center"/>
                    <w:rPr>
                      <w:rFonts w:cs="Arial"/>
                      <w:sz w:val="18"/>
                      <w:szCs w:val="18"/>
                      <w:lang w:eastAsia="fr-FR"/>
                    </w:rPr>
                  </w:pPr>
                  <w:r w:rsidRPr="003F236D">
                    <w:rPr>
                      <w:rFonts w:cs="Arial"/>
                      <w:sz w:val="18"/>
                      <w:szCs w:val="18"/>
                      <w:lang w:eastAsia="fr-FR"/>
                    </w:rPr>
                    <w:t>36.6</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7F7086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41289EF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ACCB285"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Freundlich exponent 1/n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9E992E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20B561B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6971787F"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00A9953C"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E683D9B"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Method of subroutine description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0103A27"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5993B1A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pH independent</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213121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r>
            <w:tr w:rsidR="00F67BA5" w:rsidRPr="003F236D" w14:paraId="0F2604EE"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04CEDDF7"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Crop related parameters</w:t>
                  </w:r>
                </w:p>
              </w:tc>
            </w:tr>
            <w:tr w:rsidR="00F67BA5" w:rsidRPr="003F236D" w14:paraId="02AEFE59"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097E646"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Crop uptake factor</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E69F4C3"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61DFA70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0</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5C173D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1DE8A0A3"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0E6042A0"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Application Schemes</w:t>
                  </w:r>
                </w:p>
              </w:tc>
            </w:tr>
            <w:tr w:rsidR="00F67BA5" w:rsidRPr="003F236D" w14:paraId="15635DC3" w14:textId="77777777" w:rsidTr="0052759E">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006753A7"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Dosage</w:t>
                  </w:r>
                </w:p>
              </w:tc>
              <w:tc>
                <w:tcPr>
                  <w:tcW w:w="1594" w:type="dxa"/>
                  <w:tcBorders>
                    <w:top w:val="nil"/>
                    <w:left w:val="nil"/>
                    <w:bottom w:val="single" w:sz="8" w:space="0" w:color="000000"/>
                    <w:right w:val="single" w:sz="8" w:space="0" w:color="000000"/>
                  </w:tcBorders>
                  <w:shd w:val="clear" w:color="auto" w:fill="FFFFFF" w:themeFill="background1"/>
                  <w:vAlign w:val="center"/>
                </w:tcPr>
                <w:p w14:paraId="1700D742"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kg.ha</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164EAB3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0.</w:t>
                  </w:r>
                  <w:r>
                    <w:rPr>
                      <w:rFonts w:cs="Arial"/>
                      <w:color w:val="000000"/>
                      <w:sz w:val="18"/>
                      <w:szCs w:val="18"/>
                      <w:lang w:eastAsia="fr-FR"/>
                    </w:rPr>
                    <w:t>861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tcPr>
                <w:p w14:paraId="630A18B9" w14:textId="77777777" w:rsidR="00F67BA5" w:rsidRPr="003F236D" w:rsidRDefault="00F67BA5" w:rsidP="0052759E">
                  <w:pPr>
                    <w:jc w:val="center"/>
                    <w:rPr>
                      <w:rFonts w:cs="Arial"/>
                      <w:color w:val="000000"/>
                      <w:sz w:val="18"/>
                      <w:szCs w:val="18"/>
                      <w:lang w:eastAsia="fr-FR"/>
                    </w:rPr>
                  </w:pPr>
                </w:p>
              </w:tc>
            </w:tr>
            <w:tr w:rsidR="00F67BA5" w:rsidRPr="003F236D" w14:paraId="71E7EBF2" w14:textId="77777777" w:rsidTr="0052759E">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2010C4C1" w14:textId="77777777" w:rsidR="00F67BA5" w:rsidRPr="003F236D" w:rsidRDefault="00F67BA5" w:rsidP="0052759E">
                  <w:pPr>
                    <w:jc w:val="both"/>
                    <w:rPr>
                      <w:rFonts w:cs="Arial"/>
                      <w:color w:val="000000"/>
                      <w:sz w:val="18"/>
                      <w:szCs w:val="18"/>
                      <w:lang w:eastAsia="fr-FR"/>
                    </w:rPr>
                  </w:pPr>
                </w:p>
              </w:tc>
              <w:tc>
                <w:tcPr>
                  <w:tcW w:w="5697" w:type="dxa"/>
                  <w:gridSpan w:val="3"/>
                  <w:tcBorders>
                    <w:top w:val="nil"/>
                    <w:left w:val="nil"/>
                    <w:bottom w:val="single" w:sz="8" w:space="0" w:color="000000"/>
                    <w:right w:val="single" w:sz="12" w:space="0" w:color="000000"/>
                  </w:tcBorders>
                  <w:shd w:val="clear" w:color="auto" w:fill="FFFFFF" w:themeFill="background1"/>
                  <w:vAlign w:val="center"/>
                </w:tcPr>
                <w:p w14:paraId="3E58DB75"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D = (</w:t>
                  </w:r>
                  <w:r>
                    <w:rPr>
                      <w:rFonts w:cs="Arial"/>
                      <w:color w:val="000000"/>
                      <w:sz w:val="18"/>
                      <w:szCs w:val="18"/>
                      <w:lang w:eastAsia="fr-FR"/>
                    </w:rPr>
                    <w:t>1.093</w:t>
                  </w:r>
                  <w:r w:rsidRPr="003F236D">
                    <w:rPr>
                      <w:rFonts w:cs="Arial"/>
                      <w:color w:val="000000"/>
                      <w:sz w:val="18"/>
                      <w:szCs w:val="18"/>
                      <w:lang w:eastAsia="fr-FR"/>
                    </w:rPr>
                    <w:t> g</w:t>
                  </w:r>
                  <w:r w:rsidRPr="003F236D">
                    <w:rPr>
                      <w:rFonts w:cs="Arial"/>
                      <w:color w:val="000000"/>
                      <w:sz w:val="18"/>
                      <w:szCs w:val="18"/>
                      <w:vertAlign w:val="subscript"/>
                      <w:lang w:eastAsia="fr-FR"/>
                    </w:rPr>
                    <w:t>as</w:t>
                  </w:r>
                  <w:r w:rsidRPr="003F236D">
                    <w:rPr>
                      <w:rFonts w:cs="Arial"/>
                      <w:color w:val="000000"/>
                      <w:sz w:val="18"/>
                      <w:szCs w:val="18"/>
                      <w:lang w:eastAsia="fr-FR"/>
                    </w:rPr>
                    <w:t>.m</w:t>
                  </w:r>
                  <w:r w:rsidRPr="003F236D">
                    <w:rPr>
                      <w:rFonts w:cs="Arial"/>
                      <w:color w:val="000000"/>
                      <w:sz w:val="18"/>
                      <w:szCs w:val="18"/>
                      <w:vertAlign w:val="superscript"/>
                      <w:lang w:eastAsia="fr-FR"/>
                    </w:rPr>
                    <w:t>-2 </w:t>
                  </w:r>
                  <w:r w:rsidRPr="003F236D">
                    <w:rPr>
                      <w:rFonts w:cs="Arial"/>
                      <w:color w:val="000000"/>
                      <w:sz w:val="18"/>
                      <w:szCs w:val="18"/>
                      <w:lang w:eastAsia="fr-FR"/>
                    </w:rPr>
                    <w:t>*270 m</w:t>
                  </w:r>
                  <w:r w:rsidRPr="003F236D">
                    <w:rPr>
                      <w:rFonts w:cs="Arial"/>
                      <w:color w:val="000000"/>
                      <w:sz w:val="18"/>
                      <w:szCs w:val="18"/>
                      <w:vertAlign w:val="superscript"/>
                      <w:lang w:eastAsia="fr-FR"/>
                    </w:rPr>
                    <w:t xml:space="preserve">2 </w:t>
                  </w:r>
                  <w:r w:rsidRPr="003F236D">
                    <w:rPr>
                      <w:rFonts w:cs="Arial"/>
                      <w:color w:val="000000"/>
                      <w:sz w:val="18"/>
                      <w:szCs w:val="18"/>
                      <w:lang w:eastAsia="fr-FR"/>
                    </w:rPr>
                    <w:t>*35 houses) / 12 = 0.7</w:t>
                  </w:r>
                  <w:r>
                    <w:rPr>
                      <w:rFonts w:cs="Arial"/>
                      <w:color w:val="000000"/>
                      <w:sz w:val="18"/>
                      <w:szCs w:val="18"/>
                      <w:lang w:eastAsia="fr-FR"/>
                    </w:rPr>
                    <w:t>32</w:t>
                  </w:r>
                </w:p>
              </w:tc>
            </w:tr>
            <w:tr w:rsidR="00F67BA5" w:rsidRPr="003F236D" w14:paraId="31F8D29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tcPr>
                <w:p w14:paraId="695397F3"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 xml:space="preserve">Application type </w:t>
                  </w:r>
                </w:p>
              </w:tc>
              <w:tc>
                <w:tcPr>
                  <w:tcW w:w="1594" w:type="dxa"/>
                  <w:tcBorders>
                    <w:top w:val="nil"/>
                    <w:left w:val="nil"/>
                    <w:bottom w:val="single" w:sz="8" w:space="0" w:color="000000"/>
                    <w:right w:val="single" w:sz="8" w:space="0" w:color="000000"/>
                  </w:tcBorders>
                  <w:shd w:val="clear" w:color="auto" w:fill="FFFFFF" w:themeFill="background1"/>
                  <w:vAlign w:val="center"/>
                </w:tcPr>
                <w:p w14:paraId="46F93AF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tcPr>
                <w:p w14:paraId="6258E37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To the soil surface</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tcPr>
                <w:p w14:paraId="071B00C2"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r>
            <w:tr w:rsidR="00F67BA5" w:rsidRPr="003F236D" w14:paraId="1D677308"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1B4BD75"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Repeat interval for years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DD504F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702CABA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w:t>
                  </w:r>
                </w:p>
              </w:tc>
              <w:tc>
                <w:tcPr>
                  <w:tcW w:w="1994" w:type="dxa"/>
                  <w:tcBorders>
                    <w:top w:val="nil"/>
                    <w:left w:val="single" w:sz="4" w:space="0" w:color="auto"/>
                    <w:bottom w:val="single" w:sz="4" w:space="0" w:color="auto"/>
                    <w:right w:val="single" w:sz="12" w:space="0" w:color="000000"/>
                  </w:tcBorders>
                  <w:shd w:val="clear" w:color="auto" w:fill="FFFFFF" w:themeFill="background1"/>
                  <w:vAlign w:val="center"/>
                </w:tcPr>
                <w:p w14:paraId="7CC14455" w14:textId="77777777" w:rsidR="00F67BA5" w:rsidRPr="003F236D" w:rsidRDefault="00F67BA5" w:rsidP="0052759E">
                  <w:pPr>
                    <w:jc w:val="center"/>
                    <w:rPr>
                      <w:rFonts w:cs="Arial"/>
                      <w:color w:val="000000"/>
                      <w:sz w:val="18"/>
                      <w:szCs w:val="18"/>
                      <w:lang w:eastAsia="fr-FR"/>
                    </w:rPr>
                  </w:pPr>
                </w:p>
              </w:tc>
            </w:tr>
            <w:tr w:rsidR="00F67BA5" w:rsidRPr="003F236D" w14:paraId="1F74B463" w14:textId="77777777" w:rsidTr="0052759E">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24B4C104"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Date</w:t>
                  </w:r>
                </w:p>
              </w:tc>
              <w:tc>
                <w:tcPr>
                  <w:tcW w:w="1594" w:type="dxa"/>
                  <w:vMerge w:val="restart"/>
                  <w:tcBorders>
                    <w:top w:val="nil"/>
                    <w:left w:val="nil"/>
                    <w:right w:val="single" w:sz="8" w:space="0" w:color="000000"/>
                  </w:tcBorders>
                  <w:shd w:val="clear" w:color="auto" w:fill="FFFFFF" w:themeFill="background1"/>
                  <w:vAlign w:val="center"/>
                </w:tcPr>
                <w:p w14:paraId="455D786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tcPr>
                <w:p w14:paraId="2DE0682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15/01</w:t>
                  </w:r>
                </w:p>
              </w:tc>
              <w:tc>
                <w:tcPr>
                  <w:tcW w:w="1994" w:type="dxa"/>
                  <w:vMerge w:val="restart"/>
                  <w:tcBorders>
                    <w:top w:val="nil"/>
                    <w:left w:val="single" w:sz="4" w:space="0" w:color="auto"/>
                    <w:right w:val="single" w:sz="12" w:space="0" w:color="000000"/>
                  </w:tcBorders>
                  <w:shd w:val="clear" w:color="auto" w:fill="FFFFFF" w:themeFill="background1"/>
                  <w:vAlign w:val="center"/>
                </w:tcPr>
                <w:p w14:paraId="150943A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The product can be applied anytime in the year.</w:t>
                  </w:r>
                </w:p>
              </w:tc>
            </w:tr>
            <w:tr w:rsidR="00F67BA5" w:rsidRPr="003F236D" w14:paraId="62F27215"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5B38EA38"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17E3F49"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534E9E4C"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15/02</w:t>
                  </w:r>
                </w:p>
              </w:tc>
              <w:tc>
                <w:tcPr>
                  <w:tcW w:w="1994" w:type="dxa"/>
                  <w:vMerge/>
                  <w:tcBorders>
                    <w:left w:val="single" w:sz="4" w:space="0" w:color="auto"/>
                    <w:right w:val="single" w:sz="12" w:space="0" w:color="000000"/>
                  </w:tcBorders>
                  <w:shd w:val="clear" w:color="auto" w:fill="FFFFFF" w:themeFill="background1"/>
                  <w:vAlign w:val="center"/>
                </w:tcPr>
                <w:p w14:paraId="0A1BAE18" w14:textId="77777777" w:rsidR="00F67BA5" w:rsidRPr="003F236D" w:rsidRDefault="00F67BA5" w:rsidP="0052759E">
                  <w:pPr>
                    <w:jc w:val="center"/>
                    <w:rPr>
                      <w:rFonts w:cs="Arial"/>
                      <w:color w:val="000000"/>
                      <w:sz w:val="18"/>
                      <w:szCs w:val="18"/>
                      <w:lang w:eastAsia="fr-FR"/>
                    </w:rPr>
                  </w:pPr>
                </w:p>
              </w:tc>
            </w:tr>
            <w:tr w:rsidR="00F67BA5" w:rsidRPr="003F236D" w14:paraId="71950468"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0A0F85A5"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086C1A4"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CBF7AFC"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15/03</w:t>
                  </w:r>
                </w:p>
              </w:tc>
              <w:tc>
                <w:tcPr>
                  <w:tcW w:w="1994" w:type="dxa"/>
                  <w:vMerge/>
                  <w:tcBorders>
                    <w:left w:val="single" w:sz="4" w:space="0" w:color="auto"/>
                    <w:right w:val="single" w:sz="12" w:space="0" w:color="000000"/>
                  </w:tcBorders>
                  <w:shd w:val="clear" w:color="auto" w:fill="FFFFFF" w:themeFill="background1"/>
                  <w:vAlign w:val="center"/>
                </w:tcPr>
                <w:p w14:paraId="78DDD72E" w14:textId="77777777" w:rsidR="00F67BA5" w:rsidRPr="003F236D" w:rsidRDefault="00F67BA5" w:rsidP="0052759E">
                  <w:pPr>
                    <w:jc w:val="center"/>
                    <w:rPr>
                      <w:rFonts w:cs="Arial"/>
                      <w:color w:val="000000"/>
                      <w:sz w:val="18"/>
                      <w:szCs w:val="18"/>
                      <w:lang w:eastAsia="fr-FR"/>
                    </w:rPr>
                  </w:pPr>
                </w:p>
              </w:tc>
            </w:tr>
            <w:tr w:rsidR="00F67BA5" w:rsidRPr="003F236D" w14:paraId="3B73F87D"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7CD6FDFE"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5EDAEEFC"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00F212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15/04</w:t>
                  </w:r>
                </w:p>
              </w:tc>
              <w:tc>
                <w:tcPr>
                  <w:tcW w:w="1994" w:type="dxa"/>
                  <w:vMerge/>
                  <w:tcBorders>
                    <w:left w:val="single" w:sz="4" w:space="0" w:color="auto"/>
                    <w:right w:val="single" w:sz="12" w:space="0" w:color="000000"/>
                  </w:tcBorders>
                  <w:shd w:val="clear" w:color="auto" w:fill="FFFFFF" w:themeFill="background1"/>
                  <w:vAlign w:val="center"/>
                </w:tcPr>
                <w:p w14:paraId="2F7876D8" w14:textId="77777777" w:rsidR="00F67BA5" w:rsidRPr="003F236D" w:rsidRDefault="00F67BA5" w:rsidP="0052759E">
                  <w:pPr>
                    <w:jc w:val="center"/>
                    <w:rPr>
                      <w:rFonts w:cs="Arial"/>
                      <w:color w:val="000000"/>
                      <w:sz w:val="18"/>
                      <w:szCs w:val="18"/>
                      <w:lang w:eastAsia="fr-FR"/>
                    </w:rPr>
                  </w:pPr>
                </w:p>
              </w:tc>
            </w:tr>
            <w:tr w:rsidR="00F67BA5" w:rsidRPr="003F236D" w14:paraId="4035E524"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6B1099D7"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76EAC36A"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2757B285"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15/05</w:t>
                  </w:r>
                </w:p>
              </w:tc>
              <w:tc>
                <w:tcPr>
                  <w:tcW w:w="1994" w:type="dxa"/>
                  <w:vMerge/>
                  <w:tcBorders>
                    <w:left w:val="single" w:sz="4" w:space="0" w:color="auto"/>
                    <w:right w:val="single" w:sz="12" w:space="0" w:color="000000"/>
                  </w:tcBorders>
                  <w:shd w:val="clear" w:color="auto" w:fill="FFFFFF" w:themeFill="background1"/>
                  <w:vAlign w:val="center"/>
                </w:tcPr>
                <w:p w14:paraId="6A685947" w14:textId="77777777" w:rsidR="00F67BA5" w:rsidRPr="003F236D" w:rsidRDefault="00F67BA5" w:rsidP="0052759E">
                  <w:pPr>
                    <w:jc w:val="center"/>
                    <w:rPr>
                      <w:rFonts w:cs="Arial"/>
                      <w:color w:val="000000"/>
                      <w:sz w:val="18"/>
                      <w:szCs w:val="18"/>
                      <w:lang w:eastAsia="fr-FR"/>
                    </w:rPr>
                  </w:pPr>
                </w:p>
              </w:tc>
            </w:tr>
            <w:tr w:rsidR="00F67BA5" w:rsidRPr="003F236D" w14:paraId="7CA57ADE"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6EA46294"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366B310"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05F04ADA"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15/06</w:t>
                  </w:r>
                </w:p>
              </w:tc>
              <w:tc>
                <w:tcPr>
                  <w:tcW w:w="1994" w:type="dxa"/>
                  <w:vMerge/>
                  <w:tcBorders>
                    <w:left w:val="single" w:sz="4" w:space="0" w:color="auto"/>
                    <w:right w:val="single" w:sz="12" w:space="0" w:color="000000"/>
                  </w:tcBorders>
                  <w:shd w:val="clear" w:color="auto" w:fill="FFFFFF" w:themeFill="background1"/>
                  <w:vAlign w:val="center"/>
                </w:tcPr>
                <w:p w14:paraId="6E743F18" w14:textId="77777777" w:rsidR="00F67BA5" w:rsidRPr="003F236D" w:rsidRDefault="00F67BA5" w:rsidP="0052759E">
                  <w:pPr>
                    <w:jc w:val="center"/>
                    <w:rPr>
                      <w:rFonts w:cs="Arial"/>
                      <w:color w:val="000000"/>
                      <w:sz w:val="18"/>
                      <w:szCs w:val="18"/>
                      <w:lang w:eastAsia="fr-FR"/>
                    </w:rPr>
                  </w:pPr>
                </w:p>
              </w:tc>
            </w:tr>
            <w:tr w:rsidR="00F67BA5" w:rsidRPr="003F236D" w14:paraId="7294E743"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7367A04A"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97D2AA5"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01D9EE3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15/07</w:t>
                  </w:r>
                </w:p>
              </w:tc>
              <w:tc>
                <w:tcPr>
                  <w:tcW w:w="1994" w:type="dxa"/>
                  <w:vMerge/>
                  <w:tcBorders>
                    <w:left w:val="single" w:sz="4" w:space="0" w:color="auto"/>
                    <w:right w:val="single" w:sz="12" w:space="0" w:color="000000"/>
                  </w:tcBorders>
                  <w:shd w:val="clear" w:color="auto" w:fill="FFFFFF" w:themeFill="background1"/>
                  <w:vAlign w:val="center"/>
                </w:tcPr>
                <w:p w14:paraId="2094412C" w14:textId="77777777" w:rsidR="00F67BA5" w:rsidRPr="003F236D" w:rsidRDefault="00F67BA5" w:rsidP="0052759E">
                  <w:pPr>
                    <w:jc w:val="center"/>
                    <w:rPr>
                      <w:rFonts w:cs="Arial"/>
                      <w:color w:val="000000"/>
                      <w:sz w:val="18"/>
                      <w:szCs w:val="18"/>
                      <w:lang w:eastAsia="fr-FR"/>
                    </w:rPr>
                  </w:pPr>
                </w:p>
              </w:tc>
            </w:tr>
            <w:tr w:rsidR="00F67BA5" w:rsidRPr="003F236D" w14:paraId="31EC3A3B"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5578E19C"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97409A5"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3A2CEF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15/08</w:t>
                  </w:r>
                </w:p>
              </w:tc>
              <w:tc>
                <w:tcPr>
                  <w:tcW w:w="1994" w:type="dxa"/>
                  <w:vMerge/>
                  <w:tcBorders>
                    <w:left w:val="single" w:sz="4" w:space="0" w:color="auto"/>
                    <w:right w:val="single" w:sz="12" w:space="0" w:color="000000"/>
                  </w:tcBorders>
                  <w:shd w:val="clear" w:color="auto" w:fill="FFFFFF" w:themeFill="background1"/>
                  <w:vAlign w:val="center"/>
                </w:tcPr>
                <w:p w14:paraId="67EAB345" w14:textId="77777777" w:rsidR="00F67BA5" w:rsidRPr="003F236D" w:rsidRDefault="00F67BA5" w:rsidP="0052759E">
                  <w:pPr>
                    <w:jc w:val="center"/>
                    <w:rPr>
                      <w:rFonts w:cs="Arial"/>
                      <w:color w:val="000000"/>
                      <w:sz w:val="18"/>
                      <w:szCs w:val="18"/>
                      <w:lang w:eastAsia="fr-FR"/>
                    </w:rPr>
                  </w:pPr>
                </w:p>
              </w:tc>
            </w:tr>
            <w:tr w:rsidR="00F67BA5" w:rsidRPr="003F236D" w14:paraId="3A2C30E3"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4E82ACF2"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06318CA5"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35ED496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15/09</w:t>
                  </w:r>
                </w:p>
              </w:tc>
              <w:tc>
                <w:tcPr>
                  <w:tcW w:w="1994" w:type="dxa"/>
                  <w:vMerge/>
                  <w:tcBorders>
                    <w:left w:val="single" w:sz="4" w:space="0" w:color="auto"/>
                    <w:right w:val="single" w:sz="12" w:space="0" w:color="000000"/>
                  </w:tcBorders>
                  <w:shd w:val="clear" w:color="auto" w:fill="FFFFFF" w:themeFill="background1"/>
                  <w:vAlign w:val="center"/>
                </w:tcPr>
                <w:p w14:paraId="6B265F8A" w14:textId="77777777" w:rsidR="00F67BA5" w:rsidRPr="003F236D" w:rsidRDefault="00F67BA5" w:rsidP="0052759E">
                  <w:pPr>
                    <w:jc w:val="center"/>
                    <w:rPr>
                      <w:rFonts w:cs="Arial"/>
                      <w:color w:val="000000"/>
                      <w:sz w:val="18"/>
                      <w:szCs w:val="18"/>
                      <w:lang w:eastAsia="fr-FR"/>
                    </w:rPr>
                  </w:pPr>
                </w:p>
              </w:tc>
            </w:tr>
            <w:tr w:rsidR="00F67BA5" w:rsidRPr="003F236D" w14:paraId="5F300F8D"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4C5C42C4"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0A7A2BED"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0BF3EAF5"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15/10</w:t>
                  </w:r>
                </w:p>
              </w:tc>
              <w:tc>
                <w:tcPr>
                  <w:tcW w:w="1994" w:type="dxa"/>
                  <w:vMerge/>
                  <w:tcBorders>
                    <w:left w:val="single" w:sz="4" w:space="0" w:color="auto"/>
                    <w:right w:val="single" w:sz="12" w:space="0" w:color="000000"/>
                  </w:tcBorders>
                  <w:shd w:val="clear" w:color="auto" w:fill="FFFFFF" w:themeFill="background1"/>
                  <w:vAlign w:val="center"/>
                </w:tcPr>
                <w:p w14:paraId="278973E6" w14:textId="77777777" w:rsidR="00F67BA5" w:rsidRPr="003F236D" w:rsidRDefault="00F67BA5" w:rsidP="0052759E">
                  <w:pPr>
                    <w:jc w:val="center"/>
                    <w:rPr>
                      <w:rFonts w:cs="Arial"/>
                      <w:color w:val="000000"/>
                      <w:sz w:val="18"/>
                      <w:szCs w:val="18"/>
                      <w:lang w:eastAsia="fr-FR"/>
                    </w:rPr>
                  </w:pPr>
                </w:p>
              </w:tc>
            </w:tr>
            <w:tr w:rsidR="00F67BA5" w:rsidRPr="003F236D" w14:paraId="29559F4B"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51D17B9F"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C807613"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73EA5A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15/11</w:t>
                  </w:r>
                </w:p>
              </w:tc>
              <w:tc>
                <w:tcPr>
                  <w:tcW w:w="1994" w:type="dxa"/>
                  <w:vMerge/>
                  <w:tcBorders>
                    <w:left w:val="single" w:sz="4" w:space="0" w:color="auto"/>
                    <w:right w:val="single" w:sz="12" w:space="0" w:color="000000"/>
                  </w:tcBorders>
                  <w:shd w:val="clear" w:color="auto" w:fill="FFFFFF" w:themeFill="background1"/>
                  <w:vAlign w:val="center"/>
                </w:tcPr>
                <w:p w14:paraId="596596C3" w14:textId="77777777" w:rsidR="00F67BA5" w:rsidRPr="003F236D" w:rsidRDefault="00F67BA5" w:rsidP="0052759E">
                  <w:pPr>
                    <w:jc w:val="center"/>
                    <w:rPr>
                      <w:rFonts w:cs="Arial"/>
                      <w:color w:val="000000"/>
                      <w:sz w:val="18"/>
                      <w:szCs w:val="18"/>
                      <w:lang w:eastAsia="fr-FR"/>
                    </w:rPr>
                  </w:pPr>
                </w:p>
              </w:tc>
            </w:tr>
            <w:tr w:rsidR="00F67BA5" w:rsidRPr="003F236D" w14:paraId="21FBA4D9" w14:textId="77777777" w:rsidTr="0052759E">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54CCBBAA" w14:textId="77777777" w:rsidR="00F67BA5" w:rsidRPr="003F236D" w:rsidRDefault="00F67BA5" w:rsidP="0052759E">
                  <w:pPr>
                    <w:jc w:val="both"/>
                    <w:rPr>
                      <w:rFonts w:cs="Arial"/>
                      <w:color w:val="000000"/>
                      <w:sz w:val="18"/>
                      <w:szCs w:val="18"/>
                      <w:lang w:eastAsia="fr-FR"/>
                    </w:rPr>
                  </w:pPr>
                </w:p>
              </w:tc>
              <w:tc>
                <w:tcPr>
                  <w:tcW w:w="1594" w:type="dxa"/>
                  <w:vMerge/>
                  <w:tcBorders>
                    <w:left w:val="nil"/>
                    <w:bottom w:val="single" w:sz="8" w:space="0" w:color="000000"/>
                    <w:right w:val="single" w:sz="8" w:space="0" w:color="000000"/>
                  </w:tcBorders>
                  <w:shd w:val="clear" w:color="auto" w:fill="FFFFFF" w:themeFill="background1"/>
                  <w:vAlign w:val="center"/>
                </w:tcPr>
                <w:p w14:paraId="4D48442B"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686C168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15/12</w:t>
                  </w:r>
                </w:p>
              </w:tc>
              <w:tc>
                <w:tcPr>
                  <w:tcW w:w="1994" w:type="dxa"/>
                  <w:vMerge/>
                  <w:tcBorders>
                    <w:left w:val="single" w:sz="4" w:space="0" w:color="auto"/>
                    <w:bottom w:val="single" w:sz="4" w:space="0" w:color="auto"/>
                    <w:right w:val="single" w:sz="12" w:space="0" w:color="000000"/>
                  </w:tcBorders>
                  <w:shd w:val="clear" w:color="auto" w:fill="FFFFFF" w:themeFill="background1"/>
                  <w:vAlign w:val="center"/>
                </w:tcPr>
                <w:p w14:paraId="15A97BB6" w14:textId="77777777" w:rsidR="00F67BA5" w:rsidRPr="003F236D" w:rsidRDefault="00F67BA5" w:rsidP="0052759E">
                  <w:pPr>
                    <w:jc w:val="center"/>
                    <w:rPr>
                      <w:rFonts w:cs="Arial"/>
                      <w:color w:val="000000"/>
                      <w:sz w:val="18"/>
                      <w:szCs w:val="18"/>
                      <w:lang w:eastAsia="fr-FR"/>
                    </w:rPr>
                  </w:pPr>
                </w:p>
              </w:tc>
            </w:tr>
            <w:tr w:rsidR="00F67BA5" w:rsidRPr="003F236D" w14:paraId="078B75B0" w14:textId="77777777" w:rsidTr="0052759E">
              <w:trPr>
                <w:trHeight w:val="330"/>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4DEFE75B"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Crops Application</w:t>
                  </w:r>
                </w:p>
              </w:tc>
            </w:tr>
            <w:tr w:rsidR="00F67BA5" w:rsidRPr="003F236D" w14:paraId="234C775E" w14:textId="77777777" w:rsidTr="0052759E">
              <w:trPr>
                <w:trHeight w:val="454"/>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C2E9C6F"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Crop(s)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3340A57"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4103" w:type="dxa"/>
                  <w:gridSpan w:val="2"/>
                  <w:tcBorders>
                    <w:top w:val="nil"/>
                    <w:left w:val="nil"/>
                    <w:bottom w:val="single" w:sz="8" w:space="0" w:color="000000"/>
                    <w:right w:val="single" w:sz="12" w:space="0" w:color="000000"/>
                  </w:tcBorders>
                  <w:shd w:val="clear" w:color="auto" w:fill="FFFFFF" w:themeFill="background1"/>
                  <w:vAlign w:val="center"/>
                </w:tcPr>
                <w:p w14:paraId="2E7D9867" w14:textId="77777777" w:rsidR="00F67BA5" w:rsidRPr="003F236D" w:rsidRDefault="00F67BA5" w:rsidP="0052759E">
                  <w:pPr>
                    <w:widowControl w:val="0"/>
                    <w:jc w:val="center"/>
                    <w:rPr>
                      <w:rFonts w:eastAsia="SimSun" w:cs="Arial"/>
                      <w:spacing w:val="-5"/>
                      <w:sz w:val="18"/>
                      <w:szCs w:val="18"/>
                    </w:rPr>
                  </w:pPr>
                  <w:r w:rsidRPr="003F236D">
                    <w:rPr>
                      <w:rFonts w:eastAsia="SimSun" w:cs="Arial"/>
                      <w:b/>
                      <w:spacing w:val="-5"/>
                      <w:sz w:val="18"/>
                      <w:szCs w:val="18"/>
                    </w:rPr>
                    <w:t>Grassland</w:t>
                  </w:r>
                </w:p>
              </w:tc>
            </w:tr>
            <w:tr w:rsidR="00F67BA5" w:rsidRPr="003F236D" w14:paraId="39B3F720" w14:textId="77777777" w:rsidTr="0052759E">
              <w:trPr>
                <w:trHeight w:val="283"/>
              </w:trPr>
              <w:tc>
                <w:tcPr>
                  <w:tcW w:w="5130" w:type="dxa"/>
                  <w:gridSpan w:val="2"/>
                  <w:vMerge w:val="restart"/>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478C23B8"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Selected Locations</w:t>
                  </w: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66432A2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CHATEAUDUN</w:t>
                  </w:r>
                </w:p>
              </w:tc>
            </w:tr>
            <w:tr w:rsidR="00F67BA5" w:rsidRPr="003F236D" w14:paraId="0FE8334E"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481C56DF"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23D977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HAMBURG</w:t>
                  </w:r>
                </w:p>
              </w:tc>
            </w:tr>
            <w:tr w:rsidR="00F67BA5" w:rsidRPr="003F236D" w14:paraId="0EABAB73"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5A04FBF9"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C4358A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JOIKIONEN</w:t>
                  </w:r>
                </w:p>
              </w:tc>
            </w:tr>
            <w:tr w:rsidR="00F67BA5" w:rsidRPr="003F236D" w14:paraId="7016377F"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6ADD0C87"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3D368843"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KREMSMUENSTER</w:t>
                  </w:r>
                </w:p>
              </w:tc>
            </w:tr>
            <w:tr w:rsidR="00F67BA5" w:rsidRPr="003F236D" w14:paraId="55C9F046"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1F5BF614"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25FC2952"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OKEHAMPTON</w:t>
                  </w:r>
                </w:p>
              </w:tc>
            </w:tr>
            <w:tr w:rsidR="00F67BA5" w:rsidRPr="003F236D" w14:paraId="52AE5CD8"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3F13A431"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6F8EC1D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PIACENZA</w:t>
                  </w:r>
                </w:p>
              </w:tc>
            </w:tr>
            <w:tr w:rsidR="00F67BA5" w:rsidRPr="003F236D" w14:paraId="282427AA"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062CB64B"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7C5A1D5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PORTO</w:t>
                  </w:r>
                </w:p>
              </w:tc>
            </w:tr>
            <w:tr w:rsidR="00F67BA5" w:rsidRPr="003F236D" w14:paraId="68313993"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0E1259E3"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710F049F"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SEVILLA</w:t>
                  </w:r>
                </w:p>
              </w:tc>
            </w:tr>
            <w:tr w:rsidR="00F67BA5" w:rsidRPr="003F236D" w14:paraId="38FBDE62"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437AB94F"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12" w:space="0" w:color="000000"/>
                    <w:right w:val="single" w:sz="12" w:space="0" w:color="000000"/>
                  </w:tcBorders>
                  <w:shd w:val="clear" w:color="auto" w:fill="FFFFFF" w:themeFill="background1"/>
                  <w:vAlign w:val="center"/>
                </w:tcPr>
                <w:p w14:paraId="5623DDA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THIVA</w:t>
                  </w:r>
                </w:p>
              </w:tc>
            </w:tr>
          </w:tbl>
          <w:p w14:paraId="318F39B5" w14:textId="77777777" w:rsidR="00F67BA5" w:rsidRPr="003F236D" w:rsidRDefault="00F67BA5" w:rsidP="0052759E">
            <w:pPr>
              <w:spacing w:before="120" w:after="120"/>
              <w:jc w:val="both"/>
              <w:rPr>
                <w:sz w:val="20"/>
                <w:szCs w:val="20"/>
              </w:rPr>
            </w:pPr>
          </w:p>
          <w:p w14:paraId="5EA5A201" w14:textId="77777777" w:rsidR="00F67BA5" w:rsidRPr="003F236D" w:rsidRDefault="00F67BA5" w:rsidP="0052759E">
            <w:pPr>
              <w:autoSpaceDE w:val="0"/>
              <w:autoSpaceDN w:val="0"/>
              <w:adjustRightInd w:val="0"/>
              <w:jc w:val="both"/>
              <w:rPr>
                <w:b/>
                <w:sz w:val="20"/>
                <w:szCs w:val="20"/>
              </w:rPr>
            </w:pPr>
            <w:r w:rsidRPr="003F236D">
              <w:rPr>
                <w:b/>
                <w:sz w:val="20"/>
                <w:szCs w:val="20"/>
              </w:rPr>
              <w:t>Results</w:t>
            </w:r>
          </w:p>
          <w:tbl>
            <w:tblPr>
              <w:tblW w:w="9214" w:type="dxa"/>
              <w:tblInd w:w="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552"/>
              <w:gridCol w:w="6662"/>
            </w:tblGrid>
            <w:tr w:rsidR="00F67BA5" w:rsidRPr="003F236D" w14:paraId="7D03C280" w14:textId="77777777" w:rsidTr="0052759E">
              <w:trPr>
                <w:cantSplit/>
                <w:trHeight w:val="397"/>
                <w:tblHeader/>
              </w:trPr>
              <w:tc>
                <w:tcPr>
                  <w:tcW w:w="2552" w:type="dxa"/>
                  <w:vMerge w:val="restart"/>
                  <w:vAlign w:val="center"/>
                </w:tcPr>
                <w:p w14:paraId="1344E49F" w14:textId="77777777" w:rsidR="00F67BA5" w:rsidRPr="003F236D" w:rsidRDefault="00F67BA5" w:rsidP="0052759E">
                  <w:pPr>
                    <w:pStyle w:val="TableHeader9pt"/>
                    <w:keepNext w:val="0"/>
                    <w:spacing w:before="0" w:after="120"/>
                    <w:jc w:val="left"/>
                    <w:rPr>
                      <w:rFonts w:ascii="Verdana" w:hAnsi="Verdana"/>
                      <w:sz w:val="20"/>
                      <w:szCs w:val="20"/>
                    </w:rPr>
                  </w:pPr>
                  <w:r w:rsidRPr="003F236D">
                    <w:rPr>
                      <w:rFonts w:ascii="Verdana" w:hAnsi="Verdana"/>
                      <w:sz w:val="20"/>
                      <w:szCs w:val="20"/>
                    </w:rPr>
                    <w:t>Scenario</w:t>
                  </w:r>
                </w:p>
              </w:tc>
              <w:tc>
                <w:tcPr>
                  <w:tcW w:w="6662" w:type="dxa"/>
                  <w:vAlign w:val="center"/>
                </w:tcPr>
                <w:p w14:paraId="55035C96" w14:textId="77777777" w:rsidR="00F67BA5" w:rsidRPr="003F236D" w:rsidRDefault="00F67BA5" w:rsidP="0052759E">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F67BA5" w:rsidRPr="003F236D" w14:paraId="17395B04" w14:textId="77777777" w:rsidTr="0052759E">
              <w:trPr>
                <w:cantSplit/>
                <w:trHeight w:val="397"/>
                <w:tblHeader/>
              </w:trPr>
              <w:tc>
                <w:tcPr>
                  <w:tcW w:w="2552" w:type="dxa"/>
                  <w:vMerge/>
                </w:tcPr>
                <w:p w14:paraId="1449AACE" w14:textId="77777777" w:rsidR="00F67BA5" w:rsidRPr="003F236D" w:rsidRDefault="00F67BA5" w:rsidP="0052759E">
                  <w:pPr>
                    <w:pStyle w:val="TableHeader9pt"/>
                    <w:keepNext w:val="0"/>
                    <w:jc w:val="both"/>
                    <w:rPr>
                      <w:rFonts w:ascii="Verdana" w:hAnsi="Verdana"/>
                      <w:sz w:val="20"/>
                      <w:szCs w:val="20"/>
                    </w:rPr>
                  </w:pPr>
                </w:p>
              </w:tc>
              <w:tc>
                <w:tcPr>
                  <w:tcW w:w="6662" w:type="dxa"/>
                  <w:vAlign w:val="center"/>
                </w:tcPr>
                <w:p w14:paraId="692A4F84" w14:textId="77777777" w:rsidR="00F67BA5" w:rsidRPr="003F236D" w:rsidRDefault="00F67BA5" w:rsidP="0052759E">
                  <w:pPr>
                    <w:spacing w:after="100" w:afterAutospacing="1"/>
                    <w:jc w:val="center"/>
                    <w:rPr>
                      <w:rFonts w:eastAsia="SimSun"/>
                      <w:b/>
                    </w:rPr>
                  </w:pPr>
                  <w:r w:rsidRPr="003F236D">
                    <w:rPr>
                      <w:rFonts w:eastAsia="SimSun"/>
                      <w:b/>
                    </w:rPr>
                    <w:t>PEARL4.4.4</w:t>
                  </w:r>
                </w:p>
              </w:tc>
            </w:tr>
            <w:tr w:rsidR="00F67BA5" w:rsidRPr="003F236D" w14:paraId="0D997C66" w14:textId="77777777" w:rsidTr="0052759E">
              <w:trPr>
                <w:cantSplit/>
                <w:trHeight w:val="397"/>
              </w:trPr>
              <w:tc>
                <w:tcPr>
                  <w:tcW w:w="2552" w:type="dxa"/>
                  <w:vAlign w:val="center"/>
                </w:tcPr>
                <w:p w14:paraId="0E6556B0"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Châteaudun</w:t>
                  </w:r>
                </w:p>
              </w:tc>
              <w:tc>
                <w:tcPr>
                  <w:tcW w:w="6662" w:type="dxa"/>
                  <w:shd w:val="clear" w:color="auto" w:fill="auto"/>
                  <w:vAlign w:val="center"/>
                </w:tcPr>
                <w:p w14:paraId="60BB542F"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3E828CE4" w14:textId="77777777" w:rsidTr="0052759E">
              <w:trPr>
                <w:cantSplit/>
                <w:trHeight w:val="397"/>
              </w:trPr>
              <w:tc>
                <w:tcPr>
                  <w:tcW w:w="2552" w:type="dxa"/>
                  <w:vAlign w:val="center"/>
                </w:tcPr>
                <w:p w14:paraId="5446090E"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6662" w:type="dxa"/>
                  <w:shd w:val="clear" w:color="auto" w:fill="auto"/>
                  <w:vAlign w:val="center"/>
                </w:tcPr>
                <w:p w14:paraId="1DD63A2D"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1FB18F42" w14:textId="77777777" w:rsidTr="0052759E">
              <w:trPr>
                <w:cantSplit/>
                <w:trHeight w:val="397"/>
              </w:trPr>
              <w:tc>
                <w:tcPr>
                  <w:tcW w:w="2552" w:type="dxa"/>
                  <w:vAlign w:val="center"/>
                </w:tcPr>
                <w:p w14:paraId="3163D7AD"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Jokioinen</w:t>
                  </w:r>
                </w:p>
              </w:tc>
              <w:tc>
                <w:tcPr>
                  <w:tcW w:w="6662" w:type="dxa"/>
                  <w:shd w:val="clear" w:color="auto" w:fill="auto"/>
                  <w:vAlign w:val="center"/>
                </w:tcPr>
                <w:p w14:paraId="5E55E14F"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1F1B2A9E" w14:textId="77777777" w:rsidTr="0052759E">
              <w:trPr>
                <w:cantSplit/>
                <w:trHeight w:val="397"/>
              </w:trPr>
              <w:tc>
                <w:tcPr>
                  <w:tcW w:w="2552" w:type="dxa"/>
                  <w:vAlign w:val="center"/>
                </w:tcPr>
                <w:p w14:paraId="79D19E9B"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Kremsmünster</w:t>
                  </w:r>
                </w:p>
              </w:tc>
              <w:tc>
                <w:tcPr>
                  <w:tcW w:w="6662" w:type="dxa"/>
                  <w:shd w:val="clear" w:color="auto" w:fill="auto"/>
                  <w:vAlign w:val="center"/>
                </w:tcPr>
                <w:p w14:paraId="79BE9305"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19E55A79" w14:textId="77777777" w:rsidTr="0052759E">
              <w:trPr>
                <w:cantSplit/>
                <w:trHeight w:val="397"/>
              </w:trPr>
              <w:tc>
                <w:tcPr>
                  <w:tcW w:w="2552" w:type="dxa"/>
                  <w:vAlign w:val="center"/>
                </w:tcPr>
                <w:p w14:paraId="703EB65A"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Okehamtpon</w:t>
                  </w:r>
                </w:p>
              </w:tc>
              <w:tc>
                <w:tcPr>
                  <w:tcW w:w="6662" w:type="dxa"/>
                  <w:shd w:val="clear" w:color="auto" w:fill="auto"/>
                  <w:vAlign w:val="center"/>
                </w:tcPr>
                <w:p w14:paraId="30E69B6C"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69A9D275" w14:textId="77777777" w:rsidTr="0052759E">
              <w:trPr>
                <w:cantSplit/>
                <w:trHeight w:val="397"/>
              </w:trPr>
              <w:tc>
                <w:tcPr>
                  <w:tcW w:w="2552" w:type="dxa"/>
                  <w:vAlign w:val="center"/>
                </w:tcPr>
                <w:p w14:paraId="0ECC9E70"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6662" w:type="dxa"/>
                  <w:shd w:val="clear" w:color="auto" w:fill="auto"/>
                  <w:vAlign w:val="center"/>
                </w:tcPr>
                <w:p w14:paraId="5AE6F74B"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533F170B" w14:textId="77777777" w:rsidTr="0052759E">
              <w:trPr>
                <w:cantSplit/>
                <w:trHeight w:val="397"/>
              </w:trPr>
              <w:tc>
                <w:tcPr>
                  <w:tcW w:w="2552" w:type="dxa"/>
                  <w:vAlign w:val="center"/>
                </w:tcPr>
                <w:p w14:paraId="32FBC705"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6662" w:type="dxa"/>
                  <w:shd w:val="clear" w:color="auto" w:fill="auto"/>
                  <w:vAlign w:val="center"/>
                </w:tcPr>
                <w:p w14:paraId="000ECF9B"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0EFB55A2" w14:textId="77777777" w:rsidTr="0052759E">
              <w:trPr>
                <w:cantSplit/>
                <w:trHeight w:val="397"/>
              </w:trPr>
              <w:tc>
                <w:tcPr>
                  <w:tcW w:w="2552" w:type="dxa"/>
                  <w:vAlign w:val="center"/>
                </w:tcPr>
                <w:p w14:paraId="3663E182"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Sevilla</w:t>
                  </w:r>
                </w:p>
              </w:tc>
              <w:tc>
                <w:tcPr>
                  <w:tcW w:w="6662" w:type="dxa"/>
                  <w:shd w:val="clear" w:color="auto" w:fill="auto"/>
                  <w:vAlign w:val="center"/>
                </w:tcPr>
                <w:p w14:paraId="30CEF78B"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01DD14F5" w14:textId="77777777" w:rsidTr="0052759E">
              <w:trPr>
                <w:cantSplit/>
                <w:trHeight w:val="397"/>
              </w:trPr>
              <w:tc>
                <w:tcPr>
                  <w:tcW w:w="2552" w:type="dxa"/>
                  <w:vAlign w:val="center"/>
                </w:tcPr>
                <w:p w14:paraId="5B10DBED"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Thiva</w:t>
                  </w:r>
                </w:p>
              </w:tc>
              <w:tc>
                <w:tcPr>
                  <w:tcW w:w="6662" w:type="dxa"/>
                  <w:shd w:val="clear" w:color="auto" w:fill="auto"/>
                  <w:vAlign w:val="center"/>
                </w:tcPr>
                <w:p w14:paraId="30D1F627" w14:textId="77777777" w:rsidR="00F67BA5" w:rsidRPr="003F236D" w:rsidRDefault="00F67BA5" w:rsidP="0052759E">
                  <w:pPr>
                    <w:spacing w:before="40" w:after="40"/>
                    <w:jc w:val="center"/>
                    <w:rPr>
                      <w:color w:val="000000" w:themeColor="text1"/>
                    </w:rPr>
                  </w:pPr>
                  <w:r w:rsidRPr="003F236D">
                    <w:rPr>
                      <w:color w:val="000000" w:themeColor="text1"/>
                    </w:rPr>
                    <w:t>&lt;0.001</w:t>
                  </w:r>
                </w:p>
              </w:tc>
            </w:tr>
          </w:tbl>
          <w:p w14:paraId="1979A5DE" w14:textId="77777777" w:rsidR="00F67BA5" w:rsidRPr="003F236D" w:rsidRDefault="00F67BA5" w:rsidP="0052759E">
            <w:pPr>
              <w:spacing w:before="240"/>
              <w:jc w:val="both"/>
              <w:rPr>
                <w:sz w:val="20"/>
                <w:szCs w:val="20"/>
                <w:lang w:eastAsia="en-US"/>
              </w:rPr>
            </w:pPr>
          </w:p>
        </w:tc>
      </w:tr>
    </w:tbl>
    <w:p w14:paraId="3752E007" w14:textId="77777777" w:rsidR="00F67BA5" w:rsidRPr="00CD6DC7" w:rsidRDefault="00F67BA5" w:rsidP="00F67BA5">
      <w:pPr>
        <w:pStyle w:val="Titre6"/>
        <w:numPr>
          <w:ilvl w:val="0"/>
          <w:numId w:val="0"/>
        </w:numPr>
        <w:spacing w:before="600" w:after="360"/>
        <w:jc w:val="both"/>
        <w:rPr>
          <w:rFonts w:eastAsia="SimSun"/>
          <w:b/>
          <w:i/>
          <w:u w:val="single"/>
          <w:lang w:val="en-GB"/>
        </w:rPr>
      </w:pPr>
      <w:bookmarkStart w:id="254" w:name="_Toc467504636"/>
      <w:r w:rsidRPr="00CD6DC7">
        <w:rPr>
          <w:rFonts w:eastAsia="SimSun"/>
          <w:b/>
          <w:i/>
          <w:u w:val="single"/>
          <w:lang w:val="en-GB"/>
        </w:rPr>
        <w:lastRenderedPageBreak/>
        <w:t>PEC in air</w:t>
      </w:r>
      <w:bookmarkEnd w:id="254"/>
    </w:p>
    <w:p w14:paraId="01692D0F" w14:textId="77777777" w:rsidR="00F67BA5" w:rsidRPr="003F236D" w:rsidRDefault="00F67BA5" w:rsidP="00F67BA5">
      <w:pPr>
        <w:autoSpaceDE w:val="0"/>
        <w:autoSpaceDN w:val="0"/>
        <w:spacing w:after="360"/>
        <w:jc w:val="both"/>
      </w:pPr>
      <w:r w:rsidRPr="003F236D">
        <w:rPr>
          <w:rFonts w:eastAsia="SimSun"/>
        </w:rPr>
        <w:t xml:space="preserve">The vapour pressure of Nonanoic acid at ambient temperature 0.9 Pa (20°C) and Henry's law constant is </w:t>
      </w:r>
      <w:r w:rsidRPr="003F236D">
        <w:rPr>
          <w:color w:val="000000"/>
        </w:rPr>
        <w:t>0.33</w:t>
      </w:r>
      <w:r w:rsidRPr="003F236D">
        <w:rPr>
          <w:rFonts w:eastAsia="SimSun"/>
        </w:rPr>
        <w:t xml:space="preserve"> 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a water solubility of 0.2027 g/L).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reactions is calculated to 1.096 d. Therefore, Nonanoic acid is not expected to persist in air.</w:t>
      </w:r>
    </w:p>
    <w:tbl>
      <w:tblPr>
        <w:tblStyle w:val="Grilledutableau"/>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94"/>
        <w:gridCol w:w="7035"/>
      </w:tblGrid>
      <w:tr w:rsidR="00F67BA5" w:rsidRPr="003F236D" w14:paraId="5C3C5271" w14:textId="77777777" w:rsidTr="0052759E">
        <w:trPr>
          <w:trHeight w:val="454"/>
        </w:trPr>
        <w:tc>
          <w:tcPr>
            <w:tcW w:w="2530" w:type="dxa"/>
            <w:shd w:val="clear" w:color="auto" w:fill="FFFFCC"/>
            <w:vAlign w:val="center"/>
          </w:tcPr>
          <w:p w14:paraId="3AF25AFC" w14:textId="77777777" w:rsidR="00F67BA5" w:rsidRPr="003F236D" w:rsidRDefault="00F67BA5" w:rsidP="0052759E">
            <w:pPr>
              <w:pStyle w:val="Corpsdetexte"/>
              <w:keepNext/>
              <w:rPr>
                <w:rFonts w:eastAsia="SimSun"/>
                <w:b/>
                <w:sz w:val="20"/>
                <w:szCs w:val="20"/>
              </w:rPr>
            </w:pPr>
            <w:r w:rsidRPr="003F236D">
              <w:rPr>
                <w:rFonts w:eastAsia="SimSun"/>
                <w:b/>
                <w:sz w:val="20"/>
                <w:szCs w:val="20"/>
              </w:rPr>
              <w:lastRenderedPageBreak/>
              <w:t>Usage scenario</w:t>
            </w:r>
          </w:p>
        </w:tc>
        <w:tc>
          <w:tcPr>
            <w:tcW w:w="7465" w:type="dxa"/>
            <w:shd w:val="clear" w:color="auto" w:fill="FFFFCC"/>
            <w:vAlign w:val="center"/>
          </w:tcPr>
          <w:p w14:paraId="7E995AC6" w14:textId="77777777" w:rsidR="00F67BA5" w:rsidRPr="003F236D" w:rsidRDefault="00F67BA5" w:rsidP="0052759E">
            <w:pPr>
              <w:pStyle w:val="Corpsdetexte"/>
              <w:keepNext/>
              <w:jc w:val="center"/>
              <w:rPr>
                <w:rFonts w:eastAsia="SimSun"/>
                <w:b/>
                <w:sz w:val="20"/>
                <w:szCs w:val="20"/>
              </w:rPr>
            </w:pPr>
            <w:r w:rsidRPr="003F236D">
              <w:rPr>
                <w:rFonts w:eastAsia="SimSun"/>
                <w:b/>
                <w:sz w:val="20"/>
                <w:szCs w:val="20"/>
              </w:rPr>
              <w:t>Concentration in air during emission episode (mg/m3)</w:t>
            </w:r>
          </w:p>
        </w:tc>
      </w:tr>
      <w:tr w:rsidR="00F67BA5" w:rsidRPr="003F236D" w14:paraId="3605E919" w14:textId="77777777" w:rsidTr="0052759E">
        <w:tc>
          <w:tcPr>
            <w:tcW w:w="2530" w:type="dxa"/>
          </w:tcPr>
          <w:p w14:paraId="1133A447" w14:textId="77777777" w:rsidR="00F67BA5" w:rsidRPr="003F236D" w:rsidRDefault="00F67BA5" w:rsidP="0052759E">
            <w:pPr>
              <w:keepNext/>
              <w:jc w:val="both"/>
              <w:rPr>
                <w:color w:val="000000" w:themeColor="text1"/>
                <w:sz w:val="20"/>
                <w:szCs w:val="20"/>
              </w:rPr>
            </w:pPr>
            <w:r w:rsidRPr="003F236D">
              <w:rPr>
                <w:color w:val="000000" w:themeColor="text1"/>
                <w:sz w:val="20"/>
                <w:szCs w:val="20"/>
              </w:rPr>
              <w:t>PT10: House in a city</w:t>
            </w:r>
          </w:p>
        </w:tc>
        <w:tc>
          <w:tcPr>
            <w:tcW w:w="7465" w:type="dxa"/>
          </w:tcPr>
          <w:p w14:paraId="0531E880" w14:textId="77777777" w:rsidR="00F67BA5" w:rsidRDefault="00F67BA5" w:rsidP="0052759E">
            <w:pPr>
              <w:keepNext/>
              <w:ind w:left="731"/>
              <w:jc w:val="both"/>
              <w:rPr>
                <w:color w:val="000000" w:themeColor="text1"/>
                <w:sz w:val="20"/>
                <w:szCs w:val="20"/>
              </w:rPr>
            </w:pPr>
            <w:r w:rsidRPr="003F236D">
              <w:rPr>
                <w:color w:val="000000" w:themeColor="text1"/>
                <w:sz w:val="20"/>
                <w:szCs w:val="20"/>
              </w:rPr>
              <w:t>1) 2.78E-9</w:t>
            </w:r>
          </w:p>
          <w:p w14:paraId="66B12C85" w14:textId="77777777" w:rsidR="00F67BA5" w:rsidRPr="003F236D" w:rsidRDefault="00F67BA5" w:rsidP="0052759E">
            <w:pPr>
              <w:keepNext/>
              <w:ind w:left="731"/>
              <w:jc w:val="both"/>
              <w:rPr>
                <w:color w:val="000000" w:themeColor="text1"/>
                <w:sz w:val="20"/>
                <w:szCs w:val="20"/>
              </w:rPr>
            </w:pPr>
            <w:r w:rsidRPr="003F236D">
              <w:rPr>
                <w:color w:val="000000" w:themeColor="text1"/>
                <w:sz w:val="20"/>
                <w:szCs w:val="20"/>
              </w:rPr>
              <w:t>2) 7.50E-9</w:t>
            </w:r>
          </w:p>
        </w:tc>
      </w:tr>
    </w:tbl>
    <w:p w14:paraId="1BCC2473" w14:textId="77777777" w:rsidR="00F67BA5" w:rsidRPr="00D75302"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4DED261" w14:textId="77777777" w:rsidTr="0052759E">
        <w:trPr>
          <w:trHeight w:val="964"/>
        </w:trPr>
        <w:tc>
          <w:tcPr>
            <w:tcW w:w="9781" w:type="dxa"/>
            <w:shd w:val="clear" w:color="auto" w:fill="EAF1DD" w:themeFill="accent3" w:themeFillTint="33"/>
          </w:tcPr>
          <w:p w14:paraId="019F0462" w14:textId="77777777" w:rsidR="00F67BA5" w:rsidRPr="003F236D" w:rsidRDefault="00F67BA5" w:rsidP="0052759E">
            <w:pPr>
              <w:rPr>
                <w:i/>
                <w:sz w:val="20"/>
                <w:szCs w:val="20"/>
              </w:rPr>
            </w:pPr>
            <w:r w:rsidRPr="003F236D">
              <w:rPr>
                <w:sz w:val="20"/>
                <w:szCs w:val="20"/>
              </w:rPr>
              <w:t xml:space="preserve">BOX 31: </w:t>
            </w:r>
            <w:r w:rsidRPr="003F236D">
              <w:rPr>
                <w:i/>
                <w:sz w:val="20"/>
                <w:szCs w:val="20"/>
              </w:rPr>
              <w:t>FR Opinion</w:t>
            </w:r>
          </w:p>
          <w:p w14:paraId="4C77C458" w14:textId="77777777" w:rsidR="00F67BA5" w:rsidRPr="003F236D" w:rsidRDefault="00F67BA5" w:rsidP="0052759E">
            <w:pPr>
              <w:spacing w:before="120"/>
              <w:jc w:val="both"/>
              <w:rPr>
                <w:color w:val="000000" w:themeColor="text1"/>
                <w:sz w:val="20"/>
                <w:szCs w:val="20"/>
              </w:rPr>
            </w:pPr>
            <w:r w:rsidRPr="003F236D">
              <w:rPr>
                <w:color w:val="000000" w:themeColor="text1"/>
                <w:sz w:val="20"/>
                <w:szCs w:val="20"/>
              </w:rPr>
              <w:t>Not relevant.</w:t>
            </w:r>
          </w:p>
          <w:p w14:paraId="29B44C46" w14:textId="77777777" w:rsidR="00F67BA5" w:rsidRPr="003F236D" w:rsidRDefault="00F67BA5" w:rsidP="0052759E">
            <w:pPr>
              <w:jc w:val="both"/>
              <w:rPr>
                <w:sz w:val="20"/>
                <w:szCs w:val="20"/>
                <w:lang w:eastAsia="en-US"/>
              </w:rPr>
            </w:pPr>
          </w:p>
        </w:tc>
      </w:tr>
    </w:tbl>
    <w:p w14:paraId="73398882" w14:textId="77777777" w:rsidR="00F67BA5" w:rsidRPr="003F236D" w:rsidRDefault="00F67BA5" w:rsidP="00F67BA5">
      <w:pPr>
        <w:rPr>
          <w:lang w:eastAsia="en-US"/>
        </w:rPr>
      </w:pPr>
    </w:p>
    <w:p w14:paraId="0136E90D" w14:textId="77777777" w:rsidR="009D0C0B" w:rsidRDefault="009D0C0B">
      <w:pPr>
        <w:spacing w:line="260" w:lineRule="atLeast"/>
        <w:rPr>
          <w:rFonts w:ascii="Times New Roman" w:eastAsia="Calibri" w:hAnsi="Times New Roman" w:cs="Times New Roman"/>
          <w:i/>
          <w:iCs/>
          <w:lang w:eastAsia="en-US"/>
        </w:rPr>
      </w:pPr>
    </w:p>
    <w:p w14:paraId="32975B16" w14:textId="77777777" w:rsidR="009D0C0B" w:rsidRDefault="00FA480B">
      <w:pPr>
        <w:pStyle w:val="Titre4"/>
        <w:rPr>
          <w:b/>
          <w:i/>
          <w:szCs w:val="22"/>
          <w:lang w:eastAsia="en-US"/>
        </w:rPr>
      </w:pPr>
      <w:bookmarkStart w:id="255" w:name="_Toc526178749"/>
      <w:r>
        <w:t>Risk characterisation</w:t>
      </w:r>
      <w:bookmarkEnd w:id="255"/>
    </w:p>
    <w:p w14:paraId="738E19C8" w14:textId="77777777" w:rsidR="00F67BA5" w:rsidRDefault="00F67BA5">
      <w:pPr>
        <w:rPr>
          <w:rFonts w:eastAsia="Calibri"/>
          <w:b/>
          <w:i/>
          <w:sz w:val="22"/>
          <w:szCs w:val="22"/>
          <w:lang w:eastAsia="en-US"/>
        </w:rPr>
      </w:pPr>
    </w:p>
    <w:p w14:paraId="2D7FFB3E" w14:textId="77777777" w:rsidR="00F67BA5" w:rsidRPr="003F236D" w:rsidRDefault="00F67BA5" w:rsidP="00F67BA5">
      <w:pPr>
        <w:pStyle w:val="Corpsdetexte"/>
        <w:spacing w:before="480"/>
        <w:jc w:val="both"/>
        <w:rPr>
          <w:rFonts w:eastAsia="SimSun"/>
        </w:rPr>
      </w:pPr>
      <w:bookmarkStart w:id="256" w:name="_Toc377651050"/>
      <w:bookmarkStart w:id="257" w:name="_Toc389729119"/>
      <w:bookmarkStart w:id="258" w:name="_Toc403472803"/>
      <w:r w:rsidRPr="003F236D">
        <w:rPr>
          <w:rFonts w:eastAsia="SimSun"/>
        </w:rPr>
        <w:t>Regarding cases as exposed in section 2.4 of the present document, risk characterisation for indirect environmental exposure was calculated considering several number of potential treated houses connected to the same STP. The scenarios are described as below:</w:t>
      </w:r>
    </w:p>
    <w:p w14:paraId="21D632D9" w14:textId="77777777" w:rsidR="00F67BA5" w:rsidRPr="003F236D" w:rsidRDefault="00F67BA5" w:rsidP="00853FF7">
      <w:pPr>
        <w:pStyle w:val="Corpsdetexte"/>
        <w:widowControl w:val="0"/>
        <w:numPr>
          <w:ilvl w:val="0"/>
          <w:numId w:val="28"/>
        </w:numPr>
        <w:suppressAutoHyphens w:val="0"/>
        <w:spacing w:after="240" w:line="240" w:lineRule="atLeast"/>
        <w:jc w:val="both"/>
        <w:rPr>
          <w:rFonts w:eastAsia="SimSun"/>
        </w:rPr>
      </w:pPr>
      <w:r w:rsidRPr="003F236D">
        <w:rPr>
          <w:rFonts w:eastAsia="SimSun"/>
        </w:rPr>
        <w:t xml:space="preserve"> One treated house per day connected to a STP</w:t>
      </w:r>
    </w:p>
    <w:p w14:paraId="31696096" w14:textId="77777777" w:rsidR="00F67BA5" w:rsidRPr="003F236D" w:rsidRDefault="00F67BA5" w:rsidP="00853FF7">
      <w:pPr>
        <w:pStyle w:val="Corpsdetexte"/>
        <w:widowControl w:val="0"/>
        <w:numPr>
          <w:ilvl w:val="0"/>
          <w:numId w:val="28"/>
        </w:numPr>
        <w:suppressAutoHyphens w:val="0"/>
        <w:spacing w:after="240" w:line="240" w:lineRule="atLeast"/>
        <w:jc w:val="both"/>
        <w:rPr>
          <w:rFonts w:eastAsia="SimSun"/>
          <w:i/>
        </w:rPr>
      </w:pPr>
      <w:r w:rsidRPr="003F236D">
        <w:rPr>
          <w:rFonts w:eastAsia="SimSun"/>
          <w:i/>
        </w:rPr>
        <w:t xml:space="preserve"> 3152 treated houses per day connected to the same STP, based on 15 million of potentially concerned houses in France according to JADE’s previsions without any refinement (60 million of French people, divided by 4 manufacturers that produce similar biocide product as </w:t>
      </w:r>
      <w:r>
        <w:rPr>
          <w:rFonts w:eastAsia="SimSun"/>
          <w:i/>
        </w:rPr>
        <w:t>ENCLEAN PAE</w:t>
      </w:r>
      <w:r w:rsidRPr="003F236D">
        <w:rPr>
          <w:rFonts w:eastAsia="SimSun"/>
          <w:i/>
        </w:rPr>
        <w:t>). This number of houses has been compared to the total number of individual houses in France (INSEE, 2014</w:t>
      </w:r>
      <w:r w:rsidRPr="003F236D">
        <w:rPr>
          <w:rStyle w:val="Appelnotedebasdep"/>
          <w:rFonts w:eastAsia="SimSun"/>
          <w:i/>
        </w:rPr>
        <w:footnoteReference w:id="10"/>
      </w:r>
      <w:r w:rsidRPr="003F236D">
        <w:rPr>
          <w:rFonts w:eastAsia="SimSun"/>
          <w:i/>
        </w:rPr>
        <w:t xml:space="preserve">). The obtained fraction of potentially treated houses was then reported to the default number of 4000 houses connected to the same STP provided by ESD PT10 for city scenario. This simulation is considered as a worst case, as it considers that 100% (80% of French individual houses) the potentially concerned houses are treated the same day with </w:t>
      </w:r>
      <w:r>
        <w:rPr>
          <w:rFonts w:eastAsia="SimSun"/>
          <w:i/>
        </w:rPr>
        <w:t>ENCLEAN PAE</w:t>
      </w:r>
      <w:r w:rsidRPr="003F236D">
        <w:rPr>
          <w:rFonts w:eastAsia="SimSun"/>
          <w:i/>
        </w:rPr>
        <w:t xml:space="preserve"> product.</w:t>
      </w:r>
    </w:p>
    <w:p w14:paraId="32AB2559" w14:textId="77777777" w:rsidR="00F67BA5" w:rsidRPr="003F236D" w:rsidRDefault="00F67BA5" w:rsidP="00853FF7">
      <w:pPr>
        <w:pStyle w:val="Corpsdetexte"/>
        <w:widowControl w:val="0"/>
        <w:numPr>
          <w:ilvl w:val="0"/>
          <w:numId w:val="28"/>
        </w:numPr>
        <w:suppressAutoHyphens w:val="0"/>
        <w:spacing w:after="240" w:line="240" w:lineRule="atLeast"/>
        <w:jc w:val="both"/>
        <w:rPr>
          <w:rFonts w:eastAsia="SimSun"/>
          <w:i/>
        </w:rPr>
      </w:pPr>
      <w:r w:rsidRPr="003F236D">
        <w:rPr>
          <w:rFonts w:eastAsia="SimSun"/>
          <w:i/>
        </w:rPr>
        <w:t>57 treated houses per day connected to the same STP. Based on the maximum number of houses treated the same day leading to an acceptable risk for all environmental compartments without any refinement. A rate of 57 houses per STP corresponds to a number of 271 305.8 houses (based on the previous INSEE ref.)  at a national scale (1% of French individual houses).</w:t>
      </w:r>
    </w:p>
    <w:p w14:paraId="6AC48C6A" w14:textId="77777777" w:rsidR="00F67BA5" w:rsidRPr="003F236D" w:rsidRDefault="00F67BA5" w:rsidP="00853FF7">
      <w:pPr>
        <w:pStyle w:val="Corpsdetexte"/>
        <w:widowControl w:val="0"/>
        <w:numPr>
          <w:ilvl w:val="0"/>
          <w:numId w:val="28"/>
        </w:numPr>
        <w:suppressAutoHyphens w:val="0"/>
        <w:spacing w:after="240" w:line="24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w:t>
      </w:r>
      <w:r>
        <w:rPr>
          <w:rFonts w:eastAsia="SimSun"/>
          <w:i/>
        </w:rPr>
        <w:t>ENCLEAN PAE</w:t>
      </w:r>
      <w:r w:rsidRPr="003F236D">
        <w:rPr>
          <w:rFonts w:eastAsia="SimSun"/>
          <w:i/>
        </w:rPr>
        <w:t xml:space="preserve"> was taken into account as for a refinement. The number of 1909 houses corresponds to the maximum number of treated houses leading to acceptable risks for environmental compartments considering a factor of simultaneity of 0.03. This factor is provided by the ESD for PT18 “Emission Scenario Document For Insecticides, Acaricides and Products to control Arthropods for Household and Professional Uses”</w:t>
      </w:r>
      <w:r w:rsidRPr="003F236D">
        <w:rPr>
          <w:rStyle w:val="Appelnotedebasdep"/>
          <w:rFonts w:eastAsia="SimSun"/>
          <w:i/>
        </w:rPr>
        <w:footnoteReference w:id="11"/>
      </w:r>
      <w:r w:rsidRPr="003F236D">
        <w:rPr>
          <w:rFonts w:eastAsia="SimSun"/>
          <w:i/>
        </w:rPr>
        <w:t xml:space="preserve">, 2008. It is used to estimate emission rates of an active </w:t>
      </w:r>
      <w:r w:rsidRPr="003F236D">
        <w:rPr>
          <w:rFonts w:eastAsia="SimSun"/>
          <w:i/>
        </w:rPr>
        <w:lastRenderedPageBreak/>
        <w:t>substance to the sewage system per day following applications of outdoor insecticides. This factor is considered as sufficiently conservative as outdoor algaecides are intended to be used at a lower frequency than outdoor insecticides. A rate of 1909 houses per STP corresponds to a number of 9 086 362.8 houses at a national scale (48 % of French individual houses) which is a realistic worst case.</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571F84D" w14:textId="77777777" w:rsidTr="0052759E">
        <w:trPr>
          <w:trHeight w:val="680"/>
        </w:trPr>
        <w:tc>
          <w:tcPr>
            <w:tcW w:w="9781" w:type="dxa"/>
            <w:shd w:val="clear" w:color="auto" w:fill="EAF1DD" w:themeFill="accent3" w:themeFillTint="33"/>
          </w:tcPr>
          <w:p w14:paraId="114BAA7C" w14:textId="77777777" w:rsidR="00F67BA5" w:rsidRPr="009F0BA4" w:rsidRDefault="00F67BA5" w:rsidP="0052759E">
            <w:pPr>
              <w:rPr>
                <w:i/>
                <w:sz w:val="20"/>
                <w:szCs w:val="20"/>
              </w:rPr>
            </w:pPr>
            <w:r w:rsidRPr="009F0BA4">
              <w:rPr>
                <w:sz w:val="20"/>
                <w:szCs w:val="20"/>
              </w:rPr>
              <w:t xml:space="preserve">FR-CA box </w:t>
            </w:r>
            <w:r w:rsidRPr="009F0BA4">
              <w:rPr>
                <w:lang w:val="sv-SE"/>
              </w:rPr>
              <w:fldChar w:fldCharType="begin"/>
            </w:r>
            <w:r w:rsidRPr="009F0BA4">
              <w:rPr>
                <w:sz w:val="20"/>
                <w:szCs w:val="20"/>
              </w:rPr>
              <w:instrText xml:space="preserve"> SEQ FR-CA_box_ \* ARABIC </w:instrText>
            </w:r>
            <w:r w:rsidRPr="009F0BA4">
              <w:rPr>
                <w:lang w:val="sv-SE"/>
              </w:rPr>
              <w:fldChar w:fldCharType="separate"/>
            </w:r>
            <w:r>
              <w:rPr>
                <w:noProof/>
                <w:sz w:val="20"/>
                <w:szCs w:val="20"/>
              </w:rPr>
              <w:t>31</w:t>
            </w:r>
            <w:r w:rsidRPr="009F0BA4">
              <w:fldChar w:fldCharType="end"/>
            </w:r>
            <w:r w:rsidRPr="009F0BA4">
              <w:rPr>
                <w:sz w:val="20"/>
                <w:szCs w:val="20"/>
              </w:rPr>
              <w:t xml:space="preserve">: </w:t>
            </w:r>
            <w:r w:rsidRPr="009F0BA4">
              <w:rPr>
                <w:i/>
                <w:sz w:val="20"/>
                <w:szCs w:val="20"/>
              </w:rPr>
              <w:t>FR Opinion</w:t>
            </w:r>
          </w:p>
          <w:p w14:paraId="1ED800C9" w14:textId="77777777" w:rsidR="00F67BA5" w:rsidRPr="003F236D" w:rsidRDefault="00F67BA5" w:rsidP="0052759E">
            <w:pPr>
              <w:spacing w:before="120"/>
              <w:jc w:val="both"/>
              <w:rPr>
                <w:sz w:val="20"/>
                <w:szCs w:val="20"/>
                <w:lang w:eastAsia="en-US"/>
              </w:rPr>
            </w:pPr>
            <w:r w:rsidRPr="003F236D">
              <w:rPr>
                <w:sz w:val="20"/>
                <w:szCs w:val="20"/>
                <w:lang w:eastAsia="en-US"/>
              </w:rPr>
              <w:t xml:space="preserve">An emission from indirect environmental exposure was calculated considering </w:t>
            </w:r>
            <w:r>
              <w:rPr>
                <w:sz w:val="20"/>
                <w:szCs w:val="20"/>
                <w:lang w:eastAsia="en-US"/>
              </w:rPr>
              <w:t>22</w:t>
            </w:r>
            <w:r w:rsidRPr="003F236D">
              <w:rPr>
                <w:sz w:val="20"/>
                <w:szCs w:val="20"/>
                <w:lang w:eastAsia="en-US"/>
              </w:rPr>
              <w:t xml:space="preserve"> treated houses connected to the same STP</w:t>
            </w:r>
            <w:r>
              <w:rPr>
                <w:sz w:val="20"/>
                <w:szCs w:val="20"/>
                <w:lang w:eastAsia="en-US"/>
              </w:rPr>
              <w:t xml:space="preserve"> (Please see BOX 24 for more explanation).</w:t>
            </w:r>
          </w:p>
          <w:p w14:paraId="5FA2D92A" w14:textId="77777777" w:rsidR="00F67BA5" w:rsidRPr="003F236D" w:rsidRDefault="00F67BA5" w:rsidP="0052759E">
            <w:pPr>
              <w:jc w:val="both"/>
              <w:rPr>
                <w:sz w:val="20"/>
                <w:szCs w:val="20"/>
                <w:lang w:eastAsia="en-US"/>
              </w:rPr>
            </w:pPr>
          </w:p>
        </w:tc>
      </w:tr>
    </w:tbl>
    <w:p w14:paraId="004F65DD" w14:textId="77777777" w:rsidR="00F67BA5" w:rsidRPr="003F236D" w:rsidRDefault="00F67BA5" w:rsidP="00F67BA5">
      <w:pPr>
        <w:autoSpaceDE w:val="0"/>
        <w:autoSpaceDN w:val="0"/>
        <w:adjustRightInd w:val="0"/>
        <w:jc w:val="both"/>
      </w:pPr>
    </w:p>
    <w:p w14:paraId="01037222" w14:textId="77777777" w:rsidR="00F67BA5" w:rsidRPr="00CF7695" w:rsidRDefault="00F67BA5" w:rsidP="00F67BA5">
      <w:pPr>
        <w:spacing w:before="360" w:after="240" w:line="276" w:lineRule="auto"/>
        <w:rPr>
          <w:b/>
          <w:szCs w:val="22"/>
          <w:lang w:eastAsia="en-US"/>
        </w:rPr>
      </w:pPr>
      <w:bookmarkStart w:id="259" w:name="_Toc377651052"/>
      <w:bookmarkStart w:id="260" w:name="_Toc389729121"/>
      <w:bookmarkStart w:id="261" w:name="_Toc403472805"/>
      <w:r w:rsidRPr="00CF7695">
        <w:rPr>
          <w:b/>
          <w:szCs w:val="22"/>
          <w:lang w:eastAsia="en-US"/>
        </w:rPr>
        <w:t>Aquatic compartment</w:t>
      </w:r>
      <w:bookmarkEnd w:id="259"/>
      <w:bookmarkEnd w:id="260"/>
      <w:bookmarkEnd w:id="261"/>
    </w:p>
    <w:p w14:paraId="7C3E2138" w14:textId="77777777" w:rsidR="00F67BA5" w:rsidRPr="003F236D" w:rsidRDefault="00F67BA5" w:rsidP="00F67BA5">
      <w:pPr>
        <w:pStyle w:val="Corpsdetexte"/>
        <w:spacing w:before="360"/>
        <w:jc w:val="both"/>
        <w:rPr>
          <w:color w:val="000000" w:themeColor="text1"/>
          <w:u w:val="single"/>
        </w:rPr>
      </w:pPr>
      <w:r w:rsidRPr="003F236D">
        <w:rPr>
          <w:color w:val="000000" w:themeColor="text1"/>
          <w:u w:val="single"/>
        </w:rPr>
        <w:t>Predicted Environmental Concentrations (PEC) for the aquatic compartment</w:t>
      </w:r>
    </w:p>
    <w:p w14:paraId="768D699F" w14:textId="27FA4C0C" w:rsidR="00F67BA5" w:rsidRDefault="00F67BA5" w:rsidP="00F67BA5">
      <w:pPr>
        <w:pStyle w:val="Corpsdetexte"/>
        <w:jc w:val="both"/>
        <w:rPr>
          <w:rFonts w:eastAsia="SimSun"/>
          <w:color w:val="000000" w:themeColor="text1"/>
        </w:rPr>
      </w:pPr>
      <w:r w:rsidRPr="003F236D">
        <w:rPr>
          <w:rFonts w:eastAsia="SimSun"/>
          <w:color w:val="000000" w:themeColor="text1"/>
        </w:rPr>
        <w:t xml:space="preserve">Due to the highly conservative nature of the emission scenarios considered, the estimated PEC values are likely to be over estimates. Furthermore, as a worst-case </w:t>
      </w:r>
      <w:r w:rsidR="00F61E75" w:rsidRPr="003F236D">
        <w:rPr>
          <w:rFonts w:eastAsia="SimSun"/>
          <w:color w:val="000000" w:themeColor="text1"/>
        </w:rPr>
        <w:t>situation,</w:t>
      </w:r>
      <w:r w:rsidRPr="003F236D">
        <w:rPr>
          <w:rFonts w:eastAsia="SimSun"/>
          <w:color w:val="000000" w:themeColor="text1"/>
        </w:rPr>
        <w:t xml:space="preserve"> no removal or loss mechanisms are taken into account and due to the retentive properties of the active substance in the </w:t>
      </w:r>
      <w:r w:rsidR="00F61E75" w:rsidRPr="003F236D">
        <w:rPr>
          <w:rFonts w:eastAsia="SimSun"/>
          <w:color w:val="000000" w:themeColor="text1"/>
        </w:rPr>
        <w:t>environment,</w:t>
      </w:r>
      <w:r w:rsidRPr="003F236D">
        <w:rPr>
          <w:rFonts w:eastAsia="SimSun"/>
          <w:color w:val="000000" w:themeColor="text1"/>
        </w:rPr>
        <w:t xml:space="preserve"> it is considered that the majority of the emitted amounts will not actually make it from the point source to the STP location.</w:t>
      </w:r>
    </w:p>
    <w:p w14:paraId="48442580" w14:textId="77777777" w:rsidR="00F61E75" w:rsidRPr="003F236D" w:rsidRDefault="00F61E75" w:rsidP="00F67BA5">
      <w:pPr>
        <w:pStyle w:val="Corpsdetexte"/>
        <w:jc w:val="both"/>
        <w:rPr>
          <w:rFonts w:eastAsia="SimSun"/>
          <w:color w:val="000000" w:themeColor="text1"/>
        </w:rPr>
      </w:pPr>
    </w:p>
    <w:p w14:paraId="2A19FD29" w14:textId="77777777" w:rsidR="00F67BA5" w:rsidRPr="003F236D" w:rsidRDefault="00F67BA5" w:rsidP="00F67BA5">
      <w:pPr>
        <w:pStyle w:val="BodyTextCenter"/>
        <w:jc w:val="both"/>
        <w:rPr>
          <w:rFonts w:ascii="Verdana" w:hAnsi="Verdana"/>
          <w:color w:val="000000" w:themeColor="text1"/>
          <w:sz w:val="20"/>
          <w:szCs w:val="20"/>
          <w:u w:val="single"/>
        </w:rPr>
      </w:pPr>
      <w:r w:rsidRPr="003F236D">
        <w:rPr>
          <w:rFonts w:ascii="Verdana" w:hAnsi="Verdana"/>
          <w:color w:val="000000" w:themeColor="text1"/>
          <w:sz w:val="20"/>
          <w:szCs w:val="20"/>
          <w:u w:val="single"/>
        </w:rPr>
        <w:t>Assessment of risk for the aquatic compartment</w:t>
      </w:r>
    </w:p>
    <w:p w14:paraId="4211E63C" w14:textId="77777777" w:rsidR="00F67BA5" w:rsidRPr="003F236D" w:rsidRDefault="00F67BA5" w:rsidP="00F67BA5">
      <w:pPr>
        <w:pStyle w:val="BodyTextCenter"/>
        <w:jc w:val="both"/>
        <w:rPr>
          <w:rFonts w:ascii="Verdana" w:hAnsi="Verdana"/>
          <w:color w:val="000000" w:themeColor="text1"/>
          <w:sz w:val="20"/>
          <w:szCs w:val="20"/>
        </w:rPr>
      </w:pPr>
      <w:r w:rsidRPr="003F236D">
        <w:rPr>
          <w:rFonts w:ascii="Verdana" w:hAnsi="Verdana"/>
          <w:color w:val="000000" w:themeColor="text1"/>
          <w:sz w:val="20"/>
          <w:szCs w:val="20"/>
        </w:rPr>
        <w:t>The risk assessment is based on a comparison of the PNEC value for the aquatic compartment with the relevant PEC value. A PEC/PNEC ratio of less than one indicates that the risks are acceptable associated with the use of formulated products containing Nonanoic acid.</w:t>
      </w:r>
    </w:p>
    <w:p w14:paraId="43BA6B8E" w14:textId="7777777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22</w:t>
      </w:r>
      <w:r w:rsidRPr="003F236D">
        <w:rPr>
          <w:rFonts w:ascii="Verdana" w:hAnsi="Verdana"/>
          <w:b/>
        </w:rPr>
        <w:fldChar w:fldCharType="end"/>
      </w:r>
      <w:r w:rsidRPr="003F236D">
        <w:rPr>
          <w:rFonts w:ascii="Verdana" w:hAnsi="Verdana"/>
          <w:b/>
        </w:rPr>
        <w:t xml:space="preserve"> Summary of the PECsw and PNECsw values together with the PEC/PNEC values</w:t>
      </w:r>
    </w:p>
    <w:p w14:paraId="61BD05AB" w14:textId="77777777" w:rsidR="00F67BA5" w:rsidRPr="003F236D" w:rsidRDefault="00F67BA5" w:rsidP="00F67BA5">
      <w:pPr>
        <w:pStyle w:val="Absatz"/>
        <w:keepNext/>
        <w:ind w:left="0"/>
      </w:pPr>
    </w:p>
    <w:tbl>
      <w:tblPr>
        <w:tblpPr w:leftFromText="141" w:rightFromText="141" w:vertAnchor="text" w:horzAnchor="margin" w:tblpX="108" w:tblpY="-61"/>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53"/>
        <w:gridCol w:w="2108"/>
        <w:gridCol w:w="1559"/>
        <w:gridCol w:w="1796"/>
        <w:gridCol w:w="1890"/>
      </w:tblGrid>
      <w:tr w:rsidR="00F67BA5" w:rsidRPr="00CF7695" w14:paraId="09312B2E" w14:textId="77777777" w:rsidTr="0052759E">
        <w:trPr>
          <w:trHeight w:val="46"/>
        </w:trPr>
        <w:tc>
          <w:tcPr>
            <w:tcW w:w="4503" w:type="dxa"/>
            <w:gridSpan w:val="3"/>
            <w:shd w:val="clear" w:color="auto" w:fill="FFFFCC"/>
            <w:vAlign w:val="center"/>
          </w:tcPr>
          <w:p w14:paraId="2B8F5E38" w14:textId="77777777" w:rsidR="00F67BA5" w:rsidRPr="00CF7695" w:rsidRDefault="00F67BA5" w:rsidP="0052759E">
            <w:pPr>
              <w:keepNext/>
              <w:widowControl w:val="0"/>
              <w:rPr>
                <w:b/>
                <w:bCs/>
              </w:rPr>
            </w:pPr>
            <w:r w:rsidRPr="00CF7695">
              <w:rPr>
                <w:b/>
                <w:bCs/>
              </w:rPr>
              <w:t>Used Scenario</w:t>
            </w:r>
          </w:p>
        </w:tc>
        <w:tc>
          <w:tcPr>
            <w:tcW w:w="1559" w:type="dxa"/>
            <w:shd w:val="clear" w:color="auto" w:fill="FFFFCC"/>
            <w:vAlign w:val="center"/>
          </w:tcPr>
          <w:p w14:paraId="361E4FCE" w14:textId="77777777" w:rsidR="00F67BA5" w:rsidRPr="00CF7695" w:rsidRDefault="00F67BA5" w:rsidP="0052759E">
            <w:pPr>
              <w:keepNext/>
              <w:widowControl w:val="0"/>
              <w:jc w:val="center"/>
              <w:rPr>
                <w:b/>
                <w:bCs/>
              </w:rPr>
            </w:pPr>
            <w:r w:rsidRPr="00CF7695">
              <w:rPr>
                <w:b/>
                <w:bCs/>
              </w:rPr>
              <w:t>Worst-case</w:t>
            </w:r>
          </w:p>
          <w:p w14:paraId="43E853EC" w14:textId="77777777" w:rsidR="00F67BA5" w:rsidRPr="00CF7695" w:rsidRDefault="00F67BA5" w:rsidP="0052759E">
            <w:pPr>
              <w:keepNext/>
              <w:widowControl w:val="0"/>
              <w:jc w:val="center"/>
              <w:rPr>
                <w:b/>
                <w:bCs/>
              </w:rPr>
            </w:pPr>
            <w:r w:rsidRPr="00CF7695">
              <w:rPr>
                <w:b/>
                <w:bCs/>
              </w:rPr>
              <w:t xml:space="preserve">PEC </w:t>
            </w:r>
            <w:r w:rsidRPr="00CF7695">
              <w:rPr>
                <w:b/>
                <w:bCs/>
                <w:vertAlign w:val="subscript"/>
              </w:rPr>
              <w:t>sw</w:t>
            </w:r>
          </w:p>
          <w:p w14:paraId="42E86684" w14:textId="77777777" w:rsidR="00F67BA5" w:rsidRPr="00CF7695" w:rsidRDefault="00F67BA5" w:rsidP="0052759E">
            <w:pPr>
              <w:keepNext/>
              <w:widowControl w:val="0"/>
              <w:jc w:val="center"/>
              <w:rPr>
                <w:b/>
                <w:bCs/>
              </w:rPr>
            </w:pPr>
            <w:r w:rsidRPr="00CF7695">
              <w:rPr>
                <w:b/>
                <w:bCs/>
              </w:rPr>
              <w:t>(mg.l</w:t>
            </w:r>
            <w:r w:rsidRPr="00CF7695">
              <w:rPr>
                <w:b/>
                <w:bCs/>
                <w:vertAlign w:val="superscript"/>
              </w:rPr>
              <w:t>-1</w:t>
            </w:r>
            <w:r w:rsidRPr="00CF7695">
              <w:rPr>
                <w:b/>
                <w:bCs/>
              </w:rPr>
              <w:t>)</w:t>
            </w:r>
          </w:p>
        </w:tc>
        <w:tc>
          <w:tcPr>
            <w:tcW w:w="1796" w:type="dxa"/>
            <w:shd w:val="clear" w:color="auto" w:fill="FFFFCC"/>
            <w:vAlign w:val="center"/>
          </w:tcPr>
          <w:p w14:paraId="68B1B15D" w14:textId="77777777" w:rsidR="00F67BA5" w:rsidRPr="00CF7695" w:rsidRDefault="00F67BA5" w:rsidP="0052759E">
            <w:pPr>
              <w:keepNext/>
              <w:widowControl w:val="0"/>
              <w:jc w:val="center"/>
              <w:rPr>
                <w:b/>
                <w:bCs/>
              </w:rPr>
            </w:pPr>
            <w:r w:rsidRPr="00CF7695">
              <w:rPr>
                <w:b/>
                <w:bCs/>
              </w:rPr>
              <w:t xml:space="preserve">PNEC </w:t>
            </w:r>
            <w:r w:rsidRPr="00CF7695">
              <w:rPr>
                <w:b/>
                <w:bCs/>
                <w:vertAlign w:val="subscript"/>
              </w:rPr>
              <w:t>sw</w:t>
            </w:r>
          </w:p>
          <w:p w14:paraId="03EE2DB5" w14:textId="77777777" w:rsidR="00F67BA5" w:rsidRPr="00CF7695" w:rsidRDefault="00F67BA5" w:rsidP="0052759E">
            <w:pPr>
              <w:keepNext/>
              <w:widowControl w:val="0"/>
              <w:jc w:val="center"/>
              <w:rPr>
                <w:b/>
                <w:bCs/>
              </w:rPr>
            </w:pPr>
            <w:r w:rsidRPr="00CF7695">
              <w:rPr>
                <w:b/>
                <w:bCs/>
              </w:rPr>
              <w:t>(mg.l</w:t>
            </w:r>
            <w:r w:rsidRPr="00CF7695">
              <w:rPr>
                <w:b/>
                <w:bCs/>
                <w:vertAlign w:val="superscript"/>
              </w:rPr>
              <w:t>-1</w:t>
            </w:r>
            <w:r w:rsidRPr="00CF7695">
              <w:rPr>
                <w:b/>
                <w:bCs/>
              </w:rPr>
              <w:t>)</w:t>
            </w:r>
          </w:p>
        </w:tc>
        <w:tc>
          <w:tcPr>
            <w:tcW w:w="1890" w:type="dxa"/>
            <w:shd w:val="clear" w:color="auto" w:fill="FFFFCC"/>
            <w:vAlign w:val="center"/>
          </w:tcPr>
          <w:p w14:paraId="635C21F6" w14:textId="77777777" w:rsidR="00F67BA5" w:rsidRPr="00CF7695" w:rsidRDefault="00F67BA5" w:rsidP="0052759E">
            <w:pPr>
              <w:keepNext/>
              <w:widowControl w:val="0"/>
              <w:jc w:val="center"/>
              <w:rPr>
                <w:b/>
                <w:bCs/>
              </w:rPr>
            </w:pPr>
            <w:r w:rsidRPr="00CF7695">
              <w:rPr>
                <w:b/>
                <w:bCs/>
              </w:rPr>
              <w:t>Worst-case</w:t>
            </w:r>
          </w:p>
          <w:p w14:paraId="608FD6D2" w14:textId="77777777" w:rsidR="00F67BA5" w:rsidRPr="00CF7695" w:rsidRDefault="00F67BA5" w:rsidP="0052759E">
            <w:pPr>
              <w:keepNext/>
              <w:widowControl w:val="0"/>
              <w:jc w:val="center"/>
              <w:rPr>
                <w:b/>
                <w:bCs/>
              </w:rPr>
            </w:pPr>
            <w:r w:rsidRPr="00CF7695">
              <w:rPr>
                <w:b/>
                <w:bCs/>
              </w:rPr>
              <w:t>PEC/PNEC ratio</w:t>
            </w:r>
          </w:p>
        </w:tc>
      </w:tr>
      <w:tr w:rsidR="00F67BA5" w:rsidRPr="00CF7695" w14:paraId="74D7D88E" w14:textId="77777777" w:rsidTr="0052759E">
        <w:trPr>
          <w:trHeight w:val="850"/>
        </w:trPr>
        <w:tc>
          <w:tcPr>
            <w:tcW w:w="1242" w:type="dxa"/>
            <w:vMerge w:val="restart"/>
          </w:tcPr>
          <w:p w14:paraId="3E5244F9" w14:textId="77777777" w:rsidR="00F67BA5" w:rsidRPr="00CF7695" w:rsidRDefault="00F67BA5" w:rsidP="0052759E">
            <w:pPr>
              <w:pStyle w:val="Corpsdetexte"/>
              <w:widowControl w:val="0"/>
              <w:rPr>
                <w:b/>
                <w:bCs/>
              </w:rPr>
            </w:pPr>
            <w:r w:rsidRPr="00CF7695">
              <w:rPr>
                <w:b/>
                <w:bCs/>
              </w:rPr>
              <w:t>House scenario PT10</w:t>
            </w:r>
          </w:p>
        </w:tc>
        <w:tc>
          <w:tcPr>
            <w:tcW w:w="1153" w:type="dxa"/>
            <w:vMerge w:val="restart"/>
            <w:vAlign w:val="center"/>
          </w:tcPr>
          <w:p w14:paraId="752CE64F" w14:textId="77777777" w:rsidR="00F67BA5" w:rsidRPr="00CF7695" w:rsidRDefault="00F67BA5" w:rsidP="0052759E">
            <w:pPr>
              <w:pStyle w:val="Corpsdetexte"/>
              <w:widowControl w:val="0"/>
              <w:rPr>
                <w:b/>
                <w:bCs/>
              </w:rPr>
            </w:pPr>
            <w:r w:rsidRPr="00CF7695">
              <w:rPr>
                <w:rFonts w:eastAsia="SimSun"/>
              </w:rPr>
              <w:t>One treated house (per day)</w:t>
            </w:r>
          </w:p>
        </w:tc>
        <w:tc>
          <w:tcPr>
            <w:tcW w:w="2108" w:type="dxa"/>
            <w:vAlign w:val="center"/>
          </w:tcPr>
          <w:p w14:paraId="568C6D71" w14:textId="77777777" w:rsidR="00F67BA5" w:rsidRPr="00CF7695" w:rsidRDefault="00F67BA5" w:rsidP="0052759E">
            <w:pPr>
              <w:pStyle w:val="TableTextcenterbold"/>
              <w:keepNext w:val="0"/>
              <w:spacing w:before="0" w:after="0"/>
              <w:jc w:val="left"/>
              <w:rPr>
                <w:rFonts w:ascii="Verdana" w:hAnsi="Verdana"/>
                <w:b w:val="0"/>
              </w:rPr>
            </w:pPr>
            <w:r w:rsidRPr="00CF7695">
              <w:rPr>
                <w:rFonts w:ascii="Verdana" w:hAnsi="Verdana"/>
                <w:b w:val="0"/>
              </w:rPr>
              <w:t>Releases during application</w:t>
            </w:r>
          </w:p>
        </w:tc>
        <w:tc>
          <w:tcPr>
            <w:tcW w:w="1559" w:type="dxa"/>
            <w:vAlign w:val="center"/>
          </w:tcPr>
          <w:p w14:paraId="644F74EB" w14:textId="77777777" w:rsidR="00F67BA5" w:rsidRPr="00CF7695" w:rsidRDefault="00F67BA5" w:rsidP="0052759E">
            <w:pPr>
              <w:pStyle w:val="TableTextcenterbold"/>
              <w:keepNext w:val="0"/>
              <w:rPr>
                <w:rFonts w:ascii="Verdana" w:hAnsi="Verdana"/>
                <w:b w:val="0"/>
              </w:rPr>
            </w:pPr>
            <w:r w:rsidRPr="00CF7695">
              <w:rPr>
                <w:rFonts w:ascii="Verdana" w:hAnsi="Verdana"/>
                <w:b w:val="0"/>
              </w:rPr>
              <w:t>4.58E-04</w:t>
            </w:r>
          </w:p>
        </w:tc>
        <w:tc>
          <w:tcPr>
            <w:tcW w:w="1796" w:type="dxa"/>
            <w:vMerge w:val="restart"/>
            <w:vAlign w:val="center"/>
          </w:tcPr>
          <w:p w14:paraId="574558A6"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4.6E-2</w:t>
            </w:r>
          </w:p>
        </w:tc>
        <w:tc>
          <w:tcPr>
            <w:tcW w:w="1890" w:type="dxa"/>
            <w:vAlign w:val="center"/>
          </w:tcPr>
          <w:p w14:paraId="1A66CD1F"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9.96</w:t>
            </w:r>
            <w:r w:rsidRPr="00CF7695">
              <w:rPr>
                <w:rFonts w:ascii="Verdana" w:hAnsi="Verdana"/>
                <w:b w:val="0"/>
                <w:vertAlign w:val="superscript"/>
              </w:rPr>
              <w:t>E</w:t>
            </w:r>
            <w:r w:rsidRPr="00CF7695">
              <w:rPr>
                <w:rFonts w:ascii="Verdana" w:hAnsi="Verdana"/>
                <w:b w:val="0"/>
              </w:rPr>
              <w:t>-03</w:t>
            </w:r>
          </w:p>
        </w:tc>
      </w:tr>
      <w:tr w:rsidR="00F67BA5" w:rsidRPr="00CF7695" w14:paraId="23DC2F90" w14:textId="77777777" w:rsidTr="0052759E">
        <w:trPr>
          <w:trHeight w:val="850"/>
        </w:trPr>
        <w:tc>
          <w:tcPr>
            <w:tcW w:w="1242" w:type="dxa"/>
            <w:vMerge/>
            <w:vAlign w:val="center"/>
          </w:tcPr>
          <w:p w14:paraId="179BA591" w14:textId="77777777" w:rsidR="00F67BA5" w:rsidRPr="00CF7695" w:rsidRDefault="00F67BA5" w:rsidP="0052759E">
            <w:pPr>
              <w:pStyle w:val="Corpsdetexte"/>
              <w:widowControl w:val="0"/>
              <w:rPr>
                <w:b/>
                <w:bCs/>
              </w:rPr>
            </w:pPr>
          </w:p>
        </w:tc>
        <w:tc>
          <w:tcPr>
            <w:tcW w:w="1153" w:type="dxa"/>
            <w:vMerge/>
            <w:vAlign w:val="center"/>
          </w:tcPr>
          <w:p w14:paraId="492B6765" w14:textId="77777777" w:rsidR="00F67BA5" w:rsidRPr="00CF7695" w:rsidRDefault="00F67BA5" w:rsidP="0052759E">
            <w:pPr>
              <w:pStyle w:val="Corpsdetexte"/>
              <w:widowControl w:val="0"/>
              <w:rPr>
                <w:b/>
                <w:bCs/>
              </w:rPr>
            </w:pPr>
          </w:p>
        </w:tc>
        <w:tc>
          <w:tcPr>
            <w:tcW w:w="2108" w:type="dxa"/>
            <w:vAlign w:val="center"/>
          </w:tcPr>
          <w:p w14:paraId="212A5E9E" w14:textId="77777777" w:rsidR="00F67BA5" w:rsidRPr="00CF7695" w:rsidRDefault="00F67BA5" w:rsidP="0052759E">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717C8D77"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8.04E-04</w:t>
            </w:r>
          </w:p>
        </w:tc>
        <w:tc>
          <w:tcPr>
            <w:tcW w:w="1796" w:type="dxa"/>
            <w:vMerge/>
          </w:tcPr>
          <w:p w14:paraId="524C05AA" w14:textId="77777777" w:rsidR="00F67BA5" w:rsidRPr="00CF7695" w:rsidRDefault="00F67BA5" w:rsidP="0052759E">
            <w:pPr>
              <w:pStyle w:val="TableTextcenterbold"/>
              <w:keepNext w:val="0"/>
              <w:spacing w:before="0" w:after="0"/>
              <w:jc w:val="both"/>
              <w:rPr>
                <w:rFonts w:ascii="Verdana" w:hAnsi="Verdana"/>
                <w:b w:val="0"/>
              </w:rPr>
            </w:pPr>
          </w:p>
        </w:tc>
        <w:tc>
          <w:tcPr>
            <w:tcW w:w="1890" w:type="dxa"/>
            <w:vAlign w:val="center"/>
          </w:tcPr>
          <w:p w14:paraId="49823947"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1.75</w:t>
            </w:r>
            <w:r w:rsidRPr="00CF7695">
              <w:rPr>
                <w:rFonts w:ascii="Verdana" w:hAnsi="Verdana"/>
                <w:b w:val="0"/>
                <w:vertAlign w:val="superscript"/>
              </w:rPr>
              <w:t>E</w:t>
            </w:r>
            <w:r w:rsidRPr="00CF7695">
              <w:rPr>
                <w:rFonts w:ascii="Verdana" w:hAnsi="Verdana"/>
                <w:b w:val="0"/>
              </w:rPr>
              <w:t>-02</w:t>
            </w:r>
          </w:p>
        </w:tc>
      </w:tr>
      <w:tr w:rsidR="00F67BA5" w:rsidRPr="00CF7695" w14:paraId="7C1DA0D8" w14:textId="77777777" w:rsidTr="0052759E">
        <w:trPr>
          <w:trHeight w:val="850"/>
        </w:trPr>
        <w:tc>
          <w:tcPr>
            <w:tcW w:w="1242" w:type="dxa"/>
            <w:vMerge/>
            <w:vAlign w:val="center"/>
          </w:tcPr>
          <w:p w14:paraId="511967D3" w14:textId="77777777" w:rsidR="00F67BA5" w:rsidRPr="00CF7695" w:rsidRDefault="00F67BA5" w:rsidP="0052759E">
            <w:pPr>
              <w:pStyle w:val="Corpsdetexte"/>
              <w:widowControl w:val="0"/>
              <w:rPr>
                <w:b/>
                <w:bCs/>
              </w:rPr>
            </w:pPr>
          </w:p>
        </w:tc>
        <w:tc>
          <w:tcPr>
            <w:tcW w:w="1153" w:type="dxa"/>
            <w:vMerge w:val="restart"/>
            <w:vAlign w:val="center"/>
          </w:tcPr>
          <w:p w14:paraId="56B0F28D" w14:textId="77777777" w:rsidR="00F67BA5" w:rsidRPr="00CF7695" w:rsidRDefault="00F67BA5" w:rsidP="0052759E">
            <w:pPr>
              <w:pStyle w:val="Corpsdetexte"/>
              <w:widowControl w:val="0"/>
              <w:rPr>
                <w:b/>
                <w:bCs/>
                <w:i/>
              </w:rPr>
            </w:pPr>
            <w:r w:rsidRPr="00CF7695">
              <w:rPr>
                <w:rFonts w:eastAsia="SimSun"/>
              </w:rPr>
              <w:t>3152 treated houses</w:t>
            </w:r>
            <w:r w:rsidRPr="00CF7695">
              <w:t xml:space="preserve"> </w:t>
            </w:r>
            <w:r w:rsidRPr="00CF7695">
              <w:rPr>
                <w:rFonts w:eastAsia="SimSun"/>
              </w:rPr>
              <w:t>(per day)</w:t>
            </w:r>
          </w:p>
        </w:tc>
        <w:tc>
          <w:tcPr>
            <w:tcW w:w="2108" w:type="dxa"/>
            <w:vAlign w:val="center"/>
          </w:tcPr>
          <w:p w14:paraId="5D55F073"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44F654D4"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1.44</w:t>
            </w:r>
          </w:p>
        </w:tc>
        <w:tc>
          <w:tcPr>
            <w:tcW w:w="1796" w:type="dxa"/>
            <w:vMerge/>
          </w:tcPr>
          <w:p w14:paraId="392115D1"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454ED3BC"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3.14</w:t>
            </w:r>
            <w:r w:rsidRPr="00CF7695">
              <w:rPr>
                <w:rFonts w:ascii="Verdana" w:hAnsi="Verdana"/>
                <w:b w:val="0"/>
                <w:i/>
                <w:vertAlign w:val="superscript"/>
              </w:rPr>
              <w:t>E</w:t>
            </w:r>
            <w:r w:rsidRPr="00CF7695">
              <w:rPr>
                <w:rFonts w:ascii="Verdana" w:hAnsi="Verdana"/>
                <w:b w:val="0"/>
                <w:i/>
              </w:rPr>
              <w:t>+01</w:t>
            </w:r>
          </w:p>
        </w:tc>
      </w:tr>
      <w:tr w:rsidR="00F67BA5" w:rsidRPr="00CF7695" w14:paraId="580EF82A" w14:textId="77777777" w:rsidTr="0052759E">
        <w:trPr>
          <w:trHeight w:val="850"/>
        </w:trPr>
        <w:tc>
          <w:tcPr>
            <w:tcW w:w="1242" w:type="dxa"/>
            <w:vMerge/>
            <w:vAlign w:val="center"/>
          </w:tcPr>
          <w:p w14:paraId="17B07E99" w14:textId="77777777" w:rsidR="00F67BA5" w:rsidRPr="00CF7695" w:rsidRDefault="00F67BA5" w:rsidP="0052759E">
            <w:pPr>
              <w:pStyle w:val="Corpsdetexte"/>
              <w:widowControl w:val="0"/>
              <w:rPr>
                <w:b/>
                <w:bCs/>
              </w:rPr>
            </w:pPr>
          </w:p>
        </w:tc>
        <w:tc>
          <w:tcPr>
            <w:tcW w:w="1153" w:type="dxa"/>
            <w:vMerge/>
            <w:vAlign w:val="center"/>
          </w:tcPr>
          <w:p w14:paraId="68F57E6F" w14:textId="77777777" w:rsidR="00F67BA5" w:rsidRPr="00CF7695" w:rsidRDefault="00F67BA5" w:rsidP="0052759E">
            <w:pPr>
              <w:pStyle w:val="Corpsdetexte"/>
              <w:widowControl w:val="0"/>
              <w:rPr>
                <w:b/>
                <w:bCs/>
                <w:i/>
              </w:rPr>
            </w:pPr>
          </w:p>
        </w:tc>
        <w:tc>
          <w:tcPr>
            <w:tcW w:w="2108" w:type="dxa"/>
            <w:vAlign w:val="center"/>
          </w:tcPr>
          <w:p w14:paraId="2D0053C6"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009A988B"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2.53</w:t>
            </w:r>
          </w:p>
        </w:tc>
        <w:tc>
          <w:tcPr>
            <w:tcW w:w="1796" w:type="dxa"/>
            <w:vMerge/>
          </w:tcPr>
          <w:p w14:paraId="45DAB628"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728AF612"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5.50</w:t>
            </w:r>
            <w:r w:rsidRPr="00CF7695">
              <w:rPr>
                <w:rFonts w:ascii="Verdana" w:hAnsi="Verdana"/>
                <w:b w:val="0"/>
                <w:i/>
                <w:vertAlign w:val="superscript"/>
              </w:rPr>
              <w:t>E</w:t>
            </w:r>
            <w:r w:rsidRPr="00CF7695">
              <w:rPr>
                <w:rFonts w:ascii="Verdana" w:hAnsi="Verdana"/>
                <w:b w:val="0"/>
                <w:i/>
              </w:rPr>
              <w:t>+01</w:t>
            </w:r>
          </w:p>
        </w:tc>
      </w:tr>
      <w:tr w:rsidR="00F67BA5" w:rsidRPr="00CF7695" w14:paraId="13C75CCE" w14:textId="77777777" w:rsidTr="0052759E">
        <w:trPr>
          <w:trHeight w:val="850"/>
        </w:trPr>
        <w:tc>
          <w:tcPr>
            <w:tcW w:w="1242" w:type="dxa"/>
            <w:vMerge/>
            <w:vAlign w:val="center"/>
          </w:tcPr>
          <w:p w14:paraId="51534530" w14:textId="77777777" w:rsidR="00F67BA5" w:rsidRPr="00CF7695" w:rsidRDefault="00F67BA5" w:rsidP="0052759E">
            <w:pPr>
              <w:pStyle w:val="Corpsdetexte"/>
              <w:widowControl w:val="0"/>
              <w:rPr>
                <w:b/>
                <w:bCs/>
              </w:rPr>
            </w:pPr>
          </w:p>
        </w:tc>
        <w:tc>
          <w:tcPr>
            <w:tcW w:w="1153" w:type="dxa"/>
            <w:vMerge w:val="restart"/>
            <w:vAlign w:val="center"/>
          </w:tcPr>
          <w:p w14:paraId="02922BCA" w14:textId="77777777" w:rsidR="00F67BA5" w:rsidRPr="00CF7695" w:rsidRDefault="00F67BA5" w:rsidP="0052759E">
            <w:pPr>
              <w:pStyle w:val="Corpsdetexte"/>
              <w:widowControl w:val="0"/>
              <w:rPr>
                <w:b/>
                <w:bCs/>
                <w:i/>
              </w:rPr>
            </w:pPr>
            <w:r w:rsidRPr="00CF7695">
              <w:rPr>
                <w:rFonts w:eastAsia="SimSun"/>
              </w:rPr>
              <w:t xml:space="preserve">57 treated houses </w:t>
            </w:r>
            <w:r w:rsidRPr="00CF7695">
              <w:rPr>
                <w:rFonts w:eastAsia="SimSun"/>
              </w:rPr>
              <w:lastRenderedPageBreak/>
              <w:t>(per day)</w:t>
            </w:r>
          </w:p>
        </w:tc>
        <w:tc>
          <w:tcPr>
            <w:tcW w:w="2108" w:type="dxa"/>
            <w:vAlign w:val="center"/>
          </w:tcPr>
          <w:p w14:paraId="3CA6A6B2"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lastRenderedPageBreak/>
              <w:t>Releases during application</w:t>
            </w:r>
          </w:p>
        </w:tc>
        <w:tc>
          <w:tcPr>
            <w:tcW w:w="1559" w:type="dxa"/>
            <w:vAlign w:val="center"/>
          </w:tcPr>
          <w:p w14:paraId="6055CAFD"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2.61E-02</w:t>
            </w:r>
          </w:p>
        </w:tc>
        <w:tc>
          <w:tcPr>
            <w:tcW w:w="1796" w:type="dxa"/>
            <w:vMerge/>
          </w:tcPr>
          <w:p w14:paraId="565931F6"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36DE9358"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5.68</w:t>
            </w:r>
            <w:r w:rsidRPr="00CF7695">
              <w:rPr>
                <w:rFonts w:ascii="Verdana" w:hAnsi="Verdana"/>
                <w:b w:val="0"/>
                <w:i/>
                <w:vertAlign w:val="superscript"/>
              </w:rPr>
              <w:t>E</w:t>
            </w:r>
            <w:r w:rsidRPr="00CF7695">
              <w:rPr>
                <w:rFonts w:ascii="Verdana" w:hAnsi="Verdana"/>
                <w:b w:val="0"/>
                <w:i/>
              </w:rPr>
              <w:t>-01</w:t>
            </w:r>
          </w:p>
        </w:tc>
      </w:tr>
      <w:tr w:rsidR="00F67BA5" w:rsidRPr="00CF7695" w14:paraId="4A42F4EB" w14:textId="77777777" w:rsidTr="0052759E">
        <w:trPr>
          <w:trHeight w:val="850"/>
        </w:trPr>
        <w:tc>
          <w:tcPr>
            <w:tcW w:w="1242" w:type="dxa"/>
            <w:vMerge/>
            <w:vAlign w:val="center"/>
          </w:tcPr>
          <w:p w14:paraId="62400966" w14:textId="77777777" w:rsidR="00F67BA5" w:rsidRPr="00CF7695" w:rsidRDefault="00F67BA5" w:rsidP="0052759E">
            <w:pPr>
              <w:pStyle w:val="Corpsdetexte"/>
              <w:widowControl w:val="0"/>
              <w:rPr>
                <w:b/>
                <w:bCs/>
              </w:rPr>
            </w:pPr>
          </w:p>
        </w:tc>
        <w:tc>
          <w:tcPr>
            <w:tcW w:w="1153" w:type="dxa"/>
            <w:vMerge/>
            <w:vAlign w:val="center"/>
          </w:tcPr>
          <w:p w14:paraId="4DB58198" w14:textId="77777777" w:rsidR="00F67BA5" w:rsidRPr="00CF7695" w:rsidRDefault="00F67BA5" w:rsidP="0052759E">
            <w:pPr>
              <w:pStyle w:val="Corpsdetexte"/>
              <w:widowControl w:val="0"/>
              <w:rPr>
                <w:b/>
                <w:bCs/>
                <w:i/>
              </w:rPr>
            </w:pPr>
          </w:p>
        </w:tc>
        <w:tc>
          <w:tcPr>
            <w:tcW w:w="2108" w:type="dxa"/>
            <w:vAlign w:val="center"/>
          </w:tcPr>
          <w:p w14:paraId="47398181"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042A112D"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4.58E-02</w:t>
            </w:r>
          </w:p>
        </w:tc>
        <w:tc>
          <w:tcPr>
            <w:tcW w:w="1796" w:type="dxa"/>
            <w:vMerge/>
          </w:tcPr>
          <w:p w14:paraId="5CE1A09F"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56DBD338"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9.95</w:t>
            </w:r>
            <w:r w:rsidRPr="00CF7695">
              <w:rPr>
                <w:rFonts w:ascii="Verdana" w:hAnsi="Verdana"/>
                <w:b w:val="0"/>
                <w:i/>
                <w:vertAlign w:val="superscript"/>
              </w:rPr>
              <w:t>E</w:t>
            </w:r>
            <w:r w:rsidRPr="00CF7695">
              <w:rPr>
                <w:rFonts w:ascii="Verdana" w:hAnsi="Verdana"/>
                <w:b w:val="0"/>
                <w:i/>
              </w:rPr>
              <w:t>-01</w:t>
            </w:r>
          </w:p>
        </w:tc>
      </w:tr>
      <w:tr w:rsidR="00F67BA5" w:rsidRPr="00CF7695" w14:paraId="4782551D" w14:textId="77777777" w:rsidTr="0052759E">
        <w:trPr>
          <w:trHeight w:val="850"/>
        </w:trPr>
        <w:tc>
          <w:tcPr>
            <w:tcW w:w="1242" w:type="dxa"/>
            <w:vMerge/>
            <w:vAlign w:val="center"/>
          </w:tcPr>
          <w:p w14:paraId="05BAB297" w14:textId="77777777" w:rsidR="00F67BA5" w:rsidRPr="00CF7695" w:rsidRDefault="00F67BA5" w:rsidP="0052759E">
            <w:pPr>
              <w:pStyle w:val="Corpsdetexte"/>
              <w:widowControl w:val="0"/>
              <w:rPr>
                <w:b/>
                <w:bCs/>
              </w:rPr>
            </w:pPr>
          </w:p>
        </w:tc>
        <w:tc>
          <w:tcPr>
            <w:tcW w:w="1153" w:type="dxa"/>
            <w:vMerge w:val="restart"/>
            <w:vAlign w:val="center"/>
          </w:tcPr>
          <w:p w14:paraId="66620ED0" w14:textId="77777777" w:rsidR="00F67BA5" w:rsidRPr="00CF7695" w:rsidRDefault="00F67BA5" w:rsidP="0052759E">
            <w:pPr>
              <w:pStyle w:val="Corpsdetexte"/>
              <w:widowControl w:val="0"/>
              <w:rPr>
                <w:b/>
                <w:bCs/>
                <w:i/>
              </w:rPr>
            </w:pPr>
            <w:r w:rsidRPr="00CF7695">
              <w:rPr>
                <w:rFonts w:eastAsia="SimSun"/>
              </w:rPr>
              <w:t>1909 treated houses (refined with a simultaneity factor)</w:t>
            </w:r>
          </w:p>
        </w:tc>
        <w:tc>
          <w:tcPr>
            <w:tcW w:w="2108" w:type="dxa"/>
            <w:vAlign w:val="center"/>
          </w:tcPr>
          <w:p w14:paraId="5ADF3819"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4077FE8F"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2.62E-02</w:t>
            </w:r>
          </w:p>
        </w:tc>
        <w:tc>
          <w:tcPr>
            <w:tcW w:w="1796" w:type="dxa"/>
            <w:vMerge/>
          </w:tcPr>
          <w:p w14:paraId="566D87DE"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43023A46"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5.70</w:t>
            </w:r>
            <w:r w:rsidRPr="00CF7695">
              <w:rPr>
                <w:rFonts w:ascii="Verdana" w:hAnsi="Verdana"/>
                <w:b w:val="0"/>
                <w:i/>
                <w:vertAlign w:val="superscript"/>
              </w:rPr>
              <w:t>E</w:t>
            </w:r>
            <w:r w:rsidRPr="00CF7695">
              <w:rPr>
                <w:rFonts w:ascii="Verdana" w:hAnsi="Verdana"/>
                <w:b w:val="0"/>
                <w:i/>
              </w:rPr>
              <w:t>-01</w:t>
            </w:r>
          </w:p>
        </w:tc>
      </w:tr>
      <w:tr w:rsidR="00F67BA5" w:rsidRPr="00CF7695" w14:paraId="462666C0" w14:textId="77777777" w:rsidTr="0052759E">
        <w:trPr>
          <w:trHeight w:val="850"/>
        </w:trPr>
        <w:tc>
          <w:tcPr>
            <w:tcW w:w="1242" w:type="dxa"/>
            <w:vMerge/>
          </w:tcPr>
          <w:p w14:paraId="6E081086" w14:textId="77777777" w:rsidR="00F67BA5" w:rsidRPr="00CF7695" w:rsidRDefault="00F67BA5" w:rsidP="0052759E">
            <w:pPr>
              <w:pStyle w:val="Corpsdetexte"/>
              <w:widowControl w:val="0"/>
              <w:jc w:val="both"/>
              <w:rPr>
                <w:b/>
                <w:bCs/>
              </w:rPr>
            </w:pPr>
          </w:p>
        </w:tc>
        <w:tc>
          <w:tcPr>
            <w:tcW w:w="1153" w:type="dxa"/>
            <w:vMerge/>
          </w:tcPr>
          <w:p w14:paraId="466EE076" w14:textId="77777777" w:rsidR="00F67BA5" w:rsidRPr="00CF7695" w:rsidRDefault="00F67BA5" w:rsidP="0052759E">
            <w:pPr>
              <w:pStyle w:val="Corpsdetexte"/>
              <w:widowControl w:val="0"/>
              <w:jc w:val="both"/>
              <w:rPr>
                <w:b/>
                <w:bCs/>
                <w:i/>
              </w:rPr>
            </w:pPr>
          </w:p>
        </w:tc>
        <w:tc>
          <w:tcPr>
            <w:tcW w:w="2108" w:type="dxa"/>
            <w:vAlign w:val="center"/>
          </w:tcPr>
          <w:p w14:paraId="26A5EB68"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4644B4C5"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4.60E-02</w:t>
            </w:r>
          </w:p>
        </w:tc>
        <w:tc>
          <w:tcPr>
            <w:tcW w:w="1796" w:type="dxa"/>
            <w:vMerge/>
          </w:tcPr>
          <w:p w14:paraId="54D7C80D"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7522766F"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9.998</w:t>
            </w:r>
            <w:r w:rsidRPr="00CF7695">
              <w:rPr>
                <w:rFonts w:ascii="Verdana" w:hAnsi="Verdana"/>
                <w:b w:val="0"/>
                <w:i/>
                <w:vertAlign w:val="superscript"/>
              </w:rPr>
              <w:t>E</w:t>
            </w:r>
            <w:r w:rsidRPr="00CF7695">
              <w:rPr>
                <w:rFonts w:ascii="Verdana" w:hAnsi="Verdana"/>
                <w:b w:val="0"/>
                <w:i/>
              </w:rPr>
              <w:t>-01</w:t>
            </w:r>
          </w:p>
        </w:tc>
      </w:tr>
      <w:tr w:rsidR="00F67BA5" w:rsidRPr="00CF7695" w14:paraId="0CAA5348" w14:textId="77777777" w:rsidTr="0052759E">
        <w:trPr>
          <w:trHeight w:val="850"/>
        </w:trPr>
        <w:tc>
          <w:tcPr>
            <w:tcW w:w="2395" w:type="dxa"/>
            <w:gridSpan w:val="2"/>
            <w:vMerge w:val="restart"/>
          </w:tcPr>
          <w:p w14:paraId="4A40B947" w14:textId="77777777" w:rsidR="00F67BA5" w:rsidRPr="00CF7695" w:rsidRDefault="00F67BA5" w:rsidP="0052759E">
            <w:pPr>
              <w:pStyle w:val="TableTextcenterbold"/>
              <w:keepNext w:val="0"/>
              <w:spacing w:before="0" w:after="0"/>
              <w:jc w:val="both"/>
              <w:rPr>
                <w:rFonts w:ascii="Verdana" w:eastAsia="SimSun" w:hAnsi="Verdana"/>
                <w:b w:val="0"/>
              </w:rPr>
            </w:pPr>
            <w:r w:rsidRPr="00CF7695">
              <w:rPr>
                <w:rFonts w:ascii="Verdana" w:hAnsi="Verdana"/>
              </w:rPr>
              <w:t>Bridge over pond scenario PT8</w:t>
            </w:r>
          </w:p>
        </w:tc>
        <w:tc>
          <w:tcPr>
            <w:tcW w:w="2108" w:type="dxa"/>
            <w:vAlign w:val="center"/>
          </w:tcPr>
          <w:p w14:paraId="3010B75B" w14:textId="77777777" w:rsidR="00F67BA5" w:rsidRPr="00CF7695" w:rsidRDefault="00F67BA5" w:rsidP="0052759E">
            <w:pPr>
              <w:pStyle w:val="TableTextcenterbold"/>
              <w:keepNext w:val="0"/>
              <w:jc w:val="left"/>
              <w:rPr>
                <w:rFonts w:ascii="Verdana" w:hAnsi="Verdana"/>
                <w:b w:val="0"/>
              </w:rPr>
            </w:pPr>
            <w:r w:rsidRPr="00CF7695">
              <w:rPr>
                <w:rFonts w:ascii="Verdana" w:hAnsi="Verdana"/>
                <w:b w:val="0"/>
              </w:rPr>
              <w:t>Releases during application</w:t>
            </w:r>
          </w:p>
        </w:tc>
        <w:tc>
          <w:tcPr>
            <w:tcW w:w="1559" w:type="dxa"/>
            <w:vAlign w:val="center"/>
          </w:tcPr>
          <w:p w14:paraId="0C56DA61" w14:textId="77777777" w:rsidR="00F67BA5" w:rsidRPr="00CF7695" w:rsidRDefault="00F67BA5" w:rsidP="0052759E">
            <w:pPr>
              <w:pStyle w:val="TableTextcenterbold"/>
              <w:keepNext w:val="0"/>
              <w:rPr>
                <w:rFonts w:ascii="Verdana" w:eastAsia="SimSun" w:hAnsi="Verdana"/>
                <w:b w:val="0"/>
              </w:rPr>
            </w:pPr>
            <w:r w:rsidRPr="00CF7695">
              <w:rPr>
                <w:rFonts w:ascii="Verdana" w:eastAsia="SimSun" w:hAnsi="Verdana"/>
                <w:b w:val="0"/>
              </w:rPr>
              <w:t>2.70E-03</w:t>
            </w:r>
          </w:p>
        </w:tc>
        <w:tc>
          <w:tcPr>
            <w:tcW w:w="1796" w:type="dxa"/>
            <w:vMerge/>
          </w:tcPr>
          <w:p w14:paraId="7B04772D" w14:textId="77777777" w:rsidR="00F67BA5" w:rsidRPr="00CF7695" w:rsidRDefault="00F67BA5" w:rsidP="0052759E">
            <w:pPr>
              <w:pStyle w:val="TableTextcenterbold"/>
              <w:keepNext w:val="0"/>
              <w:spacing w:before="0" w:after="0"/>
              <w:jc w:val="both"/>
              <w:rPr>
                <w:rFonts w:ascii="Verdana" w:hAnsi="Verdana"/>
                <w:b w:val="0"/>
              </w:rPr>
            </w:pPr>
          </w:p>
        </w:tc>
        <w:tc>
          <w:tcPr>
            <w:tcW w:w="1890" w:type="dxa"/>
            <w:vAlign w:val="center"/>
          </w:tcPr>
          <w:p w14:paraId="755D0589"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5.87E-02</w:t>
            </w:r>
          </w:p>
        </w:tc>
      </w:tr>
      <w:tr w:rsidR="00F67BA5" w:rsidRPr="00CF7695" w14:paraId="3AF2E023" w14:textId="77777777" w:rsidTr="0052759E">
        <w:trPr>
          <w:trHeight w:val="850"/>
        </w:trPr>
        <w:tc>
          <w:tcPr>
            <w:tcW w:w="2395" w:type="dxa"/>
            <w:gridSpan w:val="2"/>
            <w:vMerge/>
          </w:tcPr>
          <w:p w14:paraId="7D49A407" w14:textId="77777777" w:rsidR="00F67BA5" w:rsidRPr="00CF7695" w:rsidRDefault="00F67BA5" w:rsidP="0052759E">
            <w:pPr>
              <w:pStyle w:val="TableTextcenterbold"/>
              <w:keepNext w:val="0"/>
              <w:spacing w:before="0" w:after="0"/>
              <w:jc w:val="both"/>
              <w:rPr>
                <w:rFonts w:ascii="Verdana" w:hAnsi="Verdana"/>
              </w:rPr>
            </w:pPr>
          </w:p>
        </w:tc>
        <w:tc>
          <w:tcPr>
            <w:tcW w:w="2108" w:type="dxa"/>
            <w:vAlign w:val="center"/>
          </w:tcPr>
          <w:p w14:paraId="0D26AD90" w14:textId="77777777" w:rsidR="00F67BA5" w:rsidRPr="00CF7695" w:rsidRDefault="00F67BA5" w:rsidP="0052759E">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1FDD1B19" w14:textId="77777777" w:rsidR="00F67BA5" w:rsidRPr="00CF7695" w:rsidRDefault="00F67BA5" w:rsidP="0052759E">
            <w:pPr>
              <w:pStyle w:val="TableTextcenterbold"/>
              <w:keepNext w:val="0"/>
              <w:spacing w:before="0" w:after="0"/>
              <w:rPr>
                <w:rFonts w:ascii="Verdana" w:eastAsia="SimSun" w:hAnsi="Verdana"/>
                <w:b w:val="0"/>
              </w:rPr>
            </w:pPr>
            <w:r w:rsidRPr="00CF7695">
              <w:rPr>
                <w:rFonts w:ascii="Verdana" w:eastAsia="SimSun" w:hAnsi="Verdana"/>
                <w:b w:val="0"/>
              </w:rPr>
              <w:t>9.01E-03</w:t>
            </w:r>
          </w:p>
        </w:tc>
        <w:tc>
          <w:tcPr>
            <w:tcW w:w="1796" w:type="dxa"/>
            <w:vMerge/>
          </w:tcPr>
          <w:p w14:paraId="006540E3" w14:textId="77777777" w:rsidR="00F67BA5" w:rsidRPr="00CF7695" w:rsidRDefault="00F67BA5" w:rsidP="0052759E">
            <w:pPr>
              <w:pStyle w:val="TableTextcenterbold"/>
              <w:keepNext w:val="0"/>
              <w:spacing w:before="0" w:after="0"/>
              <w:jc w:val="both"/>
              <w:rPr>
                <w:rFonts w:ascii="Verdana" w:hAnsi="Verdana"/>
                <w:b w:val="0"/>
              </w:rPr>
            </w:pPr>
          </w:p>
        </w:tc>
        <w:tc>
          <w:tcPr>
            <w:tcW w:w="1890" w:type="dxa"/>
            <w:vAlign w:val="center"/>
          </w:tcPr>
          <w:p w14:paraId="4776FDC9"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1.96E-01</w:t>
            </w:r>
          </w:p>
        </w:tc>
      </w:tr>
    </w:tbl>
    <w:p w14:paraId="128D77F5" w14:textId="77777777" w:rsidR="00F67BA5" w:rsidRPr="003F236D" w:rsidRDefault="00F67BA5" w:rsidP="00F67BA5">
      <w:pPr>
        <w:spacing w:before="360" w:after="240"/>
        <w:jc w:val="both"/>
        <w:rPr>
          <w:color w:val="000000" w:themeColor="text1"/>
        </w:rPr>
      </w:pPr>
      <w:r w:rsidRPr="003F236D">
        <w:rPr>
          <w:color w:val="000000" w:themeColor="text1"/>
        </w:rPr>
        <w:t>As PNECsed was calculating, the PECsed/PNECSed ratio is increased by a factor of 10 in order to take uptake via ingestion of sediment into account. (BPR: Volume IV Part B Risk Assessment Version 1.0 April 2015.).</w:t>
      </w:r>
    </w:p>
    <w:p w14:paraId="583FB24B" w14:textId="77777777" w:rsidR="00F67BA5" w:rsidRPr="003F236D" w:rsidRDefault="00F67BA5" w:rsidP="00F67BA5">
      <w:pPr>
        <w:pStyle w:val="Corpsdetexte"/>
        <w:keepNext/>
        <w:jc w:val="both"/>
        <w:rPr>
          <w:color w:val="000000" w:themeColor="text1"/>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23</w:t>
      </w:r>
      <w:r w:rsidRPr="003F236D">
        <w:rPr>
          <w:b/>
          <w:lang w:eastAsia="de-DE"/>
        </w:rPr>
        <w:fldChar w:fldCharType="end"/>
      </w:r>
      <w:r w:rsidRPr="003F236D">
        <w:rPr>
          <w:b/>
          <w:lang w:eastAsia="de-DE"/>
        </w:rPr>
        <w:t xml:space="preserve"> Summary of the PECsed and PNECsed values together with the PEC/PNEC</w:t>
      </w:r>
      <w:r w:rsidRPr="003F236D">
        <w:t xml:space="preserve"> </w:t>
      </w:r>
      <w:r w:rsidRPr="003F236D">
        <w:rPr>
          <w:b/>
          <w:lang w:eastAsia="de-DE"/>
        </w:rPr>
        <w:t>values</w:t>
      </w:r>
    </w:p>
    <w:tbl>
      <w:tblPr>
        <w:tblpPr w:leftFromText="141" w:rightFromText="141" w:vertAnchor="text" w:horzAnchor="margin" w:tblpX="250" w:tblpY="-61"/>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94"/>
        <w:gridCol w:w="1541"/>
        <w:gridCol w:w="1540"/>
        <w:gridCol w:w="1720"/>
        <w:gridCol w:w="2410"/>
      </w:tblGrid>
      <w:tr w:rsidR="00F67BA5" w:rsidRPr="00CF7695" w14:paraId="1ECDBF08" w14:textId="77777777" w:rsidTr="0052759E">
        <w:trPr>
          <w:trHeight w:val="850"/>
        </w:trPr>
        <w:tc>
          <w:tcPr>
            <w:tcW w:w="3936" w:type="dxa"/>
            <w:gridSpan w:val="3"/>
            <w:shd w:val="clear" w:color="auto" w:fill="FFFFCC"/>
          </w:tcPr>
          <w:p w14:paraId="1EA7BB3E" w14:textId="77777777" w:rsidR="00F67BA5" w:rsidRPr="00CF7695" w:rsidRDefault="00F67BA5" w:rsidP="0052759E">
            <w:pPr>
              <w:keepNext/>
              <w:jc w:val="both"/>
              <w:rPr>
                <w:b/>
                <w:bCs/>
              </w:rPr>
            </w:pPr>
            <w:r w:rsidRPr="00CF7695">
              <w:rPr>
                <w:b/>
                <w:bCs/>
              </w:rPr>
              <w:lastRenderedPageBreak/>
              <w:t>Used Scenario</w:t>
            </w:r>
          </w:p>
        </w:tc>
        <w:tc>
          <w:tcPr>
            <w:tcW w:w="1540" w:type="dxa"/>
            <w:shd w:val="clear" w:color="auto" w:fill="FFFFCC"/>
            <w:vAlign w:val="center"/>
          </w:tcPr>
          <w:p w14:paraId="23C704C1"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Worst-case</w:t>
            </w:r>
          </w:p>
          <w:p w14:paraId="250E21AD"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 xml:space="preserve">PEC </w:t>
            </w:r>
            <w:r w:rsidRPr="00CF7695">
              <w:rPr>
                <w:rFonts w:ascii="Verdana" w:hAnsi="Verdana"/>
                <w:vertAlign w:val="subscript"/>
              </w:rPr>
              <w:t>sed</w:t>
            </w:r>
          </w:p>
          <w:p w14:paraId="2A2EC137"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1720" w:type="dxa"/>
            <w:shd w:val="clear" w:color="auto" w:fill="FFFFCC"/>
            <w:vAlign w:val="center"/>
          </w:tcPr>
          <w:p w14:paraId="5EB72CE0"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 xml:space="preserve">PNEC </w:t>
            </w:r>
            <w:r w:rsidRPr="00CF7695">
              <w:rPr>
                <w:rFonts w:ascii="Verdana" w:hAnsi="Verdana"/>
                <w:vertAlign w:val="subscript"/>
              </w:rPr>
              <w:t>sed</w:t>
            </w:r>
          </w:p>
          <w:p w14:paraId="34417BAC"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2410" w:type="dxa"/>
            <w:shd w:val="clear" w:color="auto" w:fill="FFFFCC"/>
            <w:vAlign w:val="center"/>
          </w:tcPr>
          <w:p w14:paraId="4F323759"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Worst-case</w:t>
            </w:r>
          </w:p>
          <w:p w14:paraId="54821E35"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PEC/PNEC ratio x 10</w:t>
            </w:r>
          </w:p>
        </w:tc>
      </w:tr>
      <w:tr w:rsidR="00F67BA5" w:rsidRPr="00CF7695" w14:paraId="47D9C013" w14:textId="77777777" w:rsidTr="0052759E">
        <w:trPr>
          <w:trHeight w:val="680"/>
        </w:trPr>
        <w:tc>
          <w:tcPr>
            <w:tcW w:w="1101" w:type="dxa"/>
            <w:vMerge w:val="restart"/>
          </w:tcPr>
          <w:p w14:paraId="56265F56" w14:textId="77777777" w:rsidR="00F67BA5" w:rsidRPr="00CF7695" w:rsidRDefault="00F67BA5" w:rsidP="0052759E">
            <w:pPr>
              <w:pStyle w:val="Corpsdetexte"/>
              <w:keepNext/>
              <w:jc w:val="both"/>
              <w:rPr>
                <w:b/>
                <w:bCs/>
              </w:rPr>
            </w:pPr>
            <w:r w:rsidRPr="00CF7695">
              <w:rPr>
                <w:b/>
                <w:bCs/>
              </w:rPr>
              <w:t>House scenario PT10</w:t>
            </w:r>
          </w:p>
        </w:tc>
        <w:tc>
          <w:tcPr>
            <w:tcW w:w="1294" w:type="dxa"/>
            <w:vMerge w:val="restart"/>
            <w:vAlign w:val="center"/>
          </w:tcPr>
          <w:p w14:paraId="19244062" w14:textId="77777777" w:rsidR="00F67BA5" w:rsidRPr="00CF7695" w:rsidRDefault="00F67BA5" w:rsidP="0052759E">
            <w:pPr>
              <w:pStyle w:val="Corpsdetexte"/>
              <w:keepNext/>
              <w:rPr>
                <w:b/>
                <w:bCs/>
              </w:rPr>
            </w:pPr>
            <w:r w:rsidRPr="00CF7695">
              <w:rPr>
                <w:rFonts w:eastAsia="SimSun"/>
              </w:rPr>
              <w:t>One treated house (per day)</w:t>
            </w:r>
          </w:p>
        </w:tc>
        <w:tc>
          <w:tcPr>
            <w:tcW w:w="1541" w:type="dxa"/>
            <w:vAlign w:val="center"/>
          </w:tcPr>
          <w:p w14:paraId="1EC6B6C9" w14:textId="77777777" w:rsidR="00F67BA5" w:rsidRPr="00CF7695" w:rsidRDefault="00F67BA5" w:rsidP="0052759E">
            <w:pPr>
              <w:pStyle w:val="TableTextcenterbold"/>
              <w:widowControl/>
              <w:spacing w:before="0" w:after="0"/>
              <w:jc w:val="left"/>
              <w:rPr>
                <w:rFonts w:ascii="Verdana" w:hAnsi="Verdana"/>
                <w:b w:val="0"/>
              </w:rPr>
            </w:pPr>
            <w:r w:rsidRPr="00CF7695">
              <w:rPr>
                <w:rFonts w:ascii="Verdana" w:hAnsi="Verdana"/>
                <w:b w:val="0"/>
              </w:rPr>
              <w:t>Releases during application</w:t>
            </w:r>
          </w:p>
        </w:tc>
        <w:tc>
          <w:tcPr>
            <w:tcW w:w="1540" w:type="dxa"/>
            <w:vAlign w:val="center"/>
          </w:tcPr>
          <w:p w14:paraId="485F05ED" w14:textId="77777777" w:rsidR="00F67BA5" w:rsidRPr="00CF7695" w:rsidRDefault="00F67BA5" w:rsidP="0052759E">
            <w:pPr>
              <w:pStyle w:val="TableTextcenterbold"/>
              <w:widowControl/>
              <w:rPr>
                <w:rFonts w:ascii="Verdana" w:hAnsi="Verdana"/>
                <w:b w:val="0"/>
              </w:rPr>
            </w:pPr>
            <w:r w:rsidRPr="00CF7695">
              <w:rPr>
                <w:rFonts w:ascii="Verdana" w:hAnsi="Verdana"/>
                <w:b w:val="0"/>
              </w:rPr>
              <w:t>8.29E-04</w:t>
            </w:r>
          </w:p>
        </w:tc>
        <w:tc>
          <w:tcPr>
            <w:tcW w:w="1720" w:type="dxa"/>
            <w:vMerge w:val="restart"/>
            <w:vAlign w:val="center"/>
          </w:tcPr>
          <w:p w14:paraId="007324D3"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0.0833</w:t>
            </w:r>
          </w:p>
        </w:tc>
        <w:tc>
          <w:tcPr>
            <w:tcW w:w="2410" w:type="dxa"/>
            <w:vAlign w:val="center"/>
          </w:tcPr>
          <w:p w14:paraId="5C587051"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9.95E-03</w:t>
            </w:r>
          </w:p>
        </w:tc>
      </w:tr>
      <w:tr w:rsidR="00F67BA5" w:rsidRPr="00CF7695" w14:paraId="074F38AC" w14:textId="77777777" w:rsidTr="0052759E">
        <w:trPr>
          <w:trHeight w:val="680"/>
        </w:trPr>
        <w:tc>
          <w:tcPr>
            <w:tcW w:w="1101" w:type="dxa"/>
            <w:vMerge/>
          </w:tcPr>
          <w:p w14:paraId="07AA6662" w14:textId="77777777" w:rsidR="00F67BA5" w:rsidRPr="00CF7695" w:rsidRDefault="00F67BA5" w:rsidP="0052759E">
            <w:pPr>
              <w:pStyle w:val="Corpsdetexte"/>
              <w:keepNext/>
              <w:jc w:val="both"/>
              <w:rPr>
                <w:b/>
                <w:bCs/>
              </w:rPr>
            </w:pPr>
          </w:p>
        </w:tc>
        <w:tc>
          <w:tcPr>
            <w:tcW w:w="1294" w:type="dxa"/>
            <w:vMerge/>
            <w:vAlign w:val="center"/>
          </w:tcPr>
          <w:p w14:paraId="2F266A09" w14:textId="77777777" w:rsidR="00F67BA5" w:rsidRPr="00CF7695" w:rsidRDefault="00F67BA5" w:rsidP="0052759E">
            <w:pPr>
              <w:pStyle w:val="Corpsdetexte"/>
              <w:keepNext/>
              <w:rPr>
                <w:b/>
                <w:bCs/>
              </w:rPr>
            </w:pPr>
          </w:p>
        </w:tc>
        <w:tc>
          <w:tcPr>
            <w:tcW w:w="1541" w:type="dxa"/>
            <w:vAlign w:val="center"/>
          </w:tcPr>
          <w:p w14:paraId="6FBEAA17" w14:textId="77777777" w:rsidR="00F67BA5" w:rsidRPr="00CF7695" w:rsidRDefault="00F67BA5" w:rsidP="0052759E">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009037DC"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1.46E-03</w:t>
            </w:r>
          </w:p>
        </w:tc>
        <w:tc>
          <w:tcPr>
            <w:tcW w:w="1720" w:type="dxa"/>
            <w:vMerge/>
            <w:vAlign w:val="center"/>
          </w:tcPr>
          <w:p w14:paraId="37BB9E02" w14:textId="77777777" w:rsidR="00F67BA5" w:rsidRPr="00CF7695" w:rsidRDefault="00F67BA5" w:rsidP="0052759E">
            <w:pPr>
              <w:pStyle w:val="TableTextcenterbold"/>
              <w:widowControl/>
              <w:spacing w:before="0" w:after="0"/>
              <w:rPr>
                <w:rFonts w:ascii="Verdana" w:hAnsi="Verdana"/>
                <w:b w:val="0"/>
              </w:rPr>
            </w:pPr>
          </w:p>
        </w:tc>
        <w:tc>
          <w:tcPr>
            <w:tcW w:w="2410" w:type="dxa"/>
            <w:vAlign w:val="center"/>
          </w:tcPr>
          <w:p w14:paraId="33A97737"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1.75E-02</w:t>
            </w:r>
          </w:p>
        </w:tc>
      </w:tr>
      <w:tr w:rsidR="00F67BA5" w:rsidRPr="00CF7695" w14:paraId="24A4E858" w14:textId="77777777" w:rsidTr="0052759E">
        <w:trPr>
          <w:trHeight w:val="680"/>
        </w:trPr>
        <w:tc>
          <w:tcPr>
            <w:tcW w:w="1101" w:type="dxa"/>
            <w:vMerge/>
          </w:tcPr>
          <w:p w14:paraId="053DE119" w14:textId="77777777" w:rsidR="00F67BA5" w:rsidRPr="00CF7695" w:rsidRDefault="00F67BA5" w:rsidP="0052759E">
            <w:pPr>
              <w:pStyle w:val="Corpsdetexte"/>
              <w:keepNext/>
              <w:jc w:val="both"/>
              <w:rPr>
                <w:b/>
                <w:bCs/>
              </w:rPr>
            </w:pPr>
          </w:p>
        </w:tc>
        <w:tc>
          <w:tcPr>
            <w:tcW w:w="1294" w:type="dxa"/>
            <w:vMerge w:val="restart"/>
            <w:vAlign w:val="center"/>
          </w:tcPr>
          <w:p w14:paraId="31F141EB" w14:textId="77777777" w:rsidR="00F67BA5" w:rsidRPr="00CF7695" w:rsidRDefault="00F67BA5" w:rsidP="0052759E">
            <w:pPr>
              <w:pStyle w:val="Corpsdetexte"/>
              <w:keepNext/>
              <w:rPr>
                <w:b/>
                <w:bCs/>
                <w:i/>
              </w:rPr>
            </w:pPr>
            <w:r w:rsidRPr="00CF7695">
              <w:rPr>
                <w:rFonts w:eastAsia="SimSun"/>
              </w:rPr>
              <w:t>3152 treated houses</w:t>
            </w:r>
            <w:r w:rsidRPr="00CF7695">
              <w:t xml:space="preserve"> </w:t>
            </w:r>
            <w:r w:rsidRPr="00CF7695">
              <w:rPr>
                <w:rFonts w:eastAsia="SimSun"/>
              </w:rPr>
              <w:t>(per day)</w:t>
            </w:r>
          </w:p>
        </w:tc>
        <w:tc>
          <w:tcPr>
            <w:tcW w:w="1541" w:type="dxa"/>
            <w:vAlign w:val="center"/>
          </w:tcPr>
          <w:p w14:paraId="0F7A92F1" w14:textId="77777777" w:rsidR="00F67BA5" w:rsidRPr="00CF7695" w:rsidRDefault="00F67BA5" w:rsidP="0052759E">
            <w:pPr>
              <w:pStyle w:val="TableTextcenterbold"/>
              <w:widowControl/>
              <w:jc w:val="left"/>
              <w:rPr>
                <w:rFonts w:ascii="Verdana" w:hAnsi="Verdana"/>
                <w:b w:val="0"/>
                <w:i/>
              </w:rPr>
            </w:pPr>
            <w:r w:rsidRPr="00CF7695">
              <w:rPr>
                <w:rFonts w:ascii="Verdana" w:hAnsi="Verdana"/>
                <w:b w:val="0"/>
                <w:i/>
              </w:rPr>
              <w:t>Releases during application</w:t>
            </w:r>
          </w:p>
        </w:tc>
        <w:tc>
          <w:tcPr>
            <w:tcW w:w="1540" w:type="dxa"/>
            <w:vAlign w:val="center"/>
          </w:tcPr>
          <w:p w14:paraId="6C63CE5C"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2.61</w:t>
            </w:r>
          </w:p>
        </w:tc>
        <w:tc>
          <w:tcPr>
            <w:tcW w:w="1720" w:type="dxa"/>
            <w:vMerge/>
            <w:vAlign w:val="center"/>
          </w:tcPr>
          <w:p w14:paraId="4BF0A312"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69ACC8EC"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3.14</w:t>
            </w:r>
            <w:r w:rsidRPr="00CF7695">
              <w:rPr>
                <w:rFonts w:ascii="Verdana" w:hAnsi="Verdana"/>
                <w:b w:val="0"/>
              </w:rPr>
              <w:t>E</w:t>
            </w:r>
            <w:r w:rsidRPr="00CF7695">
              <w:rPr>
                <w:rFonts w:ascii="Verdana" w:hAnsi="Verdana"/>
                <w:b w:val="0"/>
                <w:i/>
              </w:rPr>
              <w:t>+01</w:t>
            </w:r>
          </w:p>
        </w:tc>
      </w:tr>
      <w:tr w:rsidR="00F67BA5" w:rsidRPr="00CF7695" w14:paraId="5F21C956" w14:textId="77777777" w:rsidTr="0052759E">
        <w:trPr>
          <w:trHeight w:val="680"/>
        </w:trPr>
        <w:tc>
          <w:tcPr>
            <w:tcW w:w="1101" w:type="dxa"/>
            <w:vMerge/>
          </w:tcPr>
          <w:p w14:paraId="65722CF1" w14:textId="77777777" w:rsidR="00F67BA5" w:rsidRPr="00CF7695" w:rsidRDefault="00F67BA5" w:rsidP="0052759E">
            <w:pPr>
              <w:pStyle w:val="Corpsdetexte"/>
              <w:keepNext/>
              <w:jc w:val="both"/>
              <w:rPr>
                <w:b/>
                <w:bCs/>
              </w:rPr>
            </w:pPr>
          </w:p>
        </w:tc>
        <w:tc>
          <w:tcPr>
            <w:tcW w:w="1294" w:type="dxa"/>
            <w:vMerge/>
            <w:vAlign w:val="center"/>
          </w:tcPr>
          <w:p w14:paraId="6833037F" w14:textId="77777777" w:rsidR="00F67BA5" w:rsidRPr="00CF7695" w:rsidRDefault="00F67BA5" w:rsidP="0052759E">
            <w:pPr>
              <w:pStyle w:val="Corpsdetexte"/>
              <w:keepNext/>
              <w:rPr>
                <w:b/>
                <w:bCs/>
                <w:i/>
              </w:rPr>
            </w:pPr>
          </w:p>
        </w:tc>
        <w:tc>
          <w:tcPr>
            <w:tcW w:w="1541" w:type="dxa"/>
            <w:vAlign w:val="center"/>
          </w:tcPr>
          <w:p w14:paraId="081A1933"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6C4568E1"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4.58</w:t>
            </w:r>
          </w:p>
        </w:tc>
        <w:tc>
          <w:tcPr>
            <w:tcW w:w="1720" w:type="dxa"/>
            <w:vMerge/>
            <w:vAlign w:val="center"/>
          </w:tcPr>
          <w:p w14:paraId="3DD57826"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416F1FBF"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5.50E+01</w:t>
            </w:r>
          </w:p>
        </w:tc>
      </w:tr>
      <w:tr w:rsidR="00F67BA5" w:rsidRPr="00CF7695" w14:paraId="47849994" w14:textId="77777777" w:rsidTr="0052759E">
        <w:trPr>
          <w:trHeight w:val="680"/>
        </w:trPr>
        <w:tc>
          <w:tcPr>
            <w:tcW w:w="1101" w:type="dxa"/>
            <w:vMerge/>
          </w:tcPr>
          <w:p w14:paraId="2E35D81D" w14:textId="77777777" w:rsidR="00F67BA5" w:rsidRPr="00CF7695" w:rsidRDefault="00F67BA5" w:rsidP="0052759E">
            <w:pPr>
              <w:pStyle w:val="Corpsdetexte"/>
              <w:keepNext/>
              <w:jc w:val="both"/>
              <w:rPr>
                <w:b/>
                <w:bCs/>
              </w:rPr>
            </w:pPr>
          </w:p>
        </w:tc>
        <w:tc>
          <w:tcPr>
            <w:tcW w:w="1294" w:type="dxa"/>
            <w:vMerge w:val="restart"/>
            <w:vAlign w:val="center"/>
          </w:tcPr>
          <w:p w14:paraId="62B08B47" w14:textId="77777777" w:rsidR="00F67BA5" w:rsidRPr="00CF7695" w:rsidRDefault="00F67BA5" w:rsidP="0052759E">
            <w:pPr>
              <w:pStyle w:val="Corpsdetexte"/>
              <w:keepNext/>
              <w:rPr>
                <w:b/>
                <w:bCs/>
                <w:i/>
              </w:rPr>
            </w:pPr>
            <w:r w:rsidRPr="00CF7695">
              <w:rPr>
                <w:rFonts w:eastAsia="SimSun"/>
              </w:rPr>
              <w:t>57 treated houses (per day)</w:t>
            </w:r>
          </w:p>
        </w:tc>
        <w:tc>
          <w:tcPr>
            <w:tcW w:w="1541" w:type="dxa"/>
            <w:vAlign w:val="center"/>
          </w:tcPr>
          <w:p w14:paraId="29DC0C38"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79CD899F"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4.73E-02</w:t>
            </w:r>
          </w:p>
        </w:tc>
        <w:tc>
          <w:tcPr>
            <w:tcW w:w="1720" w:type="dxa"/>
            <w:vMerge/>
            <w:vAlign w:val="center"/>
          </w:tcPr>
          <w:p w14:paraId="5D258B53"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045EE505"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5.67E-01</w:t>
            </w:r>
          </w:p>
        </w:tc>
      </w:tr>
      <w:tr w:rsidR="00F67BA5" w:rsidRPr="00CF7695" w14:paraId="6143348D" w14:textId="77777777" w:rsidTr="0052759E">
        <w:trPr>
          <w:trHeight w:val="680"/>
        </w:trPr>
        <w:tc>
          <w:tcPr>
            <w:tcW w:w="1101" w:type="dxa"/>
            <w:vMerge/>
          </w:tcPr>
          <w:p w14:paraId="45049569" w14:textId="77777777" w:rsidR="00F67BA5" w:rsidRPr="00CF7695" w:rsidRDefault="00F67BA5" w:rsidP="0052759E">
            <w:pPr>
              <w:pStyle w:val="Corpsdetexte"/>
              <w:keepNext/>
              <w:jc w:val="both"/>
              <w:rPr>
                <w:b/>
                <w:bCs/>
              </w:rPr>
            </w:pPr>
          </w:p>
        </w:tc>
        <w:tc>
          <w:tcPr>
            <w:tcW w:w="1294" w:type="dxa"/>
            <w:vMerge/>
            <w:vAlign w:val="center"/>
          </w:tcPr>
          <w:p w14:paraId="5BE4C465" w14:textId="77777777" w:rsidR="00F67BA5" w:rsidRPr="00CF7695" w:rsidRDefault="00F67BA5" w:rsidP="0052759E">
            <w:pPr>
              <w:pStyle w:val="Corpsdetexte"/>
              <w:keepNext/>
              <w:rPr>
                <w:b/>
                <w:bCs/>
                <w:i/>
              </w:rPr>
            </w:pPr>
          </w:p>
        </w:tc>
        <w:tc>
          <w:tcPr>
            <w:tcW w:w="1541" w:type="dxa"/>
            <w:vAlign w:val="center"/>
          </w:tcPr>
          <w:p w14:paraId="724F3C11"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64C04F29"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8.29E-02</w:t>
            </w:r>
          </w:p>
        </w:tc>
        <w:tc>
          <w:tcPr>
            <w:tcW w:w="1720" w:type="dxa"/>
            <w:vMerge/>
            <w:vAlign w:val="center"/>
          </w:tcPr>
          <w:p w14:paraId="40A9C2D1"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4BA3AD7B"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9.95E-01</w:t>
            </w:r>
          </w:p>
        </w:tc>
      </w:tr>
      <w:tr w:rsidR="00F67BA5" w:rsidRPr="00CF7695" w14:paraId="3E57D9DE" w14:textId="77777777" w:rsidTr="0052759E">
        <w:trPr>
          <w:trHeight w:val="680"/>
        </w:trPr>
        <w:tc>
          <w:tcPr>
            <w:tcW w:w="1101" w:type="dxa"/>
            <w:vMerge/>
          </w:tcPr>
          <w:p w14:paraId="6A440280" w14:textId="77777777" w:rsidR="00F67BA5" w:rsidRPr="00CF7695" w:rsidRDefault="00F67BA5" w:rsidP="0052759E">
            <w:pPr>
              <w:pStyle w:val="Corpsdetexte"/>
              <w:keepNext/>
              <w:jc w:val="both"/>
              <w:rPr>
                <w:b/>
                <w:bCs/>
              </w:rPr>
            </w:pPr>
          </w:p>
        </w:tc>
        <w:tc>
          <w:tcPr>
            <w:tcW w:w="1294" w:type="dxa"/>
            <w:vMerge w:val="restart"/>
            <w:vAlign w:val="center"/>
          </w:tcPr>
          <w:p w14:paraId="4E20DD50" w14:textId="77777777" w:rsidR="00F67BA5" w:rsidRPr="00CF7695" w:rsidRDefault="00F67BA5" w:rsidP="0052759E">
            <w:pPr>
              <w:pStyle w:val="Corpsdetexte"/>
              <w:keepNext/>
              <w:rPr>
                <w:b/>
                <w:bCs/>
                <w:i/>
              </w:rPr>
            </w:pPr>
            <w:r w:rsidRPr="00CF7695">
              <w:rPr>
                <w:rFonts w:eastAsia="SimSun"/>
              </w:rPr>
              <w:t>1909 treated houses (refined with a simultaneity factor)</w:t>
            </w:r>
          </w:p>
        </w:tc>
        <w:tc>
          <w:tcPr>
            <w:tcW w:w="1541" w:type="dxa"/>
            <w:vAlign w:val="center"/>
          </w:tcPr>
          <w:p w14:paraId="5DD726B8"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21F546D3"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4.75E-02</w:t>
            </w:r>
          </w:p>
        </w:tc>
        <w:tc>
          <w:tcPr>
            <w:tcW w:w="1720" w:type="dxa"/>
            <w:vMerge/>
            <w:vAlign w:val="center"/>
          </w:tcPr>
          <w:p w14:paraId="59AAC84B"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07D2D591"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5.70E-01</w:t>
            </w:r>
          </w:p>
        </w:tc>
      </w:tr>
      <w:tr w:rsidR="00F67BA5" w:rsidRPr="00CF7695" w14:paraId="5052CC9C" w14:textId="77777777" w:rsidTr="0052759E">
        <w:trPr>
          <w:trHeight w:val="680"/>
        </w:trPr>
        <w:tc>
          <w:tcPr>
            <w:tcW w:w="1101" w:type="dxa"/>
            <w:vMerge/>
          </w:tcPr>
          <w:p w14:paraId="4B4DEA59" w14:textId="77777777" w:rsidR="00F67BA5" w:rsidRPr="00CF7695" w:rsidRDefault="00F67BA5" w:rsidP="0052759E">
            <w:pPr>
              <w:pStyle w:val="Corpsdetexte"/>
              <w:keepNext/>
              <w:jc w:val="both"/>
              <w:rPr>
                <w:b/>
                <w:bCs/>
              </w:rPr>
            </w:pPr>
          </w:p>
        </w:tc>
        <w:tc>
          <w:tcPr>
            <w:tcW w:w="1294" w:type="dxa"/>
            <w:vMerge/>
          </w:tcPr>
          <w:p w14:paraId="072423DD" w14:textId="77777777" w:rsidR="00F67BA5" w:rsidRPr="00CF7695" w:rsidRDefault="00F67BA5" w:rsidP="0052759E">
            <w:pPr>
              <w:pStyle w:val="Corpsdetexte"/>
              <w:keepNext/>
              <w:jc w:val="both"/>
              <w:rPr>
                <w:b/>
                <w:bCs/>
                <w:i/>
              </w:rPr>
            </w:pPr>
          </w:p>
        </w:tc>
        <w:tc>
          <w:tcPr>
            <w:tcW w:w="1541" w:type="dxa"/>
            <w:vAlign w:val="center"/>
          </w:tcPr>
          <w:p w14:paraId="10808C5C"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2E956C4E"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8.32E-02</w:t>
            </w:r>
          </w:p>
        </w:tc>
        <w:tc>
          <w:tcPr>
            <w:tcW w:w="1720" w:type="dxa"/>
            <w:vMerge/>
            <w:vAlign w:val="center"/>
          </w:tcPr>
          <w:p w14:paraId="3568BFBB"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0E904925"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9.99E-01</w:t>
            </w:r>
          </w:p>
        </w:tc>
      </w:tr>
      <w:tr w:rsidR="00F67BA5" w:rsidRPr="00CF7695" w14:paraId="15952C44" w14:textId="77777777" w:rsidTr="0052759E">
        <w:trPr>
          <w:trHeight w:val="680"/>
        </w:trPr>
        <w:tc>
          <w:tcPr>
            <w:tcW w:w="2395" w:type="dxa"/>
            <w:gridSpan w:val="2"/>
            <w:vMerge w:val="restart"/>
          </w:tcPr>
          <w:p w14:paraId="1380510B" w14:textId="77777777" w:rsidR="00F67BA5" w:rsidRPr="00CF7695" w:rsidRDefault="00F67BA5" w:rsidP="0052759E">
            <w:pPr>
              <w:pStyle w:val="TableTextcenterbold"/>
              <w:widowControl/>
              <w:spacing w:before="0" w:after="0"/>
              <w:jc w:val="both"/>
              <w:rPr>
                <w:rFonts w:ascii="Verdana" w:eastAsia="SimSun" w:hAnsi="Verdana"/>
                <w:b w:val="0"/>
              </w:rPr>
            </w:pPr>
            <w:r w:rsidRPr="00CF7695">
              <w:rPr>
                <w:rFonts w:ascii="Verdana" w:hAnsi="Verdana"/>
              </w:rPr>
              <w:t>Bridge over pond scenario PT8</w:t>
            </w:r>
          </w:p>
        </w:tc>
        <w:tc>
          <w:tcPr>
            <w:tcW w:w="1541" w:type="dxa"/>
            <w:vAlign w:val="center"/>
          </w:tcPr>
          <w:p w14:paraId="3CB1DAB4" w14:textId="77777777" w:rsidR="00F67BA5" w:rsidRPr="00CF7695" w:rsidRDefault="00F67BA5" w:rsidP="0052759E">
            <w:pPr>
              <w:pStyle w:val="TableTextcenterbold"/>
              <w:widowControl/>
              <w:jc w:val="left"/>
              <w:rPr>
                <w:rFonts w:ascii="Verdana" w:hAnsi="Verdana"/>
                <w:b w:val="0"/>
              </w:rPr>
            </w:pPr>
            <w:r w:rsidRPr="00CF7695">
              <w:rPr>
                <w:rFonts w:ascii="Verdana" w:hAnsi="Verdana"/>
                <w:b w:val="0"/>
              </w:rPr>
              <w:t>Releases during application</w:t>
            </w:r>
          </w:p>
        </w:tc>
        <w:tc>
          <w:tcPr>
            <w:tcW w:w="1540" w:type="dxa"/>
            <w:vAlign w:val="center"/>
          </w:tcPr>
          <w:p w14:paraId="0E1FFEB7" w14:textId="77777777" w:rsidR="00F67BA5" w:rsidRPr="00CF7695" w:rsidRDefault="00F67BA5" w:rsidP="0052759E">
            <w:pPr>
              <w:keepNext/>
              <w:jc w:val="center"/>
              <w:rPr>
                <w:bCs/>
              </w:rPr>
            </w:pPr>
            <w:r w:rsidRPr="00CF7695">
              <w:rPr>
                <w:bCs/>
              </w:rPr>
              <w:t>4.89E-03</w:t>
            </w:r>
          </w:p>
        </w:tc>
        <w:tc>
          <w:tcPr>
            <w:tcW w:w="1720" w:type="dxa"/>
            <w:vMerge/>
            <w:vAlign w:val="center"/>
          </w:tcPr>
          <w:p w14:paraId="7C7B655A" w14:textId="77777777" w:rsidR="00F67BA5" w:rsidRPr="00CF7695" w:rsidRDefault="00F67BA5" w:rsidP="0052759E">
            <w:pPr>
              <w:pStyle w:val="TableTextcenterbold"/>
              <w:widowControl/>
              <w:spacing w:before="0" w:after="0"/>
              <w:rPr>
                <w:rFonts w:ascii="Verdana" w:hAnsi="Verdana"/>
                <w:b w:val="0"/>
              </w:rPr>
            </w:pPr>
          </w:p>
        </w:tc>
        <w:tc>
          <w:tcPr>
            <w:tcW w:w="2410" w:type="dxa"/>
            <w:vAlign w:val="center"/>
          </w:tcPr>
          <w:p w14:paraId="24EC3AB6"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5.87E-02</w:t>
            </w:r>
          </w:p>
        </w:tc>
      </w:tr>
      <w:tr w:rsidR="00F67BA5" w:rsidRPr="00CF7695" w14:paraId="261ECD61" w14:textId="77777777" w:rsidTr="0052759E">
        <w:trPr>
          <w:trHeight w:val="680"/>
        </w:trPr>
        <w:tc>
          <w:tcPr>
            <w:tcW w:w="2395" w:type="dxa"/>
            <w:gridSpan w:val="2"/>
            <w:vMerge/>
          </w:tcPr>
          <w:p w14:paraId="16CFDF82" w14:textId="77777777" w:rsidR="00F67BA5" w:rsidRPr="00CF7695" w:rsidRDefault="00F67BA5" w:rsidP="0052759E">
            <w:pPr>
              <w:pStyle w:val="TableTextcenterbold"/>
              <w:widowControl/>
              <w:spacing w:before="0" w:after="0"/>
              <w:jc w:val="both"/>
              <w:rPr>
                <w:rFonts w:ascii="Verdana" w:hAnsi="Verdana"/>
              </w:rPr>
            </w:pPr>
          </w:p>
        </w:tc>
        <w:tc>
          <w:tcPr>
            <w:tcW w:w="1541" w:type="dxa"/>
            <w:vAlign w:val="center"/>
          </w:tcPr>
          <w:p w14:paraId="3FBE378C" w14:textId="77777777" w:rsidR="00F67BA5" w:rsidRPr="00CF7695" w:rsidRDefault="00F67BA5" w:rsidP="0052759E">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7F65CDF9"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0.0163</w:t>
            </w:r>
          </w:p>
        </w:tc>
        <w:tc>
          <w:tcPr>
            <w:tcW w:w="1720" w:type="dxa"/>
            <w:vMerge/>
            <w:vAlign w:val="center"/>
          </w:tcPr>
          <w:p w14:paraId="7F9BBAAC" w14:textId="77777777" w:rsidR="00F67BA5" w:rsidRPr="00CF7695" w:rsidRDefault="00F67BA5" w:rsidP="0052759E">
            <w:pPr>
              <w:pStyle w:val="TableTextcenterbold"/>
              <w:widowControl/>
              <w:spacing w:before="0" w:after="0"/>
              <w:rPr>
                <w:rFonts w:ascii="Verdana" w:hAnsi="Verdana"/>
                <w:b w:val="0"/>
              </w:rPr>
            </w:pPr>
          </w:p>
        </w:tc>
        <w:tc>
          <w:tcPr>
            <w:tcW w:w="2410" w:type="dxa"/>
            <w:vAlign w:val="center"/>
          </w:tcPr>
          <w:p w14:paraId="14554402"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1.96E-01</w:t>
            </w:r>
          </w:p>
        </w:tc>
      </w:tr>
    </w:tbl>
    <w:p w14:paraId="06B9D51D" w14:textId="77777777" w:rsidR="00F67BA5" w:rsidRPr="003F236D" w:rsidRDefault="00F67BA5" w:rsidP="00F67BA5">
      <w:pPr>
        <w:pStyle w:val="BodyTextCenter"/>
        <w:keepNext/>
        <w:widowControl/>
        <w:spacing w:before="360" w:line="260" w:lineRule="atLeast"/>
        <w:jc w:val="both"/>
        <w:rPr>
          <w:rFonts w:ascii="Verdana" w:hAnsi="Verdana"/>
          <w:color w:val="000000" w:themeColor="text1"/>
          <w:sz w:val="20"/>
          <w:szCs w:val="20"/>
        </w:rPr>
      </w:pPr>
      <w:r w:rsidRPr="003F236D">
        <w:rPr>
          <w:rFonts w:ascii="Verdana" w:hAnsi="Verdana"/>
          <w:color w:val="000000" w:themeColor="text1"/>
          <w:sz w:val="20"/>
          <w:szCs w:val="20"/>
        </w:rPr>
        <w:t>These PEC/PNEC ratios indicate that no unacceptable risks to sediment dwelling biota arise from the use of the formulations containing Nonanoic acid, except for the unrealistic worst-case scenario which assumes a maximum of houses treated the same day.</w:t>
      </w:r>
    </w:p>
    <w:p w14:paraId="223168F8" w14:textId="77777777" w:rsidR="00F67BA5" w:rsidRPr="003F236D" w:rsidRDefault="00F67BA5" w:rsidP="00F67BA5">
      <w:pPr>
        <w:pStyle w:val="Corpsdetexte"/>
        <w:spacing w:after="360"/>
        <w:jc w:val="both"/>
        <w:rPr>
          <w:color w:val="000000" w:themeColor="text1"/>
        </w:rPr>
      </w:pPr>
      <w:r w:rsidRPr="003F236D">
        <w:rPr>
          <w:color w:val="000000" w:themeColor="text1"/>
        </w:rPr>
        <w:t>Considering the claim of the applicant, the risk for aquatic organisms is acceptable.</w:t>
      </w:r>
    </w:p>
    <w:p w14:paraId="5C94A4BE" w14:textId="77777777" w:rsidR="00F67BA5" w:rsidRPr="003F236D" w:rsidRDefault="00F67BA5" w:rsidP="00F67BA5">
      <w:pPr>
        <w:autoSpaceDE w:val="0"/>
        <w:autoSpaceDN w:val="0"/>
        <w:adjustRightInd w:val="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1C1E3EA" w14:textId="77777777" w:rsidTr="0052759E">
        <w:trPr>
          <w:trHeight w:val="680"/>
        </w:trPr>
        <w:tc>
          <w:tcPr>
            <w:tcW w:w="9781" w:type="dxa"/>
            <w:shd w:val="clear" w:color="auto" w:fill="EAF1DD" w:themeFill="accent3" w:themeFillTint="33"/>
          </w:tcPr>
          <w:p w14:paraId="4D810522" w14:textId="7777777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32</w:t>
            </w:r>
            <w:r w:rsidRPr="00616E4F">
              <w:fldChar w:fldCharType="end"/>
            </w:r>
            <w:r w:rsidRPr="00616E4F">
              <w:rPr>
                <w:sz w:val="20"/>
                <w:szCs w:val="20"/>
              </w:rPr>
              <w:t xml:space="preserve">: </w:t>
            </w:r>
            <w:r w:rsidRPr="00616E4F">
              <w:rPr>
                <w:i/>
                <w:sz w:val="20"/>
                <w:szCs w:val="20"/>
              </w:rPr>
              <w:t>FR Opinion</w:t>
            </w:r>
          </w:p>
          <w:p w14:paraId="69AEC9B5" w14:textId="77777777" w:rsidR="00F67BA5" w:rsidRPr="00581DDA" w:rsidRDefault="00F67BA5" w:rsidP="0052759E">
            <w:pPr>
              <w:rPr>
                <w:sz w:val="20"/>
                <w:szCs w:val="20"/>
              </w:rPr>
            </w:pPr>
          </w:p>
          <w:p w14:paraId="717D1538" w14:textId="77777777" w:rsidR="00F67BA5" w:rsidRPr="003F236D" w:rsidRDefault="00F67BA5" w:rsidP="0052759E">
            <w:pPr>
              <w:jc w:val="both"/>
              <w:rPr>
                <w:sz w:val="20"/>
                <w:szCs w:val="20"/>
                <w:lang w:eastAsia="en-US"/>
              </w:rPr>
            </w:pPr>
          </w:p>
          <w:p w14:paraId="66A3F7D5" w14:textId="77777777" w:rsidR="00F67BA5" w:rsidRPr="003F236D" w:rsidRDefault="00F67BA5" w:rsidP="0052759E">
            <w:pPr>
              <w:jc w:val="both"/>
              <w:rPr>
                <w:b/>
                <w:sz w:val="20"/>
                <w:szCs w:val="20"/>
                <w:lang w:eastAsia="en-US"/>
              </w:rPr>
            </w:pPr>
            <w:r w:rsidRPr="003F236D">
              <w:rPr>
                <w:b/>
                <w:sz w:val="20"/>
                <w:szCs w:val="20"/>
                <w:lang w:eastAsia="en-US"/>
              </w:rPr>
              <w:t>PEC/PNEC values for surface water</w:t>
            </w:r>
          </w:p>
          <w:tbl>
            <w:tblPr>
              <w:tblStyle w:val="Grilledutableau"/>
              <w:tblW w:w="0" w:type="auto"/>
              <w:tblLook w:val="04A0" w:firstRow="1" w:lastRow="0" w:firstColumn="1" w:lastColumn="0" w:noHBand="0" w:noVBand="1"/>
            </w:tblPr>
            <w:tblGrid>
              <w:gridCol w:w="4774"/>
              <w:gridCol w:w="2388"/>
              <w:gridCol w:w="2388"/>
            </w:tblGrid>
            <w:tr w:rsidR="00F67BA5" w:rsidRPr="00D20CB9" w14:paraId="428D623A" w14:textId="77777777" w:rsidTr="0052759E">
              <w:trPr>
                <w:trHeight w:val="510"/>
              </w:trPr>
              <w:tc>
                <w:tcPr>
                  <w:tcW w:w="7162" w:type="dxa"/>
                  <w:gridSpan w:val="2"/>
                  <w:shd w:val="clear" w:color="auto" w:fill="FFFFCC"/>
                  <w:vAlign w:val="center"/>
                </w:tcPr>
                <w:p w14:paraId="3B679533" w14:textId="77777777" w:rsidR="00F67BA5" w:rsidRPr="00D20CB9" w:rsidRDefault="00F67BA5" w:rsidP="0052759E">
                  <w:pPr>
                    <w:rPr>
                      <w:rFonts w:cs="Arial"/>
                      <w:sz w:val="20"/>
                      <w:szCs w:val="20"/>
                      <w:lang w:eastAsia="en-US"/>
                    </w:rPr>
                  </w:pPr>
                  <w:r w:rsidRPr="00D20CB9">
                    <w:rPr>
                      <w:rFonts w:cs="Arial"/>
                      <w:b/>
                      <w:bCs/>
                      <w:sz w:val="20"/>
                      <w:szCs w:val="20"/>
                    </w:rPr>
                    <w:t>Used Scenario</w:t>
                  </w:r>
                </w:p>
              </w:tc>
              <w:tc>
                <w:tcPr>
                  <w:tcW w:w="2388" w:type="dxa"/>
                  <w:shd w:val="clear" w:color="auto" w:fill="FFFFCC"/>
                  <w:vAlign w:val="center"/>
                </w:tcPr>
                <w:p w14:paraId="0FD391CF" w14:textId="77777777" w:rsidR="00F67BA5" w:rsidRPr="00D20CB9" w:rsidRDefault="00F67BA5" w:rsidP="0052759E">
                  <w:pPr>
                    <w:jc w:val="center"/>
                    <w:rPr>
                      <w:rFonts w:cs="Arial"/>
                      <w:sz w:val="20"/>
                      <w:szCs w:val="20"/>
                      <w:lang w:eastAsia="en-US"/>
                    </w:rPr>
                  </w:pPr>
                  <w:r w:rsidRPr="00D20CB9">
                    <w:rPr>
                      <w:rFonts w:cs="Arial"/>
                      <w:b/>
                      <w:bCs/>
                      <w:sz w:val="20"/>
                      <w:szCs w:val="20"/>
                    </w:rPr>
                    <w:t>PEC/PNEC ratio</w:t>
                  </w:r>
                </w:p>
              </w:tc>
            </w:tr>
            <w:tr w:rsidR="00F67BA5" w:rsidRPr="00D20CB9" w14:paraId="57241C8B" w14:textId="77777777" w:rsidTr="0052759E">
              <w:trPr>
                <w:trHeight w:val="510"/>
              </w:trPr>
              <w:tc>
                <w:tcPr>
                  <w:tcW w:w="4774" w:type="dxa"/>
                  <w:vMerge w:val="restart"/>
                  <w:shd w:val="clear" w:color="auto" w:fill="FFFFFF" w:themeFill="background1"/>
                  <w:vAlign w:val="center"/>
                </w:tcPr>
                <w:p w14:paraId="44FE3578" w14:textId="77777777" w:rsidR="00F67BA5" w:rsidRDefault="00F67BA5" w:rsidP="0052759E">
                  <w:pPr>
                    <w:rPr>
                      <w:rFonts w:cs="Arial"/>
                      <w:b/>
                      <w:bCs/>
                      <w:sz w:val="20"/>
                      <w:szCs w:val="20"/>
                    </w:rPr>
                  </w:pPr>
                  <w:r>
                    <w:rPr>
                      <w:rFonts w:cs="Arial"/>
                      <w:b/>
                      <w:bCs/>
                      <w:sz w:val="20"/>
                      <w:szCs w:val="20"/>
                    </w:rPr>
                    <w:t>Indirect releases via the STP</w:t>
                  </w:r>
                </w:p>
                <w:p w14:paraId="675613BC" w14:textId="77777777" w:rsidR="00F67BA5" w:rsidRPr="00D20CB9" w:rsidRDefault="00F67BA5" w:rsidP="0052759E">
                  <w:pPr>
                    <w:rPr>
                      <w:rFonts w:cs="Arial"/>
                      <w:sz w:val="20"/>
                      <w:szCs w:val="20"/>
                      <w:lang w:eastAsia="en-US"/>
                    </w:rPr>
                  </w:pPr>
                  <w:r w:rsidRPr="00D20CB9">
                    <w:rPr>
                      <w:rFonts w:cs="Arial"/>
                      <w:b/>
                      <w:bCs/>
                      <w:sz w:val="20"/>
                      <w:szCs w:val="20"/>
                    </w:rPr>
                    <w:t xml:space="preserve">House scenario PT10 - </w:t>
                  </w:r>
                  <w:r w:rsidRPr="00D20CB9">
                    <w:rPr>
                      <w:rFonts w:eastAsia="SimSun" w:cs="Arial"/>
                      <w:sz w:val="20"/>
                      <w:szCs w:val="20"/>
                    </w:rPr>
                    <w:t>22 treated houses</w:t>
                  </w:r>
                  <w:r w:rsidRPr="00D20CB9">
                    <w:rPr>
                      <w:rFonts w:cs="Arial"/>
                      <w:sz w:val="20"/>
                      <w:szCs w:val="20"/>
                    </w:rPr>
                    <w:t xml:space="preserve"> </w:t>
                  </w:r>
                  <w:r w:rsidRPr="00D20CB9">
                    <w:rPr>
                      <w:rFonts w:eastAsia="SimSun" w:cs="Arial"/>
                      <w:sz w:val="20"/>
                      <w:szCs w:val="20"/>
                    </w:rPr>
                    <w:t>(per day)</w:t>
                  </w:r>
                </w:p>
              </w:tc>
              <w:tc>
                <w:tcPr>
                  <w:tcW w:w="2388" w:type="dxa"/>
                  <w:shd w:val="clear" w:color="auto" w:fill="FFFFFF" w:themeFill="background1"/>
                  <w:vAlign w:val="center"/>
                </w:tcPr>
                <w:p w14:paraId="6C3FF6A6" w14:textId="77777777" w:rsidR="00F67BA5" w:rsidRPr="00D20CB9" w:rsidRDefault="00F67BA5" w:rsidP="0052759E">
                  <w:pPr>
                    <w:rPr>
                      <w:rFonts w:cs="Arial"/>
                      <w:sz w:val="20"/>
                      <w:szCs w:val="20"/>
                      <w:lang w:eastAsia="en-US"/>
                    </w:rPr>
                  </w:pPr>
                  <w:r w:rsidRPr="00D20CB9">
                    <w:rPr>
                      <w:rFonts w:eastAsia="SimSun" w:cs="Arial"/>
                      <w:sz w:val="20"/>
                      <w:szCs w:val="20"/>
                    </w:rPr>
                    <w:t>Releases during</w:t>
                  </w:r>
                  <w:r>
                    <w:rPr>
                      <w:rFonts w:eastAsia="SimSun" w:cs="Arial"/>
                      <w:sz w:val="20"/>
                      <w:szCs w:val="20"/>
                    </w:rPr>
                    <w:t xml:space="preserve"> application</w:t>
                  </w:r>
                </w:p>
              </w:tc>
              <w:tc>
                <w:tcPr>
                  <w:tcW w:w="2388" w:type="dxa"/>
                  <w:shd w:val="clear" w:color="auto" w:fill="FFFFFF" w:themeFill="background1"/>
                  <w:vAlign w:val="center"/>
                </w:tcPr>
                <w:p w14:paraId="6CE638F6" w14:textId="77777777" w:rsidR="00F67BA5" w:rsidRPr="00D20CB9" w:rsidRDefault="00F67BA5" w:rsidP="0052759E">
                  <w:pPr>
                    <w:jc w:val="center"/>
                    <w:rPr>
                      <w:rFonts w:cs="Arial"/>
                      <w:sz w:val="20"/>
                      <w:szCs w:val="20"/>
                      <w:lang w:eastAsia="en-US"/>
                    </w:rPr>
                  </w:pPr>
                  <w:r>
                    <w:rPr>
                      <w:rFonts w:cs="Arial"/>
                      <w:sz w:val="20"/>
                      <w:szCs w:val="20"/>
                      <w:lang w:eastAsia="en-US"/>
                    </w:rPr>
                    <w:t>2.16</w:t>
                  </w:r>
                  <w:r w:rsidRPr="00D20CB9">
                    <w:rPr>
                      <w:rFonts w:cs="Arial"/>
                      <w:sz w:val="20"/>
                      <w:szCs w:val="20"/>
                      <w:lang w:eastAsia="en-US"/>
                    </w:rPr>
                    <w:t>E-01</w:t>
                  </w:r>
                </w:p>
              </w:tc>
            </w:tr>
            <w:tr w:rsidR="00F67BA5" w:rsidRPr="00D20CB9" w14:paraId="5F251BED" w14:textId="77777777" w:rsidTr="0052759E">
              <w:trPr>
                <w:trHeight w:val="510"/>
              </w:trPr>
              <w:tc>
                <w:tcPr>
                  <w:tcW w:w="4774" w:type="dxa"/>
                  <w:vMerge/>
                  <w:shd w:val="clear" w:color="auto" w:fill="FFFFFF" w:themeFill="background1"/>
                </w:tcPr>
                <w:p w14:paraId="1F67DEFC" w14:textId="77777777" w:rsidR="00F67BA5" w:rsidRPr="00D20CB9" w:rsidRDefault="00F67BA5" w:rsidP="0052759E">
                  <w:pPr>
                    <w:rPr>
                      <w:rFonts w:cs="Arial"/>
                      <w:sz w:val="20"/>
                      <w:szCs w:val="20"/>
                      <w:lang w:eastAsia="en-US"/>
                    </w:rPr>
                  </w:pPr>
                </w:p>
              </w:tc>
              <w:tc>
                <w:tcPr>
                  <w:tcW w:w="2388" w:type="dxa"/>
                  <w:shd w:val="clear" w:color="auto" w:fill="FFFFFF" w:themeFill="background1"/>
                  <w:vAlign w:val="center"/>
                </w:tcPr>
                <w:p w14:paraId="6EE21EE5" w14:textId="77777777" w:rsidR="00F67BA5" w:rsidRPr="00D20CB9" w:rsidRDefault="00F67BA5" w:rsidP="0052759E">
                  <w:pPr>
                    <w:rPr>
                      <w:rFonts w:cs="Arial"/>
                      <w:sz w:val="20"/>
                      <w:szCs w:val="20"/>
                      <w:lang w:eastAsia="en-US"/>
                    </w:rPr>
                  </w:pPr>
                  <w:r w:rsidRPr="00D20CB9">
                    <w:rPr>
                      <w:rFonts w:eastAsia="SimSun" w:cs="Arial"/>
                      <w:sz w:val="20"/>
                      <w:szCs w:val="20"/>
                    </w:rPr>
                    <w:t>Releases during application + rinsing</w:t>
                  </w:r>
                </w:p>
              </w:tc>
              <w:tc>
                <w:tcPr>
                  <w:tcW w:w="2388" w:type="dxa"/>
                  <w:shd w:val="clear" w:color="auto" w:fill="FFFFFF" w:themeFill="background1"/>
                  <w:vAlign w:val="center"/>
                </w:tcPr>
                <w:p w14:paraId="73C81D9E" w14:textId="77777777" w:rsidR="00F67BA5" w:rsidRPr="00D20CB9" w:rsidRDefault="00F67BA5" w:rsidP="0052759E">
                  <w:pPr>
                    <w:jc w:val="center"/>
                    <w:rPr>
                      <w:rFonts w:cs="Arial"/>
                      <w:sz w:val="20"/>
                      <w:szCs w:val="20"/>
                      <w:lang w:eastAsia="en-US"/>
                    </w:rPr>
                  </w:pPr>
                  <w:r>
                    <w:rPr>
                      <w:rFonts w:cs="Arial"/>
                      <w:sz w:val="20"/>
                      <w:szCs w:val="20"/>
                      <w:lang w:eastAsia="en-US"/>
                    </w:rPr>
                    <w:t>7.20</w:t>
                  </w:r>
                  <w:r w:rsidRPr="00D20CB9">
                    <w:rPr>
                      <w:rFonts w:cs="Arial"/>
                      <w:sz w:val="20"/>
                      <w:szCs w:val="20"/>
                      <w:lang w:eastAsia="en-US"/>
                    </w:rPr>
                    <w:t>E-01</w:t>
                  </w:r>
                </w:p>
              </w:tc>
            </w:tr>
            <w:tr w:rsidR="00F67BA5" w:rsidRPr="00D20CB9" w14:paraId="56006640" w14:textId="77777777" w:rsidTr="0052759E">
              <w:trPr>
                <w:trHeight w:val="510"/>
              </w:trPr>
              <w:tc>
                <w:tcPr>
                  <w:tcW w:w="4774" w:type="dxa"/>
                  <w:vMerge w:val="restart"/>
                  <w:shd w:val="clear" w:color="auto" w:fill="FFFFFF" w:themeFill="background1"/>
                  <w:vAlign w:val="center"/>
                </w:tcPr>
                <w:p w14:paraId="2DAD31BC" w14:textId="77777777" w:rsidR="00F67BA5" w:rsidRDefault="00F67BA5" w:rsidP="0052759E">
                  <w:pPr>
                    <w:rPr>
                      <w:rFonts w:cs="Arial"/>
                      <w:b/>
                      <w:bCs/>
                      <w:sz w:val="20"/>
                      <w:szCs w:val="20"/>
                    </w:rPr>
                  </w:pPr>
                  <w:r>
                    <w:rPr>
                      <w:rFonts w:cs="Arial"/>
                      <w:b/>
                      <w:bCs/>
                      <w:sz w:val="20"/>
                      <w:szCs w:val="20"/>
                    </w:rPr>
                    <w:lastRenderedPageBreak/>
                    <w:t>Direct releases</w:t>
                  </w:r>
                </w:p>
                <w:p w14:paraId="6859BC95" w14:textId="77777777" w:rsidR="00F67BA5" w:rsidRPr="00D20CB9" w:rsidRDefault="00F67BA5" w:rsidP="0052759E">
                  <w:pPr>
                    <w:rPr>
                      <w:rFonts w:cs="Arial"/>
                      <w:sz w:val="20"/>
                      <w:szCs w:val="20"/>
                      <w:lang w:eastAsia="en-US"/>
                    </w:rPr>
                  </w:pPr>
                  <w:r w:rsidRPr="00D20CB9">
                    <w:rPr>
                      <w:rFonts w:cs="Arial"/>
                      <w:b/>
                      <w:bCs/>
                      <w:sz w:val="20"/>
                      <w:szCs w:val="20"/>
                    </w:rPr>
                    <w:t>Bridge over pond scenario PT8</w:t>
                  </w:r>
                </w:p>
              </w:tc>
              <w:tc>
                <w:tcPr>
                  <w:tcW w:w="2388" w:type="dxa"/>
                  <w:shd w:val="clear" w:color="auto" w:fill="FFFFFF" w:themeFill="background1"/>
                  <w:vAlign w:val="center"/>
                </w:tcPr>
                <w:p w14:paraId="55A47E50" w14:textId="77777777" w:rsidR="00F67BA5" w:rsidRPr="00D20CB9" w:rsidRDefault="00F67BA5" w:rsidP="0052759E">
                  <w:pPr>
                    <w:pStyle w:val="TableTextcenterbold"/>
                    <w:keepNext w:val="0"/>
                    <w:spacing w:before="0" w:after="0"/>
                    <w:jc w:val="left"/>
                    <w:rPr>
                      <w:rFonts w:ascii="Verdana" w:hAnsi="Verdana" w:cs="Arial"/>
                    </w:rPr>
                  </w:pPr>
                  <w:r w:rsidRPr="00D20CB9">
                    <w:rPr>
                      <w:rFonts w:ascii="Verdana" w:hAnsi="Verdana" w:cs="Arial"/>
                      <w:b w:val="0"/>
                    </w:rPr>
                    <w:t>Releases during application</w:t>
                  </w:r>
                </w:p>
              </w:tc>
              <w:tc>
                <w:tcPr>
                  <w:tcW w:w="2388" w:type="dxa"/>
                  <w:shd w:val="clear" w:color="auto" w:fill="FFFFFF" w:themeFill="background1"/>
                  <w:vAlign w:val="center"/>
                </w:tcPr>
                <w:p w14:paraId="228EA944" w14:textId="77777777" w:rsidR="00F67BA5" w:rsidRPr="00D20CB9" w:rsidRDefault="00F67BA5" w:rsidP="0052759E">
                  <w:pPr>
                    <w:jc w:val="center"/>
                    <w:rPr>
                      <w:rFonts w:cs="Arial"/>
                      <w:sz w:val="20"/>
                      <w:szCs w:val="20"/>
                      <w:lang w:eastAsia="en-US"/>
                    </w:rPr>
                  </w:pPr>
                  <w:r>
                    <w:rPr>
                      <w:rFonts w:cs="Arial"/>
                      <w:sz w:val="20"/>
                      <w:szCs w:val="20"/>
                      <w:lang w:eastAsia="en-US"/>
                    </w:rPr>
                    <w:t>5.77</w:t>
                  </w:r>
                  <w:r w:rsidRPr="00D20CB9">
                    <w:rPr>
                      <w:rFonts w:cs="Arial"/>
                      <w:sz w:val="20"/>
                      <w:szCs w:val="20"/>
                      <w:lang w:eastAsia="en-US"/>
                    </w:rPr>
                    <w:t>E-02</w:t>
                  </w:r>
                </w:p>
              </w:tc>
            </w:tr>
            <w:tr w:rsidR="00F67BA5" w:rsidRPr="00D20CB9" w14:paraId="0C87FA6D" w14:textId="77777777" w:rsidTr="0052759E">
              <w:trPr>
                <w:trHeight w:val="501"/>
              </w:trPr>
              <w:tc>
                <w:tcPr>
                  <w:tcW w:w="4774" w:type="dxa"/>
                  <w:vMerge/>
                  <w:shd w:val="clear" w:color="auto" w:fill="FFFFFF" w:themeFill="background1"/>
                </w:tcPr>
                <w:p w14:paraId="685F8934" w14:textId="77777777" w:rsidR="00F67BA5" w:rsidRPr="00D20CB9" w:rsidRDefault="00F67BA5" w:rsidP="0052759E">
                  <w:pPr>
                    <w:jc w:val="both"/>
                    <w:rPr>
                      <w:rFonts w:cs="Arial"/>
                      <w:sz w:val="20"/>
                      <w:szCs w:val="20"/>
                      <w:lang w:eastAsia="en-US"/>
                    </w:rPr>
                  </w:pPr>
                </w:p>
              </w:tc>
              <w:tc>
                <w:tcPr>
                  <w:tcW w:w="2388" w:type="dxa"/>
                  <w:shd w:val="clear" w:color="auto" w:fill="FFFFFF" w:themeFill="background1"/>
                  <w:vAlign w:val="center"/>
                </w:tcPr>
                <w:p w14:paraId="341F7592" w14:textId="77777777" w:rsidR="00F67BA5" w:rsidRPr="00D20CB9" w:rsidRDefault="00F67BA5" w:rsidP="0052759E">
                  <w:pPr>
                    <w:pStyle w:val="TableTextcenterbold"/>
                    <w:keepNext w:val="0"/>
                    <w:spacing w:before="0" w:after="0"/>
                    <w:jc w:val="left"/>
                    <w:rPr>
                      <w:rFonts w:ascii="Verdana" w:hAnsi="Verdana" w:cs="Arial"/>
                    </w:rPr>
                  </w:pPr>
                  <w:r w:rsidRPr="00D20CB9">
                    <w:rPr>
                      <w:rFonts w:ascii="Verdana" w:hAnsi="Verdana" w:cs="Arial"/>
                      <w:b w:val="0"/>
                    </w:rPr>
                    <w:t>Releases during application + rinsing</w:t>
                  </w:r>
                </w:p>
              </w:tc>
              <w:tc>
                <w:tcPr>
                  <w:tcW w:w="2388" w:type="dxa"/>
                  <w:shd w:val="clear" w:color="auto" w:fill="FFFFFF" w:themeFill="background1"/>
                  <w:vAlign w:val="center"/>
                </w:tcPr>
                <w:p w14:paraId="35EE282C" w14:textId="77777777" w:rsidR="00F67BA5" w:rsidRPr="00D20CB9" w:rsidRDefault="00F67BA5" w:rsidP="0052759E">
                  <w:pPr>
                    <w:jc w:val="center"/>
                    <w:rPr>
                      <w:rFonts w:cs="Arial"/>
                      <w:sz w:val="20"/>
                      <w:szCs w:val="20"/>
                      <w:lang w:eastAsia="en-US"/>
                    </w:rPr>
                  </w:pPr>
                  <w:r>
                    <w:rPr>
                      <w:rFonts w:cs="Arial"/>
                      <w:sz w:val="20"/>
                      <w:szCs w:val="20"/>
                      <w:lang w:eastAsia="en-US"/>
                    </w:rPr>
                    <w:t>1.92</w:t>
                  </w:r>
                  <w:r w:rsidRPr="00D20CB9">
                    <w:rPr>
                      <w:rFonts w:cs="Arial"/>
                      <w:sz w:val="20"/>
                      <w:szCs w:val="20"/>
                      <w:lang w:eastAsia="en-US"/>
                    </w:rPr>
                    <w:t>E-01</w:t>
                  </w:r>
                </w:p>
              </w:tc>
            </w:tr>
          </w:tbl>
          <w:p w14:paraId="579EE44A" w14:textId="77777777" w:rsidR="00F67BA5" w:rsidRPr="00581DDA" w:rsidRDefault="00F67BA5" w:rsidP="0052759E">
            <w:pPr>
              <w:spacing w:before="360" w:after="240"/>
              <w:jc w:val="both"/>
              <w:rPr>
                <w:sz w:val="20"/>
                <w:szCs w:val="20"/>
              </w:rPr>
            </w:pPr>
            <w:r w:rsidRPr="008D62F3">
              <w:rPr>
                <w:sz w:val="20"/>
                <w:szCs w:val="20"/>
              </w:rPr>
              <w:t>The sediment risk assessment is equal to the aquatic risk assessment as both PEC </w:t>
            </w:r>
            <w:r w:rsidRPr="008D62F3">
              <w:rPr>
                <w:sz w:val="20"/>
                <w:szCs w:val="20"/>
                <w:vertAlign w:val="subscript"/>
              </w:rPr>
              <w:t>sediment</w:t>
            </w:r>
            <w:r w:rsidRPr="008D62F3">
              <w:rPr>
                <w:sz w:val="20"/>
                <w:szCs w:val="20"/>
              </w:rPr>
              <w:t xml:space="preserve"> and the PNEC </w:t>
            </w:r>
            <w:r w:rsidRPr="008D62F3">
              <w:rPr>
                <w:sz w:val="20"/>
                <w:szCs w:val="20"/>
                <w:vertAlign w:val="subscript"/>
              </w:rPr>
              <w:t>sediment</w:t>
            </w:r>
            <w:r w:rsidRPr="008D62F3">
              <w:rPr>
                <w:sz w:val="20"/>
                <w:szCs w:val="20"/>
              </w:rPr>
              <w:t xml:space="preserve"> have been calculated by EPM from the PEC </w:t>
            </w:r>
            <w:r w:rsidRPr="008D62F3">
              <w:rPr>
                <w:sz w:val="20"/>
                <w:szCs w:val="20"/>
                <w:vertAlign w:val="subscript"/>
              </w:rPr>
              <w:t xml:space="preserve">local,water </w:t>
            </w:r>
            <w:r w:rsidRPr="008D62F3">
              <w:rPr>
                <w:sz w:val="20"/>
                <w:szCs w:val="20"/>
              </w:rPr>
              <w:t>and the PNEC </w:t>
            </w:r>
            <w:r w:rsidRPr="008D62F3">
              <w:rPr>
                <w:sz w:val="20"/>
                <w:szCs w:val="20"/>
                <w:vertAlign w:val="subscript"/>
              </w:rPr>
              <w:t>aquatic</w:t>
            </w:r>
            <w:r w:rsidRPr="008D62F3">
              <w:rPr>
                <w:sz w:val="20"/>
                <w:szCs w:val="20"/>
              </w:rPr>
              <w:t>, respectively.</w:t>
            </w:r>
          </w:p>
          <w:p w14:paraId="05A8C9AC" w14:textId="77777777" w:rsidR="00F67BA5" w:rsidRPr="003F236D" w:rsidRDefault="00F67BA5" w:rsidP="0052759E">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aquatic organisms is acceptable.</w:t>
            </w:r>
          </w:p>
          <w:p w14:paraId="374D7658" w14:textId="77777777" w:rsidR="00F67BA5" w:rsidRPr="003F236D" w:rsidRDefault="00F67BA5" w:rsidP="0052759E">
            <w:pPr>
              <w:jc w:val="both"/>
              <w:rPr>
                <w:sz w:val="20"/>
                <w:szCs w:val="20"/>
                <w:lang w:eastAsia="en-US"/>
              </w:rPr>
            </w:pPr>
          </w:p>
        </w:tc>
      </w:tr>
    </w:tbl>
    <w:p w14:paraId="76514898" w14:textId="77777777" w:rsidR="00F67BA5" w:rsidRPr="00682DA2" w:rsidRDefault="00F67BA5" w:rsidP="00F67BA5">
      <w:pPr>
        <w:spacing w:before="360" w:after="240" w:line="276" w:lineRule="auto"/>
        <w:rPr>
          <w:b/>
          <w:szCs w:val="22"/>
          <w:lang w:eastAsia="en-US"/>
        </w:rPr>
      </w:pPr>
      <w:r w:rsidRPr="00682DA2">
        <w:rPr>
          <w:b/>
          <w:szCs w:val="22"/>
          <w:lang w:eastAsia="en-US"/>
        </w:rPr>
        <w:lastRenderedPageBreak/>
        <w:t>STP compartment</w:t>
      </w:r>
    </w:p>
    <w:p w14:paraId="275ADF17" w14:textId="77777777" w:rsidR="00F67BA5" w:rsidRPr="003F236D" w:rsidRDefault="00F67BA5" w:rsidP="00F67BA5">
      <w:pPr>
        <w:pStyle w:val="Corpsdetexte"/>
        <w:jc w:val="both"/>
        <w:rPr>
          <w:u w:val="single"/>
        </w:rPr>
      </w:pPr>
      <w:r w:rsidRPr="003F236D">
        <w:rPr>
          <w:u w:val="single"/>
        </w:rPr>
        <w:t>Predicted environmental concentrations (PEC)</w:t>
      </w:r>
    </w:p>
    <w:p w14:paraId="642D302C" w14:textId="77777777" w:rsidR="00F67BA5" w:rsidRPr="003F236D" w:rsidRDefault="00F67BA5" w:rsidP="00F67BA5">
      <w:pPr>
        <w:pStyle w:val="Corpsdetexte"/>
        <w:jc w:val="both"/>
        <w:rPr>
          <w:color w:val="000000" w:themeColor="text1"/>
        </w:rPr>
      </w:pPr>
      <w:r w:rsidRPr="003F236D">
        <w:t>Summary of the PEC</w:t>
      </w:r>
      <w:r w:rsidRPr="003F236D">
        <w:rPr>
          <w:vertAlign w:val="subscript"/>
        </w:rPr>
        <w:t>STP</w:t>
      </w:r>
      <w:r w:rsidRPr="003F236D">
        <w:t xml:space="preserve"> and PNEC</w:t>
      </w:r>
      <w:r w:rsidRPr="003F236D">
        <w:rPr>
          <w:vertAlign w:val="subscript"/>
        </w:rPr>
        <w:t>STP</w:t>
      </w:r>
      <w:r w:rsidRPr="003F236D">
        <w:t xml:space="preserve"> values together with the PEC/PNEC values (Worst-case assumptions - STP compartment)</w:t>
      </w:r>
    </w:p>
    <w:p w14:paraId="349DF861" w14:textId="77777777" w:rsidR="00F67BA5" w:rsidRPr="003F236D" w:rsidRDefault="00F67BA5" w:rsidP="00F67BA5">
      <w:pPr>
        <w:pStyle w:val="Corpsdetexte"/>
        <w:jc w:val="both"/>
        <w:rPr>
          <w:color w:val="000000" w:themeColor="text1"/>
        </w:rPr>
      </w:pPr>
    </w:p>
    <w:p w14:paraId="2B4E6666" w14:textId="77777777" w:rsidR="00F67BA5" w:rsidRPr="003F236D" w:rsidRDefault="00F67BA5" w:rsidP="00F67BA5">
      <w:pPr>
        <w:pStyle w:val="Corpsdetexte"/>
        <w:keepNext/>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24</w:t>
      </w:r>
      <w:r w:rsidRPr="003F236D">
        <w:rPr>
          <w:b/>
          <w:lang w:eastAsia="de-DE"/>
        </w:rPr>
        <w:fldChar w:fldCharType="end"/>
      </w:r>
      <w:r w:rsidRPr="003F236D">
        <w:rPr>
          <w:b/>
          <w:lang w:eastAsia="de-DE"/>
        </w:rPr>
        <w:t xml:space="preserve"> Summary of the PECstp and PNECstp values together with the PEC/PNEC values</w:t>
      </w:r>
    </w:p>
    <w:p w14:paraId="79BB23A1" w14:textId="77777777" w:rsidR="00F67BA5" w:rsidRPr="003F236D" w:rsidRDefault="00F67BA5" w:rsidP="00F67BA5">
      <w:pPr>
        <w:pStyle w:val="Absatz"/>
        <w:keepNext/>
        <w:ind w:left="0"/>
      </w:pPr>
    </w:p>
    <w:tbl>
      <w:tblPr>
        <w:tblpPr w:leftFromText="141" w:rightFromText="141" w:vertAnchor="text" w:horzAnchor="margin" w:tblpY="-71"/>
        <w:tblW w:w="9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44"/>
        <w:gridCol w:w="1741"/>
        <w:gridCol w:w="2126"/>
        <w:gridCol w:w="1418"/>
        <w:gridCol w:w="1633"/>
        <w:gridCol w:w="1565"/>
      </w:tblGrid>
      <w:tr w:rsidR="00F67BA5" w:rsidRPr="00682DA2" w14:paraId="063B7946" w14:textId="77777777" w:rsidTr="0052759E">
        <w:trPr>
          <w:trHeight w:val="41"/>
        </w:trPr>
        <w:tc>
          <w:tcPr>
            <w:tcW w:w="5211" w:type="dxa"/>
            <w:gridSpan w:val="3"/>
            <w:shd w:val="clear" w:color="auto" w:fill="FFFFCC"/>
            <w:vAlign w:val="center"/>
          </w:tcPr>
          <w:p w14:paraId="1B52C9C2" w14:textId="77777777" w:rsidR="00F67BA5" w:rsidRPr="00682DA2" w:rsidRDefault="00F67BA5" w:rsidP="0052759E">
            <w:pPr>
              <w:pStyle w:val="TableTextcenterbold"/>
              <w:widowControl/>
              <w:spacing w:before="0" w:after="0"/>
              <w:jc w:val="left"/>
              <w:rPr>
                <w:rFonts w:ascii="Verdana" w:hAnsi="Verdana"/>
              </w:rPr>
            </w:pPr>
            <w:r w:rsidRPr="00682DA2">
              <w:rPr>
                <w:rFonts w:ascii="Verdana" w:hAnsi="Verdana"/>
                <w:bCs w:val="0"/>
              </w:rPr>
              <w:t>Used Scenario</w:t>
            </w:r>
          </w:p>
        </w:tc>
        <w:tc>
          <w:tcPr>
            <w:tcW w:w="1418" w:type="dxa"/>
            <w:shd w:val="clear" w:color="auto" w:fill="FFFFCC"/>
            <w:vAlign w:val="center"/>
          </w:tcPr>
          <w:p w14:paraId="5212CB1A"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Worst-case</w:t>
            </w:r>
          </w:p>
          <w:p w14:paraId="3606840E"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PECSTP</w:t>
            </w:r>
          </w:p>
          <w:p w14:paraId="3304DE3C"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633" w:type="dxa"/>
            <w:shd w:val="clear" w:color="auto" w:fill="FFFFCC"/>
            <w:vAlign w:val="center"/>
          </w:tcPr>
          <w:p w14:paraId="5CCE72C5"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PNECSTP</w:t>
            </w:r>
          </w:p>
          <w:p w14:paraId="7715DAA3"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565" w:type="dxa"/>
            <w:shd w:val="clear" w:color="auto" w:fill="FFFFCC"/>
            <w:vAlign w:val="center"/>
          </w:tcPr>
          <w:p w14:paraId="1C718EB6"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Worst-case</w:t>
            </w:r>
          </w:p>
          <w:p w14:paraId="4B7C9A62"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PEC/PNEC ratio</w:t>
            </w:r>
          </w:p>
        </w:tc>
      </w:tr>
      <w:tr w:rsidR="00F67BA5" w:rsidRPr="00682DA2" w14:paraId="0BEEE61D" w14:textId="77777777" w:rsidTr="0052759E">
        <w:trPr>
          <w:trHeight w:val="624"/>
        </w:trPr>
        <w:tc>
          <w:tcPr>
            <w:tcW w:w="1344" w:type="dxa"/>
            <w:vMerge w:val="restart"/>
            <w:vAlign w:val="center"/>
          </w:tcPr>
          <w:p w14:paraId="32A81379" w14:textId="77777777" w:rsidR="00F67BA5" w:rsidRPr="00682DA2" w:rsidRDefault="00F67BA5" w:rsidP="0052759E">
            <w:pPr>
              <w:pStyle w:val="Corpsdetexte"/>
              <w:keepNext/>
              <w:jc w:val="center"/>
              <w:rPr>
                <w:b/>
                <w:bCs/>
              </w:rPr>
            </w:pPr>
            <w:r w:rsidRPr="00682DA2">
              <w:rPr>
                <w:b/>
                <w:bCs/>
              </w:rPr>
              <w:t>House scenario PT10</w:t>
            </w:r>
          </w:p>
        </w:tc>
        <w:tc>
          <w:tcPr>
            <w:tcW w:w="1741" w:type="dxa"/>
            <w:vMerge w:val="restart"/>
            <w:vAlign w:val="center"/>
          </w:tcPr>
          <w:p w14:paraId="74FFE6C4" w14:textId="77777777" w:rsidR="00F67BA5" w:rsidRPr="00682DA2" w:rsidRDefault="00F67BA5" w:rsidP="0052759E">
            <w:pPr>
              <w:pStyle w:val="Corpsdetexte"/>
              <w:keepNext/>
              <w:jc w:val="center"/>
              <w:rPr>
                <w:b/>
                <w:bCs/>
              </w:rPr>
            </w:pPr>
            <w:r w:rsidRPr="00682DA2">
              <w:rPr>
                <w:rFonts w:eastAsia="SimSun"/>
              </w:rPr>
              <w:t>One treated house (per day)</w:t>
            </w:r>
          </w:p>
        </w:tc>
        <w:tc>
          <w:tcPr>
            <w:tcW w:w="2126" w:type="dxa"/>
            <w:vAlign w:val="center"/>
          </w:tcPr>
          <w:p w14:paraId="1844D6EE" w14:textId="77777777" w:rsidR="00F67BA5" w:rsidRPr="00682DA2" w:rsidRDefault="00F67BA5" w:rsidP="0052759E">
            <w:pPr>
              <w:pStyle w:val="TableTextcenterbold"/>
              <w:spacing w:before="0" w:after="0"/>
              <w:rPr>
                <w:rFonts w:ascii="Verdana" w:hAnsi="Verdana"/>
                <w:b w:val="0"/>
              </w:rPr>
            </w:pPr>
            <w:r w:rsidRPr="00682DA2">
              <w:rPr>
                <w:rFonts w:ascii="Verdana" w:hAnsi="Verdana"/>
                <w:b w:val="0"/>
              </w:rPr>
              <w:t>Releases during application</w:t>
            </w:r>
          </w:p>
        </w:tc>
        <w:tc>
          <w:tcPr>
            <w:tcW w:w="1418" w:type="dxa"/>
            <w:vAlign w:val="center"/>
          </w:tcPr>
          <w:p w14:paraId="23F62754" w14:textId="77777777" w:rsidR="00F67BA5" w:rsidRPr="00682DA2" w:rsidRDefault="00F67BA5" w:rsidP="0052759E">
            <w:pPr>
              <w:jc w:val="center"/>
              <w:rPr>
                <w:bCs/>
              </w:rPr>
            </w:pPr>
            <w:r w:rsidRPr="00682DA2">
              <w:rPr>
                <w:bCs/>
              </w:rPr>
              <w:t>4.58E-03</w:t>
            </w:r>
          </w:p>
        </w:tc>
        <w:tc>
          <w:tcPr>
            <w:tcW w:w="1633" w:type="dxa"/>
            <w:vMerge w:val="restart"/>
            <w:vAlign w:val="center"/>
          </w:tcPr>
          <w:p w14:paraId="354F8434" w14:textId="77777777" w:rsidR="00F67BA5" w:rsidRPr="00682DA2" w:rsidRDefault="00F67BA5" w:rsidP="0052759E">
            <w:pPr>
              <w:pStyle w:val="TableTextcenterbold"/>
              <w:spacing w:before="0" w:after="0"/>
              <w:rPr>
                <w:rFonts w:ascii="Verdana" w:hAnsi="Verdana"/>
                <w:b w:val="0"/>
              </w:rPr>
            </w:pPr>
            <w:r w:rsidRPr="00682DA2">
              <w:rPr>
                <w:rFonts w:ascii="Verdana" w:hAnsi="Verdana"/>
                <w:b w:val="0"/>
              </w:rPr>
              <w:t>5.652</w:t>
            </w:r>
          </w:p>
        </w:tc>
        <w:tc>
          <w:tcPr>
            <w:tcW w:w="1565" w:type="dxa"/>
            <w:vAlign w:val="center"/>
          </w:tcPr>
          <w:p w14:paraId="468F8BB1" w14:textId="77777777" w:rsidR="00F67BA5" w:rsidRPr="00682DA2" w:rsidRDefault="00F67BA5" w:rsidP="0052759E">
            <w:pPr>
              <w:jc w:val="center"/>
              <w:rPr>
                <w:bCs/>
              </w:rPr>
            </w:pPr>
            <w:r w:rsidRPr="00682DA2">
              <w:rPr>
                <w:bCs/>
              </w:rPr>
              <w:t>8.10E-04</w:t>
            </w:r>
          </w:p>
        </w:tc>
      </w:tr>
      <w:tr w:rsidR="00F67BA5" w:rsidRPr="00682DA2" w14:paraId="2616695C" w14:textId="77777777" w:rsidTr="0052759E">
        <w:trPr>
          <w:trHeight w:val="624"/>
        </w:trPr>
        <w:tc>
          <w:tcPr>
            <w:tcW w:w="1344" w:type="dxa"/>
            <w:vMerge/>
            <w:vAlign w:val="center"/>
          </w:tcPr>
          <w:p w14:paraId="66FE8DB8" w14:textId="77777777" w:rsidR="00F67BA5" w:rsidRPr="00682DA2" w:rsidRDefault="00F67BA5" w:rsidP="0052759E">
            <w:pPr>
              <w:pStyle w:val="Corpsdetexte"/>
              <w:keepNext/>
              <w:jc w:val="center"/>
              <w:rPr>
                <w:b/>
                <w:bCs/>
              </w:rPr>
            </w:pPr>
          </w:p>
        </w:tc>
        <w:tc>
          <w:tcPr>
            <w:tcW w:w="1741" w:type="dxa"/>
            <w:vMerge/>
            <w:vAlign w:val="center"/>
          </w:tcPr>
          <w:p w14:paraId="4E8FCBF8" w14:textId="77777777" w:rsidR="00F67BA5" w:rsidRPr="00682DA2" w:rsidRDefault="00F67BA5" w:rsidP="0052759E">
            <w:pPr>
              <w:pStyle w:val="Corpsdetexte"/>
              <w:keepNext/>
              <w:jc w:val="center"/>
              <w:rPr>
                <w:b/>
                <w:bCs/>
              </w:rPr>
            </w:pPr>
          </w:p>
        </w:tc>
        <w:tc>
          <w:tcPr>
            <w:tcW w:w="2126" w:type="dxa"/>
            <w:vAlign w:val="center"/>
          </w:tcPr>
          <w:p w14:paraId="7D90DA28" w14:textId="77777777" w:rsidR="00F67BA5" w:rsidRPr="00682DA2" w:rsidRDefault="00F67BA5" w:rsidP="0052759E">
            <w:pPr>
              <w:pStyle w:val="TableTextcenterbold"/>
              <w:spacing w:before="0" w:after="0"/>
              <w:rPr>
                <w:rFonts w:ascii="Verdana" w:hAnsi="Verdana"/>
                <w:b w:val="0"/>
              </w:rPr>
            </w:pPr>
            <w:r w:rsidRPr="00682DA2">
              <w:rPr>
                <w:rFonts w:ascii="Verdana" w:hAnsi="Verdana"/>
                <w:b w:val="0"/>
              </w:rPr>
              <w:t>Releases during rinsing</w:t>
            </w:r>
          </w:p>
        </w:tc>
        <w:tc>
          <w:tcPr>
            <w:tcW w:w="1418" w:type="dxa"/>
            <w:vAlign w:val="center"/>
          </w:tcPr>
          <w:p w14:paraId="390E3468" w14:textId="77777777" w:rsidR="00F67BA5" w:rsidRPr="00682DA2" w:rsidRDefault="00F67BA5" w:rsidP="0052759E">
            <w:pPr>
              <w:jc w:val="center"/>
              <w:rPr>
                <w:bCs/>
              </w:rPr>
            </w:pPr>
            <w:r w:rsidRPr="00682DA2">
              <w:rPr>
                <w:bCs/>
              </w:rPr>
              <w:t>8.04E-03</w:t>
            </w:r>
          </w:p>
        </w:tc>
        <w:tc>
          <w:tcPr>
            <w:tcW w:w="1633" w:type="dxa"/>
            <w:vMerge/>
            <w:vAlign w:val="center"/>
          </w:tcPr>
          <w:p w14:paraId="70FD47A1" w14:textId="77777777" w:rsidR="00F67BA5" w:rsidRPr="00682DA2" w:rsidRDefault="00F67BA5" w:rsidP="0052759E">
            <w:pPr>
              <w:pStyle w:val="TableTextcenterbold"/>
              <w:spacing w:before="0" w:after="0"/>
              <w:rPr>
                <w:rFonts w:ascii="Verdana" w:hAnsi="Verdana"/>
                <w:b w:val="0"/>
              </w:rPr>
            </w:pPr>
          </w:p>
        </w:tc>
        <w:tc>
          <w:tcPr>
            <w:tcW w:w="1565" w:type="dxa"/>
            <w:vAlign w:val="center"/>
          </w:tcPr>
          <w:p w14:paraId="3FB1E120" w14:textId="77777777" w:rsidR="00F67BA5" w:rsidRPr="00682DA2" w:rsidRDefault="00F67BA5" w:rsidP="0052759E">
            <w:pPr>
              <w:jc w:val="center"/>
              <w:rPr>
                <w:bCs/>
              </w:rPr>
            </w:pPr>
            <w:r w:rsidRPr="00682DA2">
              <w:rPr>
                <w:bCs/>
              </w:rPr>
              <w:t>1.42E-03</w:t>
            </w:r>
          </w:p>
        </w:tc>
      </w:tr>
      <w:tr w:rsidR="00F67BA5" w:rsidRPr="00682DA2" w14:paraId="149188FD" w14:textId="77777777" w:rsidTr="0052759E">
        <w:trPr>
          <w:trHeight w:val="624"/>
        </w:trPr>
        <w:tc>
          <w:tcPr>
            <w:tcW w:w="1344" w:type="dxa"/>
            <w:vMerge/>
            <w:vAlign w:val="center"/>
          </w:tcPr>
          <w:p w14:paraId="44D4B501" w14:textId="77777777" w:rsidR="00F67BA5" w:rsidRPr="00682DA2" w:rsidRDefault="00F67BA5" w:rsidP="0052759E">
            <w:pPr>
              <w:pStyle w:val="Corpsdetexte"/>
              <w:keepNext/>
              <w:jc w:val="center"/>
              <w:rPr>
                <w:b/>
                <w:bCs/>
              </w:rPr>
            </w:pPr>
          </w:p>
        </w:tc>
        <w:tc>
          <w:tcPr>
            <w:tcW w:w="1741" w:type="dxa"/>
            <w:vMerge w:val="restart"/>
            <w:vAlign w:val="center"/>
          </w:tcPr>
          <w:p w14:paraId="2F30C540" w14:textId="77777777" w:rsidR="00F67BA5" w:rsidRPr="00682DA2" w:rsidRDefault="00F67BA5" w:rsidP="0052759E">
            <w:pPr>
              <w:pStyle w:val="Corpsdetexte"/>
              <w:keepNext/>
              <w:jc w:val="center"/>
              <w:rPr>
                <w:b/>
                <w:bCs/>
                <w:i/>
              </w:rPr>
            </w:pPr>
            <w:r w:rsidRPr="00682DA2">
              <w:rPr>
                <w:rFonts w:eastAsia="SimSun"/>
              </w:rPr>
              <w:t>3152 treated houses</w:t>
            </w:r>
            <w:r w:rsidRPr="00682DA2">
              <w:t xml:space="preserve"> </w:t>
            </w:r>
            <w:r w:rsidRPr="00682DA2">
              <w:rPr>
                <w:rFonts w:eastAsia="SimSun"/>
              </w:rPr>
              <w:t>(per day)</w:t>
            </w:r>
          </w:p>
        </w:tc>
        <w:tc>
          <w:tcPr>
            <w:tcW w:w="2126" w:type="dxa"/>
            <w:vAlign w:val="center"/>
          </w:tcPr>
          <w:p w14:paraId="7D0BF293"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4E65F8CC" w14:textId="77777777" w:rsidR="00F67BA5" w:rsidRPr="00682DA2" w:rsidRDefault="00F67BA5" w:rsidP="0052759E">
            <w:pPr>
              <w:jc w:val="center"/>
              <w:rPr>
                <w:bCs/>
                <w:i/>
              </w:rPr>
            </w:pPr>
            <w:r w:rsidRPr="00682DA2">
              <w:rPr>
                <w:bCs/>
                <w:i/>
              </w:rPr>
              <w:t>1.44E+01</w:t>
            </w:r>
          </w:p>
        </w:tc>
        <w:tc>
          <w:tcPr>
            <w:tcW w:w="1633" w:type="dxa"/>
            <w:vMerge/>
            <w:vAlign w:val="center"/>
          </w:tcPr>
          <w:p w14:paraId="39068CA4"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4B4E43F2" w14:textId="77777777" w:rsidR="00F67BA5" w:rsidRPr="00682DA2" w:rsidRDefault="00F67BA5" w:rsidP="0052759E">
            <w:pPr>
              <w:jc w:val="center"/>
              <w:rPr>
                <w:bCs/>
                <w:i/>
              </w:rPr>
            </w:pPr>
            <w:r w:rsidRPr="00682DA2">
              <w:rPr>
                <w:bCs/>
                <w:i/>
              </w:rPr>
              <w:t>2.55</w:t>
            </w:r>
          </w:p>
        </w:tc>
      </w:tr>
      <w:tr w:rsidR="00F67BA5" w:rsidRPr="00682DA2" w14:paraId="60EEB18D" w14:textId="77777777" w:rsidTr="0052759E">
        <w:trPr>
          <w:trHeight w:val="624"/>
        </w:trPr>
        <w:tc>
          <w:tcPr>
            <w:tcW w:w="1344" w:type="dxa"/>
            <w:vMerge/>
            <w:vAlign w:val="center"/>
          </w:tcPr>
          <w:p w14:paraId="2E40FEDE" w14:textId="77777777" w:rsidR="00F67BA5" w:rsidRPr="00682DA2" w:rsidRDefault="00F67BA5" w:rsidP="0052759E">
            <w:pPr>
              <w:pStyle w:val="Corpsdetexte"/>
              <w:keepNext/>
              <w:jc w:val="center"/>
              <w:rPr>
                <w:b/>
                <w:bCs/>
              </w:rPr>
            </w:pPr>
          </w:p>
        </w:tc>
        <w:tc>
          <w:tcPr>
            <w:tcW w:w="1741" w:type="dxa"/>
            <w:vMerge/>
            <w:vAlign w:val="center"/>
          </w:tcPr>
          <w:p w14:paraId="0E7E63E4" w14:textId="77777777" w:rsidR="00F67BA5" w:rsidRPr="00682DA2" w:rsidRDefault="00F67BA5" w:rsidP="0052759E">
            <w:pPr>
              <w:pStyle w:val="Corpsdetexte"/>
              <w:keepNext/>
              <w:jc w:val="center"/>
              <w:rPr>
                <w:b/>
                <w:bCs/>
                <w:i/>
              </w:rPr>
            </w:pPr>
          </w:p>
        </w:tc>
        <w:tc>
          <w:tcPr>
            <w:tcW w:w="2126" w:type="dxa"/>
            <w:vAlign w:val="center"/>
          </w:tcPr>
          <w:p w14:paraId="21CAE21E"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7F516CE4" w14:textId="77777777" w:rsidR="00F67BA5" w:rsidRPr="00682DA2" w:rsidRDefault="00F67BA5" w:rsidP="0052759E">
            <w:pPr>
              <w:jc w:val="center"/>
              <w:rPr>
                <w:bCs/>
                <w:i/>
              </w:rPr>
            </w:pPr>
            <w:r w:rsidRPr="00682DA2">
              <w:rPr>
                <w:bCs/>
                <w:i/>
              </w:rPr>
              <w:t>2.53E+01</w:t>
            </w:r>
          </w:p>
        </w:tc>
        <w:tc>
          <w:tcPr>
            <w:tcW w:w="1633" w:type="dxa"/>
            <w:vMerge/>
            <w:vAlign w:val="center"/>
          </w:tcPr>
          <w:p w14:paraId="71CB586B"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210BE8CD" w14:textId="77777777" w:rsidR="00F67BA5" w:rsidRPr="00682DA2" w:rsidRDefault="00F67BA5" w:rsidP="0052759E">
            <w:pPr>
              <w:jc w:val="center"/>
              <w:rPr>
                <w:bCs/>
                <w:i/>
              </w:rPr>
            </w:pPr>
            <w:r w:rsidRPr="00682DA2">
              <w:rPr>
                <w:bCs/>
                <w:i/>
              </w:rPr>
              <w:t>4.48</w:t>
            </w:r>
          </w:p>
        </w:tc>
      </w:tr>
      <w:tr w:rsidR="00F67BA5" w:rsidRPr="00682DA2" w14:paraId="7B4E3B26" w14:textId="77777777" w:rsidTr="0052759E">
        <w:trPr>
          <w:trHeight w:val="624"/>
        </w:trPr>
        <w:tc>
          <w:tcPr>
            <w:tcW w:w="1344" w:type="dxa"/>
            <w:vMerge/>
            <w:vAlign w:val="center"/>
          </w:tcPr>
          <w:p w14:paraId="401E4717" w14:textId="77777777" w:rsidR="00F67BA5" w:rsidRPr="00682DA2" w:rsidRDefault="00F67BA5" w:rsidP="0052759E">
            <w:pPr>
              <w:pStyle w:val="Corpsdetexte"/>
              <w:keepNext/>
              <w:jc w:val="center"/>
              <w:rPr>
                <w:b/>
                <w:bCs/>
              </w:rPr>
            </w:pPr>
          </w:p>
        </w:tc>
        <w:tc>
          <w:tcPr>
            <w:tcW w:w="1741" w:type="dxa"/>
            <w:vMerge w:val="restart"/>
            <w:vAlign w:val="center"/>
          </w:tcPr>
          <w:p w14:paraId="649A012A" w14:textId="77777777" w:rsidR="00F67BA5" w:rsidRPr="00682DA2" w:rsidRDefault="00F67BA5" w:rsidP="0052759E">
            <w:pPr>
              <w:pStyle w:val="Corpsdetexte"/>
              <w:keepNext/>
              <w:jc w:val="center"/>
              <w:rPr>
                <w:b/>
                <w:bCs/>
                <w:i/>
              </w:rPr>
            </w:pPr>
            <w:r w:rsidRPr="00682DA2">
              <w:rPr>
                <w:rFonts w:eastAsia="SimSun"/>
              </w:rPr>
              <w:t>57 treated houses (per day)</w:t>
            </w:r>
          </w:p>
          <w:p w14:paraId="032B90DD" w14:textId="77777777" w:rsidR="00F67BA5" w:rsidRPr="00682DA2" w:rsidRDefault="00F67BA5" w:rsidP="0052759E">
            <w:pPr>
              <w:pStyle w:val="Corpsdetexte"/>
              <w:keepNext/>
              <w:jc w:val="center"/>
              <w:rPr>
                <w:b/>
                <w:bCs/>
                <w:i/>
              </w:rPr>
            </w:pPr>
          </w:p>
        </w:tc>
        <w:tc>
          <w:tcPr>
            <w:tcW w:w="2126" w:type="dxa"/>
            <w:vAlign w:val="center"/>
          </w:tcPr>
          <w:p w14:paraId="39611147"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5BE0A3F7" w14:textId="77777777" w:rsidR="00F67BA5" w:rsidRPr="00682DA2" w:rsidRDefault="00F67BA5" w:rsidP="0052759E">
            <w:pPr>
              <w:jc w:val="center"/>
              <w:rPr>
                <w:bCs/>
                <w:i/>
              </w:rPr>
            </w:pPr>
            <w:r w:rsidRPr="00682DA2">
              <w:rPr>
                <w:bCs/>
                <w:i/>
              </w:rPr>
              <w:t>2.62E-01</w:t>
            </w:r>
          </w:p>
        </w:tc>
        <w:tc>
          <w:tcPr>
            <w:tcW w:w="1633" w:type="dxa"/>
            <w:vMerge/>
            <w:vAlign w:val="center"/>
          </w:tcPr>
          <w:p w14:paraId="53FF1D09"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7D09C818" w14:textId="77777777" w:rsidR="00F67BA5" w:rsidRPr="00682DA2" w:rsidRDefault="00F67BA5" w:rsidP="0052759E">
            <w:pPr>
              <w:jc w:val="center"/>
              <w:rPr>
                <w:bCs/>
                <w:i/>
              </w:rPr>
            </w:pPr>
            <w:r w:rsidRPr="00682DA2">
              <w:rPr>
                <w:bCs/>
                <w:i/>
              </w:rPr>
              <w:t>4.64E-02</w:t>
            </w:r>
          </w:p>
        </w:tc>
      </w:tr>
      <w:tr w:rsidR="00F67BA5" w:rsidRPr="00682DA2" w14:paraId="7EC42305" w14:textId="77777777" w:rsidTr="0052759E">
        <w:trPr>
          <w:trHeight w:val="624"/>
        </w:trPr>
        <w:tc>
          <w:tcPr>
            <w:tcW w:w="1344" w:type="dxa"/>
            <w:vMerge/>
            <w:vAlign w:val="center"/>
          </w:tcPr>
          <w:p w14:paraId="03401985" w14:textId="77777777" w:rsidR="00F67BA5" w:rsidRPr="00682DA2" w:rsidRDefault="00F67BA5" w:rsidP="0052759E">
            <w:pPr>
              <w:pStyle w:val="Corpsdetexte"/>
              <w:keepNext/>
              <w:jc w:val="center"/>
              <w:rPr>
                <w:b/>
                <w:bCs/>
              </w:rPr>
            </w:pPr>
          </w:p>
        </w:tc>
        <w:tc>
          <w:tcPr>
            <w:tcW w:w="1741" w:type="dxa"/>
            <w:vMerge/>
            <w:vAlign w:val="center"/>
          </w:tcPr>
          <w:p w14:paraId="4D1FA868" w14:textId="77777777" w:rsidR="00F67BA5" w:rsidRPr="00682DA2" w:rsidRDefault="00F67BA5" w:rsidP="0052759E">
            <w:pPr>
              <w:pStyle w:val="Corpsdetexte"/>
              <w:keepNext/>
              <w:jc w:val="center"/>
              <w:rPr>
                <w:b/>
                <w:bCs/>
                <w:i/>
              </w:rPr>
            </w:pPr>
          </w:p>
        </w:tc>
        <w:tc>
          <w:tcPr>
            <w:tcW w:w="2126" w:type="dxa"/>
            <w:vAlign w:val="center"/>
          </w:tcPr>
          <w:p w14:paraId="528C7440"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71549D41" w14:textId="77777777" w:rsidR="00F67BA5" w:rsidRPr="00682DA2" w:rsidRDefault="00F67BA5" w:rsidP="0052759E">
            <w:pPr>
              <w:jc w:val="center"/>
              <w:rPr>
                <w:bCs/>
                <w:i/>
              </w:rPr>
            </w:pPr>
            <w:r w:rsidRPr="00682DA2">
              <w:rPr>
                <w:bCs/>
                <w:i/>
              </w:rPr>
              <w:t>4.60E-01</w:t>
            </w:r>
          </w:p>
        </w:tc>
        <w:tc>
          <w:tcPr>
            <w:tcW w:w="1633" w:type="dxa"/>
            <w:vMerge/>
            <w:vAlign w:val="center"/>
          </w:tcPr>
          <w:p w14:paraId="5621B6EE"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6673AD16" w14:textId="77777777" w:rsidR="00F67BA5" w:rsidRPr="00682DA2" w:rsidRDefault="00F67BA5" w:rsidP="0052759E">
            <w:pPr>
              <w:jc w:val="center"/>
              <w:rPr>
                <w:bCs/>
                <w:i/>
              </w:rPr>
            </w:pPr>
            <w:r w:rsidRPr="00682DA2">
              <w:rPr>
                <w:bCs/>
                <w:i/>
              </w:rPr>
              <w:t>8.14E-02</w:t>
            </w:r>
          </w:p>
        </w:tc>
      </w:tr>
      <w:tr w:rsidR="00F67BA5" w:rsidRPr="00682DA2" w14:paraId="2A2154A5" w14:textId="77777777" w:rsidTr="0052759E">
        <w:trPr>
          <w:trHeight w:val="624"/>
        </w:trPr>
        <w:tc>
          <w:tcPr>
            <w:tcW w:w="1344" w:type="dxa"/>
            <w:vMerge/>
            <w:vAlign w:val="center"/>
          </w:tcPr>
          <w:p w14:paraId="45806496" w14:textId="77777777" w:rsidR="00F67BA5" w:rsidRPr="00682DA2" w:rsidRDefault="00F67BA5" w:rsidP="0052759E">
            <w:pPr>
              <w:pStyle w:val="Corpsdetexte"/>
              <w:keepNext/>
              <w:jc w:val="center"/>
              <w:rPr>
                <w:b/>
                <w:bCs/>
              </w:rPr>
            </w:pPr>
          </w:p>
        </w:tc>
        <w:tc>
          <w:tcPr>
            <w:tcW w:w="1741" w:type="dxa"/>
            <w:vMerge w:val="restart"/>
            <w:vAlign w:val="center"/>
          </w:tcPr>
          <w:p w14:paraId="699FAC60" w14:textId="77777777" w:rsidR="00F67BA5" w:rsidRPr="00682DA2" w:rsidRDefault="00F67BA5" w:rsidP="0052759E">
            <w:pPr>
              <w:pStyle w:val="Corpsdetexte"/>
              <w:keepNext/>
              <w:jc w:val="center"/>
              <w:rPr>
                <w:b/>
                <w:bCs/>
                <w:i/>
              </w:rPr>
            </w:pPr>
            <w:r w:rsidRPr="00682DA2">
              <w:rPr>
                <w:rFonts w:eastAsia="SimSun"/>
              </w:rPr>
              <w:t>1909 treated houses (refined with a simultaneity factor)</w:t>
            </w:r>
          </w:p>
        </w:tc>
        <w:tc>
          <w:tcPr>
            <w:tcW w:w="2126" w:type="dxa"/>
            <w:vAlign w:val="center"/>
          </w:tcPr>
          <w:p w14:paraId="2DA4CF92"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26BBCEB6" w14:textId="77777777" w:rsidR="00F67BA5" w:rsidRPr="00682DA2" w:rsidRDefault="00F67BA5" w:rsidP="0052759E">
            <w:pPr>
              <w:jc w:val="center"/>
              <w:rPr>
                <w:bCs/>
                <w:i/>
              </w:rPr>
            </w:pPr>
            <w:r w:rsidRPr="00682DA2">
              <w:rPr>
                <w:bCs/>
                <w:i/>
              </w:rPr>
              <w:t>4.58E-01</w:t>
            </w:r>
          </w:p>
        </w:tc>
        <w:tc>
          <w:tcPr>
            <w:tcW w:w="1633" w:type="dxa"/>
            <w:vMerge/>
            <w:vAlign w:val="center"/>
          </w:tcPr>
          <w:p w14:paraId="0DF5D837"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2B745D05" w14:textId="77777777" w:rsidR="00F67BA5" w:rsidRPr="00682DA2" w:rsidRDefault="00F67BA5" w:rsidP="0052759E">
            <w:pPr>
              <w:jc w:val="center"/>
              <w:rPr>
                <w:bCs/>
                <w:i/>
              </w:rPr>
            </w:pPr>
            <w:r w:rsidRPr="00682DA2">
              <w:rPr>
                <w:bCs/>
                <w:i/>
              </w:rPr>
              <w:t>8.10E-02</w:t>
            </w:r>
          </w:p>
        </w:tc>
      </w:tr>
      <w:tr w:rsidR="00F67BA5" w:rsidRPr="00682DA2" w14:paraId="03ABCC92" w14:textId="77777777" w:rsidTr="0052759E">
        <w:trPr>
          <w:trHeight w:val="624"/>
        </w:trPr>
        <w:tc>
          <w:tcPr>
            <w:tcW w:w="1344" w:type="dxa"/>
            <w:vMerge/>
            <w:vAlign w:val="center"/>
          </w:tcPr>
          <w:p w14:paraId="5BB910E3" w14:textId="77777777" w:rsidR="00F67BA5" w:rsidRPr="00682DA2" w:rsidRDefault="00F67BA5" w:rsidP="0052759E">
            <w:pPr>
              <w:pStyle w:val="Corpsdetexte"/>
              <w:keepNext/>
              <w:jc w:val="center"/>
              <w:rPr>
                <w:b/>
                <w:bCs/>
              </w:rPr>
            </w:pPr>
          </w:p>
        </w:tc>
        <w:tc>
          <w:tcPr>
            <w:tcW w:w="1741" w:type="dxa"/>
            <w:vMerge/>
            <w:vAlign w:val="center"/>
          </w:tcPr>
          <w:p w14:paraId="65C9B139" w14:textId="77777777" w:rsidR="00F67BA5" w:rsidRPr="00682DA2" w:rsidRDefault="00F67BA5" w:rsidP="0052759E">
            <w:pPr>
              <w:pStyle w:val="Corpsdetexte"/>
              <w:keepNext/>
              <w:jc w:val="center"/>
              <w:rPr>
                <w:b/>
                <w:bCs/>
                <w:i/>
              </w:rPr>
            </w:pPr>
          </w:p>
        </w:tc>
        <w:tc>
          <w:tcPr>
            <w:tcW w:w="2126" w:type="dxa"/>
            <w:vAlign w:val="center"/>
          </w:tcPr>
          <w:p w14:paraId="05A0D2F8"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05CA1FDB" w14:textId="77777777" w:rsidR="00F67BA5" w:rsidRPr="00682DA2" w:rsidRDefault="00F67BA5" w:rsidP="0052759E">
            <w:pPr>
              <w:jc w:val="center"/>
              <w:rPr>
                <w:bCs/>
                <w:i/>
              </w:rPr>
            </w:pPr>
            <w:r w:rsidRPr="00682DA2">
              <w:rPr>
                <w:bCs/>
                <w:i/>
              </w:rPr>
              <w:t>8.03E-01</w:t>
            </w:r>
          </w:p>
        </w:tc>
        <w:tc>
          <w:tcPr>
            <w:tcW w:w="1633" w:type="dxa"/>
            <w:vMerge/>
            <w:vAlign w:val="center"/>
          </w:tcPr>
          <w:p w14:paraId="3634CB08"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225DCDC5" w14:textId="77777777" w:rsidR="00F67BA5" w:rsidRPr="00682DA2" w:rsidRDefault="00F67BA5" w:rsidP="0052759E">
            <w:pPr>
              <w:jc w:val="center"/>
              <w:rPr>
                <w:bCs/>
                <w:i/>
              </w:rPr>
            </w:pPr>
            <w:r w:rsidRPr="00682DA2">
              <w:rPr>
                <w:bCs/>
                <w:i/>
              </w:rPr>
              <w:t>1.42E-01</w:t>
            </w:r>
          </w:p>
        </w:tc>
      </w:tr>
    </w:tbl>
    <w:p w14:paraId="70D3B3E2" w14:textId="77777777" w:rsidR="00F67BA5" w:rsidRPr="003F236D" w:rsidRDefault="00F67BA5" w:rsidP="00F67BA5">
      <w:pPr>
        <w:pStyle w:val="Corpsdetexte"/>
        <w:spacing w:before="480"/>
        <w:jc w:val="both"/>
        <w:rPr>
          <w:color w:val="000000" w:themeColor="text1"/>
        </w:rPr>
      </w:pPr>
      <w:r w:rsidRPr="003F236D">
        <w:rPr>
          <w:color w:val="000000" w:themeColor="text1"/>
        </w:rPr>
        <w:t>For all scenarios, except for the unrealistic worst-case scenario which assumes a maximum of houses treated the same day, the risk is acceptable for STP micro-organisms. The sub-scenario was adjusted considering use claimed by the applicant.</w:t>
      </w:r>
    </w:p>
    <w:p w14:paraId="04A8E3CF" w14:textId="77777777" w:rsidR="00F67BA5" w:rsidRPr="003F236D" w:rsidRDefault="00F67BA5" w:rsidP="00F67BA5">
      <w:pPr>
        <w:pStyle w:val="BodyTextCenter"/>
        <w:spacing w:after="360" w:line="260" w:lineRule="atLeast"/>
        <w:jc w:val="both"/>
        <w:rPr>
          <w:rFonts w:ascii="Verdana" w:hAnsi="Verdana"/>
          <w:color w:val="000000" w:themeColor="text1"/>
          <w:sz w:val="20"/>
          <w:szCs w:val="20"/>
        </w:rPr>
      </w:pPr>
      <w:r w:rsidRPr="003F236D">
        <w:rPr>
          <w:rFonts w:ascii="Verdana" w:hAnsi="Verdana"/>
          <w:color w:val="000000" w:themeColor="text1"/>
          <w:sz w:val="20"/>
          <w:szCs w:val="20"/>
        </w:rPr>
        <w:t xml:space="preserve">According to the Risk Assessment TGD supporting Commission Directive 93/67/EEC for new </w:t>
      </w:r>
      <w:r w:rsidRPr="003F236D">
        <w:rPr>
          <w:rFonts w:ascii="Verdana" w:hAnsi="Verdana"/>
          <w:color w:val="000000" w:themeColor="text1"/>
          <w:sz w:val="20"/>
          <w:szCs w:val="20"/>
        </w:rPr>
        <w:lastRenderedPageBreak/>
        <w:t>notified substances, Commission Regulation (EC) No 1488/94 for existing substances and Directive 98/8/EC for biocidal products, this indicates that no unacceptable risks to sewage micro-organisms arise from the use of the formulations containing Nonanoic acid.</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64FB388" w14:textId="77777777" w:rsidTr="0052759E">
        <w:trPr>
          <w:trHeight w:val="680"/>
        </w:trPr>
        <w:tc>
          <w:tcPr>
            <w:tcW w:w="9781" w:type="dxa"/>
            <w:shd w:val="clear" w:color="auto" w:fill="EAF1DD" w:themeFill="accent3" w:themeFillTint="33"/>
          </w:tcPr>
          <w:p w14:paraId="5E3835AB" w14:textId="7777777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33</w:t>
            </w:r>
            <w:r w:rsidRPr="00616E4F">
              <w:fldChar w:fldCharType="end"/>
            </w:r>
            <w:r w:rsidRPr="00616E4F">
              <w:rPr>
                <w:sz w:val="20"/>
                <w:szCs w:val="20"/>
              </w:rPr>
              <w:t xml:space="preserve">: </w:t>
            </w:r>
            <w:r w:rsidRPr="00616E4F">
              <w:rPr>
                <w:i/>
                <w:sz w:val="20"/>
                <w:szCs w:val="20"/>
              </w:rPr>
              <w:t>FR Opinion</w:t>
            </w:r>
          </w:p>
          <w:p w14:paraId="2D6FC72D" w14:textId="77777777" w:rsidR="00F67BA5" w:rsidRPr="003F236D" w:rsidRDefault="00F67BA5" w:rsidP="0052759E">
            <w:pPr>
              <w:rPr>
                <w:i/>
                <w:sz w:val="20"/>
                <w:szCs w:val="20"/>
              </w:rPr>
            </w:pPr>
          </w:p>
          <w:p w14:paraId="3438CBF6" w14:textId="77777777" w:rsidR="00F67BA5" w:rsidRPr="003F236D" w:rsidRDefault="00F67BA5" w:rsidP="0052759E">
            <w:pPr>
              <w:jc w:val="both"/>
              <w:rPr>
                <w:sz w:val="20"/>
                <w:szCs w:val="20"/>
                <w:lang w:eastAsia="en-US"/>
              </w:rPr>
            </w:pPr>
          </w:p>
          <w:p w14:paraId="01F56234" w14:textId="77777777" w:rsidR="00F67BA5" w:rsidRPr="003F236D" w:rsidRDefault="00F67BA5" w:rsidP="0052759E">
            <w:pPr>
              <w:jc w:val="both"/>
              <w:rPr>
                <w:b/>
                <w:sz w:val="20"/>
                <w:szCs w:val="20"/>
                <w:lang w:eastAsia="en-US"/>
              </w:rPr>
            </w:pPr>
            <w:r w:rsidRPr="003F236D">
              <w:rPr>
                <w:b/>
                <w:sz w:val="20"/>
                <w:szCs w:val="20"/>
                <w:lang w:eastAsia="en-US"/>
              </w:rPr>
              <w:t>PEC/PNEC values for stp</w:t>
            </w:r>
          </w:p>
          <w:tbl>
            <w:tblPr>
              <w:tblStyle w:val="Grilledutableau"/>
              <w:tblW w:w="0" w:type="auto"/>
              <w:tblLook w:val="04A0" w:firstRow="1" w:lastRow="0" w:firstColumn="1" w:lastColumn="0" w:noHBand="0" w:noVBand="1"/>
            </w:tblPr>
            <w:tblGrid>
              <w:gridCol w:w="3856"/>
              <w:gridCol w:w="3306"/>
              <w:gridCol w:w="2388"/>
            </w:tblGrid>
            <w:tr w:rsidR="00F67BA5" w:rsidRPr="00682DA2" w14:paraId="1D696381" w14:textId="77777777" w:rsidTr="0052759E">
              <w:trPr>
                <w:trHeight w:val="454"/>
              </w:trPr>
              <w:tc>
                <w:tcPr>
                  <w:tcW w:w="7162" w:type="dxa"/>
                  <w:gridSpan w:val="2"/>
                  <w:shd w:val="clear" w:color="auto" w:fill="FFFFCC"/>
                  <w:vAlign w:val="center"/>
                </w:tcPr>
                <w:p w14:paraId="3DC52375" w14:textId="77777777" w:rsidR="00F67BA5" w:rsidRPr="00682DA2" w:rsidRDefault="00F67BA5" w:rsidP="0052759E">
                  <w:pPr>
                    <w:rPr>
                      <w:rFonts w:cs="Arial"/>
                      <w:sz w:val="20"/>
                      <w:szCs w:val="20"/>
                      <w:lang w:eastAsia="en-US"/>
                    </w:rPr>
                  </w:pPr>
                  <w:r w:rsidRPr="00682DA2">
                    <w:rPr>
                      <w:rFonts w:cs="Arial"/>
                      <w:b/>
                      <w:bCs/>
                      <w:sz w:val="20"/>
                      <w:szCs w:val="20"/>
                    </w:rPr>
                    <w:t>Used Scenario</w:t>
                  </w:r>
                </w:p>
              </w:tc>
              <w:tc>
                <w:tcPr>
                  <w:tcW w:w="2388" w:type="dxa"/>
                  <w:shd w:val="clear" w:color="auto" w:fill="FFFFCC"/>
                  <w:vAlign w:val="center"/>
                </w:tcPr>
                <w:p w14:paraId="4EEE0CAF" w14:textId="77777777" w:rsidR="00F67BA5" w:rsidRPr="00682DA2" w:rsidRDefault="00F67BA5" w:rsidP="0052759E">
                  <w:pPr>
                    <w:jc w:val="center"/>
                    <w:rPr>
                      <w:rFonts w:cs="Arial"/>
                      <w:sz w:val="20"/>
                      <w:szCs w:val="20"/>
                      <w:lang w:eastAsia="en-US"/>
                    </w:rPr>
                  </w:pPr>
                  <w:r w:rsidRPr="00682DA2">
                    <w:rPr>
                      <w:rFonts w:cs="Arial"/>
                      <w:b/>
                      <w:bCs/>
                      <w:sz w:val="20"/>
                      <w:szCs w:val="20"/>
                    </w:rPr>
                    <w:t>PEC/PNEC ratio</w:t>
                  </w:r>
                </w:p>
              </w:tc>
            </w:tr>
            <w:tr w:rsidR="00F67BA5" w:rsidRPr="00682DA2" w14:paraId="0EE217AB" w14:textId="77777777" w:rsidTr="0052759E">
              <w:trPr>
                <w:trHeight w:val="794"/>
              </w:trPr>
              <w:tc>
                <w:tcPr>
                  <w:tcW w:w="3856" w:type="dxa"/>
                  <w:vMerge w:val="restart"/>
                  <w:shd w:val="clear" w:color="auto" w:fill="FFFFFF" w:themeFill="background1"/>
                  <w:vAlign w:val="center"/>
                </w:tcPr>
                <w:p w14:paraId="6F1AFBBD" w14:textId="77777777" w:rsidR="00F67BA5" w:rsidRDefault="00F67BA5" w:rsidP="0052759E">
                  <w:pPr>
                    <w:rPr>
                      <w:rFonts w:cs="Arial"/>
                      <w:b/>
                      <w:bCs/>
                      <w:sz w:val="20"/>
                      <w:szCs w:val="20"/>
                    </w:rPr>
                  </w:pPr>
                  <w:r>
                    <w:rPr>
                      <w:rFonts w:cs="Arial"/>
                      <w:b/>
                      <w:bCs/>
                      <w:sz w:val="20"/>
                      <w:szCs w:val="20"/>
                    </w:rPr>
                    <w:t>Indirect releases via the STP</w:t>
                  </w:r>
                </w:p>
                <w:p w14:paraId="7938847B" w14:textId="77777777" w:rsidR="00F67BA5" w:rsidRPr="00682DA2" w:rsidRDefault="00F67BA5" w:rsidP="0052759E">
                  <w:pPr>
                    <w:rPr>
                      <w:rFonts w:cs="Arial"/>
                      <w:sz w:val="20"/>
                      <w:szCs w:val="20"/>
                      <w:lang w:eastAsia="en-US"/>
                    </w:rPr>
                  </w:pPr>
                  <w:r w:rsidRPr="00682DA2">
                    <w:rPr>
                      <w:rFonts w:cs="Arial"/>
                      <w:b/>
                      <w:bCs/>
                      <w:sz w:val="20"/>
                      <w:szCs w:val="20"/>
                    </w:rPr>
                    <w:t>House scenario PT10</w:t>
                  </w:r>
                  <w:r>
                    <w:rPr>
                      <w:rFonts w:cs="Arial"/>
                      <w:b/>
                      <w:bCs/>
                      <w:sz w:val="20"/>
                      <w:szCs w:val="20"/>
                    </w:rPr>
                    <w:t xml:space="preserve"> - </w:t>
                  </w:r>
                  <w:r w:rsidRPr="00682DA2">
                    <w:rPr>
                      <w:rFonts w:eastAsia="SimSun" w:cs="Arial"/>
                      <w:sz w:val="20"/>
                      <w:szCs w:val="20"/>
                    </w:rPr>
                    <w:t>22 treated houses</w:t>
                  </w:r>
                  <w:r w:rsidRPr="00682DA2">
                    <w:rPr>
                      <w:rFonts w:cs="Arial"/>
                      <w:sz w:val="20"/>
                      <w:szCs w:val="20"/>
                    </w:rPr>
                    <w:t xml:space="preserve"> </w:t>
                  </w:r>
                  <w:r w:rsidRPr="00682DA2">
                    <w:rPr>
                      <w:rFonts w:eastAsia="SimSun" w:cs="Arial"/>
                      <w:sz w:val="20"/>
                      <w:szCs w:val="20"/>
                    </w:rPr>
                    <w:t>(per day)</w:t>
                  </w:r>
                </w:p>
              </w:tc>
              <w:tc>
                <w:tcPr>
                  <w:tcW w:w="3306" w:type="dxa"/>
                  <w:shd w:val="clear" w:color="auto" w:fill="FFFFFF" w:themeFill="background1"/>
                  <w:vAlign w:val="center"/>
                </w:tcPr>
                <w:p w14:paraId="083F6896" w14:textId="77777777" w:rsidR="00F67BA5" w:rsidRPr="00682DA2" w:rsidRDefault="00F67BA5" w:rsidP="0052759E">
                  <w:pPr>
                    <w:jc w:val="center"/>
                    <w:rPr>
                      <w:rFonts w:cs="Arial"/>
                      <w:sz w:val="20"/>
                      <w:szCs w:val="20"/>
                      <w:lang w:eastAsia="en-US"/>
                    </w:rPr>
                  </w:pPr>
                  <w:r w:rsidRPr="00682DA2">
                    <w:rPr>
                      <w:rFonts w:eastAsia="SimSun" w:cs="Arial"/>
                      <w:sz w:val="20"/>
                      <w:szCs w:val="20"/>
                    </w:rPr>
                    <w:t>Releases during application</w:t>
                  </w:r>
                </w:p>
              </w:tc>
              <w:tc>
                <w:tcPr>
                  <w:tcW w:w="2388" w:type="dxa"/>
                  <w:shd w:val="clear" w:color="auto" w:fill="FFFFFF" w:themeFill="background1"/>
                  <w:vAlign w:val="center"/>
                </w:tcPr>
                <w:p w14:paraId="039BE663" w14:textId="77777777" w:rsidR="00F67BA5" w:rsidRPr="00682DA2" w:rsidRDefault="00F67BA5" w:rsidP="0052759E">
                  <w:pPr>
                    <w:jc w:val="center"/>
                    <w:rPr>
                      <w:rFonts w:cs="Arial"/>
                      <w:sz w:val="20"/>
                      <w:szCs w:val="20"/>
                      <w:lang w:eastAsia="en-US"/>
                    </w:rPr>
                  </w:pPr>
                  <w:r>
                    <w:rPr>
                      <w:rFonts w:cs="Arial"/>
                      <w:sz w:val="20"/>
                      <w:szCs w:val="20"/>
                      <w:lang w:eastAsia="en-US"/>
                    </w:rPr>
                    <w:t>2.17E-02</w:t>
                  </w:r>
                </w:p>
              </w:tc>
            </w:tr>
            <w:tr w:rsidR="00F67BA5" w:rsidRPr="00682DA2" w14:paraId="10DA6F23" w14:textId="77777777" w:rsidTr="0052759E">
              <w:trPr>
                <w:trHeight w:val="794"/>
              </w:trPr>
              <w:tc>
                <w:tcPr>
                  <w:tcW w:w="3856" w:type="dxa"/>
                  <w:vMerge/>
                  <w:shd w:val="clear" w:color="auto" w:fill="FFFFFF" w:themeFill="background1"/>
                </w:tcPr>
                <w:p w14:paraId="12B2BB56" w14:textId="77777777" w:rsidR="00F67BA5" w:rsidRPr="00682DA2" w:rsidRDefault="00F67BA5" w:rsidP="0052759E">
                  <w:pPr>
                    <w:rPr>
                      <w:rFonts w:cs="Arial"/>
                      <w:sz w:val="20"/>
                      <w:szCs w:val="20"/>
                      <w:lang w:eastAsia="en-US"/>
                    </w:rPr>
                  </w:pPr>
                </w:p>
              </w:tc>
              <w:tc>
                <w:tcPr>
                  <w:tcW w:w="3306" w:type="dxa"/>
                  <w:shd w:val="clear" w:color="auto" w:fill="FFFFFF" w:themeFill="background1"/>
                  <w:vAlign w:val="center"/>
                </w:tcPr>
                <w:p w14:paraId="6DC99F44" w14:textId="77777777" w:rsidR="00F67BA5" w:rsidRPr="00682DA2" w:rsidRDefault="00F67BA5" w:rsidP="0052759E">
                  <w:pPr>
                    <w:jc w:val="center"/>
                    <w:rPr>
                      <w:rFonts w:cs="Arial"/>
                      <w:sz w:val="20"/>
                      <w:szCs w:val="20"/>
                      <w:lang w:eastAsia="en-US"/>
                    </w:rPr>
                  </w:pPr>
                  <w:r w:rsidRPr="00682DA2">
                    <w:rPr>
                      <w:rFonts w:eastAsia="SimSun" w:cs="Arial"/>
                      <w:sz w:val="20"/>
                      <w:szCs w:val="20"/>
                    </w:rPr>
                    <w:t>Releases during application + rinsing</w:t>
                  </w:r>
                </w:p>
              </w:tc>
              <w:tc>
                <w:tcPr>
                  <w:tcW w:w="2388" w:type="dxa"/>
                  <w:shd w:val="clear" w:color="auto" w:fill="FFFFFF" w:themeFill="background1"/>
                  <w:vAlign w:val="center"/>
                </w:tcPr>
                <w:p w14:paraId="6AEFE96A" w14:textId="77777777" w:rsidR="00F67BA5" w:rsidRPr="00682DA2" w:rsidRDefault="00F67BA5" w:rsidP="0052759E">
                  <w:pPr>
                    <w:jc w:val="center"/>
                    <w:rPr>
                      <w:rFonts w:cs="Arial"/>
                      <w:sz w:val="20"/>
                      <w:szCs w:val="20"/>
                      <w:lang w:eastAsia="en-US"/>
                    </w:rPr>
                  </w:pPr>
                  <w:r>
                    <w:rPr>
                      <w:rFonts w:cs="Arial"/>
                      <w:sz w:val="20"/>
                      <w:szCs w:val="20"/>
                      <w:lang w:eastAsia="en-US"/>
                    </w:rPr>
                    <w:t>7.24</w:t>
                  </w:r>
                  <w:r w:rsidRPr="00682DA2">
                    <w:rPr>
                      <w:rFonts w:cs="Arial"/>
                      <w:sz w:val="20"/>
                      <w:szCs w:val="20"/>
                      <w:lang w:eastAsia="en-US"/>
                    </w:rPr>
                    <w:t>E-02</w:t>
                  </w:r>
                </w:p>
              </w:tc>
            </w:tr>
          </w:tbl>
          <w:p w14:paraId="26E64D49" w14:textId="77777777" w:rsidR="00F67BA5" w:rsidRPr="003F236D" w:rsidRDefault="00F67BA5" w:rsidP="0052759E">
            <w:pPr>
              <w:jc w:val="both"/>
              <w:rPr>
                <w:sz w:val="20"/>
                <w:szCs w:val="20"/>
                <w:lang w:eastAsia="en-US"/>
              </w:rPr>
            </w:pPr>
          </w:p>
          <w:p w14:paraId="6C2FAC81" w14:textId="77777777" w:rsidR="00F67BA5" w:rsidRPr="003F236D" w:rsidRDefault="00F67BA5" w:rsidP="0052759E">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STP organisms is acceptable.</w:t>
            </w:r>
          </w:p>
          <w:p w14:paraId="7BF9B989" w14:textId="77777777" w:rsidR="00F67BA5" w:rsidRPr="003F236D" w:rsidRDefault="00F67BA5" w:rsidP="0052759E">
            <w:pPr>
              <w:jc w:val="both"/>
              <w:rPr>
                <w:sz w:val="20"/>
                <w:szCs w:val="20"/>
                <w:lang w:eastAsia="en-US"/>
              </w:rPr>
            </w:pPr>
          </w:p>
        </w:tc>
      </w:tr>
    </w:tbl>
    <w:p w14:paraId="2AA73E80" w14:textId="77777777" w:rsidR="00F67BA5" w:rsidRPr="00682DA2" w:rsidRDefault="00F67BA5" w:rsidP="00F67BA5">
      <w:pPr>
        <w:keepNext/>
        <w:spacing w:before="360" w:after="240" w:line="276" w:lineRule="auto"/>
        <w:rPr>
          <w:b/>
          <w:szCs w:val="22"/>
          <w:lang w:eastAsia="en-US"/>
        </w:rPr>
      </w:pPr>
      <w:r w:rsidRPr="00682DA2">
        <w:rPr>
          <w:b/>
          <w:szCs w:val="22"/>
          <w:lang w:eastAsia="en-US"/>
        </w:rPr>
        <w:t>Atmosphere</w:t>
      </w:r>
    </w:p>
    <w:p w14:paraId="6D158306" w14:textId="77777777" w:rsidR="00F67BA5" w:rsidRPr="003F236D" w:rsidRDefault="00F67BA5" w:rsidP="00F67BA5">
      <w:pPr>
        <w:pStyle w:val="Corpsdetexte"/>
        <w:keepNext/>
        <w:spacing w:after="360"/>
        <w:jc w:val="both"/>
        <w:rPr>
          <w:rFonts w:eastAsia="SimSun"/>
        </w:rPr>
      </w:pPr>
      <w:r w:rsidRPr="003F236D">
        <w:rPr>
          <w:rFonts w:eastAsia="SimSun"/>
        </w:rPr>
        <w:t xml:space="preserve">The vapour pressure of Nonanoic acid at ambient temperature is 0.9 Pa (20°C) and Henry's law constant is </w:t>
      </w:r>
      <w:r w:rsidRPr="003F236D">
        <w:rPr>
          <w:color w:val="000000"/>
        </w:rPr>
        <w:t xml:space="preserve">0.33 </w:t>
      </w:r>
      <w:r w:rsidRPr="003F236D">
        <w:rPr>
          <w:rFonts w:eastAsia="SimSun"/>
        </w:rPr>
        <w:t>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on a water solubility of 0.2027 g/L).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reactions is calculated to 1.096 d. Therefore, Nonanoic acid is not expected to persist in air.</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23BE2C5" w14:textId="77777777" w:rsidTr="0052759E">
        <w:trPr>
          <w:trHeight w:val="680"/>
        </w:trPr>
        <w:tc>
          <w:tcPr>
            <w:tcW w:w="9781" w:type="dxa"/>
            <w:shd w:val="clear" w:color="auto" w:fill="EAF1DD" w:themeFill="accent3" w:themeFillTint="33"/>
          </w:tcPr>
          <w:p w14:paraId="6D5064CE" w14:textId="7777777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34</w:t>
            </w:r>
            <w:r w:rsidRPr="00616E4F">
              <w:fldChar w:fldCharType="end"/>
            </w:r>
            <w:r w:rsidRPr="00616E4F">
              <w:rPr>
                <w:sz w:val="20"/>
                <w:szCs w:val="20"/>
              </w:rPr>
              <w:t xml:space="preserve">: </w:t>
            </w:r>
            <w:r w:rsidRPr="00616E4F">
              <w:rPr>
                <w:i/>
                <w:sz w:val="20"/>
                <w:szCs w:val="20"/>
              </w:rPr>
              <w:t>FR Opinion</w:t>
            </w:r>
          </w:p>
          <w:p w14:paraId="403814C4" w14:textId="77777777" w:rsidR="00F67BA5" w:rsidRPr="003F236D" w:rsidRDefault="00F67BA5" w:rsidP="0052759E">
            <w:pPr>
              <w:rPr>
                <w:color w:val="000000" w:themeColor="text1"/>
                <w:sz w:val="20"/>
                <w:szCs w:val="20"/>
              </w:rPr>
            </w:pPr>
          </w:p>
          <w:p w14:paraId="42818CA1" w14:textId="77777777" w:rsidR="00F67BA5" w:rsidRPr="003F236D" w:rsidRDefault="00F67BA5" w:rsidP="0052759E">
            <w:pPr>
              <w:jc w:val="both"/>
              <w:rPr>
                <w:color w:val="000000" w:themeColor="text1"/>
                <w:sz w:val="20"/>
                <w:szCs w:val="20"/>
              </w:rPr>
            </w:pPr>
            <w:r w:rsidRPr="003F236D">
              <w:rPr>
                <w:color w:val="000000" w:themeColor="text1"/>
                <w:sz w:val="20"/>
                <w:szCs w:val="20"/>
              </w:rPr>
              <w:t>Not relevant.</w:t>
            </w:r>
          </w:p>
          <w:p w14:paraId="7EFCC5C4" w14:textId="77777777" w:rsidR="00F67BA5" w:rsidRPr="003F236D" w:rsidRDefault="00F67BA5" w:rsidP="0052759E">
            <w:pPr>
              <w:jc w:val="both"/>
              <w:rPr>
                <w:sz w:val="20"/>
                <w:szCs w:val="20"/>
                <w:lang w:eastAsia="en-US"/>
              </w:rPr>
            </w:pPr>
          </w:p>
        </w:tc>
      </w:tr>
    </w:tbl>
    <w:p w14:paraId="0E776F12" w14:textId="77777777" w:rsidR="00F67BA5" w:rsidRPr="00682DA2" w:rsidRDefault="00F67BA5" w:rsidP="00F67BA5">
      <w:pPr>
        <w:keepNext/>
        <w:spacing w:before="360" w:after="240" w:line="276" w:lineRule="auto"/>
        <w:rPr>
          <w:b/>
          <w:szCs w:val="22"/>
          <w:lang w:eastAsia="en-US"/>
        </w:rPr>
      </w:pPr>
      <w:bookmarkStart w:id="262" w:name="_Toc389729122"/>
      <w:bookmarkStart w:id="263" w:name="_Toc403472806"/>
      <w:r w:rsidRPr="00682DA2">
        <w:rPr>
          <w:b/>
          <w:szCs w:val="22"/>
          <w:lang w:eastAsia="en-US"/>
        </w:rPr>
        <w:t>Terrestrial compartment</w:t>
      </w:r>
      <w:bookmarkEnd w:id="262"/>
      <w:bookmarkEnd w:id="263"/>
    </w:p>
    <w:p w14:paraId="16ECAE4E" w14:textId="77777777" w:rsidR="00F67BA5" w:rsidRPr="003F236D" w:rsidRDefault="00F67BA5" w:rsidP="00F67BA5">
      <w:pPr>
        <w:pStyle w:val="Corpsdetexte"/>
        <w:spacing w:before="360"/>
        <w:jc w:val="both"/>
        <w:rPr>
          <w:rFonts w:eastAsia="SimSun"/>
        </w:rPr>
      </w:pPr>
      <w:r w:rsidRPr="003F236D">
        <w:rPr>
          <w:rFonts w:eastAsia="SimSun"/>
        </w:rPr>
        <w:t xml:space="preserve">According to usage patterns described, emissions of the active substance to soil are considered to occur via STP sludge loadings after STP treatment; therefore, PECs in soil and groundwater have been calculated. </w:t>
      </w:r>
    </w:p>
    <w:p w14:paraId="10E7929F" w14:textId="77777777" w:rsidR="00F67BA5" w:rsidRPr="00682DA2" w:rsidRDefault="00F67BA5" w:rsidP="00F67BA5">
      <w:pPr>
        <w:pStyle w:val="Corpsdetexte"/>
        <w:spacing w:before="480" w:after="240"/>
        <w:jc w:val="both"/>
        <w:rPr>
          <w:rFonts w:eastAsia="SimSun"/>
          <w:b/>
          <w:i/>
          <w:u w:val="single"/>
        </w:rPr>
      </w:pPr>
      <w:r w:rsidRPr="00682DA2">
        <w:rPr>
          <w:rFonts w:eastAsia="SimSun"/>
          <w:b/>
          <w:i/>
          <w:u w:val="single"/>
        </w:rPr>
        <w:t>Indirect Emissions to soil</w:t>
      </w:r>
    </w:p>
    <w:p w14:paraId="1EF09EA7" w14:textId="77777777" w:rsidR="00F67BA5" w:rsidRPr="003F236D" w:rsidRDefault="00F67BA5" w:rsidP="00F67BA5">
      <w:pPr>
        <w:pStyle w:val="Corpsdetexte"/>
        <w:jc w:val="both"/>
        <w:rPr>
          <w:rFonts w:eastAsia="SimSun"/>
        </w:rPr>
      </w:pPr>
      <w:r w:rsidRPr="003F236D">
        <w:rPr>
          <w:rFonts w:eastAsia="SimSun"/>
        </w:rPr>
        <w:t>PECsoil due indirect releases via sludge application were calculated for 1, 57 and 3152 houses considering releases to STP occurring the same day. PECsoil were also calculated for 1909 houses considering a simultaneity factor of 0.03.</w:t>
      </w:r>
    </w:p>
    <w:p w14:paraId="10032BB0" w14:textId="77777777" w:rsidR="00F67BA5" w:rsidRPr="003F236D" w:rsidRDefault="00F67BA5" w:rsidP="00F67BA5">
      <w:pPr>
        <w:pStyle w:val="Corpsdetexte"/>
        <w:spacing w:after="240"/>
        <w:jc w:val="both"/>
        <w:rPr>
          <w:rFonts w:eastAsia="SimSun"/>
        </w:rPr>
      </w:pPr>
      <w:r w:rsidRPr="003F236D">
        <w:rPr>
          <w:rFonts w:eastAsia="SimSun"/>
        </w:rPr>
        <w:t>Averaged over 30 days PECsoil due to indirect emission of substance to agricultural soil via sludge application and PEC/PNEC ratio are presented in table below:</w:t>
      </w:r>
    </w:p>
    <w:p w14:paraId="64AFA932" w14:textId="77777777" w:rsidR="00F67BA5" w:rsidRPr="003F236D" w:rsidRDefault="00F67BA5" w:rsidP="00F67BA5">
      <w:pPr>
        <w:pStyle w:val="Corpsdetexte"/>
        <w:jc w:val="both"/>
        <w:rPr>
          <w:b/>
          <w:lang w:eastAsia="de-DE"/>
        </w:rPr>
      </w:pPr>
      <w:r w:rsidRPr="003F236D">
        <w:rPr>
          <w:b/>
          <w:lang w:eastAsia="de-DE"/>
        </w:rPr>
        <w:lastRenderedPageBreak/>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25</w:t>
      </w:r>
      <w:r w:rsidRPr="003F236D">
        <w:rPr>
          <w:b/>
          <w:lang w:eastAsia="de-DE"/>
        </w:rPr>
        <w:fldChar w:fldCharType="end"/>
      </w:r>
      <w:r w:rsidRPr="003F236D">
        <w:rPr>
          <w:b/>
          <w:lang w:eastAsia="de-DE"/>
        </w:rPr>
        <w:t xml:space="preserve"> Summary of the PECsoil and PNECsoil values together with the PEC/PNEC values - Indirect releases to soil</w:t>
      </w:r>
    </w:p>
    <w:tbl>
      <w:tblPr>
        <w:tblpPr w:leftFromText="141" w:rightFromText="141" w:vertAnchor="text" w:horzAnchor="margin" w:tblpX="74" w:tblpY="37"/>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6"/>
        <w:gridCol w:w="1176"/>
        <w:gridCol w:w="1079"/>
        <w:gridCol w:w="1753"/>
        <w:gridCol w:w="1622"/>
        <w:gridCol w:w="1591"/>
        <w:gridCol w:w="1312"/>
      </w:tblGrid>
      <w:tr w:rsidR="00F67BA5" w:rsidRPr="00682DA2" w14:paraId="480B4D10" w14:textId="77777777" w:rsidTr="0052759E">
        <w:trPr>
          <w:trHeight w:val="680"/>
        </w:trPr>
        <w:tc>
          <w:tcPr>
            <w:tcW w:w="5211" w:type="dxa"/>
            <w:gridSpan w:val="4"/>
            <w:shd w:val="clear" w:color="auto" w:fill="FFFFCC"/>
            <w:vAlign w:val="center"/>
          </w:tcPr>
          <w:p w14:paraId="41FACE16" w14:textId="77777777" w:rsidR="00F67BA5" w:rsidRPr="00682DA2" w:rsidRDefault="00F67BA5" w:rsidP="0052759E">
            <w:pPr>
              <w:pStyle w:val="TableTextcenterbold"/>
              <w:spacing w:before="0" w:after="0"/>
              <w:jc w:val="left"/>
              <w:rPr>
                <w:rFonts w:ascii="Verdana" w:hAnsi="Verdana" w:cs="Arial"/>
              </w:rPr>
            </w:pPr>
            <w:r w:rsidRPr="00682DA2">
              <w:rPr>
                <w:rFonts w:ascii="Verdana" w:hAnsi="Verdana" w:cs="Arial"/>
              </w:rPr>
              <w:t>Used Scenario</w:t>
            </w:r>
          </w:p>
        </w:tc>
        <w:tc>
          <w:tcPr>
            <w:tcW w:w="1729" w:type="dxa"/>
            <w:shd w:val="clear" w:color="auto" w:fill="FFFFCC"/>
            <w:vAlign w:val="center"/>
          </w:tcPr>
          <w:p w14:paraId="4DC1038C"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PECsoil (30d)</w:t>
            </w:r>
          </w:p>
          <w:p w14:paraId="00B1FEBC"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696" w:type="dxa"/>
            <w:shd w:val="clear" w:color="auto" w:fill="FFFFCC"/>
            <w:vAlign w:val="center"/>
          </w:tcPr>
          <w:p w14:paraId="478622DA"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PNECsoil (mg.Kg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395" w:type="dxa"/>
            <w:shd w:val="clear" w:color="auto" w:fill="FFFFCC"/>
            <w:vAlign w:val="center"/>
          </w:tcPr>
          <w:p w14:paraId="7FF3D3A5"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 xml:space="preserve">PEC/PNEC </w:t>
            </w:r>
            <w:r w:rsidRPr="00682DA2">
              <w:rPr>
                <w:rFonts w:ascii="Verdana" w:hAnsi="Verdana" w:cs="Arial"/>
                <w:vertAlign w:val="subscript"/>
              </w:rPr>
              <w:t>ratio</w:t>
            </w:r>
          </w:p>
        </w:tc>
      </w:tr>
      <w:tr w:rsidR="00F67BA5" w:rsidRPr="00682DA2" w14:paraId="72A2B59C" w14:textId="77777777" w:rsidTr="0052759E">
        <w:trPr>
          <w:trHeight w:val="680"/>
        </w:trPr>
        <w:tc>
          <w:tcPr>
            <w:tcW w:w="948" w:type="dxa"/>
            <w:vMerge w:val="restart"/>
            <w:vAlign w:val="center"/>
          </w:tcPr>
          <w:p w14:paraId="74983CD8" w14:textId="77777777" w:rsidR="00F67BA5" w:rsidRPr="00682DA2" w:rsidRDefault="00F67BA5" w:rsidP="0052759E">
            <w:pPr>
              <w:pStyle w:val="Corpsdetexte"/>
              <w:keepNext/>
              <w:spacing w:before="20" w:after="20"/>
              <w:rPr>
                <w:rFonts w:cs="Arial"/>
                <w:b/>
                <w:bCs/>
              </w:rPr>
            </w:pPr>
            <w:r w:rsidRPr="00682DA2">
              <w:rPr>
                <w:rFonts w:cs="Arial"/>
                <w:b/>
                <w:bCs/>
              </w:rPr>
              <w:t xml:space="preserve">PT10 House </w:t>
            </w:r>
          </w:p>
        </w:tc>
        <w:tc>
          <w:tcPr>
            <w:tcW w:w="1249" w:type="dxa"/>
            <w:vMerge w:val="restart"/>
            <w:vAlign w:val="center"/>
          </w:tcPr>
          <w:p w14:paraId="0F63291A" w14:textId="77777777" w:rsidR="00F67BA5" w:rsidRPr="00682DA2" w:rsidRDefault="00F67BA5" w:rsidP="0052759E">
            <w:pPr>
              <w:pStyle w:val="Corpsdetexte"/>
              <w:keepNext/>
              <w:spacing w:before="20" w:after="20"/>
              <w:rPr>
                <w:rFonts w:cs="Arial"/>
                <w:b/>
                <w:bCs/>
              </w:rPr>
            </w:pPr>
            <w:r w:rsidRPr="00682DA2">
              <w:rPr>
                <w:rFonts w:cs="Arial"/>
                <w:b/>
                <w:bCs/>
              </w:rPr>
              <w:t>House in a city (agricultural soil)</w:t>
            </w:r>
          </w:p>
        </w:tc>
        <w:tc>
          <w:tcPr>
            <w:tcW w:w="1144" w:type="dxa"/>
            <w:vMerge w:val="restart"/>
            <w:vAlign w:val="center"/>
          </w:tcPr>
          <w:p w14:paraId="6A2C7D05" w14:textId="77777777" w:rsidR="00F67BA5" w:rsidRPr="00682DA2" w:rsidRDefault="00F67BA5" w:rsidP="0052759E">
            <w:pPr>
              <w:pStyle w:val="Corpsdetexte"/>
              <w:keepNext/>
              <w:rPr>
                <w:rFonts w:cs="Arial"/>
                <w:b/>
                <w:bCs/>
              </w:rPr>
            </w:pPr>
            <w:r w:rsidRPr="00682DA2">
              <w:rPr>
                <w:rFonts w:eastAsia="SimSun" w:cs="Arial"/>
              </w:rPr>
              <w:t>One treated house (per day)</w:t>
            </w:r>
          </w:p>
        </w:tc>
        <w:tc>
          <w:tcPr>
            <w:tcW w:w="1870" w:type="dxa"/>
            <w:vAlign w:val="center"/>
          </w:tcPr>
          <w:p w14:paraId="47C519F5"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 xml:space="preserve">Releases during application </w:t>
            </w:r>
          </w:p>
        </w:tc>
        <w:tc>
          <w:tcPr>
            <w:tcW w:w="1729" w:type="dxa"/>
            <w:vAlign w:val="center"/>
          </w:tcPr>
          <w:p w14:paraId="6F81B07B" w14:textId="77777777" w:rsidR="00F67BA5" w:rsidRPr="00682DA2" w:rsidRDefault="00F67BA5" w:rsidP="0052759E">
            <w:pPr>
              <w:jc w:val="center"/>
              <w:rPr>
                <w:rFonts w:cs="Arial"/>
                <w:bCs/>
              </w:rPr>
            </w:pPr>
            <w:r w:rsidRPr="00682DA2">
              <w:rPr>
                <w:rFonts w:cs="Arial"/>
                <w:bCs/>
              </w:rPr>
              <w:t>4.63E-04</w:t>
            </w:r>
          </w:p>
        </w:tc>
        <w:tc>
          <w:tcPr>
            <w:tcW w:w="1696" w:type="dxa"/>
            <w:vMerge w:val="restart"/>
            <w:vAlign w:val="center"/>
          </w:tcPr>
          <w:p w14:paraId="5D5C4EC6" w14:textId="77777777" w:rsidR="00F67BA5" w:rsidRPr="00682DA2" w:rsidRDefault="00F67BA5" w:rsidP="0052759E">
            <w:pPr>
              <w:pStyle w:val="TableTextcenterbold"/>
              <w:rPr>
                <w:rFonts w:ascii="Verdana" w:hAnsi="Verdana" w:cs="Arial"/>
                <w:b w:val="0"/>
              </w:rPr>
            </w:pPr>
            <w:r w:rsidRPr="00682DA2">
              <w:rPr>
                <w:rFonts w:ascii="Verdana" w:hAnsi="Verdana" w:cs="Arial"/>
                <w:b w:val="0"/>
              </w:rPr>
              <w:t>0.0931</w:t>
            </w:r>
          </w:p>
        </w:tc>
        <w:tc>
          <w:tcPr>
            <w:tcW w:w="1395" w:type="dxa"/>
            <w:vAlign w:val="center"/>
          </w:tcPr>
          <w:p w14:paraId="3946F7F1" w14:textId="77777777" w:rsidR="00F67BA5" w:rsidRPr="00682DA2" w:rsidRDefault="00F67BA5" w:rsidP="0052759E">
            <w:pPr>
              <w:jc w:val="center"/>
              <w:rPr>
                <w:rFonts w:cs="Arial"/>
                <w:bCs/>
              </w:rPr>
            </w:pPr>
            <w:r w:rsidRPr="00682DA2">
              <w:rPr>
                <w:rFonts w:cs="Arial"/>
                <w:bCs/>
              </w:rPr>
              <w:t>4.97E-03</w:t>
            </w:r>
          </w:p>
        </w:tc>
      </w:tr>
      <w:tr w:rsidR="00F67BA5" w:rsidRPr="00682DA2" w14:paraId="03A0FEFC" w14:textId="77777777" w:rsidTr="0052759E">
        <w:trPr>
          <w:trHeight w:val="680"/>
        </w:trPr>
        <w:tc>
          <w:tcPr>
            <w:tcW w:w="948" w:type="dxa"/>
            <w:vMerge/>
            <w:vAlign w:val="center"/>
          </w:tcPr>
          <w:p w14:paraId="671E1270"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07B63AC4" w14:textId="77777777" w:rsidR="00F67BA5" w:rsidRPr="00682DA2" w:rsidRDefault="00F67BA5" w:rsidP="0052759E">
            <w:pPr>
              <w:pStyle w:val="Corpsdetexte"/>
              <w:keepNext/>
              <w:spacing w:before="20" w:after="20"/>
              <w:jc w:val="both"/>
              <w:rPr>
                <w:rFonts w:cs="Arial"/>
                <w:b/>
                <w:bCs/>
              </w:rPr>
            </w:pPr>
          </w:p>
        </w:tc>
        <w:tc>
          <w:tcPr>
            <w:tcW w:w="1144" w:type="dxa"/>
            <w:vMerge/>
            <w:vAlign w:val="center"/>
          </w:tcPr>
          <w:p w14:paraId="74F93024" w14:textId="77777777" w:rsidR="00F67BA5" w:rsidRPr="00682DA2" w:rsidRDefault="00F67BA5" w:rsidP="0052759E">
            <w:pPr>
              <w:pStyle w:val="Corpsdetexte"/>
              <w:keepNext/>
              <w:spacing w:before="20" w:after="20"/>
              <w:rPr>
                <w:rFonts w:cs="Arial"/>
                <w:b/>
                <w:bCs/>
              </w:rPr>
            </w:pPr>
          </w:p>
        </w:tc>
        <w:tc>
          <w:tcPr>
            <w:tcW w:w="1870" w:type="dxa"/>
            <w:vAlign w:val="center"/>
          </w:tcPr>
          <w:p w14:paraId="16B8C519"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729" w:type="dxa"/>
            <w:vAlign w:val="center"/>
          </w:tcPr>
          <w:p w14:paraId="496E18D6" w14:textId="77777777" w:rsidR="00F67BA5" w:rsidRPr="00682DA2" w:rsidRDefault="00F67BA5" w:rsidP="0052759E">
            <w:pPr>
              <w:jc w:val="center"/>
              <w:rPr>
                <w:rFonts w:cs="Arial"/>
                <w:bCs/>
              </w:rPr>
            </w:pPr>
            <w:r w:rsidRPr="00682DA2">
              <w:rPr>
                <w:rFonts w:cs="Arial"/>
                <w:bCs/>
              </w:rPr>
              <w:t>8.11E-04</w:t>
            </w:r>
          </w:p>
        </w:tc>
        <w:tc>
          <w:tcPr>
            <w:tcW w:w="1696" w:type="dxa"/>
            <w:vMerge/>
            <w:vAlign w:val="center"/>
          </w:tcPr>
          <w:p w14:paraId="1FBBB1E5" w14:textId="77777777" w:rsidR="00F67BA5" w:rsidRPr="00682DA2" w:rsidRDefault="00F67BA5" w:rsidP="0052759E">
            <w:pPr>
              <w:pStyle w:val="TableTextcenterbold"/>
              <w:rPr>
                <w:rFonts w:ascii="Verdana" w:hAnsi="Verdana" w:cs="Arial"/>
                <w:b w:val="0"/>
              </w:rPr>
            </w:pPr>
          </w:p>
        </w:tc>
        <w:tc>
          <w:tcPr>
            <w:tcW w:w="1395" w:type="dxa"/>
            <w:vAlign w:val="center"/>
          </w:tcPr>
          <w:p w14:paraId="7EA46419" w14:textId="77777777" w:rsidR="00F67BA5" w:rsidRPr="00682DA2" w:rsidRDefault="00F67BA5" w:rsidP="0052759E">
            <w:pPr>
              <w:jc w:val="center"/>
              <w:rPr>
                <w:rFonts w:cs="Arial"/>
                <w:bCs/>
              </w:rPr>
            </w:pPr>
            <w:r w:rsidRPr="00682DA2">
              <w:rPr>
                <w:rFonts w:cs="Arial"/>
                <w:bCs/>
              </w:rPr>
              <w:t>8.71E-03</w:t>
            </w:r>
          </w:p>
        </w:tc>
      </w:tr>
      <w:tr w:rsidR="00F67BA5" w:rsidRPr="00682DA2" w14:paraId="5FA73A1F" w14:textId="77777777" w:rsidTr="0052759E">
        <w:trPr>
          <w:trHeight w:val="680"/>
        </w:trPr>
        <w:tc>
          <w:tcPr>
            <w:tcW w:w="948" w:type="dxa"/>
            <w:vMerge/>
            <w:vAlign w:val="center"/>
          </w:tcPr>
          <w:p w14:paraId="5262AC3D"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2E767DD2" w14:textId="77777777" w:rsidR="00F67BA5" w:rsidRPr="00682DA2" w:rsidRDefault="00F67BA5" w:rsidP="0052759E">
            <w:pPr>
              <w:pStyle w:val="Corpsdetexte"/>
              <w:keepNext/>
              <w:spacing w:before="20" w:after="20"/>
              <w:jc w:val="both"/>
              <w:rPr>
                <w:rFonts w:cs="Arial"/>
                <w:b/>
                <w:bCs/>
              </w:rPr>
            </w:pPr>
          </w:p>
        </w:tc>
        <w:tc>
          <w:tcPr>
            <w:tcW w:w="1144" w:type="dxa"/>
            <w:vMerge w:val="restart"/>
            <w:vAlign w:val="center"/>
          </w:tcPr>
          <w:p w14:paraId="12C5BD14" w14:textId="77777777" w:rsidR="00F67BA5" w:rsidRPr="00682DA2" w:rsidRDefault="00F67BA5" w:rsidP="0052759E">
            <w:pPr>
              <w:pStyle w:val="Corpsdetexte"/>
              <w:keepNext/>
              <w:rPr>
                <w:rFonts w:cs="Arial"/>
                <w:b/>
                <w:bCs/>
              </w:rPr>
            </w:pPr>
            <w:r w:rsidRPr="00682DA2">
              <w:rPr>
                <w:rFonts w:eastAsia="SimSun" w:cs="Arial"/>
              </w:rPr>
              <w:t>3152 treated houses</w:t>
            </w:r>
            <w:r w:rsidRPr="00682DA2">
              <w:rPr>
                <w:rFonts w:cs="Arial"/>
              </w:rPr>
              <w:t xml:space="preserve"> </w:t>
            </w:r>
            <w:r w:rsidRPr="00682DA2">
              <w:rPr>
                <w:rFonts w:eastAsia="SimSun" w:cs="Arial"/>
              </w:rPr>
              <w:t>(per day)</w:t>
            </w:r>
          </w:p>
        </w:tc>
        <w:tc>
          <w:tcPr>
            <w:tcW w:w="1870" w:type="dxa"/>
            <w:vAlign w:val="center"/>
          </w:tcPr>
          <w:p w14:paraId="46F36F4C"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040197F2"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1.46</w:t>
            </w:r>
          </w:p>
        </w:tc>
        <w:tc>
          <w:tcPr>
            <w:tcW w:w="1696" w:type="dxa"/>
            <w:vMerge/>
            <w:vAlign w:val="center"/>
          </w:tcPr>
          <w:p w14:paraId="4C2ED084" w14:textId="77777777" w:rsidR="00F67BA5" w:rsidRPr="00682DA2" w:rsidRDefault="00F67BA5" w:rsidP="0052759E">
            <w:pPr>
              <w:pStyle w:val="TableTextcenterbold"/>
              <w:rPr>
                <w:rFonts w:ascii="Verdana" w:hAnsi="Verdana" w:cs="Arial"/>
                <w:b w:val="0"/>
                <w:i/>
              </w:rPr>
            </w:pPr>
          </w:p>
        </w:tc>
        <w:tc>
          <w:tcPr>
            <w:tcW w:w="1395" w:type="dxa"/>
            <w:vAlign w:val="center"/>
          </w:tcPr>
          <w:p w14:paraId="3B023B3C" w14:textId="77777777" w:rsidR="00F67BA5" w:rsidRPr="00682DA2" w:rsidRDefault="00F67BA5" w:rsidP="0052759E">
            <w:pPr>
              <w:jc w:val="center"/>
              <w:rPr>
                <w:rFonts w:cs="Arial"/>
                <w:bCs/>
                <w:i/>
              </w:rPr>
            </w:pPr>
            <w:r w:rsidRPr="00682DA2">
              <w:rPr>
                <w:rFonts w:cs="Arial"/>
                <w:bCs/>
                <w:i/>
              </w:rPr>
              <w:t>1.57E+01</w:t>
            </w:r>
          </w:p>
        </w:tc>
      </w:tr>
      <w:tr w:rsidR="00F67BA5" w:rsidRPr="00682DA2" w14:paraId="20EE9071" w14:textId="77777777" w:rsidTr="0052759E">
        <w:trPr>
          <w:trHeight w:val="680"/>
        </w:trPr>
        <w:tc>
          <w:tcPr>
            <w:tcW w:w="948" w:type="dxa"/>
            <w:vMerge/>
            <w:vAlign w:val="center"/>
          </w:tcPr>
          <w:p w14:paraId="2D6DA27C"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61FF461D" w14:textId="77777777" w:rsidR="00F67BA5" w:rsidRPr="00682DA2" w:rsidRDefault="00F67BA5" w:rsidP="0052759E">
            <w:pPr>
              <w:pStyle w:val="Corpsdetexte"/>
              <w:keepNext/>
              <w:spacing w:before="20" w:after="20"/>
              <w:jc w:val="both"/>
              <w:rPr>
                <w:rFonts w:cs="Arial"/>
                <w:b/>
                <w:bCs/>
              </w:rPr>
            </w:pPr>
          </w:p>
        </w:tc>
        <w:tc>
          <w:tcPr>
            <w:tcW w:w="1144" w:type="dxa"/>
            <w:vMerge/>
            <w:vAlign w:val="center"/>
          </w:tcPr>
          <w:p w14:paraId="1931A2ED" w14:textId="77777777" w:rsidR="00F67BA5" w:rsidRPr="00682DA2" w:rsidRDefault="00F67BA5" w:rsidP="0052759E">
            <w:pPr>
              <w:pStyle w:val="Corpsdetexte"/>
              <w:keepNext/>
              <w:rPr>
                <w:rFonts w:cs="Arial"/>
                <w:b/>
                <w:bCs/>
              </w:rPr>
            </w:pPr>
          </w:p>
        </w:tc>
        <w:tc>
          <w:tcPr>
            <w:tcW w:w="1870" w:type="dxa"/>
            <w:vAlign w:val="center"/>
          </w:tcPr>
          <w:p w14:paraId="20441027"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6E2C6887"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2.56</w:t>
            </w:r>
          </w:p>
        </w:tc>
        <w:tc>
          <w:tcPr>
            <w:tcW w:w="1696" w:type="dxa"/>
            <w:vMerge/>
            <w:vAlign w:val="center"/>
          </w:tcPr>
          <w:p w14:paraId="38B3045F" w14:textId="77777777" w:rsidR="00F67BA5" w:rsidRPr="00682DA2" w:rsidRDefault="00F67BA5" w:rsidP="0052759E">
            <w:pPr>
              <w:pStyle w:val="TableTextcenterbold"/>
              <w:rPr>
                <w:rFonts w:ascii="Verdana" w:hAnsi="Verdana" w:cs="Arial"/>
                <w:b w:val="0"/>
                <w:i/>
              </w:rPr>
            </w:pPr>
          </w:p>
        </w:tc>
        <w:tc>
          <w:tcPr>
            <w:tcW w:w="1395" w:type="dxa"/>
            <w:vAlign w:val="center"/>
          </w:tcPr>
          <w:p w14:paraId="46BB77C5" w14:textId="77777777" w:rsidR="00F67BA5" w:rsidRPr="00682DA2" w:rsidRDefault="00F67BA5" w:rsidP="0052759E">
            <w:pPr>
              <w:jc w:val="center"/>
              <w:rPr>
                <w:rFonts w:cs="Arial"/>
                <w:bCs/>
                <w:i/>
              </w:rPr>
            </w:pPr>
            <w:r w:rsidRPr="00682DA2">
              <w:rPr>
                <w:rFonts w:cs="Arial"/>
                <w:bCs/>
                <w:i/>
              </w:rPr>
              <w:t>2.75E+01</w:t>
            </w:r>
          </w:p>
        </w:tc>
      </w:tr>
      <w:tr w:rsidR="00F67BA5" w:rsidRPr="00682DA2" w14:paraId="14463CB9" w14:textId="77777777" w:rsidTr="0052759E">
        <w:trPr>
          <w:trHeight w:val="680"/>
        </w:trPr>
        <w:tc>
          <w:tcPr>
            <w:tcW w:w="948" w:type="dxa"/>
            <w:vMerge/>
            <w:vAlign w:val="center"/>
          </w:tcPr>
          <w:p w14:paraId="7B280AA6"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4A2D8D12" w14:textId="77777777" w:rsidR="00F67BA5" w:rsidRPr="00682DA2" w:rsidRDefault="00F67BA5" w:rsidP="0052759E">
            <w:pPr>
              <w:pStyle w:val="Corpsdetexte"/>
              <w:keepNext/>
              <w:spacing w:before="20" w:after="20"/>
              <w:jc w:val="both"/>
              <w:rPr>
                <w:rFonts w:cs="Arial"/>
                <w:b/>
                <w:bCs/>
              </w:rPr>
            </w:pPr>
          </w:p>
        </w:tc>
        <w:tc>
          <w:tcPr>
            <w:tcW w:w="1144" w:type="dxa"/>
            <w:vMerge w:val="restart"/>
            <w:vAlign w:val="center"/>
          </w:tcPr>
          <w:p w14:paraId="5089D4AA" w14:textId="77777777" w:rsidR="00F67BA5" w:rsidRPr="00682DA2" w:rsidRDefault="00F67BA5" w:rsidP="0052759E">
            <w:pPr>
              <w:pStyle w:val="Corpsdetexte"/>
              <w:keepNext/>
              <w:rPr>
                <w:rFonts w:cs="Arial"/>
                <w:b/>
                <w:bCs/>
              </w:rPr>
            </w:pPr>
            <w:r w:rsidRPr="00682DA2">
              <w:rPr>
                <w:rFonts w:eastAsia="SimSun" w:cs="Arial"/>
              </w:rPr>
              <w:t>57 treated houses (per day)</w:t>
            </w:r>
          </w:p>
        </w:tc>
        <w:tc>
          <w:tcPr>
            <w:tcW w:w="1870" w:type="dxa"/>
            <w:vAlign w:val="center"/>
          </w:tcPr>
          <w:p w14:paraId="52B05187"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513484BB"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2.64E-02</w:t>
            </w:r>
          </w:p>
        </w:tc>
        <w:tc>
          <w:tcPr>
            <w:tcW w:w="1696" w:type="dxa"/>
            <w:vMerge/>
            <w:vAlign w:val="center"/>
          </w:tcPr>
          <w:p w14:paraId="66D4C7DB" w14:textId="77777777" w:rsidR="00F67BA5" w:rsidRPr="00682DA2" w:rsidRDefault="00F67BA5" w:rsidP="0052759E">
            <w:pPr>
              <w:pStyle w:val="TableTextcenterbold"/>
              <w:rPr>
                <w:rFonts w:ascii="Verdana" w:hAnsi="Verdana" w:cs="Arial"/>
                <w:b w:val="0"/>
                <w:i/>
              </w:rPr>
            </w:pPr>
          </w:p>
        </w:tc>
        <w:tc>
          <w:tcPr>
            <w:tcW w:w="1395" w:type="dxa"/>
            <w:vAlign w:val="center"/>
          </w:tcPr>
          <w:p w14:paraId="0C04192B" w14:textId="77777777" w:rsidR="00F67BA5" w:rsidRPr="00682DA2" w:rsidRDefault="00F67BA5" w:rsidP="0052759E">
            <w:pPr>
              <w:jc w:val="center"/>
              <w:rPr>
                <w:rFonts w:cs="Arial"/>
                <w:bCs/>
                <w:i/>
              </w:rPr>
            </w:pPr>
            <w:r w:rsidRPr="00682DA2">
              <w:rPr>
                <w:rFonts w:cs="Arial"/>
                <w:bCs/>
                <w:i/>
              </w:rPr>
              <w:t>2.83E-01</w:t>
            </w:r>
          </w:p>
        </w:tc>
      </w:tr>
      <w:tr w:rsidR="00F67BA5" w:rsidRPr="00682DA2" w14:paraId="7225DF30" w14:textId="77777777" w:rsidTr="0052759E">
        <w:trPr>
          <w:trHeight w:val="680"/>
        </w:trPr>
        <w:tc>
          <w:tcPr>
            <w:tcW w:w="948" w:type="dxa"/>
            <w:vMerge/>
            <w:vAlign w:val="center"/>
          </w:tcPr>
          <w:p w14:paraId="65943E3A"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032419AE" w14:textId="77777777" w:rsidR="00F67BA5" w:rsidRPr="00682DA2" w:rsidRDefault="00F67BA5" w:rsidP="0052759E">
            <w:pPr>
              <w:pStyle w:val="Corpsdetexte"/>
              <w:keepNext/>
              <w:spacing w:before="20" w:after="20"/>
              <w:jc w:val="both"/>
              <w:rPr>
                <w:rFonts w:cs="Arial"/>
                <w:b/>
                <w:bCs/>
              </w:rPr>
            </w:pPr>
          </w:p>
        </w:tc>
        <w:tc>
          <w:tcPr>
            <w:tcW w:w="1144" w:type="dxa"/>
            <w:vMerge/>
            <w:vAlign w:val="center"/>
          </w:tcPr>
          <w:p w14:paraId="1AF9DD30" w14:textId="77777777" w:rsidR="00F67BA5" w:rsidRPr="00682DA2" w:rsidRDefault="00F67BA5" w:rsidP="0052759E">
            <w:pPr>
              <w:pStyle w:val="Corpsdetexte"/>
              <w:keepNext/>
              <w:rPr>
                <w:rFonts w:cs="Arial"/>
                <w:b/>
                <w:bCs/>
              </w:rPr>
            </w:pPr>
          </w:p>
        </w:tc>
        <w:tc>
          <w:tcPr>
            <w:tcW w:w="1870" w:type="dxa"/>
            <w:vAlign w:val="center"/>
          </w:tcPr>
          <w:p w14:paraId="7EA73E06"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710356E0"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4.63E-02</w:t>
            </w:r>
          </w:p>
        </w:tc>
        <w:tc>
          <w:tcPr>
            <w:tcW w:w="1696" w:type="dxa"/>
            <w:vMerge/>
            <w:vAlign w:val="center"/>
          </w:tcPr>
          <w:p w14:paraId="2828C264" w14:textId="77777777" w:rsidR="00F67BA5" w:rsidRPr="00682DA2" w:rsidRDefault="00F67BA5" w:rsidP="0052759E">
            <w:pPr>
              <w:pStyle w:val="TableTextcenterbold"/>
              <w:rPr>
                <w:rFonts w:ascii="Verdana" w:hAnsi="Verdana" w:cs="Arial"/>
                <w:b w:val="0"/>
                <w:i/>
              </w:rPr>
            </w:pPr>
          </w:p>
        </w:tc>
        <w:tc>
          <w:tcPr>
            <w:tcW w:w="1395" w:type="dxa"/>
            <w:vAlign w:val="center"/>
          </w:tcPr>
          <w:p w14:paraId="3EB64946" w14:textId="77777777" w:rsidR="00F67BA5" w:rsidRPr="00682DA2" w:rsidRDefault="00F67BA5" w:rsidP="0052759E">
            <w:pPr>
              <w:jc w:val="center"/>
              <w:rPr>
                <w:rFonts w:cs="Arial"/>
                <w:bCs/>
                <w:i/>
              </w:rPr>
            </w:pPr>
            <w:r w:rsidRPr="00682DA2">
              <w:rPr>
                <w:rFonts w:cs="Arial"/>
                <w:bCs/>
                <w:i/>
              </w:rPr>
              <w:t>4.97E-01</w:t>
            </w:r>
          </w:p>
        </w:tc>
      </w:tr>
      <w:tr w:rsidR="00F67BA5" w:rsidRPr="00682DA2" w14:paraId="4D39964A" w14:textId="77777777" w:rsidTr="0052759E">
        <w:trPr>
          <w:trHeight w:val="680"/>
        </w:trPr>
        <w:tc>
          <w:tcPr>
            <w:tcW w:w="948" w:type="dxa"/>
            <w:vMerge/>
            <w:vAlign w:val="center"/>
          </w:tcPr>
          <w:p w14:paraId="31F02FB2"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666291DC" w14:textId="77777777" w:rsidR="00F67BA5" w:rsidRPr="00682DA2" w:rsidRDefault="00F67BA5" w:rsidP="0052759E">
            <w:pPr>
              <w:pStyle w:val="Corpsdetexte"/>
              <w:keepNext/>
              <w:spacing w:before="20" w:after="20"/>
              <w:jc w:val="both"/>
              <w:rPr>
                <w:rFonts w:cs="Arial"/>
                <w:b/>
                <w:bCs/>
              </w:rPr>
            </w:pPr>
          </w:p>
        </w:tc>
        <w:tc>
          <w:tcPr>
            <w:tcW w:w="1144" w:type="dxa"/>
            <w:vMerge w:val="restart"/>
            <w:vAlign w:val="center"/>
          </w:tcPr>
          <w:p w14:paraId="6E8288B9" w14:textId="77777777" w:rsidR="00F67BA5" w:rsidRPr="00682DA2" w:rsidRDefault="00F67BA5" w:rsidP="0052759E">
            <w:pPr>
              <w:pStyle w:val="Corpsdetexte"/>
              <w:keepNext/>
              <w:rPr>
                <w:rFonts w:cs="Arial"/>
                <w:b/>
                <w:bCs/>
              </w:rPr>
            </w:pPr>
            <w:r w:rsidRPr="00682DA2">
              <w:rPr>
                <w:rFonts w:eastAsia="SimSun" w:cs="Arial"/>
              </w:rPr>
              <w:t>1909 treated houses (refined with a simultaneity factor)</w:t>
            </w:r>
          </w:p>
        </w:tc>
        <w:tc>
          <w:tcPr>
            <w:tcW w:w="1870" w:type="dxa"/>
            <w:vAlign w:val="center"/>
          </w:tcPr>
          <w:p w14:paraId="20C41F50"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1EF20E84"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2.65E-02</w:t>
            </w:r>
          </w:p>
        </w:tc>
        <w:tc>
          <w:tcPr>
            <w:tcW w:w="1696" w:type="dxa"/>
            <w:vMerge/>
            <w:vAlign w:val="center"/>
          </w:tcPr>
          <w:p w14:paraId="4723983F" w14:textId="77777777" w:rsidR="00F67BA5" w:rsidRPr="00682DA2" w:rsidRDefault="00F67BA5" w:rsidP="0052759E">
            <w:pPr>
              <w:pStyle w:val="TableTextcenterbold"/>
              <w:rPr>
                <w:rFonts w:ascii="Verdana" w:hAnsi="Verdana" w:cs="Arial"/>
                <w:b w:val="0"/>
                <w:i/>
              </w:rPr>
            </w:pPr>
          </w:p>
        </w:tc>
        <w:tc>
          <w:tcPr>
            <w:tcW w:w="1395" w:type="dxa"/>
            <w:vAlign w:val="center"/>
          </w:tcPr>
          <w:p w14:paraId="3B948EDD" w14:textId="77777777" w:rsidR="00F67BA5" w:rsidRPr="00682DA2" w:rsidRDefault="00F67BA5" w:rsidP="0052759E">
            <w:pPr>
              <w:jc w:val="center"/>
              <w:rPr>
                <w:rFonts w:cs="Arial"/>
                <w:bCs/>
                <w:i/>
              </w:rPr>
            </w:pPr>
            <w:r w:rsidRPr="00682DA2">
              <w:rPr>
                <w:rFonts w:cs="Arial"/>
                <w:i/>
              </w:rPr>
              <w:t>2.85E-01</w:t>
            </w:r>
          </w:p>
        </w:tc>
      </w:tr>
      <w:tr w:rsidR="00F67BA5" w:rsidRPr="00682DA2" w14:paraId="261C6868" w14:textId="77777777" w:rsidTr="0052759E">
        <w:trPr>
          <w:trHeight w:val="680"/>
        </w:trPr>
        <w:tc>
          <w:tcPr>
            <w:tcW w:w="948" w:type="dxa"/>
            <w:vMerge/>
            <w:vAlign w:val="center"/>
          </w:tcPr>
          <w:p w14:paraId="35478534"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13CDDA16" w14:textId="77777777" w:rsidR="00F67BA5" w:rsidRPr="00682DA2" w:rsidRDefault="00F67BA5" w:rsidP="0052759E">
            <w:pPr>
              <w:pStyle w:val="Corpsdetexte"/>
              <w:keepNext/>
              <w:spacing w:before="20" w:after="20"/>
              <w:jc w:val="both"/>
              <w:rPr>
                <w:rFonts w:cs="Arial"/>
                <w:b/>
                <w:bCs/>
              </w:rPr>
            </w:pPr>
          </w:p>
        </w:tc>
        <w:tc>
          <w:tcPr>
            <w:tcW w:w="1144" w:type="dxa"/>
            <w:vMerge/>
          </w:tcPr>
          <w:p w14:paraId="5B342853" w14:textId="77777777" w:rsidR="00F67BA5" w:rsidRPr="00682DA2" w:rsidRDefault="00F67BA5" w:rsidP="0052759E">
            <w:pPr>
              <w:pStyle w:val="Corpsdetexte"/>
              <w:keepNext/>
              <w:spacing w:before="20" w:after="20"/>
              <w:jc w:val="both"/>
              <w:rPr>
                <w:rFonts w:cs="Arial"/>
                <w:b/>
                <w:bCs/>
              </w:rPr>
            </w:pPr>
          </w:p>
        </w:tc>
        <w:tc>
          <w:tcPr>
            <w:tcW w:w="1870" w:type="dxa"/>
            <w:vAlign w:val="center"/>
          </w:tcPr>
          <w:p w14:paraId="7AFBEA0A"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2D4E856F"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4.65E-02</w:t>
            </w:r>
          </w:p>
        </w:tc>
        <w:tc>
          <w:tcPr>
            <w:tcW w:w="1696" w:type="dxa"/>
            <w:vMerge/>
            <w:vAlign w:val="center"/>
          </w:tcPr>
          <w:p w14:paraId="3861BA48" w14:textId="77777777" w:rsidR="00F67BA5" w:rsidRPr="00682DA2" w:rsidRDefault="00F67BA5" w:rsidP="0052759E">
            <w:pPr>
              <w:pStyle w:val="TableTextcenterbold"/>
              <w:rPr>
                <w:rFonts w:ascii="Verdana" w:hAnsi="Verdana" w:cs="Arial"/>
                <w:b w:val="0"/>
                <w:i/>
              </w:rPr>
            </w:pPr>
          </w:p>
        </w:tc>
        <w:tc>
          <w:tcPr>
            <w:tcW w:w="1395" w:type="dxa"/>
            <w:vAlign w:val="center"/>
          </w:tcPr>
          <w:p w14:paraId="18343686" w14:textId="77777777" w:rsidR="00F67BA5" w:rsidRPr="00682DA2" w:rsidRDefault="00F67BA5" w:rsidP="0052759E">
            <w:pPr>
              <w:jc w:val="center"/>
              <w:rPr>
                <w:rFonts w:cs="Arial"/>
                <w:bCs/>
                <w:i/>
              </w:rPr>
            </w:pPr>
            <w:r w:rsidRPr="00682DA2">
              <w:rPr>
                <w:rFonts w:cs="Arial"/>
                <w:i/>
              </w:rPr>
              <w:t>4.99E-01</w:t>
            </w:r>
          </w:p>
        </w:tc>
      </w:tr>
    </w:tbl>
    <w:p w14:paraId="2ADE1A53" w14:textId="77777777" w:rsidR="00F67BA5" w:rsidRPr="003F236D" w:rsidRDefault="00F67BA5" w:rsidP="00F67BA5">
      <w:pPr>
        <w:pStyle w:val="BodyTextCenter"/>
        <w:spacing w:before="240"/>
        <w:jc w:val="both"/>
        <w:rPr>
          <w:rFonts w:ascii="Verdana" w:hAnsi="Verdana"/>
          <w:sz w:val="20"/>
          <w:szCs w:val="20"/>
        </w:rPr>
      </w:pPr>
      <w:r w:rsidRPr="003F236D">
        <w:rPr>
          <w:rFonts w:ascii="Verdana" w:hAnsi="Verdana"/>
          <w:sz w:val="20"/>
          <w:szCs w:val="20"/>
        </w:rPr>
        <w:t xml:space="preserve">Regarding the scenario “House in a city” use, except the unrealistic scenario, all scenario lead to an acceptable risk regarding indirect release to soil after treatment even with rinsing. </w:t>
      </w:r>
    </w:p>
    <w:p w14:paraId="25A4B300" w14:textId="77777777" w:rsidR="00F67BA5" w:rsidRPr="00682DA2" w:rsidRDefault="00F67BA5" w:rsidP="00F67BA5">
      <w:pPr>
        <w:pStyle w:val="Corpsdetexte"/>
        <w:spacing w:before="480" w:after="240"/>
        <w:jc w:val="both"/>
        <w:rPr>
          <w:rFonts w:eastAsia="SimSun"/>
          <w:b/>
          <w:i/>
          <w:u w:val="single"/>
        </w:rPr>
      </w:pPr>
      <w:r w:rsidRPr="00682DA2">
        <w:rPr>
          <w:rFonts w:eastAsia="SimSun"/>
          <w:b/>
          <w:i/>
          <w:u w:val="single"/>
        </w:rPr>
        <w:t>Direct Emissions to soil</w:t>
      </w:r>
    </w:p>
    <w:p w14:paraId="3A73E077" w14:textId="77777777" w:rsidR="00F67BA5" w:rsidRPr="003F236D" w:rsidRDefault="00F67BA5" w:rsidP="00F67BA5">
      <w:pPr>
        <w:pStyle w:val="Corpsdetexte"/>
        <w:keepNext/>
        <w:spacing w:before="240" w:after="480"/>
        <w:jc w:val="both"/>
      </w:pPr>
      <w:r w:rsidRPr="003F236D">
        <w:t>Tier 1 PECsoil due to direct emissions to adjacent soil and associated PEC/PNEC ratios are presented in table below. In Tier one, PECsoils were calculated without taking degradation processes into account.</w:t>
      </w:r>
    </w:p>
    <w:p w14:paraId="0A770A6D" w14:textId="77777777" w:rsidR="00F67BA5" w:rsidRPr="003F236D" w:rsidRDefault="00F67BA5" w:rsidP="00F67BA5">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26</w:t>
      </w:r>
      <w:r w:rsidRPr="003F236D">
        <w:rPr>
          <w:b/>
          <w:lang w:eastAsia="de-DE"/>
        </w:rPr>
        <w:fldChar w:fldCharType="end"/>
      </w:r>
      <w:r w:rsidRPr="003F236D">
        <w:rPr>
          <w:b/>
          <w:lang w:eastAsia="de-DE"/>
        </w:rPr>
        <w:t xml:space="preserve"> Summary of the PECsoil and PNECsoil values together with the PEC/PNEC values - Direct releases to soil - T1, without degradation process.</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0"/>
        <w:gridCol w:w="1833"/>
        <w:gridCol w:w="1446"/>
        <w:gridCol w:w="1805"/>
        <w:gridCol w:w="1607"/>
      </w:tblGrid>
      <w:tr w:rsidR="00F67BA5" w:rsidRPr="00682DA2" w14:paraId="308F16A7" w14:textId="77777777" w:rsidTr="0052759E">
        <w:trPr>
          <w:trHeight w:val="737"/>
        </w:trPr>
        <w:tc>
          <w:tcPr>
            <w:tcW w:w="4460" w:type="dxa"/>
            <w:gridSpan w:val="2"/>
            <w:shd w:val="clear" w:color="auto" w:fill="FFFFCC"/>
            <w:vAlign w:val="center"/>
          </w:tcPr>
          <w:p w14:paraId="13D7BF3B" w14:textId="77777777" w:rsidR="00F67BA5" w:rsidRPr="00682DA2" w:rsidRDefault="00F67BA5" w:rsidP="0052759E">
            <w:pPr>
              <w:pStyle w:val="TableTextcenterbold"/>
              <w:keepLines/>
              <w:spacing w:before="0" w:after="0"/>
              <w:jc w:val="left"/>
              <w:rPr>
                <w:rFonts w:ascii="Verdana" w:hAnsi="Verdana" w:cs="Arial"/>
              </w:rPr>
            </w:pPr>
            <w:r w:rsidRPr="00682DA2">
              <w:rPr>
                <w:rFonts w:ascii="Verdana" w:hAnsi="Verdana" w:cs="Arial"/>
              </w:rPr>
              <w:t>Used Scenario</w:t>
            </w:r>
          </w:p>
        </w:tc>
        <w:tc>
          <w:tcPr>
            <w:tcW w:w="1530" w:type="dxa"/>
            <w:shd w:val="clear" w:color="auto" w:fill="FFFFCC"/>
            <w:vAlign w:val="center"/>
          </w:tcPr>
          <w:p w14:paraId="56D006C9"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PECsoil</w:t>
            </w:r>
          </w:p>
          <w:p w14:paraId="05A12A62"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914" w:type="dxa"/>
            <w:shd w:val="clear" w:color="auto" w:fill="FFFFCC"/>
            <w:vAlign w:val="center"/>
          </w:tcPr>
          <w:p w14:paraId="12E3B185"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PNECsoil</w:t>
            </w:r>
          </w:p>
          <w:p w14:paraId="441DEC78"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702" w:type="dxa"/>
            <w:shd w:val="clear" w:color="auto" w:fill="FFFFCC"/>
            <w:vAlign w:val="center"/>
          </w:tcPr>
          <w:p w14:paraId="4B05976D"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PEC/PNEC ratio</w:t>
            </w:r>
          </w:p>
        </w:tc>
      </w:tr>
      <w:tr w:rsidR="00F67BA5" w:rsidRPr="00682DA2" w14:paraId="496C86FD" w14:textId="77777777" w:rsidTr="0052759E">
        <w:trPr>
          <w:trHeight w:val="737"/>
        </w:trPr>
        <w:tc>
          <w:tcPr>
            <w:tcW w:w="2517" w:type="dxa"/>
            <w:vMerge w:val="restart"/>
            <w:vAlign w:val="center"/>
          </w:tcPr>
          <w:p w14:paraId="7C64C747" w14:textId="77777777" w:rsidR="00F67BA5" w:rsidRPr="00682DA2" w:rsidRDefault="00F67BA5" w:rsidP="0052759E">
            <w:pPr>
              <w:pStyle w:val="Corpsdetexte"/>
              <w:keepNext/>
              <w:keepLines/>
              <w:spacing w:before="20" w:after="20"/>
              <w:rPr>
                <w:rFonts w:cs="Arial"/>
                <w:b/>
                <w:bCs/>
              </w:rPr>
            </w:pPr>
            <w:r w:rsidRPr="00682DA2">
              <w:rPr>
                <w:rFonts w:cs="Arial"/>
                <w:b/>
                <w:bCs/>
              </w:rPr>
              <w:t>House in the countryside</w:t>
            </w:r>
          </w:p>
          <w:p w14:paraId="413DDAFD"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bCs w:val="0"/>
              </w:rPr>
              <w:lastRenderedPageBreak/>
              <w:t>(soil adjacent to the treated area application)</w:t>
            </w:r>
          </w:p>
        </w:tc>
        <w:tc>
          <w:tcPr>
            <w:tcW w:w="1943" w:type="dxa"/>
            <w:vAlign w:val="center"/>
          </w:tcPr>
          <w:p w14:paraId="7D0700D6"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lastRenderedPageBreak/>
              <w:t>Releases during application</w:t>
            </w:r>
          </w:p>
        </w:tc>
        <w:tc>
          <w:tcPr>
            <w:tcW w:w="1530" w:type="dxa"/>
            <w:vAlign w:val="center"/>
          </w:tcPr>
          <w:p w14:paraId="10B80549" w14:textId="77777777" w:rsidR="00F67BA5" w:rsidRPr="00682DA2" w:rsidRDefault="00F67BA5" w:rsidP="0052759E">
            <w:pPr>
              <w:pStyle w:val="Corpsdetexte"/>
              <w:keepNext/>
              <w:keepLines/>
              <w:jc w:val="center"/>
              <w:rPr>
                <w:rFonts w:cs="Arial"/>
                <w:bCs/>
              </w:rPr>
            </w:pPr>
            <w:r w:rsidRPr="00682DA2">
              <w:rPr>
                <w:rFonts w:cs="Arial"/>
                <w:bCs/>
              </w:rPr>
              <w:t>2.49</w:t>
            </w:r>
          </w:p>
        </w:tc>
        <w:tc>
          <w:tcPr>
            <w:tcW w:w="1914" w:type="dxa"/>
            <w:vMerge w:val="restart"/>
            <w:vAlign w:val="center"/>
          </w:tcPr>
          <w:p w14:paraId="7EAF7897" w14:textId="77777777" w:rsidR="00F67BA5" w:rsidRPr="00682DA2" w:rsidRDefault="00F67BA5" w:rsidP="0052759E">
            <w:pPr>
              <w:pStyle w:val="TableTextcenterbold"/>
              <w:keepLines/>
              <w:rPr>
                <w:rFonts w:ascii="Verdana" w:hAnsi="Verdana" w:cs="Arial"/>
                <w:b w:val="0"/>
              </w:rPr>
            </w:pPr>
            <w:r w:rsidRPr="00682DA2">
              <w:rPr>
                <w:rFonts w:ascii="Verdana" w:hAnsi="Verdana" w:cs="Arial"/>
                <w:b w:val="0"/>
              </w:rPr>
              <w:t>0.0931</w:t>
            </w:r>
          </w:p>
        </w:tc>
        <w:tc>
          <w:tcPr>
            <w:tcW w:w="1702" w:type="dxa"/>
            <w:vAlign w:val="center"/>
          </w:tcPr>
          <w:p w14:paraId="2CB2261A" w14:textId="77777777" w:rsidR="00F67BA5" w:rsidRPr="00682DA2" w:rsidRDefault="00F67BA5" w:rsidP="0052759E">
            <w:pPr>
              <w:keepNext/>
              <w:keepLines/>
              <w:jc w:val="center"/>
              <w:rPr>
                <w:rFonts w:cs="Arial"/>
                <w:bCs/>
              </w:rPr>
            </w:pPr>
            <w:r w:rsidRPr="00682DA2">
              <w:rPr>
                <w:rFonts w:cs="Arial"/>
                <w:bCs/>
              </w:rPr>
              <w:t>26.7</w:t>
            </w:r>
          </w:p>
        </w:tc>
      </w:tr>
      <w:tr w:rsidR="00F67BA5" w:rsidRPr="00682DA2" w14:paraId="3A561767" w14:textId="77777777" w:rsidTr="0052759E">
        <w:trPr>
          <w:trHeight w:val="737"/>
        </w:trPr>
        <w:tc>
          <w:tcPr>
            <w:tcW w:w="2517" w:type="dxa"/>
            <w:vMerge/>
            <w:vAlign w:val="center"/>
          </w:tcPr>
          <w:p w14:paraId="6383860E" w14:textId="77777777" w:rsidR="00F67BA5" w:rsidRPr="00682DA2" w:rsidRDefault="00F67BA5" w:rsidP="0052759E">
            <w:pPr>
              <w:pStyle w:val="TableTextcenterbold"/>
              <w:keepLines/>
              <w:spacing w:before="0" w:after="0"/>
              <w:jc w:val="left"/>
              <w:rPr>
                <w:rFonts w:ascii="Verdana" w:hAnsi="Verdana" w:cs="Arial"/>
                <w:b w:val="0"/>
              </w:rPr>
            </w:pPr>
          </w:p>
        </w:tc>
        <w:tc>
          <w:tcPr>
            <w:tcW w:w="1943" w:type="dxa"/>
            <w:vAlign w:val="center"/>
          </w:tcPr>
          <w:p w14:paraId="47BAA160"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5DCDB4FE" w14:textId="77777777" w:rsidR="00F67BA5" w:rsidRPr="00682DA2" w:rsidRDefault="00F67BA5" w:rsidP="0052759E">
            <w:pPr>
              <w:pStyle w:val="Corpsdetexte"/>
              <w:keepNext/>
              <w:keepLines/>
              <w:spacing w:before="20" w:after="20"/>
              <w:jc w:val="center"/>
              <w:rPr>
                <w:rFonts w:cs="Arial"/>
                <w:bCs/>
              </w:rPr>
            </w:pPr>
            <w:r w:rsidRPr="00682DA2">
              <w:rPr>
                <w:rFonts w:cs="Arial"/>
                <w:bCs/>
              </w:rPr>
              <w:t>9.02</w:t>
            </w:r>
          </w:p>
        </w:tc>
        <w:tc>
          <w:tcPr>
            <w:tcW w:w="1914" w:type="dxa"/>
            <w:vMerge/>
            <w:vAlign w:val="center"/>
          </w:tcPr>
          <w:p w14:paraId="37A55B4D" w14:textId="77777777" w:rsidR="00F67BA5" w:rsidRPr="00682DA2" w:rsidRDefault="00F67BA5" w:rsidP="0052759E">
            <w:pPr>
              <w:pStyle w:val="TableTextcenterbold"/>
              <w:keepLines/>
              <w:rPr>
                <w:rFonts w:ascii="Verdana" w:hAnsi="Verdana" w:cs="Arial"/>
                <w:b w:val="0"/>
              </w:rPr>
            </w:pPr>
          </w:p>
        </w:tc>
        <w:tc>
          <w:tcPr>
            <w:tcW w:w="1702" w:type="dxa"/>
            <w:vAlign w:val="center"/>
          </w:tcPr>
          <w:p w14:paraId="5DAC6972" w14:textId="77777777" w:rsidR="00F67BA5" w:rsidRPr="00682DA2" w:rsidRDefault="00F67BA5" w:rsidP="0052759E">
            <w:pPr>
              <w:keepNext/>
              <w:keepLines/>
              <w:jc w:val="center"/>
              <w:rPr>
                <w:rFonts w:cs="Arial"/>
                <w:bCs/>
              </w:rPr>
            </w:pPr>
            <w:r w:rsidRPr="00682DA2">
              <w:rPr>
                <w:rFonts w:cs="Arial"/>
                <w:bCs/>
              </w:rPr>
              <w:t>96.9</w:t>
            </w:r>
          </w:p>
        </w:tc>
      </w:tr>
      <w:tr w:rsidR="00F67BA5" w:rsidRPr="00682DA2" w14:paraId="51DC7015" w14:textId="77777777" w:rsidTr="0052759E">
        <w:trPr>
          <w:trHeight w:val="737"/>
        </w:trPr>
        <w:tc>
          <w:tcPr>
            <w:tcW w:w="2517" w:type="dxa"/>
            <w:vMerge w:val="restart"/>
            <w:vAlign w:val="center"/>
          </w:tcPr>
          <w:p w14:paraId="13CC8DDB" w14:textId="77777777" w:rsidR="00F67BA5" w:rsidRPr="00682DA2" w:rsidRDefault="00F67BA5" w:rsidP="0052759E">
            <w:pPr>
              <w:pStyle w:val="Corpsdetexte"/>
              <w:keepNext/>
              <w:keepLines/>
              <w:spacing w:before="20" w:after="20"/>
              <w:rPr>
                <w:rFonts w:cs="Arial"/>
                <w:b/>
                <w:bCs/>
              </w:rPr>
            </w:pPr>
            <w:r w:rsidRPr="00682DA2">
              <w:rPr>
                <w:rFonts w:cs="Arial"/>
                <w:b/>
                <w:bCs/>
              </w:rPr>
              <w:t>Fence scenario PT8 (soil adjacent to the treated area)</w:t>
            </w:r>
          </w:p>
        </w:tc>
        <w:tc>
          <w:tcPr>
            <w:tcW w:w="1943" w:type="dxa"/>
            <w:vAlign w:val="center"/>
          </w:tcPr>
          <w:p w14:paraId="296AD052"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t>Releases during application</w:t>
            </w:r>
          </w:p>
        </w:tc>
        <w:tc>
          <w:tcPr>
            <w:tcW w:w="1530" w:type="dxa"/>
            <w:vAlign w:val="center"/>
          </w:tcPr>
          <w:p w14:paraId="01C69164" w14:textId="77777777" w:rsidR="00F67BA5" w:rsidRPr="00682DA2" w:rsidRDefault="00F67BA5" w:rsidP="0052759E">
            <w:pPr>
              <w:pStyle w:val="Corpsdetexte"/>
              <w:keepNext/>
              <w:keepLines/>
              <w:jc w:val="center"/>
              <w:rPr>
                <w:rFonts w:cs="Arial"/>
                <w:bCs/>
              </w:rPr>
            </w:pPr>
            <w:r w:rsidRPr="00682DA2">
              <w:rPr>
                <w:rFonts w:cs="Arial"/>
                <w:bCs/>
              </w:rPr>
              <w:t>0.92</w:t>
            </w:r>
          </w:p>
        </w:tc>
        <w:tc>
          <w:tcPr>
            <w:tcW w:w="1914" w:type="dxa"/>
            <w:vMerge/>
            <w:vAlign w:val="center"/>
          </w:tcPr>
          <w:p w14:paraId="39C45443" w14:textId="77777777" w:rsidR="00F67BA5" w:rsidRPr="00682DA2" w:rsidRDefault="00F67BA5" w:rsidP="0052759E">
            <w:pPr>
              <w:pStyle w:val="TableTextcenterbold"/>
              <w:keepLines/>
              <w:rPr>
                <w:rFonts w:ascii="Verdana" w:hAnsi="Verdana" w:cs="Arial"/>
                <w:b w:val="0"/>
              </w:rPr>
            </w:pPr>
          </w:p>
        </w:tc>
        <w:tc>
          <w:tcPr>
            <w:tcW w:w="1702" w:type="dxa"/>
            <w:vAlign w:val="center"/>
          </w:tcPr>
          <w:p w14:paraId="3BE16B41" w14:textId="77777777" w:rsidR="00F67BA5" w:rsidRPr="00682DA2" w:rsidRDefault="00F67BA5" w:rsidP="0052759E">
            <w:pPr>
              <w:keepNext/>
              <w:keepLines/>
              <w:jc w:val="center"/>
              <w:rPr>
                <w:rFonts w:cs="Arial"/>
                <w:bCs/>
              </w:rPr>
            </w:pPr>
            <w:r w:rsidRPr="00682DA2">
              <w:rPr>
                <w:rFonts w:cs="Arial"/>
                <w:bCs/>
              </w:rPr>
              <w:t>9.89</w:t>
            </w:r>
          </w:p>
        </w:tc>
      </w:tr>
      <w:tr w:rsidR="00F67BA5" w:rsidRPr="00682DA2" w14:paraId="66F90C71" w14:textId="77777777" w:rsidTr="0052759E">
        <w:trPr>
          <w:trHeight w:val="737"/>
        </w:trPr>
        <w:tc>
          <w:tcPr>
            <w:tcW w:w="2517" w:type="dxa"/>
            <w:vMerge/>
            <w:vAlign w:val="center"/>
          </w:tcPr>
          <w:p w14:paraId="10C4BCCF" w14:textId="77777777" w:rsidR="00F67BA5" w:rsidRPr="00682DA2" w:rsidRDefault="00F67BA5" w:rsidP="0052759E">
            <w:pPr>
              <w:pStyle w:val="Corpsdetexte"/>
              <w:keepNext/>
              <w:keepLines/>
              <w:spacing w:before="20" w:after="20"/>
              <w:jc w:val="both"/>
              <w:rPr>
                <w:rFonts w:cs="Arial"/>
                <w:b/>
                <w:bCs/>
              </w:rPr>
            </w:pPr>
          </w:p>
        </w:tc>
        <w:tc>
          <w:tcPr>
            <w:tcW w:w="1943" w:type="dxa"/>
            <w:vAlign w:val="center"/>
          </w:tcPr>
          <w:p w14:paraId="668C093E"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254B8AA2" w14:textId="77777777" w:rsidR="00F67BA5" w:rsidRPr="00682DA2" w:rsidRDefault="00F67BA5" w:rsidP="0052759E">
            <w:pPr>
              <w:pStyle w:val="Corpsdetexte"/>
              <w:keepNext/>
              <w:keepLines/>
              <w:spacing w:before="20" w:after="20"/>
              <w:jc w:val="center"/>
              <w:rPr>
                <w:rFonts w:cs="Arial"/>
                <w:bCs/>
              </w:rPr>
            </w:pPr>
            <w:r w:rsidRPr="00682DA2">
              <w:rPr>
                <w:rFonts w:cs="Arial"/>
                <w:bCs/>
              </w:rPr>
              <w:t>3.34</w:t>
            </w:r>
          </w:p>
        </w:tc>
        <w:tc>
          <w:tcPr>
            <w:tcW w:w="1914" w:type="dxa"/>
            <w:vMerge/>
            <w:vAlign w:val="center"/>
          </w:tcPr>
          <w:p w14:paraId="5E122D09" w14:textId="77777777" w:rsidR="00F67BA5" w:rsidRPr="00682DA2" w:rsidRDefault="00F67BA5" w:rsidP="0052759E">
            <w:pPr>
              <w:pStyle w:val="TableTextcenterbold"/>
              <w:keepLines/>
              <w:rPr>
                <w:rFonts w:ascii="Verdana" w:hAnsi="Verdana" w:cs="Arial"/>
                <w:b w:val="0"/>
              </w:rPr>
            </w:pPr>
          </w:p>
        </w:tc>
        <w:tc>
          <w:tcPr>
            <w:tcW w:w="1702" w:type="dxa"/>
            <w:vAlign w:val="center"/>
          </w:tcPr>
          <w:p w14:paraId="7A569758" w14:textId="77777777" w:rsidR="00F67BA5" w:rsidRPr="00682DA2" w:rsidRDefault="00F67BA5" w:rsidP="0052759E">
            <w:pPr>
              <w:keepNext/>
              <w:keepLines/>
              <w:jc w:val="center"/>
              <w:rPr>
                <w:rFonts w:cs="Arial"/>
                <w:bCs/>
              </w:rPr>
            </w:pPr>
            <w:r w:rsidRPr="00682DA2">
              <w:rPr>
                <w:rFonts w:cs="Arial"/>
                <w:bCs/>
              </w:rPr>
              <w:t>35.83</w:t>
            </w:r>
          </w:p>
        </w:tc>
      </w:tr>
    </w:tbl>
    <w:p w14:paraId="7B5F4674" w14:textId="77777777" w:rsidR="00F67BA5" w:rsidRPr="003F236D" w:rsidRDefault="00F67BA5" w:rsidP="00F67BA5">
      <w:pPr>
        <w:pStyle w:val="Corpsdetexte"/>
        <w:keepNext/>
        <w:spacing w:before="240"/>
        <w:jc w:val="both"/>
      </w:pPr>
      <w:r w:rsidRPr="003F236D">
        <w:t>As a first-tier approach, and without taking into account degradation process, Risk to soil following a direct release is always unacceptable. A tier 2 approach with a refinement is therefore necessary and degradation properties of nonanoic acid are considered.</w:t>
      </w:r>
    </w:p>
    <w:p w14:paraId="111ED691" w14:textId="77777777" w:rsidR="00F67BA5" w:rsidRPr="003F236D" w:rsidRDefault="00F67BA5" w:rsidP="00F67BA5">
      <w:pPr>
        <w:pStyle w:val="Corpsdetexte"/>
        <w:keepNext/>
        <w:spacing w:after="360"/>
        <w:jc w:val="both"/>
      </w:pPr>
      <w:r w:rsidRPr="003F236D">
        <w:t>Tier 2 PECsoil due to direct emissions to adjacent soil and associated PEC/PNEC ratios are presented in table below. In second Tier, PECsoils were calculated taking degradation processes into account and averaged over 30 days.</w:t>
      </w:r>
    </w:p>
    <w:p w14:paraId="671A270E" w14:textId="77777777" w:rsidR="00F67BA5" w:rsidRPr="003F236D" w:rsidRDefault="00F67BA5" w:rsidP="00F67BA5">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27</w:t>
      </w:r>
      <w:r w:rsidRPr="003F236D">
        <w:rPr>
          <w:b/>
          <w:lang w:eastAsia="de-DE"/>
        </w:rPr>
        <w:fldChar w:fldCharType="end"/>
      </w:r>
      <w:r w:rsidRPr="003F236D">
        <w:rPr>
          <w:b/>
          <w:lang w:eastAsia="de-DE"/>
        </w:rPr>
        <w:t xml:space="preserve"> Summary of the PECsoil and PNECsoil values together with the PEC/PNEC values - Direct releases to soil – T2 with degradation process as a refinement.</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2"/>
        <w:gridCol w:w="1871"/>
        <w:gridCol w:w="1454"/>
        <w:gridCol w:w="1758"/>
        <w:gridCol w:w="1606"/>
      </w:tblGrid>
      <w:tr w:rsidR="00F67BA5" w:rsidRPr="00682DA2" w14:paraId="4BACBE34" w14:textId="77777777" w:rsidTr="0052759E">
        <w:trPr>
          <w:trHeight w:val="737"/>
        </w:trPr>
        <w:tc>
          <w:tcPr>
            <w:tcW w:w="4504" w:type="dxa"/>
            <w:gridSpan w:val="2"/>
            <w:shd w:val="clear" w:color="auto" w:fill="FFFFCC"/>
            <w:vAlign w:val="center"/>
          </w:tcPr>
          <w:p w14:paraId="71592EA2" w14:textId="77777777" w:rsidR="00F67BA5" w:rsidRPr="00682DA2" w:rsidRDefault="00F67BA5" w:rsidP="0052759E">
            <w:pPr>
              <w:pStyle w:val="TableTextcenterbold"/>
              <w:spacing w:before="0" w:after="0"/>
              <w:jc w:val="left"/>
              <w:rPr>
                <w:rFonts w:ascii="Verdana" w:hAnsi="Verdana"/>
              </w:rPr>
            </w:pPr>
            <w:r w:rsidRPr="00682DA2">
              <w:rPr>
                <w:rFonts w:ascii="Verdana" w:hAnsi="Verdana"/>
              </w:rPr>
              <w:t>Used Scenario</w:t>
            </w:r>
          </w:p>
        </w:tc>
        <w:tc>
          <w:tcPr>
            <w:tcW w:w="1538" w:type="dxa"/>
            <w:shd w:val="clear" w:color="auto" w:fill="FFFFCC"/>
            <w:vAlign w:val="center"/>
          </w:tcPr>
          <w:p w14:paraId="055EE1EF"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PECsoil</w:t>
            </w:r>
          </w:p>
          <w:p w14:paraId="240E42A7"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863" w:type="dxa"/>
            <w:shd w:val="clear" w:color="auto" w:fill="FFFFCC"/>
            <w:vAlign w:val="center"/>
          </w:tcPr>
          <w:p w14:paraId="521FB651"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PNECsoil</w:t>
            </w:r>
          </w:p>
          <w:p w14:paraId="25A21D5D"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701" w:type="dxa"/>
            <w:shd w:val="clear" w:color="auto" w:fill="FFFFCC"/>
            <w:vAlign w:val="center"/>
          </w:tcPr>
          <w:p w14:paraId="574D4DC1"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PEC/PNEC ratio</w:t>
            </w:r>
          </w:p>
        </w:tc>
      </w:tr>
      <w:tr w:rsidR="00F67BA5" w:rsidRPr="00682DA2" w14:paraId="6BB2CC14" w14:textId="77777777" w:rsidTr="0052759E">
        <w:trPr>
          <w:trHeight w:val="624"/>
        </w:trPr>
        <w:tc>
          <w:tcPr>
            <w:tcW w:w="2520" w:type="dxa"/>
            <w:vMerge w:val="restart"/>
            <w:vAlign w:val="center"/>
          </w:tcPr>
          <w:p w14:paraId="3D09A99B" w14:textId="77777777" w:rsidR="00F67BA5" w:rsidRPr="00682DA2" w:rsidRDefault="00F67BA5" w:rsidP="0052759E">
            <w:pPr>
              <w:pStyle w:val="Corpsdetexte"/>
              <w:keepNext/>
              <w:spacing w:before="20" w:after="20"/>
              <w:rPr>
                <w:b/>
                <w:bCs/>
              </w:rPr>
            </w:pPr>
            <w:r w:rsidRPr="00682DA2">
              <w:rPr>
                <w:b/>
                <w:bCs/>
              </w:rPr>
              <w:t>House in the countryside</w:t>
            </w:r>
          </w:p>
          <w:p w14:paraId="36BC7B8C" w14:textId="77777777" w:rsidR="00F67BA5" w:rsidRPr="00682DA2" w:rsidRDefault="00F67BA5" w:rsidP="0052759E">
            <w:pPr>
              <w:pStyle w:val="TableTextcenterbold"/>
              <w:spacing w:before="0" w:after="0"/>
              <w:jc w:val="left"/>
              <w:rPr>
                <w:rFonts w:ascii="Verdana" w:hAnsi="Verdana"/>
                <w:b w:val="0"/>
              </w:rPr>
            </w:pPr>
            <w:r w:rsidRPr="00682DA2">
              <w:rPr>
                <w:rFonts w:ascii="Verdana" w:hAnsi="Verdana"/>
                <w:b w:val="0"/>
                <w:bCs w:val="0"/>
              </w:rPr>
              <w:t>(soil adjacent to the treated area application)</w:t>
            </w:r>
          </w:p>
        </w:tc>
        <w:tc>
          <w:tcPr>
            <w:tcW w:w="1984" w:type="dxa"/>
            <w:vAlign w:val="center"/>
          </w:tcPr>
          <w:p w14:paraId="77DC7456"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Releases during application</w:t>
            </w:r>
          </w:p>
        </w:tc>
        <w:tc>
          <w:tcPr>
            <w:tcW w:w="1538" w:type="dxa"/>
            <w:vAlign w:val="center"/>
          </w:tcPr>
          <w:p w14:paraId="5F67F636" w14:textId="77777777" w:rsidR="00F67BA5" w:rsidRPr="00682DA2" w:rsidRDefault="00F67BA5" w:rsidP="0052759E">
            <w:pPr>
              <w:pStyle w:val="Corpsdetexte"/>
              <w:keepNext/>
              <w:jc w:val="both"/>
              <w:rPr>
                <w:bCs/>
              </w:rPr>
            </w:pPr>
            <w:r w:rsidRPr="00682DA2">
              <w:rPr>
                <w:bCs/>
              </w:rPr>
              <w:t>2.43E-03</w:t>
            </w:r>
          </w:p>
        </w:tc>
        <w:tc>
          <w:tcPr>
            <w:tcW w:w="1863" w:type="dxa"/>
            <w:vMerge w:val="restart"/>
            <w:vAlign w:val="center"/>
          </w:tcPr>
          <w:p w14:paraId="325D4FE8" w14:textId="77777777" w:rsidR="00F67BA5" w:rsidRPr="00682DA2" w:rsidRDefault="00F67BA5" w:rsidP="0052759E">
            <w:pPr>
              <w:pStyle w:val="TableTextcenterbold"/>
              <w:jc w:val="both"/>
              <w:rPr>
                <w:rFonts w:ascii="Verdana" w:hAnsi="Verdana"/>
                <w:b w:val="0"/>
              </w:rPr>
            </w:pPr>
            <w:r w:rsidRPr="00682DA2">
              <w:rPr>
                <w:rFonts w:ascii="Verdana" w:hAnsi="Verdana"/>
                <w:b w:val="0"/>
              </w:rPr>
              <w:t>0.0931</w:t>
            </w:r>
          </w:p>
        </w:tc>
        <w:tc>
          <w:tcPr>
            <w:tcW w:w="1701" w:type="dxa"/>
            <w:vAlign w:val="center"/>
          </w:tcPr>
          <w:p w14:paraId="40CF4C66" w14:textId="77777777" w:rsidR="00F67BA5" w:rsidRPr="00682DA2" w:rsidRDefault="00F67BA5" w:rsidP="0052759E">
            <w:pPr>
              <w:jc w:val="both"/>
              <w:rPr>
                <w:bCs/>
              </w:rPr>
            </w:pPr>
            <w:r w:rsidRPr="00682DA2">
              <w:rPr>
                <w:bCs/>
              </w:rPr>
              <w:t>2.61E-02</w:t>
            </w:r>
          </w:p>
        </w:tc>
      </w:tr>
      <w:tr w:rsidR="00F67BA5" w:rsidRPr="00682DA2" w14:paraId="3FE36667" w14:textId="77777777" w:rsidTr="0052759E">
        <w:trPr>
          <w:trHeight w:val="624"/>
        </w:trPr>
        <w:tc>
          <w:tcPr>
            <w:tcW w:w="2520" w:type="dxa"/>
            <w:vMerge/>
            <w:vAlign w:val="center"/>
          </w:tcPr>
          <w:p w14:paraId="454C121A" w14:textId="77777777" w:rsidR="00F67BA5" w:rsidRPr="00682DA2" w:rsidRDefault="00F67BA5" w:rsidP="0052759E">
            <w:pPr>
              <w:pStyle w:val="TableTextcenterbold"/>
              <w:spacing w:before="0" w:after="0"/>
              <w:jc w:val="left"/>
              <w:rPr>
                <w:rFonts w:ascii="Verdana" w:hAnsi="Verdana"/>
                <w:b w:val="0"/>
              </w:rPr>
            </w:pPr>
          </w:p>
        </w:tc>
        <w:tc>
          <w:tcPr>
            <w:tcW w:w="1984" w:type="dxa"/>
            <w:vAlign w:val="center"/>
          </w:tcPr>
          <w:p w14:paraId="125F4C96"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538" w:type="dxa"/>
            <w:vAlign w:val="center"/>
          </w:tcPr>
          <w:p w14:paraId="6D09C180" w14:textId="77777777" w:rsidR="00F67BA5" w:rsidRPr="00682DA2" w:rsidRDefault="00F67BA5" w:rsidP="0052759E">
            <w:pPr>
              <w:pStyle w:val="Corpsdetexte"/>
              <w:keepNext/>
              <w:spacing w:before="20" w:after="20"/>
              <w:jc w:val="both"/>
              <w:rPr>
                <w:bCs/>
              </w:rPr>
            </w:pPr>
            <w:r w:rsidRPr="00682DA2">
              <w:rPr>
                <w:bCs/>
              </w:rPr>
              <w:t>8.81E-03</w:t>
            </w:r>
          </w:p>
        </w:tc>
        <w:tc>
          <w:tcPr>
            <w:tcW w:w="1863" w:type="dxa"/>
            <w:vMerge/>
            <w:vAlign w:val="center"/>
          </w:tcPr>
          <w:p w14:paraId="2A512F62" w14:textId="77777777" w:rsidR="00F67BA5" w:rsidRPr="00682DA2" w:rsidRDefault="00F67BA5" w:rsidP="0052759E">
            <w:pPr>
              <w:pStyle w:val="TableTextcenterbold"/>
              <w:jc w:val="both"/>
              <w:rPr>
                <w:rFonts w:ascii="Verdana" w:hAnsi="Verdana"/>
                <w:b w:val="0"/>
              </w:rPr>
            </w:pPr>
          </w:p>
        </w:tc>
        <w:tc>
          <w:tcPr>
            <w:tcW w:w="1701" w:type="dxa"/>
            <w:vAlign w:val="center"/>
          </w:tcPr>
          <w:p w14:paraId="07937B07" w14:textId="77777777" w:rsidR="00F67BA5" w:rsidRPr="00682DA2" w:rsidRDefault="00F67BA5" w:rsidP="0052759E">
            <w:pPr>
              <w:jc w:val="both"/>
              <w:rPr>
                <w:bCs/>
              </w:rPr>
            </w:pPr>
            <w:r w:rsidRPr="00682DA2">
              <w:rPr>
                <w:bCs/>
              </w:rPr>
              <w:t>9.46E-02</w:t>
            </w:r>
          </w:p>
        </w:tc>
      </w:tr>
      <w:tr w:rsidR="00F67BA5" w:rsidRPr="00682DA2" w14:paraId="5E5025A8" w14:textId="77777777" w:rsidTr="0052759E">
        <w:trPr>
          <w:trHeight w:val="624"/>
        </w:trPr>
        <w:tc>
          <w:tcPr>
            <w:tcW w:w="2520" w:type="dxa"/>
            <w:vMerge w:val="restart"/>
            <w:vAlign w:val="center"/>
          </w:tcPr>
          <w:p w14:paraId="11DC535D" w14:textId="77777777" w:rsidR="00F67BA5" w:rsidRDefault="00F67BA5" w:rsidP="0052759E">
            <w:pPr>
              <w:pStyle w:val="Corpsdetexte"/>
              <w:keepNext/>
              <w:spacing w:before="20" w:after="20"/>
            </w:pPr>
            <w:r w:rsidRPr="00A0337C">
              <w:rPr>
                <w:b/>
              </w:rPr>
              <w:t>Fence scenario PT8</w:t>
            </w:r>
          </w:p>
          <w:p w14:paraId="4C76D75F" w14:textId="77777777" w:rsidR="00F67BA5" w:rsidRPr="00682DA2" w:rsidRDefault="00F67BA5" w:rsidP="0052759E">
            <w:pPr>
              <w:pStyle w:val="Corpsdetexte"/>
              <w:keepNext/>
              <w:spacing w:before="20" w:after="20"/>
            </w:pPr>
            <w:r w:rsidRPr="00682DA2">
              <w:t>(soil adjacent to the treated area)</w:t>
            </w:r>
          </w:p>
        </w:tc>
        <w:tc>
          <w:tcPr>
            <w:tcW w:w="1984" w:type="dxa"/>
            <w:vAlign w:val="center"/>
          </w:tcPr>
          <w:p w14:paraId="06314762" w14:textId="77777777" w:rsidR="00F67BA5" w:rsidRPr="00682DA2" w:rsidRDefault="00F67BA5" w:rsidP="0052759E">
            <w:pPr>
              <w:pStyle w:val="TableTextcenterbold"/>
              <w:spacing w:before="0" w:after="0"/>
              <w:jc w:val="left"/>
              <w:rPr>
                <w:rFonts w:ascii="Verdana" w:hAnsi="Verdana" w:cs="Arial"/>
                <w:b w:val="0"/>
                <w:bCs w:val="0"/>
              </w:rPr>
            </w:pPr>
            <w:r w:rsidRPr="00682DA2">
              <w:rPr>
                <w:rFonts w:ascii="Verdana" w:hAnsi="Verdana" w:cs="Arial"/>
                <w:b w:val="0"/>
                <w:bCs w:val="0"/>
              </w:rPr>
              <w:t>Releases during application</w:t>
            </w:r>
          </w:p>
        </w:tc>
        <w:tc>
          <w:tcPr>
            <w:tcW w:w="1538" w:type="dxa"/>
            <w:vAlign w:val="center"/>
          </w:tcPr>
          <w:p w14:paraId="2B8C3559" w14:textId="77777777" w:rsidR="00F67BA5" w:rsidRPr="00682DA2" w:rsidRDefault="00F67BA5" w:rsidP="0052759E">
            <w:pPr>
              <w:pStyle w:val="Corpsdetexte"/>
              <w:keepNext/>
              <w:jc w:val="both"/>
              <w:rPr>
                <w:bCs/>
              </w:rPr>
            </w:pPr>
            <w:r w:rsidRPr="00682DA2">
              <w:rPr>
                <w:bCs/>
              </w:rPr>
              <w:t>8.99E-04</w:t>
            </w:r>
          </w:p>
        </w:tc>
        <w:tc>
          <w:tcPr>
            <w:tcW w:w="1863" w:type="dxa"/>
            <w:vMerge/>
            <w:vAlign w:val="center"/>
          </w:tcPr>
          <w:p w14:paraId="3CE75A65" w14:textId="77777777" w:rsidR="00F67BA5" w:rsidRPr="00682DA2" w:rsidRDefault="00F67BA5" w:rsidP="0052759E">
            <w:pPr>
              <w:pStyle w:val="TableTextcenterbold"/>
              <w:jc w:val="both"/>
              <w:rPr>
                <w:rFonts w:ascii="Verdana" w:hAnsi="Verdana"/>
                <w:b w:val="0"/>
              </w:rPr>
            </w:pPr>
          </w:p>
        </w:tc>
        <w:tc>
          <w:tcPr>
            <w:tcW w:w="1701" w:type="dxa"/>
            <w:vAlign w:val="center"/>
          </w:tcPr>
          <w:p w14:paraId="12839DF9" w14:textId="77777777" w:rsidR="00F67BA5" w:rsidRPr="00682DA2" w:rsidRDefault="00F67BA5" w:rsidP="0052759E">
            <w:pPr>
              <w:jc w:val="both"/>
              <w:rPr>
                <w:bCs/>
              </w:rPr>
            </w:pPr>
            <w:r w:rsidRPr="00682DA2">
              <w:rPr>
                <w:bCs/>
              </w:rPr>
              <w:t>9.65E-03</w:t>
            </w:r>
          </w:p>
        </w:tc>
      </w:tr>
      <w:tr w:rsidR="00F67BA5" w:rsidRPr="00682DA2" w14:paraId="1D9E0257" w14:textId="77777777" w:rsidTr="0052759E">
        <w:trPr>
          <w:trHeight w:val="624"/>
        </w:trPr>
        <w:tc>
          <w:tcPr>
            <w:tcW w:w="2520" w:type="dxa"/>
            <w:vMerge/>
            <w:vAlign w:val="center"/>
          </w:tcPr>
          <w:p w14:paraId="43C193D2" w14:textId="77777777" w:rsidR="00F67BA5" w:rsidRPr="00682DA2" w:rsidRDefault="00F67BA5" w:rsidP="0052759E">
            <w:pPr>
              <w:pStyle w:val="Corpsdetexte"/>
              <w:keepNext/>
              <w:spacing w:before="20" w:after="20"/>
              <w:jc w:val="both"/>
            </w:pPr>
          </w:p>
        </w:tc>
        <w:tc>
          <w:tcPr>
            <w:tcW w:w="1984" w:type="dxa"/>
            <w:vAlign w:val="center"/>
          </w:tcPr>
          <w:p w14:paraId="7450A771" w14:textId="77777777" w:rsidR="00F67BA5" w:rsidRPr="00682DA2" w:rsidRDefault="00F67BA5" w:rsidP="0052759E">
            <w:pPr>
              <w:pStyle w:val="TableTextcenterbold"/>
              <w:spacing w:before="0" w:after="0"/>
              <w:jc w:val="left"/>
              <w:rPr>
                <w:rFonts w:ascii="Verdana" w:hAnsi="Verdana" w:cs="Arial"/>
                <w:b w:val="0"/>
                <w:bCs w:val="0"/>
              </w:rPr>
            </w:pPr>
            <w:r w:rsidRPr="00682DA2">
              <w:rPr>
                <w:rFonts w:ascii="Verdana" w:hAnsi="Verdana" w:cs="Arial"/>
                <w:b w:val="0"/>
                <w:bCs w:val="0"/>
              </w:rPr>
              <w:t>Releases during rinsing (100%wash-off)</w:t>
            </w:r>
          </w:p>
        </w:tc>
        <w:tc>
          <w:tcPr>
            <w:tcW w:w="1538" w:type="dxa"/>
            <w:vAlign w:val="center"/>
          </w:tcPr>
          <w:p w14:paraId="5534972E" w14:textId="77777777" w:rsidR="00F67BA5" w:rsidRPr="00682DA2" w:rsidRDefault="00F67BA5" w:rsidP="0052759E">
            <w:pPr>
              <w:pStyle w:val="Corpsdetexte"/>
              <w:keepNext/>
              <w:jc w:val="both"/>
              <w:rPr>
                <w:bCs/>
              </w:rPr>
            </w:pPr>
            <w:r w:rsidRPr="00682DA2">
              <w:rPr>
                <w:bCs/>
              </w:rPr>
              <w:t>3.26E-03</w:t>
            </w:r>
          </w:p>
        </w:tc>
        <w:tc>
          <w:tcPr>
            <w:tcW w:w="1863" w:type="dxa"/>
            <w:vMerge/>
            <w:vAlign w:val="center"/>
          </w:tcPr>
          <w:p w14:paraId="5D98A6BC" w14:textId="77777777" w:rsidR="00F67BA5" w:rsidRPr="00682DA2" w:rsidRDefault="00F67BA5" w:rsidP="0052759E">
            <w:pPr>
              <w:pStyle w:val="TableTextcenterbold"/>
              <w:jc w:val="both"/>
              <w:rPr>
                <w:rFonts w:ascii="Verdana" w:hAnsi="Verdana"/>
                <w:b w:val="0"/>
              </w:rPr>
            </w:pPr>
          </w:p>
        </w:tc>
        <w:tc>
          <w:tcPr>
            <w:tcW w:w="1701" w:type="dxa"/>
            <w:vAlign w:val="center"/>
          </w:tcPr>
          <w:p w14:paraId="44417122" w14:textId="77777777" w:rsidR="00F67BA5" w:rsidRPr="00682DA2" w:rsidRDefault="00F67BA5" w:rsidP="0052759E">
            <w:pPr>
              <w:jc w:val="both"/>
              <w:rPr>
                <w:bCs/>
              </w:rPr>
            </w:pPr>
            <w:r w:rsidRPr="00682DA2">
              <w:rPr>
                <w:bCs/>
              </w:rPr>
              <w:t>3.50E-02</w:t>
            </w:r>
          </w:p>
        </w:tc>
      </w:tr>
    </w:tbl>
    <w:p w14:paraId="51CC870A" w14:textId="066CAFC9" w:rsidR="00F67BA5" w:rsidRPr="003F236D" w:rsidRDefault="00F67BA5" w:rsidP="00F67BA5">
      <w:pPr>
        <w:pStyle w:val="BodyTextCenter"/>
        <w:spacing w:before="360" w:line="260" w:lineRule="atLeast"/>
        <w:jc w:val="both"/>
        <w:rPr>
          <w:rFonts w:ascii="Verdana" w:hAnsi="Verdana"/>
          <w:sz w:val="20"/>
          <w:szCs w:val="20"/>
        </w:rPr>
      </w:pPr>
      <w:r w:rsidRPr="003F236D">
        <w:rPr>
          <w:rFonts w:ascii="Verdana" w:hAnsi="Verdana"/>
          <w:sz w:val="20"/>
          <w:szCs w:val="20"/>
        </w:rPr>
        <w:t xml:space="preserve">According to the Risk Assessment TGD supporting Commission Directive 93/67/EEC for new notified substances, Commission Regulation (EC) No 1488/94 for existing substances and Directive 98/8/EC for biocidal products, this indicates that no unacceptable risks to terrestrial organisms arise from the use of the formulations containing Nonanoic acid when considering application on urban houses, except for the unrealistic </w:t>
      </w:r>
      <w:r w:rsidR="00F61E75" w:rsidRPr="003F236D">
        <w:rPr>
          <w:rFonts w:ascii="Verdana" w:hAnsi="Verdana"/>
          <w:sz w:val="20"/>
          <w:szCs w:val="20"/>
        </w:rPr>
        <w:t>worst</w:t>
      </w:r>
      <w:r w:rsidRPr="003F236D">
        <w:rPr>
          <w:rFonts w:ascii="Verdana" w:hAnsi="Verdana"/>
          <w:sz w:val="20"/>
          <w:szCs w:val="20"/>
        </w:rPr>
        <w:t>-case scenario which assumes a maximum of houses treated the same day.</w:t>
      </w:r>
    </w:p>
    <w:p w14:paraId="2E6576C1" w14:textId="48DE3B30" w:rsidR="00F67BA5" w:rsidRPr="003F236D" w:rsidRDefault="00F67BA5" w:rsidP="00F67BA5">
      <w:pPr>
        <w:pStyle w:val="BodyTextCenter"/>
        <w:spacing w:line="260" w:lineRule="atLeast"/>
        <w:jc w:val="both"/>
        <w:rPr>
          <w:rFonts w:ascii="Verdana" w:hAnsi="Verdana"/>
          <w:sz w:val="20"/>
          <w:szCs w:val="20"/>
        </w:rPr>
      </w:pPr>
      <w:r w:rsidRPr="003F236D">
        <w:rPr>
          <w:rFonts w:ascii="Verdana" w:hAnsi="Verdana"/>
          <w:sz w:val="20"/>
          <w:szCs w:val="20"/>
        </w:rPr>
        <w:t>All Tier 1 PEC/PNEC ratios for</w:t>
      </w:r>
      <w:r w:rsidR="00F61E75">
        <w:rPr>
          <w:rFonts w:ascii="Verdana" w:hAnsi="Verdana"/>
          <w:sz w:val="20"/>
          <w:szCs w:val="20"/>
        </w:rPr>
        <w:t xml:space="preserve"> direct releases to soil are &gt;1.</w:t>
      </w:r>
      <w:r w:rsidRPr="003F236D">
        <w:rPr>
          <w:rFonts w:ascii="Verdana" w:hAnsi="Verdana"/>
          <w:sz w:val="20"/>
          <w:szCs w:val="20"/>
        </w:rPr>
        <w:t xml:space="preserve"> In a higher tier, when taking degradation processes of nonanoic acid in soil into account, no unacceptable risks to terrestrial organisms.</w:t>
      </w:r>
    </w:p>
    <w:p w14:paraId="0589A814" w14:textId="4AF9B7EF" w:rsidR="00F67BA5" w:rsidRPr="003F236D" w:rsidRDefault="00F67BA5" w:rsidP="00F67BA5">
      <w:pPr>
        <w:pStyle w:val="BodyTextCenter"/>
        <w:spacing w:after="480" w:line="260" w:lineRule="atLeast"/>
        <w:jc w:val="both"/>
        <w:rPr>
          <w:rFonts w:ascii="Verdana" w:hAnsi="Verdana"/>
          <w:sz w:val="20"/>
          <w:szCs w:val="20"/>
        </w:rPr>
      </w:pPr>
      <w:r w:rsidRPr="003F236D">
        <w:rPr>
          <w:rFonts w:ascii="Verdana" w:hAnsi="Verdana"/>
          <w:sz w:val="20"/>
          <w:szCs w:val="20"/>
        </w:rPr>
        <w:t xml:space="preserve">No unacceptable risks to terrestrial organisms arise from the use of </w:t>
      </w:r>
      <w:r>
        <w:rPr>
          <w:rFonts w:ascii="Verdana" w:hAnsi="Verdana"/>
          <w:sz w:val="20"/>
          <w:szCs w:val="20"/>
        </w:rPr>
        <w:t>ENCLEAN PAE</w:t>
      </w:r>
      <w:r w:rsidRPr="003F236D">
        <w:rPr>
          <w:rFonts w:ascii="Verdana" w:hAnsi="Verdana"/>
          <w:sz w:val="20"/>
          <w:szCs w:val="20"/>
        </w:rPr>
        <w:t xml:space="preserve"> product on urban houses, except for the unrealistic </w:t>
      </w:r>
      <w:r w:rsidR="00F61E75" w:rsidRPr="003F236D">
        <w:rPr>
          <w:rFonts w:ascii="Verdana" w:hAnsi="Verdana"/>
          <w:sz w:val="20"/>
          <w:szCs w:val="20"/>
        </w:rPr>
        <w:t>worst</w:t>
      </w:r>
      <w:r w:rsidRPr="003F236D">
        <w:rPr>
          <w:rFonts w:ascii="Verdana" w:hAnsi="Verdana"/>
          <w:sz w:val="20"/>
          <w:szCs w:val="20"/>
        </w:rPr>
        <w:t>-case scenario which assumes a maximum of houses treated the same day, even with rinsing after treatment.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87C92FD" w14:textId="77777777" w:rsidTr="0052759E">
        <w:trPr>
          <w:trHeight w:val="2721"/>
        </w:trPr>
        <w:tc>
          <w:tcPr>
            <w:tcW w:w="9781" w:type="dxa"/>
            <w:shd w:val="clear" w:color="auto" w:fill="EAF1DD" w:themeFill="accent3" w:themeFillTint="33"/>
          </w:tcPr>
          <w:p w14:paraId="0D01B234" w14:textId="77777777" w:rsidR="00F67BA5" w:rsidRPr="003F236D" w:rsidRDefault="00F67BA5" w:rsidP="0052759E">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35</w:t>
            </w:r>
            <w:r w:rsidRPr="00616E4F">
              <w:fldChar w:fldCharType="end"/>
            </w:r>
            <w:r w:rsidRPr="00616E4F">
              <w:rPr>
                <w:sz w:val="20"/>
                <w:szCs w:val="20"/>
              </w:rPr>
              <w:t xml:space="preserve">: </w:t>
            </w:r>
            <w:r w:rsidRPr="00616E4F">
              <w:rPr>
                <w:i/>
                <w:sz w:val="20"/>
                <w:szCs w:val="20"/>
              </w:rPr>
              <w:t>FR Opinion</w:t>
            </w:r>
          </w:p>
          <w:p w14:paraId="151E2B71" w14:textId="77777777" w:rsidR="00F67BA5" w:rsidRPr="003F236D" w:rsidRDefault="00F67BA5" w:rsidP="0052759E">
            <w:pPr>
              <w:pStyle w:val="Corpsdetexte"/>
              <w:keepNext/>
              <w:spacing w:before="480"/>
              <w:jc w:val="both"/>
              <w:rPr>
                <w:b/>
                <w:sz w:val="20"/>
                <w:szCs w:val="20"/>
                <w:lang w:eastAsia="en-US"/>
              </w:rPr>
            </w:pPr>
            <w:r w:rsidRPr="003F236D">
              <w:rPr>
                <w:rFonts w:eastAsia="SimSun"/>
                <w:b/>
                <w:i/>
                <w:sz w:val="20"/>
                <w:szCs w:val="20"/>
              </w:rPr>
              <w:t xml:space="preserve">Indirect Emissions to soil - </w:t>
            </w:r>
            <w:r w:rsidRPr="003F236D">
              <w:rPr>
                <w:b/>
                <w:i/>
                <w:sz w:val="20"/>
                <w:szCs w:val="20"/>
                <w:lang w:eastAsia="en-US"/>
              </w:rPr>
              <w:t>PEC/PNEC values</w:t>
            </w:r>
          </w:p>
          <w:tbl>
            <w:tblPr>
              <w:tblStyle w:val="Grilledutableau"/>
              <w:tblW w:w="0" w:type="auto"/>
              <w:tblLook w:val="04A0" w:firstRow="1" w:lastRow="0" w:firstColumn="1" w:lastColumn="0" w:noHBand="0" w:noVBand="1"/>
            </w:tblPr>
            <w:tblGrid>
              <w:gridCol w:w="4774"/>
              <w:gridCol w:w="2388"/>
              <w:gridCol w:w="2388"/>
            </w:tblGrid>
            <w:tr w:rsidR="00F67BA5" w:rsidRPr="003F236D" w14:paraId="04004DC1" w14:textId="77777777" w:rsidTr="0052759E">
              <w:trPr>
                <w:trHeight w:val="680"/>
              </w:trPr>
              <w:tc>
                <w:tcPr>
                  <w:tcW w:w="7162" w:type="dxa"/>
                  <w:gridSpan w:val="2"/>
                  <w:shd w:val="clear" w:color="auto" w:fill="FFFFCC"/>
                  <w:vAlign w:val="center"/>
                </w:tcPr>
                <w:p w14:paraId="41754A85" w14:textId="77777777" w:rsidR="00F67BA5" w:rsidRPr="003F236D" w:rsidRDefault="00F67BA5" w:rsidP="0052759E">
                  <w:pPr>
                    <w:jc w:val="center"/>
                    <w:rPr>
                      <w:rFonts w:ascii="Arial" w:hAnsi="Arial" w:cs="Arial"/>
                      <w:sz w:val="20"/>
                      <w:szCs w:val="20"/>
                      <w:lang w:eastAsia="en-US"/>
                    </w:rPr>
                  </w:pPr>
                  <w:r w:rsidRPr="003F236D">
                    <w:rPr>
                      <w:rFonts w:ascii="Arial" w:hAnsi="Arial" w:cs="Arial"/>
                      <w:b/>
                      <w:bCs/>
                      <w:sz w:val="18"/>
                      <w:szCs w:val="18"/>
                    </w:rPr>
                    <w:t>Used Scenario</w:t>
                  </w:r>
                </w:p>
              </w:tc>
              <w:tc>
                <w:tcPr>
                  <w:tcW w:w="2388" w:type="dxa"/>
                  <w:shd w:val="clear" w:color="auto" w:fill="FFFFCC"/>
                  <w:vAlign w:val="center"/>
                </w:tcPr>
                <w:p w14:paraId="4BB89A32" w14:textId="77777777" w:rsidR="00F67BA5" w:rsidRPr="003F236D" w:rsidRDefault="00F67BA5" w:rsidP="0052759E">
                  <w:pPr>
                    <w:jc w:val="center"/>
                    <w:rPr>
                      <w:rFonts w:ascii="Arial" w:hAnsi="Arial" w:cs="Arial"/>
                      <w:sz w:val="20"/>
                      <w:szCs w:val="20"/>
                      <w:lang w:eastAsia="en-US"/>
                    </w:rPr>
                  </w:pPr>
                  <w:r w:rsidRPr="003F236D">
                    <w:rPr>
                      <w:rFonts w:ascii="Arial" w:hAnsi="Arial" w:cs="Arial"/>
                      <w:b/>
                      <w:bCs/>
                      <w:sz w:val="18"/>
                      <w:szCs w:val="18"/>
                    </w:rPr>
                    <w:t>PEC/PNEC ratio</w:t>
                  </w:r>
                </w:p>
              </w:tc>
            </w:tr>
            <w:tr w:rsidR="00F67BA5" w:rsidRPr="003F236D" w14:paraId="2661311E" w14:textId="77777777" w:rsidTr="0052759E">
              <w:trPr>
                <w:trHeight w:val="680"/>
              </w:trPr>
              <w:tc>
                <w:tcPr>
                  <w:tcW w:w="4774" w:type="dxa"/>
                  <w:vMerge w:val="restart"/>
                  <w:shd w:val="clear" w:color="auto" w:fill="FFFFFF" w:themeFill="background1"/>
                  <w:vAlign w:val="center"/>
                </w:tcPr>
                <w:p w14:paraId="1AB39392" w14:textId="77777777" w:rsidR="00F67BA5" w:rsidRPr="003F236D" w:rsidRDefault="00F67BA5" w:rsidP="0052759E">
                  <w:pPr>
                    <w:rPr>
                      <w:rFonts w:ascii="Arial" w:hAnsi="Arial" w:cs="Arial"/>
                      <w:sz w:val="20"/>
                      <w:szCs w:val="20"/>
                      <w:lang w:eastAsia="en-US"/>
                    </w:rPr>
                  </w:pPr>
                  <w:r w:rsidRPr="003F236D">
                    <w:rPr>
                      <w:rFonts w:ascii="Arial" w:hAnsi="Arial" w:cs="Arial"/>
                      <w:b/>
                      <w:bCs/>
                      <w:sz w:val="18"/>
                      <w:szCs w:val="18"/>
                    </w:rPr>
                    <w:t>House city scenario PT10</w:t>
                  </w:r>
                  <w:r>
                    <w:rPr>
                      <w:rFonts w:ascii="Arial" w:hAnsi="Arial" w:cs="Arial"/>
                      <w:b/>
                      <w:bCs/>
                      <w:sz w:val="18"/>
                      <w:szCs w:val="18"/>
                    </w:rPr>
                    <w:t xml:space="preserve"> - </w:t>
                  </w:r>
                  <w:r w:rsidRPr="003F236D">
                    <w:rPr>
                      <w:rFonts w:ascii="Arial" w:eastAsia="SimSun" w:hAnsi="Arial" w:cs="Arial"/>
                      <w:sz w:val="18"/>
                      <w:szCs w:val="18"/>
                    </w:rPr>
                    <w:t>22 treated houses</w:t>
                  </w:r>
                  <w:r w:rsidRPr="003F236D">
                    <w:rPr>
                      <w:rFonts w:ascii="Arial" w:hAnsi="Arial" w:cs="Arial"/>
                      <w:sz w:val="18"/>
                      <w:szCs w:val="18"/>
                    </w:rPr>
                    <w:t xml:space="preserve"> </w:t>
                  </w:r>
                  <w:r w:rsidRPr="003F236D">
                    <w:rPr>
                      <w:rFonts w:ascii="Arial" w:eastAsia="SimSun" w:hAnsi="Arial" w:cs="Arial"/>
                      <w:sz w:val="18"/>
                      <w:szCs w:val="18"/>
                    </w:rPr>
                    <w:t>(per day)</w:t>
                  </w:r>
                </w:p>
              </w:tc>
              <w:tc>
                <w:tcPr>
                  <w:tcW w:w="2388" w:type="dxa"/>
                  <w:shd w:val="clear" w:color="auto" w:fill="FFFFFF" w:themeFill="background1"/>
                  <w:vAlign w:val="center"/>
                </w:tcPr>
                <w:p w14:paraId="76311330" w14:textId="77777777" w:rsidR="00F67BA5" w:rsidRPr="003F236D" w:rsidRDefault="00F67BA5" w:rsidP="0052759E">
                  <w:pPr>
                    <w:rPr>
                      <w:rFonts w:ascii="Arial" w:hAnsi="Arial" w:cs="Arial"/>
                      <w:sz w:val="20"/>
                      <w:szCs w:val="20"/>
                      <w:lang w:eastAsia="en-US"/>
                    </w:rPr>
                  </w:pPr>
                  <w:r w:rsidRPr="003F236D">
                    <w:rPr>
                      <w:rFonts w:ascii="Arial" w:eastAsia="SimSun" w:hAnsi="Arial" w:cs="Arial"/>
                      <w:sz w:val="18"/>
                      <w:szCs w:val="18"/>
                    </w:rPr>
                    <w:t xml:space="preserve">Releases during application </w:t>
                  </w:r>
                </w:p>
              </w:tc>
              <w:tc>
                <w:tcPr>
                  <w:tcW w:w="2388" w:type="dxa"/>
                  <w:shd w:val="clear" w:color="auto" w:fill="FFFFFF" w:themeFill="background1"/>
                  <w:vAlign w:val="center"/>
                </w:tcPr>
                <w:p w14:paraId="53BA1FC2" w14:textId="77777777" w:rsidR="00F67BA5" w:rsidRPr="003F236D" w:rsidRDefault="00F67BA5" w:rsidP="0052759E">
                  <w:pPr>
                    <w:jc w:val="center"/>
                    <w:rPr>
                      <w:rFonts w:ascii="Arial" w:hAnsi="Arial" w:cs="Arial"/>
                      <w:sz w:val="18"/>
                      <w:szCs w:val="18"/>
                      <w:lang w:eastAsia="en-US"/>
                    </w:rPr>
                  </w:pPr>
                  <w:r>
                    <w:rPr>
                      <w:rFonts w:ascii="Arial" w:hAnsi="Arial" w:cs="Arial"/>
                      <w:sz w:val="18"/>
                      <w:szCs w:val="18"/>
                      <w:lang w:eastAsia="en-US"/>
                    </w:rPr>
                    <w:t>2.18E-02</w:t>
                  </w:r>
                </w:p>
              </w:tc>
            </w:tr>
            <w:tr w:rsidR="00F67BA5" w:rsidRPr="003F236D" w14:paraId="596C97A1" w14:textId="77777777" w:rsidTr="0052759E">
              <w:trPr>
                <w:trHeight w:val="680"/>
              </w:trPr>
              <w:tc>
                <w:tcPr>
                  <w:tcW w:w="4774" w:type="dxa"/>
                  <w:vMerge/>
                  <w:shd w:val="clear" w:color="auto" w:fill="FFFFFF" w:themeFill="background1"/>
                </w:tcPr>
                <w:p w14:paraId="79A604FE" w14:textId="77777777" w:rsidR="00F67BA5" w:rsidRPr="003F236D" w:rsidRDefault="00F67BA5" w:rsidP="0052759E">
                  <w:pPr>
                    <w:rPr>
                      <w:rFonts w:ascii="Arial" w:hAnsi="Arial" w:cs="Arial"/>
                      <w:sz w:val="20"/>
                      <w:szCs w:val="20"/>
                      <w:lang w:eastAsia="en-US"/>
                    </w:rPr>
                  </w:pPr>
                </w:p>
              </w:tc>
              <w:tc>
                <w:tcPr>
                  <w:tcW w:w="2388" w:type="dxa"/>
                  <w:shd w:val="clear" w:color="auto" w:fill="FFFFFF" w:themeFill="background1"/>
                  <w:vAlign w:val="center"/>
                </w:tcPr>
                <w:p w14:paraId="711A6DD8" w14:textId="77777777" w:rsidR="00F67BA5" w:rsidRPr="003F236D" w:rsidRDefault="00F67BA5" w:rsidP="0052759E">
                  <w:pPr>
                    <w:rPr>
                      <w:rFonts w:ascii="Arial" w:hAnsi="Arial" w:cs="Arial"/>
                      <w:sz w:val="20"/>
                      <w:szCs w:val="20"/>
                      <w:lang w:eastAsia="en-US"/>
                    </w:rPr>
                  </w:pPr>
                  <w:r w:rsidRPr="003F236D">
                    <w:rPr>
                      <w:rFonts w:ascii="Arial" w:eastAsia="SimSun" w:hAnsi="Arial" w:cs="Arial"/>
                      <w:sz w:val="18"/>
                      <w:szCs w:val="18"/>
                    </w:rPr>
                    <w:t>Releases during application + rinsing</w:t>
                  </w:r>
                </w:p>
              </w:tc>
              <w:tc>
                <w:tcPr>
                  <w:tcW w:w="2388" w:type="dxa"/>
                  <w:shd w:val="clear" w:color="auto" w:fill="FFFFFF" w:themeFill="background1"/>
                  <w:vAlign w:val="center"/>
                </w:tcPr>
                <w:p w14:paraId="1DF4F520" w14:textId="77777777" w:rsidR="00F67BA5" w:rsidRPr="003F236D" w:rsidRDefault="00F67BA5" w:rsidP="0052759E">
                  <w:pPr>
                    <w:jc w:val="center"/>
                    <w:rPr>
                      <w:rFonts w:ascii="Arial" w:hAnsi="Arial" w:cs="Arial"/>
                      <w:sz w:val="18"/>
                      <w:szCs w:val="18"/>
                      <w:lang w:eastAsia="en-US"/>
                    </w:rPr>
                  </w:pPr>
                  <w:r>
                    <w:rPr>
                      <w:rFonts w:ascii="Arial" w:hAnsi="Arial" w:cs="Arial"/>
                      <w:sz w:val="18"/>
                      <w:szCs w:val="18"/>
                      <w:lang w:eastAsia="en-US"/>
                    </w:rPr>
                    <w:t>7.25</w:t>
                  </w:r>
                  <w:r w:rsidRPr="003F236D">
                    <w:rPr>
                      <w:rFonts w:ascii="Arial" w:hAnsi="Arial" w:cs="Arial"/>
                      <w:sz w:val="18"/>
                      <w:szCs w:val="18"/>
                      <w:lang w:eastAsia="en-US"/>
                    </w:rPr>
                    <w:t>E-02</w:t>
                  </w:r>
                </w:p>
              </w:tc>
            </w:tr>
          </w:tbl>
          <w:p w14:paraId="3601CE82" w14:textId="77777777" w:rsidR="00F67BA5" w:rsidRPr="00697743" w:rsidRDefault="00F67BA5" w:rsidP="0052759E">
            <w:pPr>
              <w:spacing w:before="480"/>
              <w:jc w:val="both"/>
              <w:rPr>
                <w:rFonts w:eastAsia="SimSun"/>
                <w:sz w:val="20"/>
                <w:szCs w:val="20"/>
              </w:rPr>
            </w:pPr>
            <w:r w:rsidRPr="00697743">
              <w:rPr>
                <w:rFonts w:eastAsia="SimSun"/>
                <w:b/>
                <w:sz w:val="20"/>
                <w:szCs w:val="20"/>
              </w:rPr>
              <w:t xml:space="preserve">Indirect emission to soil: </w:t>
            </w:r>
            <w:r w:rsidRPr="00697743">
              <w:rPr>
                <w:rFonts w:eastAsia="SimSun"/>
                <w:sz w:val="20"/>
                <w:szCs w:val="20"/>
              </w:rPr>
              <w:t>the risk for soil organisms is acceptable.</w:t>
            </w:r>
          </w:p>
          <w:p w14:paraId="7E5C34F4" w14:textId="77777777" w:rsidR="00F67BA5" w:rsidRPr="00697743" w:rsidRDefault="00F67BA5" w:rsidP="0052759E">
            <w:pPr>
              <w:spacing w:before="480" w:after="120"/>
              <w:jc w:val="both"/>
              <w:rPr>
                <w:rFonts w:eastAsia="SimSun"/>
                <w:b/>
                <w:i/>
                <w:sz w:val="20"/>
                <w:szCs w:val="20"/>
              </w:rPr>
            </w:pPr>
            <w:r w:rsidRPr="00697743">
              <w:rPr>
                <w:rFonts w:eastAsia="SimSun"/>
                <w:b/>
                <w:i/>
                <w:sz w:val="20"/>
                <w:szCs w:val="20"/>
              </w:rPr>
              <w:t>Direct Emissions to soil - PEC/PNEC values - with degradation process as a refinement</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1"/>
              <w:gridCol w:w="2286"/>
              <w:gridCol w:w="2402"/>
              <w:gridCol w:w="1567"/>
              <w:gridCol w:w="1560"/>
            </w:tblGrid>
            <w:tr w:rsidR="00F67BA5" w:rsidRPr="00C477E4" w14:paraId="29032F38" w14:textId="77777777" w:rsidTr="0052759E">
              <w:trPr>
                <w:trHeight w:val="737"/>
              </w:trPr>
              <w:tc>
                <w:tcPr>
                  <w:tcW w:w="1541" w:type="dxa"/>
                  <w:shd w:val="clear" w:color="auto" w:fill="FFFFCC"/>
                  <w:vAlign w:val="center"/>
                </w:tcPr>
                <w:p w14:paraId="32686BC7" w14:textId="77777777" w:rsidR="00F67BA5" w:rsidRPr="003F236D" w:rsidRDefault="00F67BA5" w:rsidP="0052759E">
                  <w:pPr>
                    <w:keepNext/>
                    <w:rPr>
                      <w:b/>
                      <w:sz w:val="18"/>
                      <w:szCs w:val="18"/>
                    </w:rPr>
                  </w:pPr>
                  <w:r w:rsidRPr="003F236D">
                    <w:rPr>
                      <w:b/>
                      <w:sz w:val="18"/>
                      <w:szCs w:val="18"/>
                    </w:rPr>
                    <w:t>Usage scenario</w:t>
                  </w:r>
                </w:p>
              </w:tc>
              <w:tc>
                <w:tcPr>
                  <w:tcW w:w="2286" w:type="dxa"/>
                  <w:shd w:val="clear" w:color="auto" w:fill="FFFFCC"/>
                  <w:vAlign w:val="center"/>
                </w:tcPr>
                <w:p w14:paraId="6AFB83F0" w14:textId="77777777" w:rsidR="00F67BA5" w:rsidRPr="003F236D" w:rsidRDefault="00F67BA5" w:rsidP="0052759E">
                  <w:pPr>
                    <w:keepNext/>
                    <w:rPr>
                      <w:b/>
                      <w:sz w:val="18"/>
                      <w:szCs w:val="18"/>
                    </w:rPr>
                  </w:pPr>
                  <w:r w:rsidRPr="003F236D">
                    <w:rPr>
                      <w:b/>
                      <w:sz w:val="18"/>
                      <w:szCs w:val="18"/>
                    </w:rPr>
                    <w:t>Receiving Compartment</w:t>
                  </w:r>
                </w:p>
              </w:tc>
              <w:tc>
                <w:tcPr>
                  <w:tcW w:w="5529" w:type="dxa"/>
                  <w:gridSpan w:val="3"/>
                  <w:shd w:val="clear" w:color="auto" w:fill="FFFFCC"/>
                  <w:vAlign w:val="center"/>
                </w:tcPr>
                <w:p w14:paraId="4E017570" w14:textId="77777777" w:rsidR="00F67BA5" w:rsidRDefault="00F67BA5" w:rsidP="0052759E">
                  <w:pPr>
                    <w:keepNext/>
                    <w:jc w:val="center"/>
                    <w:rPr>
                      <w:b/>
                      <w:sz w:val="18"/>
                      <w:szCs w:val="18"/>
                    </w:rPr>
                  </w:pPr>
                  <w:r>
                    <w:rPr>
                      <w:b/>
                      <w:sz w:val="18"/>
                      <w:szCs w:val="18"/>
                    </w:rPr>
                    <w:t>PEC/PNEC ratio</w:t>
                  </w:r>
                </w:p>
              </w:tc>
            </w:tr>
            <w:tr w:rsidR="00F67BA5" w:rsidRPr="003F236D" w14:paraId="471398BA" w14:textId="77777777" w:rsidTr="0052759E">
              <w:trPr>
                <w:trHeight w:val="454"/>
              </w:trPr>
              <w:tc>
                <w:tcPr>
                  <w:tcW w:w="1541" w:type="dxa"/>
                  <w:shd w:val="clear" w:color="auto" w:fill="FFFFFF" w:themeFill="background1"/>
                  <w:vAlign w:val="center"/>
                </w:tcPr>
                <w:p w14:paraId="7A372F89" w14:textId="77777777" w:rsidR="00F67BA5" w:rsidRDefault="00F67BA5" w:rsidP="0052759E">
                  <w:pPr>
                    <w:pStyle w:val="Paragraphedeliste"/>
                    <w:keepNext/>
                    <w:widowControl w:val="0"/>
                    <w:ind w:left="0"/>
                    <w:rPr>
                      <w:rFonts w:eastAsia="SimSun"/>
                      <w:sz w:val="18"/>
                      <w:szCs w:val="18"/>
                    </w:rPr>
                  </w:pPr>
                </w:p>
              </w:tc>
              <w:tc>
                <w:tcPr>
                  <w:tcW w:w="2286" w:type="dxa"/>
                  <w:shd w:val="clear" w:color="auto" w:fill="FFFFFF" w:themeFill="background1"/>
                  <w:vAlign w:val="center"/>
                </w:tcPr>
                <w:p w14:paraId="3227A3D1" w14:textId="77777777" w:rsidR="00F67BA5" w:rsidRPr="003F236D" w:rsidRDefault="00F67BA5" w:rsidP="0052759E">
                  <w:pPr>
                    <w:pStyle w:val="Corpsdetexte"/>
                    <w:rPr>
                      <w:rFonts w:eastAsia="SimSun"/>
                      <w:sz w:val="18"/>
                      <w:szCs w:val="18"/>
                    </w:rPr>
                  </w:pPr>
                </w:p>
              </w:tc>
              <w:tc>
                <w:tcPr>
                  <w:tcW w:w="2402" w:type="dxa"/>
                  <w:shd w:val="clear" w:color="auto" w:fill="FFFFFF" w:themeFill="background1"/>
                  <w:vAlign w:val="center"/>
                </w:tcPr>
                <w:p w14:paraId="35C444F2"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0 day</w:t>
                  </w:r>
                </w:p>
              </w:tc>
              <w:tc>
                <w:tcPr>
                  <w:tcW w:w="1567" w:type="dxa"/>
                  <w:shd w:val="clear" w:color="auto" w:fill="FFFFFF" w:themeFill="background1"/>
                  <w:vAlign w:val="center"/>
                </w:tcPr>
                <w:p w14:paraId="4595BE59"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7 days</w:t>
                  </w:r>
                </w:p>
              </w:tc>
              <w:tc>
                <w:tcPr>
                  <w:tcW w:w="1560" w:type="dxa"/>
                  <w:shd w:val="clear" w:color="auto" w:fill="FFFFFF" w:themeFill="background1"/>
                  <w:vAlign w:val="center"/>
                </w:tcPr>
                <w:p w14:paraId="1CB42C48"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14 days</w:t>
                  </w:r>
                </w:p>
              </w:tc>
            </w:tr>
            <w:tr w:rsidR="00F67BA5" w:rsidRPr="003F236D" w14:paraId="3F5B093E" w14:textId="77777777" w:rsidTr="0052759E">
              <w:trPr>
                <w:trHeight w:val="737"/>
              </w:trPr>
              <w:tc>
                <w:tcPr>
                  <w:tcW w:w="1541" w:type="dxa"/>
                  <w:vMerge w:val="restart"/>
                  <w:shd w:val="clear" w:color="auto" w:fill="FFFFFF" w:themeFill="background1"/>
                  <w:vAlign w:val="center"/>
                </w:tcPr>
                <w:p w14:paraId="55D6F7DA"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2286" w:type="dxa"/>
                  <w:shd w:val="clear" w:color="auto" w:fill="FFFFFF" w:themeFill="background1"/>
                  <w:vAlign w:val="center"/>
                </w:tcPr>
                <w:p w14:paraId="32EF4FB2"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21D12FEA"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1.</w:t>
                  </w:r>
                  <w:r>
                    <w:rPr>
                      <w:rFonts w:eastAsia="SimSun"/>
                      <w:b/>
                      <w:sz w:val="18"/>
                      <w:szCs w:val="18"/>
                    </w:rPr>
                    <w:t>23</w:t>
                  </w:r>
                </w:p>
              </w:tc>
              <w:tc>
                <w:tcPr>
                  <w:tcW w:w="1567" w:type="dxa"/>
                  <w:shd w:val="clear" w:color="auto" w:fill="FFFFFF" w:themeFill="background1"/>
                  <w:vAlign w:val="center"/>
                </w:tcPr>
                <w:p w14:paraId="7127EC16" w14:textId="77777777" w:rsidR="00F67BA5" w:rsidRDefault="00F67BA5" w:rsidP="0052759E">
                  <w:pPr>
                    <w:pStyle w:val="Corpsdetexte"/>
                    <w:keepNext/>
                    <w:jc w:val="center"/>
                    <w:rPr>
                      <w:rFonts w:eastAsia="SimSun"/>
                      <w:sz w:val="18"/>
                      <w:szCs w:val="18"/>
                    </w:rPr>
                  </w:pPr>
                  <w:r w:rsidRPr="000905C1">
                    <w:rPr>
                      <w:rFonts w:eastAsia="SimSun"/>
                      <w:sz w:val="18"/>
                      <w:szCs w:val="18"/>
                    </w:rPr>
                    <w:t>1</w:t>
                  </w:r>
                  <w:r>
                    <w:rPr>
                      <w:rFonts w:eastAsia="SimSun"/>
                      <w:sz w:val="18"/>
                      <w:szCs w:val="18"/>
                    </w:rPr>
                    <w:t>1.22</w:t>
                  </w:r>
                  <w:r w:rsidRPr="000905C1">
                    <w:rPr>
                      <w:rFonts w:eastAsia="SimSun"/>
                      <w:sz w:val="18"/>
                      <w:szCs w:val="18"/>
                    </w:rPr>
                    <w:t>E-01</w:t>
                  </w:r>
                </w:p>
              </w:tc>
              <w:tc>
                <w:tcPr>
                  <w:tcW w:w="1560" w:type="dxa"/>
                  <w:shd w:val="clear" w:color="auto" w:fill="FFFFFF" w:themeFill="background1"/>
                  <w:vAlign w:val="center"/>
                </w:tcPr>
                <w:p w14:paraId="2398FE28" w14:textId="77777777" w:rsidR="00F67BA5" w:rsidRDefault="00F67BA5" w:rsidP="0052759E">
                  <w:pPr>
                    <w:pStyle w:val="Corpsdetexte"/>
                    <w:keepNext/>
                    <w:jc w:val="center"/>
                    <w:rPr>
                      <w:rFonts w:eastAsia="SimSun"/>
                      <w:sz w:val="18"/>
                      <w:szCs w:val="18"/>
                    </w:rPr>
                  </w:pPr>
                  <w:r>
                    <w:rPr>
                      <w:rFonts w:eastAsia="SimSun"/>
                      <w:sz w:val="18"/>
                      <w:szCs w:val="18"/>
                    </w:rPr>
                    <w:t>1.21</w:t>
                  </w:r>
                  <w:r w:rsidRPr="000905C1">
                    <w:rPr>
                      <w:rFonts w:eastAsia="SimSun"/>
                      <w:sz w:val="18"/>
                      <w:szCs w:val="18"/>
                    </w:rPr>
                    <w:t>E-02</w:t>
                  </w:r>
                </w:p>
              </w:tc>
            </w:tr>
            <w:tr w:rsidR="00F67BA5" w:rsidRPr="003F236D" w14:paraId="4AE583F7" w14:textId="77777777" w:rsidTr="0052759E">
              <w:trPr>
                <w:trHeight w:val="737"/>
              </w:trPr>
              <w:tc>
                <w:tcPr>
                  <w:tcW w:w="1541" w:type="dxa"/>
                  <w:vMerge/>
                  <w:shd w:val="clear" w:color="auto" w:fill="FFFFFF" w:themeFill="background1"/>
                </w:tcPr>
                <w:p w14:paraId="227E58A8"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641BE34B"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CEBB247" w14:textId="77777777" w:rsidR="00F67BA5" w:rsidRPr="000905C1" w:rsidRDefault="00F67BA5" w:rsidP="0052759E">
                  <w:pPr>
                    <w:pStyle w:val="Corpsdetexte"/>
                    <w:keepNext/>
                    <w:jc w:val="center"/>
                    <w:rPr>
                      <w:rFonts w:eastAsia="SimSun"/>
                      <w:b/>
                      <w:sz w:val="18"/>
                      <w:szCs w:val="18"/>
                    </w:rPr>
                  </w:pPr>
                  <w:r>
                    <w:rPr>
                      <w:rFonts w:eastAsia="SimSun"/>
                      <w:b/>
                      <w:sz w:val="18"/>
                      <w:szCs w:val="18"/>
                    </w:rPr>
                    <w:t>26.97</w:t>
                  </w:r>
                </w:p>
              </w:tc>
              <w:tc>
                <w:tcPr>
                  <w:tcW w:w="1567" w:type="dxa"/>
                  <w:shd w:val="clear" w:color="auto" w:fill="FFFFFF" w:themeFill="background1"/>
                  <w:vAlign w:val="center"/>
                </w:tcPr>
                <w:p w14:paraId="19231534" w14:textId="77777777" w:rsidR="00F67BA5" w:rsidRPr="00697743" w:rsidRDefault="00F67BA5" w:rsidP="0052759E">
                  <w:pPr>
                    <w:pStyle w:val="Corpsdetexte"/>
                    <w:keepNext/>
                    <w:jc w:val="center"/>
                    <w:rPr>
                      <w:rFonts w:eastAsia="SimSun"/>
                      <w:b/>
                      <w:sz w:val="18"/>
                      <w:szCs w:val="18"/>
                    </w:rPr>
                  </w:pPr>
                  <w:r>
                    <w:rPr>
                      <w:rFonts w:eastAsia="SimSun"/>
                      <w:b/>
                      <w:sz w:val="18"/>
                      <w:szCs w:val="18"/>
                    </w:rPr>
                    <w:t>2.68</w:t>
                  </w:r>
                </w:p>
              </w:tc>
              <w:tc>
                <w:tcPr>
                  <w:tcW w:w="1560" w:type="dxa"/>
                  <w:shd w:val="clear" w:color="auto" w:fill="FFFFFF" w:themeFill="background1"/>
                  <w:vAlign w:val="center"/>
                </w:tcPr>
                <w:p w14:paraId="71F12356" w14:textId="77777777" w:rsidR="00F67BA5" w:rsidRDefault="00F67BA5" w:rsidP="0052759E">
                  <w:pPr>
                    <w:pStyle w:val="Corpsdetexte"/>
                    <w:keepNext/>
                    <w:jc w:val="center"/>
                    <w:rPr>
                      <w:rFonts w:eastAsia="SimSun"/>
                      <w:sz w:val="18"/>
                      <w:szCs w:val="18"/>
                    </w:rPr>
                  </w:pPr>
                  <w:r>
                    <w:rPr>
                      <w:rFonts w:eastAsia="SimSun"/>
                      <w:sz w:val="18"/>
                      <w:szCs w:val="18"/>
                    </w:rPr>
                    <w:t>2.66</w:t>
                  </w:r>
                  <w:r w:rsidRPr="000905C1">
                    <w:rPr>
                      <w:rFonts w:eastAsia="SimSun"/>
                      <w:sz w:val="18"/>
                      <w:szCs w:val="18"/>
                    </w:rPr>
                    <w:t>E-01</w:t>
                  </w:r>
                </w:p>
              </w:tc>
            </w:tr>
            <w:tr w:rsidR="00F67BA5" w:rsidRPr="003F236D" w14:paraId="2B0AD1F3" w14:textId="77777777" w:rsidTr="0052759E">
              <w:trPr>
                <w:trHeight w:val="737"/>
              </w:trPr>
              <w:tc>
                <w:tcPr>
                  <w:tcW w:w="1541" w:type="dxa"/>
                  <w:vMerge w:val="restart"/>
                  <w:shd w:val="clear" w:color="auto" w:fill="FFFFFF" w:themeFill="background1"/>
                  <w:vAlign w:val="center"/>
                </w:tcPr>
                <w:p w14:paraId="62047FF5"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2286" w:type="dxa"/>
                  <w:shd w:val="clear" w:color="auto" w:fill="FFFFFF" w:themeFill="background1"/>
                  <w:vAlign w:val="center"/>
                </w:tcPr>
                <w:p w14:paraId="61ADC30D"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6220BCE3" w14:textId="77777777" w:rsidR="00F67BA5" w:rsidRPr="000905C1" w:rsidRDefault="00F67BA5" w:rsidP="0052759E">
                  <w:pPr>
                    <w:pStyle w:val="Corpsdetexte"/>
                    <w:keepNext/>
                    <w:jc w:val="center"/>
                    <w:rPr>
                      <w:rFonts w:eastAsia="SimSun"/>
                      <w:b/>
                      <w:sz w:val="18"/>
                      <w:szCs w:val="18"/>
                    </w:rPr>
                  </w:pPr>
                  <w:r>
                    <w:rPr>
                      <w:rFonts w:eastAsia="SimSun"/>
                      <w:b/>
                      <w:sz w:val="18"/>
                      <w:szCs w:val="18"/>
                    </w:rPr>
                    <w:t>2.15</w:t>
                  </w:r>
                </w:p>
              </w:tc>
              <w:tc>
                <w:tcPr>
                  <w:tcW w:w="1567" w:type="dxa"/>
                  <w:shd w:val="clear" w:color="auto" w:fill="FFFFFF" w:themeFill="background1"/>
                  <w:vAlign w:val="center"/>
                </w:tcPr>
                <w:p w14:paraId="1CFB3146" w14:textId="77777777" w:rsidR="00F67BA5" w:rsidRDefault="00F67BA5" w:rsidP="0052759E">
                  <w:pPr>
                    <w:pStyle w:val="Corpsdetexte"/>
                    <w:keepNext/>
                    <w:jc w:val="center"/>
                    <w:rPr>
                      <w:rFonts w:eastAsia="SimSun"/>
                      <w:sz w:val="18"/>
                      <w:szCs w:val="18"/>
                    </w:rPr>
                  </w:pPr>
                  <w:r>
                    <w:rPr>
                      <w:rFonts w:eastAsia="SimSun"/>
                      <w:sz w:val="18"/>
                      <w:szCs w:val="18"/>
                    </w:rPr>
                    <w:t>2.13</w:t>
                  </w:r>
                  <w:r w:rsidRPr="000905C1">
                    <w:rPr>
                      <w:rFonts w:eastAsia="SimSun"/>
                      <w:sz w:val="18"/>
                      <w:szCs w:val="18"/>
                    </w:rPr>
                    <w:t>E-01</w:t>
                  </w:r>
                </w:p>
              </w:tc>
              <w:tc>
                <w:tcPr>
                  <w:tcW w:w="1560" w:type="dxa"/>
                  <w:shd w:val="clear" w:color="auto" w:fill="FFFFFF" w:themeFill="background1"/>
                  <w:vAlign w:val="center"/>
                </w:tcPr>
                <w:p w14:paraId="6B9E17FA" w14:textId="77777777" w:rsidR="00F67BA5" w:rsidRDefault="00F67BA5" w:rsidP="0052759E">
                  <w:pPr>
                    <w:pStyle w:val="Corpsdetexte"/>
                    <w:keepNext/>
                    <w:jc w:val="center"/>
                    <w:rPr>
                      <w:rFonts w:eastAsia="SimSun"/>
                      <w:sz w:val="18"/>
                      <w:szCs w:val="18"/>
                    </w:rPr>
                  </w:pPr>
                  <w:r>
                    <w:rPr>
                      <w:rFonts w:eastAsia="SimSun"/>
                      <w:sz w:val="18"/>
                      <w:szCs w:val="18"/>
                    </w:rPr>
                    <w:t>2.11</w:t>
                  </w:r>
                  <w:r w:rsidRPr="000905C1">
                    <w:rPr>
                      <w:rFonts w:eastAsia="SimSun"/>
                      <w:sz w:val="18"/>
                      <w:szCs w:val="18"/>
                    </w:rPr>
                    <w:t>E-02</w:t>
                  </w:r>
                </w:p>
              </w:tc>
            </w:tr>
            <w:tr w:rsidR="00F67BA5" w:rsidRPr="003F236D" w14:paraId="2713FCB4" w14:textId="77777777" w:rsidTr="0052759E">
              <w:trPr>
                <w:trHeight w:val="737"/>
              </w:trPr>
              <w:tc>
                <w:tcPr>
                  <w:tcW w:w="1541" w:type="dxa"/>
                  <w:vMerge/>
                  <w:shd w:val="clear" w:color="auto" w:fill="FFFFFF" w:themeFill="background1"/>
                </w:tcPr>
                <w:p w14:paraId="59252221"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009B3771"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5DAA894B" w14:textId="77777777" w:rsidR="00F67BA5" w:rsidRPr="00697743" w:rsidRDefault="00F67BA5" w:rsidP="0052759E">
                  <w:pPr>
                    <w:pStyle w:val="Corpsdetexte"/>
                    <w:keepNext/>
                    <w:jc w:val="center"/>
                    <w:rPr>
                      <w:rFonts w:eastAsia="SimSun"/>
                      <w:b/>
                      <w:sz w:val="18"/>
                      <w:szCs w:val="18"/>
                    </w:rPr>
                  </w:pPr>
                  <w:r>
                    <w:rPr>
                      <w:rFonts w:eastAsia="SimSun"/>
                      <w:b/>
                      <w:sz w:val="18"/>
                      <w:szCs w:val="18"/>
                    </w:rPr>
                    <w:t>70.81</w:t>
                  </w:r>
                </w:p>
              </w:tc>
              <w:tc>
                <w:tcPr>
                  <w:tcW w:w="1567" w:type="dxa"/>
                  <w:shd w:val="clear" w:color="auto" w:fill="FFFFFF" w:themeFill="background1"/>
                  <w:vAlign w:val="center"/>
                </w:tcPr>
                <w:p w14:paraId="7261F8A2" w14:textId="77777777" w:rsidR="00F67BA5" w:rsidRPr="00697743" w:rsidRDefault="00F67BA5" w:rsidP="0052759E">
                  <w:pPr>
                    <w:pStyle w:val="Corpsdetexte"/>
                    <w:keepNext/>
                    <w:jc w:val="center"/>
                    <w:rPr>
                      <w:rFonts w:eastAsia="SimSun"/>
                      <w:b/>
                      <w:sz w:val="18"/>
                      <w:szCs w:val="18"/>
                    </w:rPr>
                  </w:pPr>
                  <w:r>
                    <w:rPr>
                      <w:rFonts w:eastAsia="SimSun"/>
                      <w:b/>
                      <w:sz w:val="18"/>
                      <w:szCs w:val="18"/>
                    </w:rPr>
                    <w:t>7.03</w:t>
                  </w:r>
                </w:p>
              </w:tc>
              <w:tc>
                <w:tcPr>
                  <w:tcW w:w="1560" w:type="dxa"/>
                  <w:shd w:val="clear" w:color="auto" w:fill="FFFFFF" w:themeFill="background1"/>
                  <w:vAlign w:val="center"/>
                </w:tcPr>
                <w:p w14:paraId="338C43DB" w14:textId="77777777" w:rsidR="00F67BA5" w:rsidRDefault="00F67BA5" w:rsidP="0052759E">
                  <w:pPr>
                    <w:pStyle w:val="Corpsdetexte"/>
                    <w:keepNext/>
                    <w:jc w:val="center"/>
                    <w:rPr>
                      <w:rFonts w:eastAsia="SimSun"/>
                      <w:sz w:val="18"/>
                      <w:szCs w:val="18"/>
                    </w:rPr>
                  </w:pPr>
                  <w:r>
                    <w:rPr>
                      <w:rFonts w:eastAsia="SimSun"/>
                      <w:sz w:val="18"/>
                      <w:szCs w:val="18"/>
                    </w:rPr>
                    <w:t>6.97</w:t>
                  </w:r>
                  <w:r w:rsidRPr="000905C1">
                    <w:rPr>
                      <w:rFonts w:eastAsia="SimSun"/>
                      <w:sz w:val="18"/>
                      <w:szCs w:val="18"/>
                    </w:rPr>
                    <w:t>E-01</w:t>
                  </w:r>
                </w:p>
              </w:tc>
            </w:tr>
            <w:tr w:rsidR="00F67BA5" w:rsidRPr="003F236D" w14:paraId="3B8F2F79" w14:textId="77777777" w:rsidTr="0052759E">
              <w:trPr>
                <w:trHeight w:val="737"/>
              </w:trPr>
              <w:tc>
                <w:tcPr>
                  <w:tcW w:w="1541" w:type="dxa"/>
                  <w:vMerge w:val="restart"/>
                  <w:shd w:val="clear" w:color="auto" w:fill="FFFFFF" w:themeFill="background1"/>
                  <w:vAlign w:val="center"/>
                </w:tcPr>
                <w:p w14:paraId="44D25E8E" w14:textId="77777777" w:rsidR="00F67BA5" w:rsidRPr="003F236D" w:rsidRDefault="00F67BA5" w:rsidP="0052759E">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2286" w:type="dxa"/>
                  <w:shd w:val="clear" w:color="auto" w:fill="FFFFFF" w:themeFill="background1"/>
                  <w:vAlign w:val="center"/>
                </w:tcPr>
                <w:p w14:paraId="55824D45"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02DB2830" w14:textId="77777777" w:rsidR="00F67BA5" w:rsidRPr="000905C1" w:rsidRDefault="00F67BA5" w:rsidP="0052759E">
                  <w:pPr>
                    <w:pStyle w:val="Corpsdetexte"/>
                    <w:keepNext/>
                    <w:jc w:val="center"/>
                    <w:rPr>
                      <w:rFonts w:eastAsia="SimSun"/>
                      <w:b/>
                      <w:sz w:val="18"/>
                      <w:szCs w:val="18"/>
                    </w:rPr>
                  </w:pPr>
                  <w:r>
                    <w:rPr>
                      <w:rFonts w:eastAsia="SimSun"/>
                      <w:b/>
                      <w:sz w:val="18"/>
                      <w:szCs w:val="18"/>
                    </w:rPr>
                    <w:t>3.37</w:t>
                  </w:r>
                </w:p>
              </w:tc>
              <w:tc>
                <w:tcPr>
                  <w:tcW w:w="1567" w:type="dxa"/>
                  <w:shd w:val="clear" w:color="auto" w:fill="FFFFFF" w:themeFill="background1"/>
                  <w:vAlign w:val="center"/>
                </w:tcPr>
                <w:p w14:paraId="2CA15DEE" w14:textId="77777777" w:rsidR="00F67BA5" w:rsidRPr="003F236D" w:rsidRDefault="00F67BA5" w:rsidP="0052759E">
                  <w:pPr>
                    <w:pStyle w:val="Corpsdetexte"/>
                    <w:keepNext/>
                    <w:jc w:val="center"/>
                    <w:rPr>
                      <w:rFonts w:eastAsia="SimSun"/>
                      <w:sz w:val="18"/>
                      <w:szCs w:val="18"/>
                    </w:rPr>
                  </w:pPr>
                  <w:r>
                    <w:rPr>
                      <w:rFonts w:eastAsia="SimSun"/>
                      <w:sz w:val="18"/>
                      <w:szCs w:val="18"/>
                    </w:rPr>
                    <w:t>3.35</w:t>
                  </w:r>
                  <w:r w:rsidRPr="000905C1">
                    <w:rPr>
                      <w:rFonts w:eastAsia="SimSun"/>
                      <w:sz w:val="18"/>
                      <w:szCs w:val="18"/>
                    </w:rPr>
                    <w:t>E-01</w:t>
                  </w:r>
                </w:p>
              </w:tc>
              <w:tc>
                <w:tcPr>
                  <w:tcW w:w="1560" w:type="dxa"/>
                  <w:shd w:val="clear" w:color="auto" w:fill="FFFFFF" w:themeFill="background1"/>
                  <w:vAlign w:val="center"/>
                </w:tcPr>
                <w:p w14:paraId="459D388C" w14:textId="77777777" w:rsidR="00F67BA5" w:rsidRPr="003F236D" w:rsidRDefault="00F67BA5" w:rsidP="0052759E">
                  <w:pPr>
                    <w:pStyle w:val="Corpsdetexte"/>
                    <w:keepNext/>
                    <w:jc w:val="center"/>
                    <w:rPr>
                      <w:rFonts w:eastAsia="SimSun"/>
                      <w:sz w:val="18"/>
                      <w:szCs w:val="18"/>
                    </w:rPr>
                  </w:pPr>
                  <w:r>
                    <w:rPr>
                      <w:rFonts w:eastAsia="SimSun"/>
                      <w:sz w:val="18"/>
                      <w:szCs w:val="18"/>
                    </w:rPr>
                    <w:t>3.32</w:t>
                  </w:r>
                  <w:r w:rsidRPr="000905C1">
                    <w:rPr>
                      <w:rFonts w:eastAsia="SimSun"/>
                      <w:sz w:val="18"/>
                      <w:szCs w:val="18"/>
                    </w:rPr>
                    <w:t>E-02</w:t>
                  </w:r>
                </w:p>
              </w:tc>
            </w:tr>
            <w:tr w:rsidR="00F67BA5" w:rsidRPr="003F236D" w14:paraId="7EB73BD8" w14:textId="77777777" w:rsidTr="0052759E">
              <w:trPr>
                <w:trHeight w:val="737"/>
              </w:trPr>
              <w:tc>
                <w:tcPr>
                  <w:tcW w:w="1541" w:type="dxa"/>
                  <w:vMerge/>
                  <w:shd w:val="clear" w:color="auto" w:fill="FFFFFF" w:themeFill="background1"/>
                </w:tcPr>
                <w:p w14:paraId="7F1CFBE9"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15F91A60"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0758AC0" w14:textId="77777777" w:rsidR="00F67BA5" w:rsidRPr="000905C1" w:rsidRDefault="00F67BA5" w:rsidP="0052759E">
                  <w:pPr>
                    <w:pStyle w:val="Corpsdetexte"/>
                    <w:keepNext/>
                    <w:jc w:val="center"/>
                    <w:rPr>
                      <w:rFonts w:eastAsia="SimSun"/>
                      <w:b/>
                      <w:sz w:val="18"/>
                      <w:szCs w:val="18"/>
                    </w:rPr>
                  </w:pPr>
                  <w:r>
                    <w:rPr>
                      <w:rFonts w:eastAsia="SimSun"/>
                      <w:b/>
                      <w:sz w:val="18"/>
                      <w:szCs w:val="18"/>
                    </w:rPr>
                    <w:t>99.60</w:t>
                  </w:r>
                </w:p>
              </w:tc>
              <w:tc>
                <w:tcPr>
                  <w:tcW w:w="1567" w:type="dxa"/>
                  <w:shd w:val="clear" w:color="auto" w:fill="FFFFFF" w:themeFill="background1"/>
                  <w:vAlign w:val="center"/>
                </w:tcPr>
                <w:p w14:paraId="0858B23C" w14:textId="77777777" w:rsidR="00F67BA5" w:rsidRPr="00697743" w:rsidRDefault="00F67BA5" w:rsidP="0052759E">
                  <w:pPr>
                    <w:pStyle w:val="Corpsdetexte"/>
                    <w:keepNext/>
                    <w:jc w:val="center"/>
                    <w:rPr>
                      <w:rFonts w:eastAsia="SimSun"/>
                      <w:b/>
                      <w:sz w:val="18"/>
                      <w:szCs w:val="18"/>
                    </w:rPr>
                  </w:pPr>
                  <w:r>
                    <w:rPr>
                      <w:rFonts w:eastAsia="SimSun"/>
                      <w:b/>
                      <w:sz w:val="18"/>
                      <w:szCs w:val="18"/>
                    </w:rPr>
                    <w:t>9.71</w:t>
                  </w:r>
                </w:p>
              </w:tc>
              <w:tc>
                <w:tcPr>
                  <w:tcW w:w="1560" w:type="dxa"/>
                  <w:shd w:val="clear" w:color="auto" w:fill="FFFFFF" w:themeFill="background1"/>
                  <w:vAlign w:val="center"/>
                </w:tcPr>
                <w:p w14:paraId="4DBA4A0A" w14:textId="77777777" w:rsidR="00F67BA5" w:rsidRPr="003F236D" w:rsidRDefault="00F67BA5" w:rsidP="0052759E">
                  <w:pPr>
                    <w:pStyle w:val="Corpsdetexte"/>
                    <w:keepNext/>
                    <w:jc w:val="center"/>
                    <w:rPr>
                      <w:rFonts w:eastAsia="SimSun"/>
                      <w:sz w:val="18"/>
                      <w:szCs w:val="18"/>
                    </w:rPr>
                  </w:pPr>
                  <w:r>
                    <w:rPr>
                      <w:rFonts w:eastAsia="SimSun"/>
                      <w:sz w:val="18"/>
                      <w:szCs w:val="18"/>
                    </w:rPr>
                    <w:t>9.63</w:t>
                  </w:r>
                  <w:r w:rsidRPr="000905C1">
                    <w:rPr>
                      <w:rFonts w:eastAsia="SimSun"/>
                      <w:sz w:val="18"/>
                      <w:szCs w:val="18"/>
                    </w:rPr>
                    <w:t>E-01</w:t>
                  </w:r>
                </w:p>
              </w:tc>
            </w:tr>
          </w:tbl>
          <w:p w14:paraId="567FC1FB" w14:textId="77777777" w:rsidR="00F67BA5" w:rsidRPr="00F2442A" w:rsidRDefault="00F67BA5" w:rsidP="0052759E">
            <w:pPr>
              <w:spacing w:before="480"/>
              <w:jc w:val="both"/>
              <w:rPr>
                <w:iCs/>
                <w:sz w:val="20"/>
                <w:szCs w:val="20"/>
                <w:lang w:eastAsia="en-US"/>
              </w:rPr>
            </w:pPr>
            <w:r w:rsidRPr="00F2442A">
              <w:rPr>
                <w:rFonts w:eastAsia="SimSun"/>
                <w:b/>
                <w:sz w:val="20"/>
                <w:szCs w:val="20"/>
              </w:rPr>
              <w:t xml:space="preserve">Direct emission to soil: </w:t>
            </w:r>
            <w:r w:rsidRPr="00F2442A">
              <w:rPr>
                <w:rFonts w:eastAsia="SimSun"/>
                <w:sz w:val="20"/>
                <w:szCs w:val="20"/>
              </w:rPr>
              <w:t xml:space="preserve">PEC/PNEC ratio is acceptable on day 14 after application. According to </w:t>
            </w:r>
            <w:r w:rsidRPr="00F2442A">
              <w:rPr>
                <w:iCs/>
                <w:sz w:val="20"/>
                <w:szCs w:val="20"/>
                <w:lang w:eastAsia="en-US"/>
              </w:rPr>
              <w:t>Assessment Report of the active substance (see Assessment Report of Nonanoic acid, PT2, July 2013), the mode of action of the active substance is a physical effect on plant cell walls which affects cell wall integrity. Due to its lipophilic characteristics the active substance quickly penetrates into the plant tissue and disrupts normal cell membrane permeability. Because of this quick penetration, it is expected that after 6 hours only a fractional amount is disposable. Consequently the following risk mitigation measures are recommended, in order to avoid any possible harm:</w:t>
            </w:r>
          </w:p>
          <w:p w14:paraId="7E41A567" w14:textId="51B14AC7" w:rsidR="00F67BA5" w:rsidRPr="00F2442A" w:rsidRDefault="00A052E8" w:rsidP="00853FF7">
            <w:pPr>
              <w:pStyle w:val="Paragraphedeliste"/>
              <w:numPr>
                <w:ilvl w:val="0"/>
                <w:numId w:val="7"/>
              </w:numPr>
              <w:suppressAutoHyphens w:val="0"/>
              <w:spacing w:before="120"/>
              <w:ind w:left="782" w:hanging="357"/>
              <w:contextualSpacing/>
              <w:jc w:val="both"/>
              <w:rPr>
                <w:rFonts w:eastAsia="SimSun"/>
                <w:sz w:val="20"/>
                <w:szCs w:val="20"/>
              </w:rPr>
            </w:pPr>
            <w:r w:rsidRPr="00A052E8">
              <w:rPr>
                <w:rFonts w:eastAsia="SimSun"/>
                <w:sz w:val="20"/>
                <w:szCs w:val="20"/>
              </w:rPr>
              <w:lastRenderedPageBreak/>
              <w:t>During the application, the soil and plants adjacent to the treated area shall be protected to avoid emission to soil compartment</w:t>
            </w:r>
          </w:p>
          <w:p w14:paraId="37735DD9" w14:textId="02CA5ACD" w:rsidR="00F67BA5" w:rsidRPr="00F2442A" w:rsidRDefault="00F67BA5" w:rsidP="00853FF7">
            <w:pPr>
              <w:pStyle w:val="Paragraphedeliste"/>
              <w:numPr>
                <w:ilvl w:val="0"/>
                <w:numId w:val="7"/>
              </w:numPr>
              <w:suppressAutoHyphens w:val="0"/>
              <w:spacing w:before="120"/>
              <w:ind w:left="782" w:hanging="357"/>
              <w:contextualSpacing/>
              <w:jc w:val="both"/>
              <w:rPr>
                <w:rFonts w:eastAsia="SimSun"/>
                <w:sz w:val="20"/>
                <w:szCs w:val="20"/>
              </w:rPr>
            </w:pPr>
            <w:r w:rsidRPr="00F2442A">
              <w:rPr>
                <w:rFonts w:eastAsia="SimSun"/>
                <w:sz w:val="20"/>
                <w:szCs w:val="20"/>
              </w:rPr>
              <w:t>Products can only be used if the weather forecasts show no rain for the day of application.</w:t>
            </w:r>
          </w:p>
          <w:p w14:paraId="5FE42A5E" w14:textId="77777777" w:rsidR="00F67BA5" w:rsidRPr="00F2442A" w:rsidRDefault="00F67BA5" w:rsidP="0052759E">
            <w:pPr>
              <w:spacing w:before="120"/>
              <w:jc w:val="both"/>
              <w:rPr>
                <w:rFonts w:eastAsia="SimSun"/>
                <w:b/>
                <w:i/>
                <w:sz w:val="20"/>
                <w:szCs w:val="20"/>
              </w:rPr>
            </w:pPr>
            <w:r w:rsidRPr="00F2442A">
              <w:rPr>
                <w:rFonts w:eastAsia="SimSun"/>
                <w:sz w:val="20"/>
                <w:szCs w:val="20"/>
              </w:rPr>
              <w:t>Based on the PEC/PNEC calculations in combination with the proposed risk mitigation measures the risk for soil organisms through direct exposure to Nonanoic acid is considered to be acceptable.</w:t>
            </w:r>
          </w:p>
          <w:p w14:paraId="4F3A3E80" w14:textId="77777777" w:rsidR="00F67BA5" w:rsidRPr="003F236D" w:rsidRDefault="00F67BA5" w:rsidP="0052759E">
            <w:pPr>
              <w:spacing w:before="480"/>
              <w:jc w:val="both"/>
              <w:rPr>
                <w:sz w:val="20"/>
                <w:szCs w:val="20"/>
                <w:lang w:eastAsia="en-US"/>
              </w:rPr>
            </w:pPr>
            <w:r w:rsidRPr="00F2442A">
              <w:rPr>
                <w:b/>
                <w:sz w:val="20"/>
                <w:szCs w:val="20"/>
                <w:lang w:eastAsia="en-US"/>
              </w:rPr>
              <w:t>Conclusion</w:t>
            </w:r>
            <w:r w:rsidRPr="00F2442A">
              <w:rPr>
                <w:sz w:val="20"/>
                <w:szCs w:val="20"/>
                <w:lang w:eastAsia="en-US"/>
              </w:rPr>
              <w:t xml:space="preserve">: In accordance with the conclusions of Nonanoic acid CAR, </w:t>
            </w:r>
            <w:r w:rsidRPr="00F2442A">
              <w:rPr>
                <w:color w:val="000000" w:themeColor="text1"/>
                <w:sz w:val="20"/>
                <w:szCs w:val="20"/>
              </w:rPr>
              <w:t>the risk for soil organisms can be considered acceptable.</w:t>
            </w:r>
          </w:p>
        </w:tc>
      </w:tr>
    </w:tbl>
    <w:p w14:paraId="2E1FA943" w14:textId="77777777" w:rsidR="00F67BA5" w:rsidRPr="008B29D9" w:rsidRDefault="00F67BA5" w:rsidP="00F67BA5">
      <w:pPr>
        <w:keepNext/>
        <w:spacing w:before="360" w:after="240" w:line="276" w:lineRule="auto"/>
        <w:rPr>
          <w:b/>
          <w:szCs w:val="22"/>
          <w:lang w:eastAsia="en-US"/>
        </w:rPr>
      </w:pPr>
      <w:bookmarkStart w:id="264" w:name="_Toc377651054"/>
      <w:bookmarkStart w:id="265" w:name="_Toc389729124"/>
      <w:bookmarkStart w:id="266" w:name="_Toc403472808"/>
      <w:r w:rsidRPr="008B29D9">
        <w:rPr>
          <w:b/>
          <w:szCs w:val="22"/>
          <w:lang w:eastAsia="en-US"/>
        </w:rPr>
        <w:lastRenderedPageBreak/>
        <w:t>Primary and secondary poisoning</w:t>
      </w:r>
      <w:bookmarkEnd w:id="264"/>
      <w:bookmarkEnd w:id="265"/>
      <w:bookmarkEnd w:id="266"/>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454D0C" w14:paraId="38D0162F" w14:textId="77777777" w:rsidTr="0052759E">
        <w:trPr>
          <w:trHeight w:val="7710"/>
        </w:trPr>
        <w:tc>
          <w:tcPr>
            <w:tcW w:w="9781" w:type="dxa"/>
            <w:shd w:val="clear" w:color="auto" w:fill="EAF1DD" w:themeFill="accent3" w:themeFillTint="33"/>
          </w:tcPr>
          <w:p w14:paraId="0FAD2F68" w14:textId="77777777" w:rsidR="00F67BA5" w:rsidRPr="00454D0C"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36</w:t>
            </w:r>
            <w:r w:rsidRPr="00616E4F">
              <w:fldChar w:fldCharType="end"/>
            </w:r>
            <w:r w:rsidRPr="00616E4F">
              <w:rPr>
                <w:sz w:val="20"/>
                <w:szCs w:val="20"/>
              </w:rPr>
              <w:t xml:space="preserve">: </w:t>
            </w:r>
            <w:r w:rsidRPr="00616E4F">
              <w:rPr>
                <w:i/>
                <w:sz w:val="20"/>
                <w:szCs w:val="20"/>
              </w:rPr>
              <w:t>FR Opinion</w:t>
            </w:r>
          </w:p>
          <w:p w14:paraId="020067E0" w14:textId="77777777" w:rsidR="00F67BA5" w:rsidRDefault="00F67BA5" w:rsidP="0052759E">
            <w:pPr>
              <w:spacing w:before="240" w:after="240"/>
              <w:jc w:val="both"/>
              <w:rPr>
                <w:rFonts w:cs="Arial"/>
                <w:sz w:val="20"/>
                <w:szCs w:val="20"/>
              </w:rPr>
            </w:pPr>
            <w:r w:rsidRPr="00B83E50">
              <w:rPr>
                <w:rFonts w:cs="Arial"/>
                <w:sz w:val="20"/>
                <w:szCs w:val="20"/>
              </w:rPr>
              <w:t xml:space="preserve">The log </w:t>
            </w:r>
            <w:r>
              <w:rPr>
                <w:rFonts w:cs="Arial"/>
                <w:sz w:val="20"/>
                <w:szCs w:val="20"/>
              </w:rPr>
              <w:t>K</w:t>
            </w:r>
            <w:r w:rsidRPr="00955B2F">
              <w:rPr>
                <w:rFonts w:cs="Arial"/>
                <w:sz w:val="20"/>
                <w:szCs w:val="20"/>
                <w:vertAlign w:val="subscript"/>
              </w:rPr>
              <w:t>ow</w:t>
            </w:r>
            <w:r>
              <w:rPr>
                <w:rFonts w:cs="Arial"/>
                <w:sz w:val="20"/>
                <w:szCs w:val="20"/>
              </w:rPr>
              <w:t xml:space="preserve"> of Nonanoic acid is 3.52, slightly higher than the threshold value of 3 indicates the substance may bioaccumulate (according to the guidance on the BPR: Volume IV – Part B).</w:t>
            </w:r>
          </w:p>
          <w:p w14:paraId="649DAD9A" w14:textId="77777777" w:rsidR="00F67BA5" w:rsidRPr="00B83E50" w:rsidRDefault="00F67BA5" w:rsidP="0052759E">
            <w:pPr>
              <w:spacing w:before="240"/>
              <w:jc w:val="both"/>
              <w:rPr>
                <w:rFonts w:cs="Arial"/>
                <w:sz w:val="20"/>
                <w:szCs w:val="20"/>
              </w:rPr>
            </w:pPr>
            <w:r>
              <w:rPr>
                <w:rFonts w:cs="Arial"/>
                <w:sz w:val="20"/>
                <w:szCs w:val="20"/>
              </w:rPr>
              <w:t>However, it should be considered that :</w:t>
            </w:r>
            <w:r w:rsidRPr="00B83E50">
              <w:rPr>
                <w:rFonts w:cs="Arial"/>
                <w:sz w:val="20"/>
                <w:szCs w:val="20"/>
              </w:rPr>
              <w:t xml:space="preserve"> </w:t>
            </w:r>
          </w:p>
          <w:p w14:paraId="1019D3C1" w14:textId="77777777" w:rsidR="00F67BA5" w:rsidRDefault="00F67BA5" w:rsidP="00853FF7">
            <w:pPr>
              <w:pStyle w:val="Paragraphedeliste"/>
              <w:numPr>
                <w:ilvl w:val="0"/>
                <w:numId w:val="31"/>
              </w:numPr>
              <w:suppressAutoHyphens w:val="0"/>
              <w:spacing w:before="120" w:after="120"/>
              <w:ind w:left="714" w:hanging="357"/>
              <w:jc w:val="both"/>
              <w:rPr>
                <w:rFonts w:cs="Arial"/>
                <w:sz w:val="20"/>
                <w:szCs w:val="20"/>
              </w:rPr>
            </w:pPr>
            <w:r w:rsidRPr="00A7400F">
              <w:rPr>
                <w:rFonts w:cs="Arial"/>
                <w:sz w:val="20"/>
                <w:szCs w:val="20"/>
              </w:rPr>
              <w:t>Nonanoic acid is rapidly biodegradable;</w:t>
            </w:r>
          </w:p>
          <w:p w14:paraId="49DD3F52" w14:textId="77777777" w:rsidR="00F67BA5" w:rsidRDefault="00F67BA5" w:rsidP="00853FF7">
            <w:pPr>
              <w:pStyle w:val="Paragraphedeliste"/>
              <w:numPr>
                <w:ilvl w:val="0"/>
                <w:numId w:val="31"/>
              </w:numPr>
              <w:suppressAutoHyphens w:val="0"/>
              <w:spacing w:before="240" w:after="240"/>
              <w:jc w:val="both"/>
              <w:rPr>
                <w:rFonts w:cs="Arial"/>
                <w:sz w:val="20"/>
                <w:szCs w:val="20"/>
              </w:rPr>
            </w:pPr>
            <w:r w:rsidRPr="00015E7F">
              <w:rPr>
                <w:rFonts w:cs="Arial"/>
                <w:sz w:val="20"/>
                <w:szCs w:val="20"/>
              </w:rPr>
              <w:t>Nonanoic acid is a fatty acid. Fatty acids are ubiquitous available in the environment and important naturally occurring biological molecules, found in all living organisms. They may be regarded as having fundamental roles (i.e. they are the building blocks of structurally important molecules in cellular membranes and also</w:t>
            </w:r>
            <w:r w:rsidRPr="0066568F">
              <w:rPr>
                <w:rFonts w:cs="Arial"/>
                <w:sz w:val="20"/>
                <w:szCs w:val="20"/>
              </w:rPr>
              <w:t xml:space="preserve"> serve as sources of energy for biological systems). Thus in predators no negative effects would be expected in concentrations higher than the concentrations tested and used for risk assessment accordingly.</w:t>
            </w:r>
          </w:p>
          <w:p w14:paraId="47D30D12" w14:textId="77777777" w:rsidR="00F67BA5" w:rsidRPr="0066568F" w:rsidRDefault="00F67BA5" w:rsidP="00853FF7">
            <w:pPr>
              <w:pStyle w:val="Paragraphedeliste"/>
              <w:numPr>
                <w:ilvl w:val="0"/>
                <w:numId w:val="31"/>
              </w:numPr>
              <w:suppressAutoHyphens w:val="0"/>
              <w:spacing w:before="240" w:after="240"/>
              <w:jc w:val="both"/>
              <w:rPr>
                <w:rFonts w:cs="Arial"/>
                <w:sz w:val="20"/>
                <w:szCs w:val="20"/>
              </w:rPr>
            </w:pPr>
            <w:r w:rsidRPr="00015E7F">
              <w:rPr>
                <w:rFonts w:cs="Arial"/>
                <w:sz w:val="20"/>
                <w:szCs w:val="20"/>
              </w:rPr>
              <w:t>Nonanoic acid is metabolized via ß-oxidation. This is quantitatively the most significant pathway for catabolism of fatty acids and results in the final products CO</w:t>
            </w:r>
            <w:r w:rsidRPr="0066568F">
              <w:rPr>
                <w:rFonts w:cs="Arial"/>
                <w:sz w:val="20"/>
                <w:szCs w:val="20"/>
                <w:vertAlign w:val="subscript"/>
              </w:rPr>
              <w:t>2</w:t>
            </w:r>
            <w:r w:rsidRPr="00015E7F">
              <w:rPr>
                <w:rFonts w:cs="Arial"/>
                <w:sz w:val="20"/>
                <w:szCs w:val="20"/>
              </w:rPr>
              <w:t xml:space="preserve"> and acetyl-CoA which as such are further metabolized to CO</w:t>
            </w:r>
            <w:r w:rsidRPr="0066568F">
              <w:rPr>
                <w:rFonts w:cs="Arial"/>
                <w:sz w:val="20"/>
                <w:szCs w:val="20"/>
                <w:vertAlign w:val="subscript"/>
              </w:rPr>
              <w:t>2</w:t>
            </w:r>
            <w:r w:rsidRPr="00015E7F">
              <w:rPr>
                <w:rFonts w:cs="Arial"/>
                <w:sz w:val="20"/>
                <w:szCs w:val="20"/>
              </w:rPr>
              <w:t xml:space="preserve"> and water.</w:t>
            </w:r>
          </w:p>
          <w:p w14:paraId="06A9550B" w14:textId="77777777" w:rsidR="00F67BA5" w:rsidRDefault="00F67BA5" w:rsidP="0052759E">
            <w:pPr>
              <w:spacing w:before="480"/>
              <w:jc w:val="both"/>
              <w:rPr>
                <w:iCs/>
                <w:sz w:val="20"/>
                <w:szCs w:val="20"/>
                <w:highlight w:val="yellow"/>
                <w:lang w:eastAsia="en-US"/>
              </w:rPr>
            </w:pPr>
            <w:r w:rsidRPr="00B83E50">
              <w:rPr>
                <w:rFonts w:cs="Arial"/>
                <w:sz w:val="20"/>
                <w:szCs w:val="20"/>
              </w:rPr>
              <w:t>The calculated BCF</w:t>
            </w:r>
            <w:r>
              <w:rPr>
                <w:rFonts w:cs="Arial"/>
                <w:sz w:val="20"/>
                <w:szCs w:val="20"/>
              </w:rPr>
              <w:t> </w:t>
            </w:r>
            <w:r w:rsidRPr="00955B2F">
              <w:rPr>
                <w:rFonts w:cs="Arial"/>
                <w:sz w:val="20"/>
                <w:szCs w:val="20"/>
                <w:vertAlign w:val="subscript"/>
              </w:rPr>
              <w:t>fish</w:t>
            </w:r>
            <w:r w:rsidRPr="00B83E50">
              <w:rPr>
                <w:rFonts w:cs="Arial"/>
                <w:sz w:val="20"/>
                <w:szCs w:val="20"/>
              </w:rPr>
              <w:t xml:space="preserve"> for Nonanoic acid is 195.88</w:t>
            </w:r>
            <w:r>
              <w:rPr>
                <w:rFonts w:cs="Arial"/>
                <w:sz w:val="20"/>
                <w:szCs w:val="20"/>
              </w:rPr>
              <w:t> l.kg</w:t>
            </w:r>
            <w:r w:rsidRPr="00955B2F">
              <w:rPr>
                <w:rFonts w:cs="Arial"/>
                <w:sz w:val="20"/>
                <w:szCs w:val="20"/>
                <w:vertAlign w:val="superscript"/>
              </w:rPr>
              <w:t>-1</w:t>
            </w:r>
            <w:r>
              <w:rPr>
                <w:rFonts w:cs="Arial"/>
                <w:sz w:val="20"/>
                <w:szCs w:val="20"/>
              </w:rPr>
              <w:t xml:space="preserve"> </w:t>
            </w:r>
            <w:r w:rsidRPr="00B83E50">
              <w:rPr>
                <w:rFonts w:cs="Arial"/>
                <w:sz w:val="20"/>
                <w:szCs w:val="20"/>
              </w:rPr>
              <w:t>and the BCF in earthworms is 40.57</w:t>
            </w:r>
            <w:r>
              <w:rPr>
                <w:rFonts w:cs="Arial"/>
                <w:sz w:val="20"/>
                <w:szCs w:val="20"/>
              </w:rPr>
              <w:t> l.kg</w:t>
            </w:r>
            <w:r w:rsidRPr="00AB7257">
              <w:rPr>
                <w:rFonts w:cs="Arial"/>
                <w:sz w:val="20"/>
                <w:szCs w:val="20"/>
                <w:vertAlign w:val="superscript"/>
              </w:rPr>
              <w:t>-1</w:t>
            </w:r>
            <w:r w:rsidRPr="00B83E50">
              <w:rPr>
                <w:rFonts w:cs="Arial"/>
                <w:sz w:val="20"/>
                <w:szCs w:val="20"/>
              </w:rPr>
              <w:t>. In addition to the facts and arguments given above, together with the knowledge on metabolism and biological properties of fatty acids, sufficient evidence is given of the non-bioaccumulating properties of Nonanoic acid.</w:t>
            </w:r>
          </w:p>
          <w:p w14:paraId="293030E2" w14:textId="77777777" w:rsidR="00F67BA5" w:rsidRPr="000C06E9" w:rsidRDefault="00F67BA5" w:rsidP="0052759E">
            <w:pPr>
              <w:spacing w:before="480"/>
              <w:jc w:val="both"/>
              <w:rPr>
                <w:sz w:val="20"/>
                <w:szCs w:val="20"/>
                <w:lang w:eastAsia="en-US"/>
              </w:rPr>
            </w:pPr>
            <w:r w:rsidRPr="00AB7257">
              <w:rPr>
                <w:b/>
                <w:sz w:val="20"/>
                <w:szCs w:val="20"/>
                <w:lang w:eastAsia="en-US"/>
              </w:rPr>
              <w:t>Conclusion</w:t>
            </w:r>
            <w:r w:rsidRPr="00AB7257">
              <w:rPr>
                <w:sz w:val="20"/>
                <w:szCs w:val="20"/>
                <w:lang w:eastAsia="en-US"/>
              </w:rPr>
              <w:t xml:space="preserve">: </w:t>
            </w:r>
            <w:r w:rsidRPr="00AB7257">
              <w:rPr>
                <w:color w:val="000000" w:themeColor="text1"/>
                <w:sz w:val="20"/>
                <w:szCs w:val="20"/>
              </w:rPr>
              <w:t>Considering all arguments above, the risk for fish eating and worm eating predators is acceptable. The non-compartment specific effects of secondary poisoning are low for the aquatic and terrestrial food chain.</w:t>
            </w:r>
          </w:p>
        </w:tc>
      </w:tr>
    </w:tbl>
    <w:p w14:paraId="21EFD8E0" w14:textId="77777777" w:rsidR="00F67BA5" w:rsidRDefault="00F67BA5" w:rsidP="00F67BA5">
      <w:pPr>
        <w:spacing w:after="200" w:line="276" w:lineRule="auto"/>
        <w:rPr>
          <w:lang w:eastAsia="en-US"/>
        </w:rPr>
      </w:pPr>
    </w:p>
    <w:p w14:paraId="095FCE03" w14:textId="77777777" w:rsidR="00F67BA5" w:rsidRDefault="00F67BA5" w:rsidP="00F67BA5">
      <w:pPr>
        <w:spacing w:after="200" w:line="276" w:lineRule="auto"/>
        <w:rPr>
          <w:lang w:eastAsia="en-US"/>
        </w:rPr>
      </w:pPr>
      <w:r>
        <w:rPr>
          <w:lang w:eastAsia="en-US"/>
        </w:rPr>
        <w:br w:type="page"/>
      </w:r>
    </w:p>
    <w:p w14:paraId="3B6F0B41" w14:textId="77777777" w:rsidR="00F67BA5" w:rsidRPr="003F236D" w:rsidRDefault="00F67BA5" w:rsidP="00F67BA5">
      <w:pPr>
        <w:pStyle w:val="Corpsdetexte"/>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F67BA5" w:rsidRPr="003F236D" w14:paraId="2387FA4B" w14:textId="77777777" w:rsidTr="008852CB">
        <w:trPr>
          <w:trHeight w:val="567"/>
        </w:trPr>
        <w:tc>
          <w:tcPr>
            <w:tcW w:w="5000" w:type="pct"/>
            <w:tcBorders>
              <w:top w:val="single" w:sz="4" w:space="0" w:color="auto"/>
              <w:left w:val="single" w:sz="4" w:space="0" w:color="auto"/>
              <w:bottom w:val="single" w:sz="4" w:space="0" w:color="auto"/>
            </w:tcBorders>
            <w:shd w:val="clear" w:color="auto" w:fill="FFFFCC"/>
            <w:vAlign w:val="center"/>
          </w:tcPr>
          <w:bookmarkEnd w:id="256"/>
          <w:bookmarkEnd w:id="257"/>
          <w:bookmarkEnd w:id="258"/>
          <w:p w14:paraId="2E0F7F00" w14:textId="77777777" w:rsidR="00F67BA5" w:rsidRPr="003F236D" w:rsidRDefault="00F67BA5" w:rsidP="0052759E">
            <w:pPr>
              <w:autoSpaceDE w:val="0"/>
              <w:autoSpaceDN w:val="0"/>
              <w:adjustRightInd w:val="0"/>
              <w:spacing w:before="60" w:after="60"/>
              <w:rPr>
                <w:rFonts w:cs="Arial"/>
                <w:color w:val="000000"/>
                <w:szCs w:val="18"/>
                <w:lang w:eastAsia="en-GB"/>
              </w:rPr>
            </w:pPr>
            <w:r w:rsidRPr="003F236D">
              <w:rPr>
                <w:b/>
                <w:szCs w:val="18"/>
                <w:lang w:eastAsia="en-US"/>
              </w:rPr>
              <w:t>Overall conclusion on the risk assessment for the environment of the product</w:t>
            </w:r>
          </w:p>
        </w:tc>
      </w:tr>
      <w:tr w:rsidR="008852CB" w:rsidRPr="003F236D" w14:paraId="4AA2B999" w14:textId="77777777" w:rsidTr="008852CB">
        <w:trPr>
          <w:trHeight w:val="6973"/>
        </w:trPr>
        <w:tc>
          <w:tcPr>
            <w:tcW w:w="5000" w:type="pct"/>
            <w:tcBorders>
              <w:top w:val="single" w:sz="4" w:space="0" w:color="auto"/>
              <w:left w:val="single" w:sz="4" w:space="0" w:color="auto"/>
              <w:bottom w:val="single" w:sz="4" w:space="0" w:color="auto"/>
            </w:tcBorders>
            <w:shd w:val="clear" w:color="auto" w:fill="auto"/>
            <w:vAlign w:val="center"/>
          </w:tcPr>
          <w:p w14:paraId="3299DA2D" w14:textId="77777777" w:rsidR="00F67BA5" w:rsidRPr="003F236D" w:rsidRDefault="00F67BA5" w:rsidP="0052759E">
            <w:pPr>
              <w:autoSpaceDE w:val="0"/>
              <w:autoSpaceDN w:val="0"/>
              <w:adjustRightInd w:val="0"/>
              <w:spacing w:before="60" w:after="60"/>
              <w:jc w:val="center"/>
              <w:rPr>
                <w:rFonts w:cs="Arial"/>
                <w:color w:val="000000"/>
                <w:szCs w:val="18"/>
                <w:lang w:eastAsia="en-GB"/>
              </w:rPr>
            </w:pPr>
          </w:p>
          <w:tbl>
            <w:tblPr>
              <w:tblStyle w:val="Grilledutableau"/>
              <w:tblW w:w="8965" w:type="dxa"/>
              <w:tblInd w:w="108" w:type="dxa"/>
              <w:shd w:val="clear" w:color="auto" w:fill="EAF1DD" w:themeFill="accent3" w:themeFillTint="33"/>
              <w:tblLook w:val="04A0" w:firstRow="1" w:lastRow="0" w:firstColumn="1" w:lastColumn="0" w:noHBand="0" w:noVBand="1"/>
            </w:tblPr>
            <w:tblGrid>
              <w:gridCol w:w="8965"/>
            </w:tblGrid>
            <w:tr w:rsidR="00F67BA5" w:rsidRPr="003F236D" w14:paraId="7E7939B7" w14:textId="77777777" w:rsidTr="008852CB">
              <w:trPr>
                <w:trHeight w:val="680"/>
              </w:trPr>
              <w:tc>
                <w:tcPr>
                  <w:tcW w:w="8965" w:type="dxa"/>
                  <w:shd w:val="clear" w:color="auto" w:fill="EAF1DD" w:themeFill="accent3" w:themeFillTint="33"/>
                </w:tcPr>
                <w:p w14:paraId="5353BC66" w14:textId="7777777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37</w:t>
                  </w:r>
                  <w:r w:rsidRPr="00616E4F">
                    <w:fldChar w:fldCharType="end"/>
                  </w:r>
                  <w:r w:rsidRPr="00616E4F">
                    <w:rPr>
                      <w:sz w:val="20"/>
                      <w:szCs w:val="20"/>
                    </w:rPr>
                    <w:t xml:space="preserve">: </w:t>
                  </w:r>
                  <w:r w:rsidRPr="00616E4F">
                    <w:rPr>
                      <w:i/>
                      <w:sz w:val="20"/>
                      <w:szCs w:val="20"/>
                    </w:rPr>
                    <w:t>FR Opinion</w:t>
                  </w:r>
                </w:p>
                <w:p w14:paraId="4E6F7CE8" w14:textId="77777777" w:rsidR="00F67BA5" w:rsidRPr="003F236D" w:rsidRDefault="00F67BA5" w:rsidP="0052759E">
                  <w:pPr>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559"/>
                    <w:gridCol w:w="915"/>
                    <w:gridCol w:w="559"/>
                    <w:gridCol w:w="915"/>
                    <w:gridCol w:w="559"/>
                    <w:gridCol w:w="915"/>
                    <w:gridCol w:w="559"/>
                    <w:gridCol w:w="915"/>
                    <w:gridCol w:w="559"/>
                    <w:gridCol w:w="1076"/>
                  </w:tblGrid>
                  <w:tr w:rsidR="00F67BA5" w:rsidRPr="00682DA2" w14:paraId="118BE9AC" w14:textId="77777777" w:rsidTr="0052759E">
                    <w:trPr>
                      <w:trHeight w:val="454"/>
                    </w:trPr>
                    <w:tc>
                      <w:tcPr>
                        <w:tcW w:w="649" w:type="pct"/>
                        <w:vMerge w:val="restart"/>
                        <w:shd w:val="clear" w:color="auto" w:fill="B8CCE4" w:themeFill="accent1" w:themeFillTint="66"/>
                        <w:vAlign w:val="center"/>
                      </w:tcPr>
                      <w:p w14:paraId="2617A0AE"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Phase</w:t>
                        </w:r>
                      </w:p>
                    </w:tc>
                    <w:tc>
                      <w:tcPr>
                        <w:tcW w:w="301" w:type="pct"/>
                        <w:vMerge w:val="restart"/>
                        <w:shd w:val="clear" w:color="auto" w:fill="B8CCE4" w:themeFill="accent1" w:themeFillTint="66"/>
                        <w:vAlign w:val="center"/>
                      </w:tcPr>
                      <w:p w14:paraId="737C093A"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STP</w:t>
                        </w:r>
                      </w:p>
                    </w:tc>
                    <w:tc>
                      <w:tcPr>
                        <w:tcW w:w="902" w:type="pct"/>
                        <w:gridSpan w:val="2"/>
                        <w:shd w:val="clear" w:color="auto" w:fill="B8CCE4" w:themeFill="accent1" w:themeFillTint="66"/>
                        <w:vAlign w:val="center"/>
                      </w:tcPr>
                      <w:p w14:paraId="787AE3FD"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Surface water</w:t>
                        </w:r>
                      </w:p>
                    </w:tc>
                    <w:tc>
                      <w:tcPr>
                        <w:tcW w:w="793" w:type="pct"/>
                        <w:gridSpan w:val="2"/>
                        <w:shd w:val="clear" w:color="auto" w:fill="B8CCE4" w:themeFill="accent1" w:themeFillTint="66"/>
                        <w:vAlign w:val="center"/>
                      </w:tcPr>
                      <w:p w14:paraId="1D894CBC"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Sediment</w:t>
                        </w:r>
                      </w:p>
                    </w:tc>
                    <w:tc>
                      <w:tcPr>
                        <w:tcW w:w="809" w:type="pct"/>
                        <w:gridSpan w:val="2"/>
                        <w:shd w:val="clear" w:color="auto" w:fill="B8CCE4" w:themeFill="accent1" w:themeFillTint="66"/>
                        <w:vAlign w:val="center"/>
                      </w:tcPr>
                      <w:p w14:paraId="37518A76"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Soil</w:t>
                        </w:r>
                      </w:p>
                    </w:tc>
                    <w:tc>
                      <w:tcPr>
                        <w:tcW w:w="968" w:type="pct"/>
                        <w:gridSpan w:val="2"/>
                        <w:shd w:val="clear" w:color="auto" w:fill="B8CCE4" w:themeFill="accent1" w:themeFillTint="66"/>
                        <w:vAlign w:val="center"/>
                      </w:tcPr>
                      <w:p w14:paraId="4E399341"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Groundwater</w:t>
                        </w:r>
                      </w:p>
                    </w:tc>
                    <w:tc>
                      <w:tcPr>
                        <w:tcW w:w="578" w:type="pct"/>
                        <w:shd w:val="clear" w:color="auto" w:fill="B8CCE4" w:themeFill="accent1" w:themeFillTint="66"/>
                      </w:tcPr>
                      <w:p w14:paraId="11D2FBE8" w14:textId="77777777" w:rsidR="00F67BA5" w:rsidRDefault="00F67BA5" w:rsidP="0052759E">
                        <w:pPr>
                          <w:autoSpaceDE w:val="0"/>
                          <w:autoSpaceDN w:val="0"/>
                          <w:adjustRightInd w:val="0"/>
                          <w:jc w:val="center"/>
                          <w:rPr>
                            <w:rFonts w:cs="Arial"/>
                            <w:sz w:val="18"/>
                            <w:szCs w:val="18"/>
                            <w:lang w:eastAsia="en-GB"/>
                          </w:rPr>
                        </w:pPr>
                        <w:r>
                          <w:rPr>
                            <w:rFonts w:cs="Arial"/>
                            <w:sz w:val="18"/>
                            <w:szCs w:val="18"/>
                            <w:lang w:eastAsia="en-GB"/>
                          </w:rPr>
                          <w:t>Sec.</w:t>
                        </w:r>
                      </w:p>
                      <w:p w14:paraId="6616BE35" w14:textId="77777777" w:rsidR="00F67BA5" w:rsidRPr="00682DA2" w:rsidRDefault="00F67BA5" w:rsidP="0052759E">
                        <w:pPr>
                          <w:autoSpaceDE w:val="0"/>
                          <w:autoSpaceDN w:val="0"/>
                          <w:adjustRightInd w:val="0"/>
                          <w:jc w:val="center"/>
                          <w:rPr>
                            <w:rFonts w:cs="Arial"/>
                            <w:sz w:val="18"/>
                            <w:szCs w:val="18"/>
                            <w:lang w:eastAsia="en-GB"/>
                          </w:rPr>
                        </w:pPr>
                        <w:r>
                          <w:rPr>
                            <w:rFonts w:cs="Arial"/>
                            <w:sz w:val="18"/>
                            <w:szCs w:val="18"/>
                            <w:lang w:eastAsia="en-GB"/>
                          </w:rPr>
                          <w:t>Poisoning</w:t>
                        </w:r>
                      </w:p>
                    </w:tc>
                  </w:tr>
                  <w:tr w:rsidR="00F67BA5" w:rsidRPr="00682DA2" w14:paraId="7173DB01" w14:textId="77777777" w:rsidTr="0052759E">
                    <w:trPr>
                      <w:trHeight w:val="567"/>
                    </w:trPr>
                    <w:tc>
                      <w:tcPr>
                        <w:tcW w:w="649" w:type="pct"/>
                        <w:vMerge/>
                      </w:tcPr>
                      <w:p w14:paraId="3F902CF9"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p>
                    </w:tc>
                    <w:tc>
                      <w:tcPr>
                        <w:tcW w:w="301" w:type="pct"/>
                        <w:vMerge/>
                      </w:tcPr>
                      <w:p w14:paraId="191A1CDC"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p>
                    </w:tc>
                    <w:tc>
                      <w:tcPr>
                        <w:tcW w:w="492" w:type="pct"/>
                        <w:shd w:val="clear" w:color="auto" w:fill="DBE5F1" w:themeFill="accent1" w:themeFillTint="33"/>
                        <w:vAlign w:val="center"/>
                      </w:tcPr>
                      <w:p w14:paraId="19D1D394"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10" w:type="pct"/>
                        <w:shd w:val="clear" w:color="auto" w:fill="DBE5F1" w:themeFill="accent1" w:themeFillTint="33"/>
                        <w:vAlign w:val="center"/>
                      </w:tcPr>
                      <w:p w14:paraId="21AE9C53"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42AFE189"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01" w:type="pct"/>
                        <w:shd w:val="clear" w:color="auto" w:fill="DBE5F1" w:themeFill="accent1" w:themeFillTint="33"/>
                        <w:vAlign w:val="center"/>
                      </w:tcPr>
                      <w:p w14:paraId="706C2640"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00044B28"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17" w:type="pct"/>
                        <w:shd w:val="clear" w:color="auto" w:fill="DBE5F1" w:themeFill="accent1" w:themeFillTint="33"/>
                        <w:vAlign w:val="center"/>
                      </w:tcPr>
                      <w:p w14:paraId="3FC3F235"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5B2FA954"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76" w:type="pct"/>
                        <w:shd w:val="clear" w:color="auto" w:fill="DBE5F1" w:themeFill="accent1" w:themeFillTint="33"/>
                        <w:vAlign w:val="center"/>
                      </w:tcPr>
                      <w:p w14:paraId="4E7FED8E" w14:textId="77777777" w:rsidR="00F67BA5" w:rsidRPr="00682DA2" w:rsidRDefault="00F67BA5" w:rsidP="0052759E">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578" w:type="pct"/>
                        <w:shd w:val="clear" w:color="auto" w:fill="DBE5F1" w:themeFill="accent1" w:themeFillTint="33"/>
                        <w:vAlign w:val="center"/>
                      </w:tcPr>
                      <w:p w14:paraId="1CC94BF6" w14:textId="77777777" w:rsidR="00F67BA5" w:rsidRPr="00682DA2" w:rsidRDefault="00F67BA5" w:rsidP="0052759E">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r>
                  <w:tr w:rsidR="00F67BA5" w:rsidRPr="00682DA2" w14:paraId="6358D740" w14:textId="77777777" w:rsidTr="0052759E">
                    <w:trPr>
                      <w:trHeight w:val="454"/>
                    </w:trPr>
                    <w:tc>
                      <w:tcPr>
                        <w:tcW w:w="5000" w:type="pct"/>
                        <w:gridSpan w:val="11"/>
                        <w:vAlign w:val="center"/>
                      </w:tcPr>
                      <w:p w14:paraId="04A5AFE0" w14:textId="77777777" w:rsidR="00F67BA5" w:rsidRPr="00682DA2" w:rsidRDefault="00F67BA5" w:rsidP="0052759E">
                        <w:pPr>
                          <w:tabs>
                            <w:tab w:val="decimal" w:pos="-108"/>
                          </w:tabs>
                          <w:autoSpaceDE w:val="0"/>
                          <w:autoSpaceDN w:val="0"/>
                          <w:adjustRightInd w:val="0"/>
                          <w:spacing w:before="60"/>
                          <w:rPr>
                            <w:rFonts w:cs="Arial"/>
                            <w:sz w:val="18"/>
                            <w:szCs w:val="18"/>
                          </w:rPr>
                        </w:pPr>
                        <w:r>
                          <w:rPr>
                            <w:rFonts w:cs="Arial"/>
                            <w:sz w:val="18"/>
                            <w:szCs w:val="18"/>
                          </w:rPr>
                          <w:t>ENCLEAN PAE</w:t>
                        </w:r>
                        <w:r w:rsidRPr="00682DA2">
                          <w:rPr>
                            <w:rFonts w:cs="Arial"/>
                            <w:sz w:val="18"/>
                            <w:szCs w:val="18"/>
                          </w:rPr>
                          <w:t xml:space="preserve"> product</w:t>
                        </w:r>
                      </w:p>
                    </w:tc>
                  </w:tr>
                  <w:tr w:rsidR="00F67BA5" w:rsidRPr="00682DA2" w14:paraId="35D7413D" w14:textId="77777777" w:rsidTr="0052759E">
                    <w:trPr>
                      <w:trHeight w:val="567"/>
                    </w:trPr>
                    <w:tc>
                      <w:tcPr>
                        <w:tcW w:w="649" w:type="pct"/>
                        <w:vAlign w:val="center"/>
                      </w:tcPr>
                      <w:p w14:paraId="624698E6"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Application</w:t>
                        </w:r>
                      </w:p>
                    </w:tc>
                    <w:tc>
                      <w:tcPr>
                        <w:tcW w:w="4351" w:type="pct"/>
                        <w:gridSpan w:val="10"/>
                        <w:vMerge w:val="restart"/>
                        <w:vAlign w:val="center"/>
                      </w:tcPr>
                      <w:p w14:paraId="4964A9EA" w14:textId="77777777" w:rsidR="00F67BA5" w:rsidRPr="00682DA2" w:rsidRDefault="00F67BA5" w:rsidP="0052759E">
                        <w:pPr>
                          <w:tabs>
                            <w:tab w:val="decimal" w:pos="-108"/>
                          </w:tabs>
                          <w:autoSpaceDE w:val="0"/>
                          <w:autoSpaceDN w:val="0"/>
                          <w:adjustRightInd w:val="0"/>
                          <w:jc w:val="center"/>
                          <w:rPr>
                            <w:rFonts w:cs="Arial"/>
                            <w:sz w:val="18"/>
                            <w:szCs w:val="18"/>
                            <w:lang w:eastAsia="en-GB"/>
                          </w:rPr>
                        </w:pPr>
                        <w:r w:rsidRPr="00682DA2">
                          <w:rPr>
                            <w:rFonts w:cs="Arial"/>
                            <w:sz w:val="18"/>
                            <w:szCs w:val="18"/>
                            <w:lang w:eastAsia="en-GB"/>
                          </w:rPr>
                          <w:t>Acceptable</w:t>
                        </w:r>
                        <w:r>
                          <w:rPr>
                            <w:rFonts w:cs="Arial"/>
                            <w:sz w:val="18"/>
                            <w:szCs w:val="18"/>
                            <w:lang w:eastAsia="en-GB"/>
                          </w:rPr>
                          <w:t xml:space="preserve"> with RMMs</w:t>
                        </w:r>
                      </w:p>
                    </w:tc>
                  </w:tr>
                  <w:tr w:rsidR="00F67BA5" w:rsidRPr="00682DA2" w14:paraId="127D3B4D" w14:textId="77777777" w:rsidTr="0052759E">
                    <w:trPr>
                      <w:trHeight w:val="567"/>
                    </w:trPr>
                    <w:tc>
                      <w:tcPr>
                        <w:tcW w:w="649" w:type="pct"/>
                        <w:vAlign w:val="center"/>
                      </w:tcPr>
                      <w:p w14:paraId="1DEE82BA"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Rinsing</w:t>
                        </w:r>
                      </w:p>
                    </w:tc>
                    <w:tc>
                      <w:tcPr>
                        <w:tcW w:w="4351" w:type="pct"/>
                        <w:gridSpan w:val="10"/>
                        <w:vMerge/>
                        <w:vAlign w:val="center"/>
                      </w:tcPr>
                      <w:p w14:paraId="6219CA92" w14:textId="77777777" w:rsidR="00F67BA5" w:rsidRPr="00682DA2" w:rsidRDefault="00F67BA5" w:rsidP="0052759E">
                        <w:pPr>
                          <w:tabs>
                            <w:tab w:val="decimal" w:pos="-108"/>
                          </w:tabs>
                          <w:autoSpaceDE w:val="0"/>
                          <w:autoSpaceDN w:val="0"/>
                          <w:adjustRightInd w:val="0"/>
                          <w:rPr>
                            <w:rFonts w:cs="Arial"/>
                            <w:sz w:val="18"/>
                            <w:szCs w:val="18"/>
                          </w:rPr>
                        </w:pPr>
                      </w:p>
                    </w:tc>
                  </w:tr>
                </w:tbl>
                <w:p w14:paraId="6958C0E7" w14:textId="77777777" w:rsidR="00F67BA5" w:rsidRDefault="00F67BA5" w:rsidP="0052759E">
                  <w:pPr>
                    <w:jc w:val="both"/>
                    <w:rPr>
                      <w:sz w:val="20"/>
                      <w:szCs w:val="20"/>
                      <w:lang w:eastAsia="en-US"/>
                    </w:rPr>
                  </w:pPr>
                </w:p>
                <w:p w14:paraId="0CED4626" w14:textId="77777777" w:rsidR="00F67BA5" w:rsidRPr="00623CA6" w:rsidRDefault="00F67BA5" w:rsidP="0052759E">
                  <w:pPr>
                    <w:jc w:val="both"/>
                    <w:rPr>
                      <w:sz w:val="20"/>
                      <w:szCs w:val="20"/>
                      <w:lang w:eastAsia="en-US"/>
                    </w:rPr>
                  </w:pPr>
                  <w:r w:rsidRPr="00623CA6">
                    <w:rPr>
                      <w:sz w:val="20"/>
                      <w:szCs w:val="20"/>
                      <w:lang w:eastAsia="en-US"/>
                    </w:rPr>
                    <w:t>Following risk mitigation measures shall be established in order to protect the environment:</w:t>
                  </w:r>
                </w:p>
                <w:p w14:paraId="05A8C652" w14:textId="096D579D" w:rsidR="00F67BA5" w:rsidRPr="00623CA6" w:rsidRDefault="00F67BA5" w:rsidP="00853FF7">
                  <w:pPr>
                    <w:pStyle w:val="Paragraphedeliste"/>
                    <w:numPr>
                      <w:ilvl w:val="0"/>
                      <w:numId w:val="30"/>
                    </w:numPr>
                    <w:suppressAutoHyphens w:val="0"/>
                    <w:contextualSpacing/>
                    <w:jc w:val="both"/>
                    <w:rPr>
                      <w:sz w:val="20"/>
                      <w:szCs w:val="20"/>
                      <w:lang w:eastAsia="en-US"/>
                    </w:rPr>
                  </w:pPr>
                  <w:r w:rsidRPr="00623CA6">
                    <w:rPr>
                      <w:sz w:val="20"/>
                      <w:szCs w:val="20"/>
                      <w:lang w:eastAsia="en-US"/>
                    </w:rPr>
                    <w:t>Products can only be used if the weather forecasts show no rain for the day of application.</w:t>
                  </w:r>
                  <w:r>
                    <w:rPr>
                      <w:sz w:val="20"/>
                      <w:szCs w:val="20"/>
                      <w:lang w:eastAsia="en-US"/>
                    </w:rPr>
                    <w:t xml:space="preserve"> Moreover a minimal delay of 6 hours has to be taken into account before elimination of the foam residue by rinsing (e.g. with high-pressure washer).</w:t>
                  </w:r>
                </w:p>
                <w:p w14:paraId="70810951" w14:textId="1770BE69" w:rsidR="00F67BA5" w:rsidRPr="00623CA6" w:rsidRDefault="00A052E8" w:rsidP="00853FF7">
                  <w:pPr>
                    <w:pStyle w:val="Paragraphedeliste"/>
                    <w:numPr>
                      <w:ilvl w:val="0"/>
                      <w:numId w:val="30"/>
                    </w:numPr>
                    <w:suppressAutoHyphens w:val="0"/>
                    <w:contextualSpacing/>
                    <w:jc w:val="both"/>
                    <w:rPr>
                      <w:sz w:val="20"/>
                      <w:szCs w:val="20"/>
                      <w:lang w:eastAsia="en-US"/>
                    </w:rPr>
                  </w:pPr>
                  <w:r w:rsidRPr="00A052E8">
                    <w:rPr>
                      <w:rFonts w:eastAsia="SimSun"/>
                      <w:sz w:val="20"/>
                      <w:szCs w:val="20"/>
                    </w:rPr>
                    <w:t>During the application, the soil and plants adjacent to the treated area shall be protected to avoid emission to soil compartment</w:t>
                  </w:r>
                </w:p>
                <w:p w14:paraId="214F68EE" w14:textId="77777777" w:rsidR="00F67BA5" w:rsidRPr="003F236D" w:rsidRDefault="00F67BA5" w:rsidP="0052759E">
                  <w:pPr>
                    <w:jc w:val="both"/>
                    <w:rPr>
                      <w:sz w:val="20"/>
                      <w:szCs w:val="20"/>
                      <w:lang w:eastAsia="en-US"/>
                    </w:rPr>
                  </w:pPr>
                </w:p>
              </w:tc>
            </w:tr>
          </w:tbl>
          <w:p w14:paraId="0BA817B9" w14:textId="77777777" w:rsidR="00F67BA5" w:rsidRPr="003F236D" w:rsidRDefault="00F67BA5" w:rsidP="0052759E">
            <w:pPr>
              <w:autoSpaceDE w:val="0"/>
              <w:autoSpaceDN w:val="0"/>
              <w:adjustRightInd w:val="0"/>
              <w:spacing w:before="60" w:after="60"/>
              <w:jc w:val="center"/>
              <w:rPr>
                <w:rFonts w:cs="Arial"/>
                <w:color w:val="000000"/>
                <w:szCs w:val="18"/>
                <w:lang w:eastAsia="en-GB"/>
              </w:rPr>
            </w:pPr>
          </w:p>
        </w:tc>
      </w:tr>
    </w:tbl>
    <w:p w14:paraId="5FB6EE8F" w14:textId="77777777" w:rsidR="00F67BA5" w:rsidRPr="003F236D" w:rsidRDefault="00F67BA5" w:rsidP="00F67BA5">
      <w:pPr>
        <w:rPr>
          <w:lang w:eastAsia="en-US"/>
        </w:rPr>
      </w:pPr>
    </w:p>
    <w:p w14:paraId="07EAC4D6" w14:textId="77777777" w:rsidR="009D0C0B" w:rsidRDefault="009D0C0B">
      <w:pPr>
        <w:spacing w:line="260" w:lineRule="atLeast"/>
        <w:rPr>
          <w:rFonts w:eastAsia="Calibri"/>
          <w:lang w:eastAsia="en-US"/>
        </w:rPr>
      </w:pPr>
    </w:p>
    <w:p w14:paraId="548DF3E6" w14:textId="77777777" w:rsidR="009D0C0B" w:rsidRDefault="00FA480B">
      <w:pPr>
        <w:pStyle w:val="Titre3"/>
        <w:rPr>
          <w:rFonts w:ascii="Times New Roman" w:eastAsia="Calibri" w:hAnsi="Times New Roman" w:cs="Times New Roman"/>
          <w:i/>
          <w:iCs/>
          <w:lang w:eastAsia="en-US"/>
        </w:rPr>
      </w:pPr>
      <w:bookmarkStart w:id="267" w:name="_Toc526178750"/>
      <w:r>
        <w:t>Measures to protect man, animals and the environment</w:t>
      </w:r>
      <w:bookmarkEnd w:id="267"/>
    </w:p>
    <w:p w14:paraId="64D29432" w14:textId="77777777" w:rsidR="009D0C0B" w:rsidRPr="00F67BA5" w:rsidRDefault="00FA480B">
      <w:pPr>
        <w:spacing w:line="260" w:lineRule="atLeast"/>
        <w:rPr>
          <w:rFonts w:eastAsia="Calibri"/>
          <w:lang w:eastAsia="en-US"/>
        </w:rPr>
      </w:pPr>
      <w:r w:rsidRPr="00F67BA5">
        <w:rPr>
          <w:rFonts w:eastAsia="Calibri"/>
          <w:lang w:eastAsia="en-US"/>
        </w:rPr>
        <w:t>Please refer to summary of the product assessment and to the relevant se</w:t>
      </w:r>
      <w:r w:rsidR="00F67BA5" w:rsidRPr="00F67BA5">
        <w:rPr>
          <w:rFonts w:eastAsia="Calibri"/>
          <w:lang w:eastAsia="en-US"/>
        </w:rPr>
        <w:t>ctions of the assessment report.</w:t>
      </w:r>
    </w:p>
    <w:p w14:paraId="7D8C339A" w14:textId="77777777" w:rsidR="009D0C0B" w:rsidRDefault="009D0C0B">
      <w:pPr>
        <w:spacing w:line="260" w:lineRule="atLeast"/>
        <w:rPr>
          <w:rFonts w:ascii="Times New Roman" w:eastAsia="Calibri" w:hAnsi="Times New Roman" w:cs="Times New Roman"/>
          <w:i/>
          <w:iCs/>
          <w:lang w:eastAsia="en-US"/>
        </w:rPr>
      </w:pPr>
    </w:p>
    <w:p w14:paraId="06A49B4D" w14:textId="77777777" w:rsidR="009D0C0B" w:rsidRDefault="00FA480B">
      <w:pPr>
        <w:pStyle w:val="Titre3"/>
        <w:rPr>
          <w:rFonts w:eastAsia="Calibri"/>
          <w:lang w:eastAsia="en-US"/>
        </w:rPr>
      </w:pPr>
      <w:bookmarkStart w:id="268" w:name="_Toc526178751"/>
      <w:r>
        <w:t>Assessment of a combination of biocidal products</w:t>
      </w:r>
      <w:bookmarkEnd w:id="268"/>
    </w:p>
    <w:p w14:paraId="73E6924A" w14:textId="77777777" w:rsidR="00F67BA5" w:rsidRPr="00F67BA5" w:rsidRDefault="00F67BA5" w:rsidP="00F67BA5">
      <w:pPr>
        <w:spacing w:line="260" w:lineRule="atLeast"/>
        <w:rPr>
          <w:rFonts w:eastAsia="Calibri"/>
          <w:lang w:eastAsia="en-US"/>
        </w:rPr>
      </w:pPr>
      <w:r>
        <w:rPr>
          <w:rFonts w:eastAsia="Calibri"/>
          <w:lang w:eastAsia="en-US"/>
        </w:rPr>
        <w:t>Not relevant.</w:t>
      </w:r>
    </w:p>
    <w:p w14:paraId="6F871F5C" w14:textId="77777777" w:rsidR="009D0C0B" w:rsidRDefault="009D0C0B">
      <w:pPr>
        <w:spacing w:line="260" w:lineRule="atLeast"/>
        <w:rPr>
          <w:rFonts w:ascii="Times New Roman" w:eastAsia="Calibri" w:hAnsi="Times New Roman" w:cs="Times New Roman"/>
          <w:i/>
          <w:iCs/>
          <w:lang w:eastAsia="en-US"/>
        </w:rPr>
      </w:pPr>
    </w:p>
    <w:p w14:paraId="2DCAFDA4" w14:textId="77777777" w:rsidR="009D0C0B" w:rsidRDefault="009D0C0B">
      <w:pPr>
        <w:pageBreakBefore/>
        <w:rPr>
          <w:rFonts w:eastAsia="Calibri"/>
          <w:b/>
          <w:i/>
          <w:lang w:val="de-DE" w:eastAsia="en-US"/>
        </w:rPr>
      </w:pPr>
    </w:p>
    <w:p w14:paraId="5F7141BC" w14:textId="5B456D60" w:rsidR="009D0C0B" w:rsidRDefault="00FA480B">
      <w:pPr>
        <w:pStyle w:val="Titre1"/>
      </w:pPr>
      <w:bookmarkStart w:id="269" w:name="_Toc526178752"/>
      <w:r>
        <w:rPr>
          <w:rFonts w:eastAsia="Calibri"/>
        </w:rPr>
        <w:t>Annexes</w:t>
      </w:r>
      <w:bookmarkEnd w:id="269"/>
    </w:p>
    <w:p w14:paraId="16F3BC3D" w14:textId="77777777" w:rsidR="009D0C0B" w:rsidRDefault="00AD5AC2">
      <w:pPr>
        <w:pStyle w:val="Titre2"/>
        <w:rPr>
          <w:caps/>
          <w:sz w:val="28"/>
          <w:szCs w:val="28"/>
          <w:lang w:eastAsia="en-US"/>
        </w:rPr>
      </w:pPr>
      <w:bookmarkStart w:id="270" w:name="_Toc389729189"/>
      <w:bookmarkStart w:id="271" w:name="_Toc425344133"/>
      <w:bookmarkStart w:id="272" w:name="_Toc403472827"/>
      <w:bookmarkStart w:id="273" w:name="_Toc526178753"/>
      <w:r w:rsidRPr="002227E1">
        <w:rPr>
          <w:lang w:val="en-US"/>
        </w:rPr>
        <w:t>List of studies for the biocidal product</w:t>
      </w:r>
      <w:bookmarkEnd w:id="270"/>
      <w:bookmarkEnd w:id="271"/>
      <w:bookmarkEnd w:id="272"/>
      <w:bookmarkEnd w:id="273"/>
      <w:r w:rsidR="00FA480B">
        <w:t xml:space="preserve"> </w:t>
      </w:r>
    </w:p>
    <w:p w14:paraId="1F893C11" w14:textId="77777777" w:rsidR="00F64BC8" w:rsidRDefault="00F64BC8" w:rsidP="00F64BC8">
      <w:pPr>
        <w:rPr>
          <w:lang w:val="en-US" w:eastAsia="fr-FR"/>
        </w:rPr>
      </w:pPr>
    </w:p>
    <w:tbl>
      <w:tblPr>
        <w:tblStyle w:val="Grilledutableau"/>
        <w:tblW w:w="0" w:type="auto"/>
        <w:tblLook w:val="04A0" w:firstRow="1" w:lastRow="0" w:firstColumn="1" w:lastColumn="0" w:noHBand="0" w:noVBand="1"/>
      </w:tblPr>
      <w:tblGrid>
        <w:gridCol w:w="1890"/>
        <w:gridCol w:w="718"/>
        <w:gridCol w:w="3528"/>
        <w:gridCol w:w="1421"/>
        <w:gridCol w:w="1872"/>
      </w:tblGrid>
      <w:tr w:rsidR="00355497" w:rsidRPr="0007681D" w14:paraId="5493F5B8" w14:textId="77777777" w:rsidTr="0052759E">
        <w:trPr>
          <w:trHeight w:val="796"/>
        </w:trPr>
        <w:tc>
          <w:tcPr>
            <w:tcW w:w="1946" w:type="dxa"/>
            <w:vAlign w:val="center"/>
          </w:tcPr>
          <w:p w14:paraId="6ED20BB9"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Author(s)</w:t>
            </w:r>
          </w:p>
        </w:tc>
        <w:tc>
          <w:tcPr>
            <w:tcW w:w="725" w:type="dxa"/>
            <w:vAlign w:val="center"/>
          </w:tcPr>
          <w:p w14:paraId="0B18B737"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Year</w:t>
            </w:r>
          </w:p>
        </w:tc>
        <w:tc>
          <w:tcPr>
            <w:tcW w:w="3685" w:type="dxa"/>
            <w:vAlign w:val="center"/>
          </w:tcPr>
          <w:p w14:paraId="4E3967F6"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Title</w:t>
            </w:r>
            <w:r w:rsidRPr="0007681D">
              <w:rPr>
                <w:rFonts w:asciiTheme="minorHAnsi" w:hAnsiTheme="minorHAnsi" w:cs="Arial"/>
              </w:rPr>
              <w:br/>
              <w:t>Source</w:t>
            </w:r>
            <w:r w:rsidRPr="0007681D">
              <w:rPr>
                <w:rFonts w:asciiTheme="minorHAnsi" w:hAnsiTheme="minorHAnsi" w:cs="Arial"/>
              </w:rPr>
              <w:br/>
              <w:t>Company Report No.</w:t>
            </w:r>
            <w:r w:rsidRPr="0007681D">
              <w:rPr>
                <w:rFonts w:asciiTheme="minorHAnsi" w:hAnsiTheme="minorHAnsi" w:cs="Arial"/>
              </w:rPr>
              <w:br/>
              <w:t>GLP or GEP Status (where relevant)</w:t>
            </w:r>
            <w:r w:rsidRPr="0007681D">
              <w:rPr>
                <w:rFonts w:asciiTheme="minorHAnsi" w:hAnsiTheme="minorHAnsi" w:cs="Arial"/>
              </w:rPr>
              <w:br/>
              <w:t>Published or not</w:t>
            </w:r>
          </w:p>
        </w:tc>
        <w:tc>
          <w:tcPr>
            <w:tcW w:w="1439" w:type="dxa"/>
            <w:vAlign w:val="center"/>
          </w:tcPr>
          <w:p w14:paraId="0B561DF0"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Member State Data</w:t>
            </w:r>
            <w:r w:rsidRPr="0007681D">
              <w:rPr>
                <w:rFonts w:asciiTheme="minorHAnsi" w:hAnsiTheme="minorHAnsi" w:cs="Arial"/>
              </w:rPr>
              <w:br/>
              <w:t>Protection</w:t>
            </w:r>
            <w:r w:rsidRPr="0007681D">
              <w:rPr>
                <w:rFonts w:asciiTheme="minorHAnsi" w:hAnsiTheme="minorHAnsi" w:cs="Arial"/>
              </w:rPr>
              <w:br/>
              <w:t>Claimed</w:t>
            </w:r>
            <w:r w:rsidRPr="0007681D">
              <w:rPr>
                <w:rFonts w:asciiTheme="minorHAnsi" w:hAnsiTheme="minorHAnsi" w:cs="Arial"/>
              </w:rPr>
              <w:br/>
              <w:t>(Y/N)</w:t>
            </w:r>
          </w:p>
        </w:tc>
        <w:tc>
          <w:tcPr>
            <w:tcW w:w="1947" w:type="dxa"/>
            <w:vAlign w:val="center"/>
          </w:tcPr>
          <w:p w14:paraId="01C7444D" w14:textId="77777777" w:rsidR="00355497" w:rsidRPr="0007681D" w:rsidRDefault="00355497" w:rsidP="0052759E">
            <w:pPr>
              <w:jc w:val="center"/>
              <w:rPr>
                <w:rFonts w:asciiTheme="minorHAnsi" w:hAnsiTheme="minorHAnsi" w:cs="Arial"/>
                <w:b/>
                <w:sz w:val="20"/>
                <w:szCs w:val="20"/>
                <w:lang w:val="en-US"/>
              </w:rPr>
            </w:pPr>
            <w:r w:rsidRPr="0007681D">
              <w:rPr>
                <w:rFonts w:asciiTheme="minorHAnsi" w:hAnsiTheme="minorHAnsi" w:cs="Arial"/>
                <w:b/>
                <w:sz w:val="20"/>
                <w:szCs w:val="20"/>
                <w:lang w:val="en-US"/>
              </w:rPr>
              <w:t>Owner</w:t>
            </w:r>
          </w:p>
        </w:tc>
      </w:tr>
      <w:tr w:rsidR="00355497" w:rsidRPr="0007681D" w14:paraId="1F3535BC" w14:textId="77777777" w:rsidTr="0052759E">
        <w:trPr>
          <w:trHeight w:val="258"/>
        </w:trPr>
        <w:tc>
          <w:tcPr>
            <w:tcW w:w="1946" w:type="dxa"/>
            <w:vAlign w:val="center"/>
          </w:tcPr>
          <w:p w14:paraId="4B467314"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68B9B1EF"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6EC1EB4"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Determination of the Accelerated Storage Stability of VVH 86087</w:t>
            </w:r>
          </w:p>
          <w:p w14:paraId="1B62A30E"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eastAsia="de-DE"/>
              </w:rPr>
              <w:t>Report number 82929204</w:t>
            </w:r>
          </w:p>
        </w:tc>
        <w:tc>
          <w:tcPr>
            <w:tcW w:w="1439" w:type="dxa"/>
            <w:vAlign w:val="center"/>
          </w:tcPr>
          <w:p w14:paraId="32160463"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11B31B91"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229D5B38" w14:textId="77777777" w:rsidTr="0052759E">
        <w:trPr>
          <w:trHeight w:val="271"/>
        </w:trPr>
        <w:tc>
          <w:tcPr>
            <w:tcW w:w="1946" w:type="dxa"/>
            <w:vAlign w:val="center"/>
          </w:tcPr>
          <w:p w14:paraId="575B3FA4"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62A56851"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7E9FE149"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Low Temperature Stability of VVH 86087</w:t>
            </w:r>
          </w:p>
          <w:p w14:paraId="5692A302"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Report number 82928204</w:t>
            </w:r>
          </w:p>
        </w:tc>
        <w:tc>
          <w:tcPr>
            <w:tcW w:w="1439" w:type="dxa"/>
            <w:vAlign w:val="center"/>
          </w:tcPr>
          <w:p w14:paraId="5284565F"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39F261C3"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18DC6ED7" w14:textId="77777777" w:rsidTr="0052759E">
        <w:trPr>
          <w:trHeight w:val="258"/>
        </w:trPr>
        <w:tc>
          <w:tcPr>
            <w:tcW w:w="1946" w:type="dxa"/>
            <w:vAlign w:val="center"/>
          </w:tcPr>
          <w:p w14:paraId="09C143F8"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565945A7"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9D1F93A" w14:textId="77777777" w:rsidR="00355497" w:rsidRPr="0007681D" w:rsidRDefault="00355497" w:rsidP="0052759E">
            <w:pPr>
              <w:jc w:val="center"/>
              <w:rPr>
                <w:rFonts w:asciiTheme="minorHAnsi" w:hAnsiTheme="minorHAnsi" w:cs="Arial"/>
                <w:sz w:val="20"/>
                <w:szCs w:val="20"/>
              </w:rPr>
            </w:pPr>
            <w:r w:rsidRPr="0007681D">
              <w:rPr>
                <w:rFonts w:asciiTheme="minorHAnsi" w:hAnsiTheme="minorHAnsi" w:cs="Arial"/>
                <w:sz w:val="20"/>
                <w:szCs w:val="20"/>
                <w:lang w:val="fr-FR"/>
              </w:rPr>
              <w:t>Oxidising properties</w:t>
            </w:r>
          </w:p>
          <w:p w14:paraId="4752EC94"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2013045203</w:t>
            </w:r>
          </w:p>
        </w:tc>
        <w:tc>
          <w:tcPr>
            <w:tcW w:w="1439" w:type="dxa"/>
            <w:vAlign w:val="center"/>
          </w:tcPr>
          <w:p w14:paraId="534AC0AE"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5CEC805"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5FA68967" w14:textId="77777777" w:rsidTr="0052759E">
        <w:trPr>
          <w:trHeight w:val="271"/>
        </w:trPr>
        <w:tc>
          <w:tcPr>
            <w:tcW w:w="1946" w:type="dxa"/>
            <w:vAlign w:val="center"/>
          </w:tcPr>
          <w:p w14:paraId="5B94EDDE"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7B764D97"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048B81EF" w14:textId="77777777" w:rsidR="00355497" w:rsidRPr="0007681D" w:rsidRDefault="00355497" w:rsidP="0052759E">
            <w:pPr>
              <w:jc w:val="center"/>
              <w:rPr>
                <w:rFonts w:asciiTheme="minorHAnsi" w:hAnsiTheme="minorHAnsi" w:cs="Arial"/>
                <w:sz w:val="20"/>
                <w:szCs w:val="20"/>
              </w:rPr>
            </w:pPr>
            <w:r w:rsidRPr="0007681D">
              <w:rPr>
                <w:rFonts w:asciiTheme="minorHAnsi" w:hAnsiTheme="minorHAnsi" w:cs="Arial"/>
                <w:sz w:val="20"/>
                <w:szCs w:val="20"/>
                <w:lang w:val="fr-FR"/>
              </w:rPr>
              <w:t>Explosive properties</w:t>
            </w:r>
          </w:p>
          <w:p w14:paraId="77046CD6"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20130452.01</w:t>
            </w:r>
          </w:p>
        </w:tc>
        <w:tc>
          <w:tcPr>
            <w:tcW w:w="1439" w:type="dxa"/>
            <w:vAlign w:val="center"/>
          </w:tcPr>
          <w:p w14:paraId="7FD044BA"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3E97E7D"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04D792A6" w14:textId="77777777" w:rsidTr="0052759E">
        <w:trPr>
          <w:trHeight w:val="271"/>
        </w:trPr>
        <w:tc>
          <w:tcPr>
            <w:tcW w:w="1946" w:type="dxa"/>
            <w:vAlign w:val="center"/>
          </w:tcPr>
          <w:p w14:paraId="12F22856"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6F021EA4"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F5E6AA5" w14:textId="77777777" w:rsidR="00355497" w:rsidRPr="0007681D" w:rsidRDefault="00355497" w:rsidP="0052759E">
            <w:pPr>
              <w:jc w:val="center"/>
              <w:rPr>
                <w:rFonts w:asciiTheme="minorHAnsi" w:hAnsiTheme="minorHAnsi" w:cs="Arial"/>
                <w:sz w:val="20"/>
                <w:szCs w:val="20"/>
              </w:rPr>
            </w:pPr>
            <w:r w:rsidRPr="0007681D">
              <w:rPr>
                <w:rFonts w:asciiTheme="minorHAnsi" w:hAnsiTheme="minorHAnsi" w:cs="Arial"/>
                <w:sz w:val="20"/>
                <w:szCs w:val="20"/>
                <w:lang w:val="en-US"/>
              </w:rPr>
              <w:t>Auto-ignition temperature</w:t>
            </w:r>
          </w:p>
          <w:p w14:paraId="242E1987" w14:textId="77777777" w:rsidR="00355497" w:rsidRPr="008F7C44" w:rsidRDefault="00355497" w:rsidP="0052759E">
            <w:pPr>
              <w:tabs>
                <w:tab w:val="right" w:pos="2235"/>
              </w:tabs>
              <w:jc w:val="center"/>
              <w:rPr>
                <w:rFonts w:asciiTheme="minorHAnsi" w:hAnsiTheme="minorHAnsi" w:cs="Arial"/>
                <w:sz w:val="20"/>
                <w:szCs w:val="20"/>
                <w:lang w:val="en-US"/>
              </w:rPr>
            </w:pPr>
            <w:r w:rsidRPr="0007681D">
              <w:rPr>
                <w:rFonts w:asciiTheme="minorHAnsi" w:hAnsiTheme="minorHAnsi"/>
                <w:sz w:val="20"/>
                <w:szCs w:val="20"/>
                <w:lang w:eastAsia="de-DE"/>
              </w:rPr>
              <w:t>Study report 20130452.02</w:t>
            </w:r>
          </w:p>
        </w:tc>
        <w:tc>
          <w:tcPr>
            <w:tcW w:w="1439" w:type="dxa"/>
            <w:vAlign w:val="center"/>
          </w:tcPr>
          <w:p w14:paraId="179624DD"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610FD6F"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7A7444AF" w14:textId="77777777" w:rsidTr="0052759E">
        <w:trPr>
          <w:trHeight w:val="271"/>
        </w:trPr>
        <w:tc>
          <w:tcPr>
            <w:tcW w:w="1946" w:type="dxa"/>
            <w:vAlign w:val="center"/>
          </w:tcPr>
          <w:p w14:paraId="5D219F94" w14:textId="77777777" w:rsidR="00355497" w:rsidRPr="0006553D" w:rsidRDefault="00355497" w:rsidP="0052759E">
            <w:pPr>
              <w:jc w:val="center"/>
              <w:rPr>
                <w:rFonts w:asciiTheme="minorHAnsi" w:hAnsiTheme="minorHAnsi" w:cs="Arial"/>
                <w:sz w:val="20"/>
                <w:szCs w:val="20"/>
                <w:lang w:val="sv-SE" w:eastAsia="de-DE"/>
              </w:rPr>
            </w:pPr>
            <w:r w:rsidRPr="0006553D">
              <w:rPr>
                <w:rFonts w:asciiTheme="minorHAnsi" w:hAnsiTheme="minorHAnsi" w:cs="Arial"/>
                <w:lang w:val="sv-SE" w:eastAsia="de-DE"/>
              </w:rPr>
              <w:t>Dr. Matthias Eichler., Silke Herrmann</w:t>
            </w:r>
          </w:p>
        </w:tc>
        <w:tc>
          <w:tcPr>
            <w:tcW w:w="725" w:type="dxa"/>
            <w:vAlign w:val="center"/>
          </w:tcPr>
          <w:p w14:paraId="6DF3D039"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2014</w:t>
            </w:r>
          </w:p>
        </w:tc>
        <w:tc>
          <w:tcPr>
            <w:tcW w:w="3685" w:type="dxa"/>
            <w:vAlign w:val="center"/>
          </w:tcPr>
          <w:p w14:paraId="3D880448" w14:textId="77777777" w:rsidR="00355497" w:rsidRPr="0007681D" w:rsidRDefault="00355497" w:rsidP="0052759E">
            <w:pPr>
              <w:jc w:val="center"/>
              <w:rPr>
                <w:rFonts w:asciiTheme="minorHAnsi" w:hAnsiTheme="minorHAnsi"/>
                <w:sz w:val="20"/>
                <w:szCs w:val="20"/>
              </w:rPr>
            </w:pPr>
            <w:r w:rsidRPr="0007681D">
              <w:rPr>
                <w:rFonts w:asciiTheme="minorHAnsi" w:hAnsiTheme="minorHAnsi" w:cs="Arial"/>
                <w:sz w:val="20"/>
                <w:szCs w:val="20"/>
                <w:lang w:val="en-US"/>
              </w:rPr>
              <w:t>Validation of an Analytical Method for the Determination of Nonanoic Acid in Formulation VVH 86087</w:t>
            </w:r>
          </w:p>
          <w:p w14:paraId="26191573"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Project 83241101</w:t>
            </w:r>
          </w:p>
        </w:tc>
        <w:tc>
          <w:tcPr>
            <w:tcW w:w="1439" w:type="dxa"/>
            <w:vAlign w:val="center"/>
          </w:tcPr>
          <w:p w14:paraId="2B58A7B5"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032696CF"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1424A7C8" w14:textId="77777777" w:rsidTr="0052759E">
        <w:trPr>
          <w:trHeight w:val="271"/>
        </w:trPr>
        <w:tc>
          <w:tcPr>
            <w:tcW w:w="1946" w:type="dxa"/>
            <w:vAlign w:val="center"/>
          </w:tcPr>
          <w:p w14:paraId="597BE456"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00F3A444"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1DF18332" w14:textId="77777777" w:rsidR="00355497"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Determination of Free Acidity / Alkalinity of Enclean Prêt à l'emploi</w:t>
            </w:r>
          </w:p>
          <w:p w14:paraId="5542DB5F" w14:textId="77777777" w:rsidR="00355497" w:rsidRPr="0007681D"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S16-01013</w:t>
            </w:r>
          </w:p>
        </w:tc>
        <w:tc>
          <w:tcPr>
            <w:tcW w:w="1439" w:type="dxa"/>
            <w:vAlign w:val="center"/>
          </w:tcPr>
          <w:p w14:paraId="00E6B86D"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2E3DCE6B"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635E791C" w14:textId="77777777" w:rsidTr="0052759E">
        <w:trPr>
          <w:trHeight w:val="271"/>
        </w:trPr>
        <w:tc>
          <w:tcPr>
            <w:tcW w:w="1946" w:type="dxa"/>
            <w:vAlign w:val="center"/>
          </w:tcPr>
          <w:p w14:paraId="5D455884"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4861B2A1"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670EB795" w14:textId="77777777" w:rsidR="00355497"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Relative Density of Enclean Prêt à l'emploi</w:t>
            </w:r>
          </w:p>
          <w:p w14:paraId="3AA5BAF4" w14:textId="77777777" w:rsidR="00355497" w:rsidRPr="0007681D"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S16-01010</w:t>
            </w:r>
          </w:p>
        </w:tc>
        <w:tc>
          <w:tcPr>
            <w:tcW w:w="1439" w:type="dxa"/>
            <w:vAlign w:val="center"/>
          </w:tcPr>
          <w:p w14:paraId="0301E4BB"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AB09559"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1A53A19B" w14:textId="77777777" w:rsidTr="0052759E">
        <w:trPr>
          <w:trHeight w:val="271"/>
        </w:trPr>
        <w:tc>
          <w:tcPr>
            <w:tcW w:w="1946" w:type="dxa"/>
            <w:vAlign w:val="center"/>
          </w:tcPr>
          <w:p w14:paraId="3A5908CE"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04B39451"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784D93DB" w14:textId="77777777" w:rsidR="00355497" w:rsidRPr="006D0FF6" w:rsidRDefault="00355497" w:rsidP="0052759E">
            <w:pPr>
              <w:jc w:val="center"/>
              <w:rPr>
                <w:rFonts w:asciiTheme="minorHAnsi" w:hAnsiTheme="minorHAnsi" w:cs="Arial"/>
                <w:sz w:val="20"/>
                <w:szCs w:val="20"/>
                <w:lang w:val="fr-FR"/>
              </w:rPr>
            </w:pPr>
            <w:r w:rsidRPr="006D0FF6">
              <w:rPr>
                <w:rFonts w:asciiTheme="minorHAnsi" w:hAnsiTheme="minorHAnsi" w:cs="Arial"/>
                <w:sz w:val="20"/>
                <w:szCs w:val="20"/>
                <w:lang w:val="fr-FR"/>
              </w:rPr>
              <w:t>Surface Tension of Enclean Prêt-à-l'emploi</w:t>
            </w:r>
          </w:p>
          <w:p w14:paraId="532E2DBF" w14:textId="77777777" w:rsidR="00355497" w:rsidRPr="0007681D"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S16-01006</w:t>
            </w:r>
          </w:p>
        </w:tc>
        <w:tc>
          <w:tcPr>
            <w:tcW w:w="1439" w:type="dxa"/>
            <w:vAlign w:val="center"/>
          </w:tcPr>
          <w:p w14:paraId="2D9DD586"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1B15470E"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70C58FE9" w14:textId="77777777" w:rsidTr="0052759E">
        <w:trPr>
          <w:trHeight w:val="271"/>
        </w:trPr>
        <w:tc>
          <w:tcPr>
            <w:tcW w:w="1946" w:type="dxa"/>
            <w:vAlign w:val="center"/>
          </w:tcPr>
          <w:p w14:paraId="156B6FA8"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55A74A49"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0DD9AC96" w14:textId="77777777" w:rsidR="00355497" w:rsidRPr="004A036B" w:rsidRDefault="00355497" w:rsidP="0052759E">
            <w:pPr>
              <w:jc w:val="center"/>
              <w:rPr>
                <w:rFonts w:asciiTheme="minorHAnsi" w:hAnsiTheme="minorHAnsi" w:cs="Arial"/>
                <w:sz w:val="20"/>
                <w:szCs w:val="20"/>
                <w:lang w:val="fr-FR"/>
              </w:rPr>
            </w:pPr>
            <w:r w:rsidRPr="004A036B">
              <w:rPr>
                <w:rFonts w:asciiTheme="minorHAnsi" w:hAnsiTheme="minorHAnsi" w:cs="Arial"/>
                <w:lang w:val="fr-FR"/>
              </w:rPr>
              <w:t>Viscosity of Enclean Prêt à l'emploi</w:t>
            </w:r>
          </w:p>
          <w:p w14:paraId="72BEB6B4" w14:textId="77777777" w:rsidR="00355497" w:rsidRPr="0007681D"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S16-010</w:t>
            </w:r>
            <w:r w:rsidRPr="006D0FF6">
              <w:rPr>
                <w:rFonts w:asciiTheme="minorHAnsi" w:hAnsiTheme="minorHAnsi" w:cs="Arial"/>
                <w:sz w:val="20"/>
                <w:szCs w:val="20"/>
                <w:lang w:val="en-US"/>
              </w:rPr>
              <w:t>0</w:t>
            </w:r>
            <w:r>
              <w:rPr>
                <w:rFonts w:asciiTheme="minorHAnsi" w:hAnsiTheme="minorHAnsi" w:cs="Arial"/>
                <w:sz w:val="20"/>
                <w:szCs w:val="20"/>
                <w:lang w:val="en-US"/>
              </w:rPr>
              <w:t>3</w:t>
            </w:r>
          </w:p>
        </w:tc>
        <w:tc>
          <w:tcPr>
            <w:tcW w:w="1439" w:type="dxa"/>
            <w:vAlign w:val="center"/>
          </w:tcPr>
          <w:p w14:paraId="19740AC8"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13CE6A02"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406412D4" w14:textId="77777777" w:rsidTr="0052759E">
        <w:trPr>
          <w:trHeight w:val="271"/>
        </w:trPr>
        <w:tc>
          <w:tcPr>
            <w:tcW w:w="1946" w:type="dxa"/>
            <w:vAlign w:val="center"/>
          </w:tcPr>
          <w:p w14:paraId="662EDEE5" w14:textId="77777777" w:rsidR="00355497" w:rsidRPr="006D0FF6" w:rsidRDefault="00355497" w:rsidP="0052759E">
            <w:pPr>
              <w:jc w:val="center"/>
              <w:rPr>
                <w:rFonts w:asciiTheme="minorHAnsi" w:hAnsiTheme="minorHAnsi" w:cs="Arial"/>
                <w:sz w:val="20"/>
                <w:szCs w:val="20"/>
                <w:lang w:eastAsia="de-DE"/>
              </w:rPr>
            </w:pPr>
            <w:r>
              <w:rPr>
                <w:rFonts w:asciiTheme="minorHAnsi" w:hAnsiTheme="minorHAnsi" w:cs="Arial"/>
                <w:sz w:val="20"/>
                <w:szCs w:val="20"/>
                <w:lang w:val="en-US"/>
              </w:rPr>
              <w:t>C. Pointer</w:t>
            </w:r>
          </w:p>
        </w:tc>
        <w:tc>
          <w:tcPr>
            <w:tcW w:w="725" w:type="dxa"/>
            <w:vAlign w:val="center"/>
          </w:tcPr>
          <w:p w14:paraId="2F29DDC5" w14:textId="77777777" w:rsidR="00355497" w:rsidRDefault="00355497" w:rsidP="0052759E">
            <w:pPr>
              <w:jc w:val="center"/>
              <w:rPr>
                <w:rFonts w:asciiTheme="minorHAnsi" w:hAnsiTheme="minorHAnsi" w:cs="Arial"/>
                <w:sz w:val="20"/>
                <w:szCs w:val="20"/>
                <w:lang w:eastAsia="de-DE"/>
              </w:rPr>
            </w:pPr>
            <w:r w:rsidRPr="003C1921">
              <w:rPr>
                <w:rFonts w:asciiTheme="minorHAnsi" w:hAnsiTheme="minorHAnsi" w:cs="Arial"/>
                <w:sz w:val="20"/>
                <w:szCs w:val="20"/>
                <w:lang w:val="en-US"/>
              </w:rPr>
              <w:t>2016</w:t>
            </w:r>
          </w:p>
        </w:tc>
        <w:tc>
          <w:tcPr>
            <w:tcW w:w="3685" w:type="dxa"/>
            <w:vAlign w:val="center"/>
          </w:tcPr>
          <w:p w14:paraId="742D9B97" w14:textId="77777777" w:rsidR="00355497" w:rsidRPr="006D0FF6" w:rsidRDefault="00355497" w:rsidP="0052759E">
            <w:pPr>
              <w:jc w:val="center"/>
              <w:rPr>
                <w:rFonts w:asciiTheme="minorHAnsi" w:hAnsiTheme="minorHAnsi" w:cs="Arial"/>
                <w:sz w:val="20"/>
                <w:szCs w:val="20"/>
                <w:lang w:val="en-US"/>
              </w:rPr>
            </w:pPr>
            <w:r w:rsidRPr="003C1921">
              <w:rPr>
                <w:rFonts w:asciiTheme="minorHAnsi" w:hAnsiTheme="minorHAnsi" w:cs="Arial"/>
                <w:sz w:val="20"/>
                <w:szCs w:val="20"/>
                <w:lang w:val="en-US"/>
              </w:rPr>
              <w:t>Ready to use (RTU): Method Validation</w:t>
            </w:r>
          </w:p>
        </w:tc>
        <w:tc>
          <w:tcPr>
            <w:tcW w:w="1439" w:type="dxa"/>
            <w:vAlign w:val="center"/>
          </w:tcPr>
          <w:p w14:paraId="14B6E592" w14:textId="77777777" w:rsidR="00355497" w:rsidRPr="003C1921"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Y</w:t>
            </w:r>
          </w:p>
        </w:tc>
        <w:tc>
          <w:tcPr>
            <w:tcW w:w="1947" w:type="dxa"/>
            <w:vAlign w:val="center"/>
          </w:tcPr>
          <w:p w14:paraId="4791D34D" w14:textId="77777777" w:rsidR="00355497" w:rsidRPr="003C1921"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Belchim</w:t>
            </w:r>
          </w:p>
        </w:tc>
      </w:tr>
    </w:tbl>
    <w:p w14:paraId="5A333165" w14:textId="77777777" w:rsidR="00355497" w:rsidRDefault="00355497" w:rsidP="00F64BC8">
      <w:pPr>
        <w:rPr>
          <w:lang w:val="en-US" w:eastAsia="fr-FR"/>
        </w:rPr>
      </w:pPr>
    </w:p>
    <w:p w14:paraId="78FADC7C" w14:textId="77777777" w:rsidR="00355497" w:rsidRDefault="00355497" w:rsidP="00F64BC8">
      <w:pPr>
        <w:rPr>
          <w:lang w:val="en-US" w:eastAsia="fr-FR"/>
        </w:rPr>
      </w:pPr>
    </w:p>
    <w:tbl>
      <w:tblPr>
        <w:tblW w:w="9122" w:type="dxa"/>
        <w:tblLayout w:type="fixed"/>
        <w:tblLook w:val="04A0" w:firstRow="1" w:lastRow="0" w:firstColumn="1" w:lastColumn="0" w:noHBand="0" w:noVBand="1"/>
      </w:tblPr>
      <w:tblGrid>
        <w:gridCol w:w="1471"/>
        <w:gridCol w:w="855"/>
        <w:gridCol w:w="3311"/>
        <w:gridCol w:w="1275"/>
        <w:gridCol w:w="1134"/>
        <w:gridCol w:w="1076"/>
      </w:tblGrid>
      <w:tr w:rsidR="00F64BC8" w:rsidRPr="00803DCF" w14:paraId="34363629" w14:textId="77777777" w:rsidTr="0052759E">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AE9775C"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994D711"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5E0B8E6D"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Title.</w:t>
            </w:r>
            <w:r w:rsidRPr="00803DCF">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7C63D11F"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Data Protection Claimed (Yes/No)</w:t>
            </w:r>
          </w:p>
        </w:tc>
        <w:tc>
          <w:tcPr>
            <w:tcW w:w="1134" w:type="dxa"/>
            <w:tcBorders>
              <w:top w:val="single" w:sz="4" w:space="0" w:color="auto"/>
              <w:left w:val="nil"/>
              <w:bottom w:val="single" w:sz="4" w:space="0" w:color="auto"/>
              <w:right w:val="single" w:sz="4" w:space="0" w:color="auto"/>
            </w:tcBorders>
            <w:shd w:val="clear" w:color="auto" w:fill="auto"/>
            <w:hideMark/>
          </w:tcPr>
          <w:p w14:paraId="1C5A9730"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Owner (PUB / ORG)</w:t>
            </w:r>
          </w:p>
        </w:tc>
        <w:tc>
          <w:tcPr>
            <w:tcW w:w="1076" w:type="dxa"/>
            <w:tcBorders>
              <w:top w:val="single" w:sz="4" w:space="0" w:color="auto"/>
              <w:left w:val="nil"/>
              <w:bottom w:val="single" w:sz="4" w:space="0" w:color="auto"/>
              <w:right w:val="single" w:sz="4" w:space="0" w:color="auto"/>
            </w:tcBorders>
            <w:shd w:val="clear" w:color="auto" w:fill="auto"/>
            <w:hideMark/>
          </w:tcPr>
          <w:p w14:paraId="5A66C8E7"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Date of first submission</w:t>
            </w:r>
          </w:p>
        </w:tc>
      </w:tr>
      <w:tr w:rsidR="00EC08FB" w:rsidRPr="007211B1" w14:paraId="6BD2D2FB" w14:textId="77777777" w:rsidTr="0052759E">
        <w:trPr>
          <w:trHeight w:val="1402"/>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EC8A07B" w14:textId="77777777" w:rsidR="00EC08FB" w:rsidRPr="007211B1" w:rsidRDefault="00EC08FB" w:rsidP="0052759E">
            <w:pPr>
              <w:jc w:val="center"/>
              <w:rPr>
                <w:rFonts w:cs="Arial"/>
                <w:color w:val="000000"/>
                <w:sz w:val="18"/>
                <w:szCs w:val="18"/>
                <w:lang w:val="fr-FR" w:eastAsia="en-US"/>
              </w:rPr>
            </w:pPr>
            <w:r w:rsidRPr="00B20F28">
              <w:rPr>
                <w:color w:val="000000"/>
                <w:sz w:val="18"/>
                <w:szCs w:val="18"/>
              </w:rPr>
              <w:t>Philippe REYNENS</w:t>
            </w:r>
          </w:p>
        </w:tc>
        <w:tc>
          <w:tcPr>
            <w:tcW w:w="855" w:type="dxa"/>
            <w:tcBorders>
              <w:top w:val="single" w:sz="4" w:space="0" w:color="auto"/>
              <w:left w:val="nil"/>
              <w:bottom w:val="single" w:sz="4" w:space="0" w:color="auto"/>
              <w:right w:val="single" w:sz="4" w:space="0" w:color="auto"/>
            </w:tcBorders>
            <w:shd w:val="clear" w:color="auto" w:fill="auto"/>
          </w:tcPr>
          <w:p w14:paraId="11C16381" w14:textId="77777777" w:rsidR="00EC08FB" w:rsidRPr="007211B1" w:rsidRDefault="00EC08FB" w:rsidP="0052759E">
            <w:pPr>
              <w:jc w:val="center"/>
              <w:rPr>
                <w:rFonts w:cs="Arial"/>
                <w:color w:val="000000"/>
                <w:sz w:val="18"/>
                <w:szCs w:val="18"/>
                <w:lang w:val="fr-FR" w:eastAsia="en-US"/>
              </w:rPr>
            </w:pPr>
            <w:r w:rsidRPr="007211B1">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43131704" w14:textId="77777777" w:rsidR="00EC08FB" w:rsidRPr="00C84D07" w:rsidRDefault="00EC08FB" w:rsidP="0052759E">
            <w:pPr>
              <w:rPr>
                <w:color w:val="000000"/>
                <w:sz w:val="18"/>
                <w:szCs w:val="18"/>
                <w:lang w:val="en-US"/>
              </w:rPr>
            </w:pPr>
            <w:r w:rsidRPr="00C84D07">
              <w:rPr>
                <w:color w:val="000000"/>
                <w:sz w:val="18"/>
                <w:szCs w:val="18"/>
                <w:lang w:val="en-US"/>
              </w:rPr>
              <w:t>Determination of efficacy of biocide  BCP1011H against Algae on impermeable surfaces, R042-17H, not published, Philippe REYNENS, 17 May 2017</w:t>
            </w:r>
          </w:p>
          <w:p w14:paraId="4E66D569" w14:textId="77777777" w:rsidR="00EC08FB" w:rsidRPr="00C84D07" w:rsidRDefault="00EC08FB" w:rsidP="0052759E">
            <w:pPr>
              <w:rPr>
                <w:rFonts w:cs="Arial"/>
                <w:color w:val="000000"/>
                <w:sz w:val="18"/>
                <w:szCs w:val="18"/>
                <w:lang w:val="en-US" w:eastAsia="en-US"/>
              </w:rPr>
            </w:pPr>
          </w:p>
        </w:tc>
        <w:tc>
          <w:tcPr>
            <w:tcW w:w="1275" w:type="dxa"/>
            <w:tcBorders>
              <w:top w:val="single" w:sz="4" w:space="0" w:color="auto"/>
              <w:left w:val="nil"/>
              <w:bottom w:val="single" w:sz="4" w:space="0" w:color="auto"/>
              <w:right w:val="single" w:sz="4" w:space="0" w:color="auto"/>
            </w:tcBorders>
            <w:shd w:val="clear" w:color="auto" w:fill="auto"/>
          </w:tcPr>
          <w:p w14:paraId="5A15F8A1"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17F03060"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Jade</w:t>
            </w:r>
          </w:p>
        </w:tc>
        <w:tc>
          <w:tcPr>
            <w:tcW w:w="1076" w:type="dxa"/>
            <w:tcBorders>
              <w:top w:val="single" w:sz="4" w:space="0" w:color="auto"/>
              <w:left w:val="nil"/>
              <w:bottom w:val="single" w:sz="4" w:space="0" w:color="auto"/>
              <w:right w:val="single" w:sz="4" w:space="0" w:color="auto"/>
            </w:tcBorders>
            <w:shd w:val="clear" w:color="auto" w:fill="auto"/>
          </w:tcPr>
          <w:p w14:paraId="747C9E53"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2017.06.07</w:t>
            </w:r>
          </w:p>
        </w:tc>
      </w:tr>
      <w:tr w:rsidR="00EC08FB" w:rsidRPr="007211B1" w14:paraId="7F73140B" w14:textId="77777777" w:rsidTr="0052759E">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1F4D8B4" w14:textId="77777777" w:rsidR="00EC08FB" w:rsidRPr="007211B1" w:rsidRDefault="00EC08FB" w:rsidP="0052759E">
            <w:pPr>
              <w:jc w:val="center"/>
              <w:rPr>
                <w:rFonts w:cs="Arial"/>
                <w:color w:val="000000"/>
                <w:sz w:val="18"/>
                <w:szCs w:val="18"/>
                <w:lang w:val="fr-FR" w:eastAsia="en-US"/>
              </w:rPr>
            </w:pPr>
            <w:r w:rsidRPr="0030559F">
              <w:rPr>
                <w:color w:val="000000"/>
                <w:sz w:val="18"/>
                <w:szCs w:val="18"/>
              </w:rPr>
              <w:lastRenderedPageBreak/>
              <w:t>McConnell Kirsty</w:t>
            </w:r>
          </w:p>
        </w:tc>
        <w:tc>
          <w:tcPr>
            <w:tcW w:w="855" w:type="dxa"/>
            <w:tcBorders>
              <w:top w:val="single" w:sz="4" w:space="0" w:color="auto"/>
              <w:left w:val="nil"/>
              <w:bottom w:val="single" w:sz="4" w:space="0" w:color="auto"/>
              <w:right w:val="single" w:sz="4" w:space="0" w:color="auto"/>
            </w:tcBorders>
            <w:shd w:val="clear" w:color="auto" w:fill="auto"/>
          </w:tcPr>
          <w:p w14:paraId="792A2C0E" w14:textId="77777777" w:rsidR="00EC08FB" w:rsidRPr="007211B1" w:rsidRDefault="00EC08FB" w:rsidP="0052759E">
            <w:pPr>
              <w:jc w:val="center"/>
              <w:rPr>
                <w:rFonts w:cs="Arial"/>
                <w:color w:val="000000"/>
                <w:sz w:val="18"/>
                <w:szCs w:val="18"/>
                <w:lang w:val="fr-FR" w:eastAsia="en-US"/>
              </w:rPr>
            </w:pPr>
            <w:r w:rsidRPr="007211B1">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61E91DE7" w14:textId="77777777" w:rsidR="00EC08FB" w:rsidRPr="00C84D07" w:rsidRDefault="00EC08FB" w:rsidP="0052759E">
            <w:pPr>
              <w:rPr>
                <w:color w:val="000000"/>
                <w:sz w:val="18"/>
                <w:szCs w:val="18"/>
                <w:lang w:val="en-US"/>
              </w:rPr>
            </w:pPr>
            <w:r w:rsidRPr="00C84D07">
              <w:rPr>
                <w:color w:val="000000"/>
                <w:sz w:val="18"/>
                <w:szCs w:val="18"/>
                <w:lang w:val="en-US"/>
              </w:rPr>
              <w:t xml:space="preserve">Determination of efficacy of biocide  BCP1011H against Algae on impermeable surfaces, H17NNNNN, not published, McConnell Kirsty, </w:t>
            </w:r>
          </w:p>
          <w:p w14:paraId="472D1AD5" w14:textId="77777777" w:rsidR="00EC08FB" w:rsidRPr="0030559F" w:rsidRDefault="00EC08FB" w:rsidP="0052759E">
            <w:pPr>
              <w:rPr>
                <w:color w:val="000000"/>
                <w:sz w:val="18"/>
                <w:szCs w:val="18"/>
              </w:rPr>
            </w:pPr>
            <w:r w:rsidRPr="0030559F">
              <w:rPr>
                <w:color w:val="000000"/>
                <w:sz w:val="18"/>
                <w:szCs w:val="18"/>
              </w:rPr>
              <w:t>26 April 2017</w:t>
            </w:r>
          </w:p>
          <w:p w14:paraId="286B3725" w14:textId="77777777" w:rsidR="00EC08FB" w:rsidRPr="007211B1" w:rsidRDefault="00EC08FB" w:rsidP="0052759E">
            <w:pPr>
              <w:rPr>
                <w:rFonts w:cs="Arial"/>
                <w:color w:val="000000"/>
                <w:sz w:val="18"/>
                <w:szCs w:val="18"/>
                <w:lang w:val="fr-FR" w:eastAsia="en-US"/>
              </w:rPr>
            </w:pPr>
          </w:p>
        </w:tc>
        <w:tc>
          <w:tcPr>
            <w:tcW w:w="1275" w:type="dxa"/>
            <w:tcBorders>
              <w:top w:val="single" w:sz="4" w:space="0" w:color="auto"/>
              <w:left w:val="nil"/>
              <w:bottom w:val="single" w:sz="4" w:space="0" w:color="auto"/>
              <w:right w:val="single" w:sz="4" w:space="0" w:color="auto"/>
            </w:tcBorders>
            <w:shd w:val="clear" w:color="auto" w:fill="auto"/>
          </w:tcPr>
          <w:p w14:paraId="342F5125"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1648D5F4"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Jade</w:t>
            </w:r>
          </w:p>
        </w:tc>
        <w:tc>
          <w:tcPr>
            <w:tcW w:w="1076" w:type="dxa"/>
            <w:tcBorders>
              <w:top w:val="single" w:sz="4" w:space="0" w:color="auto"/>
              <w:left w:val="nil"/>
              <w:bottom w:val="single" w:sz="4" w:space="0" w:color="auto"/>
              <w:right w:val="single" w:sz="4" w:space="0" w:color="auto"/>
            </w:tcBorders>
            <w:shd w:val="clear" w:color="auto" w:fill="auto"/>
          </w:tcPr>
          <w:p w14:paraId="0344BF7F"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2017.06.07</w:t>
            </w:r>
          </w:p>
        </w:tc>
      </w:tr>
      <w:tr w:rsidR="00EC08FB" w:rsidRPr="007211B1" w14:paraId="443F07E2" w14:textId="77777777" w:rsidTr="0052759E">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D4F0F1" w14:textId="77777777" w:rsidR="00EC08FB" w:rsidRPr="007211B1" w:rsidRDefault="00EC08FB" w:rsidP="0052759E">
            <w:pPr>
              <w:jc w:val="center"/>
              <w:rPr>
                <w:rFonts w:cs="Arial"/>
                <w:color w:val="000000"/>
                <w:sz w:val="18"/>
                <w:szCs w:val="18"/>
                <w:lang w:val="fr-FR" w:eastAsia="en-US"/>
              </w:rPr>
            </w:pPr>
            <w:r>
              <w:rPr>
                <w:lang w:eastAsia="en-US"/>
              </w:rPr>
              <w:t>Andrius Hansen KEMEZYS</w:t>
            </w:r>
          </w:p>
        </w:tc>
        <w:tc>
          <w:tcPr>
            <w:tcW w:w="855" w:type="dxa"/>
            <w:tcBorders>
              <w:top w:val="single" w:sz="4" w:space="0" w:color="auto"/>
              <w:left w:val="nil"/>
              <w:bottom w:val="single" w:sz="4" w:space="0" w:color="auto"/>
              <w:right w:val="single" w:sz="4" w:space="0" w:color="auto"/>
            </w:tcBorders>
            <w:shd w:val="clear" w:color="auto" w:fill="auto"/>
          </w:tcPr>
          <w:p w14:paraId="102C4391"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0D28C874" w14:textId="77777777" w:rsidR="00EC08FB" w:rsidRPr="0030559F" w:rsidRDefault="00EC08FB" w:rsidP="0052759E">
            <w:pPr>
              <w:rPr>
                <w:lang w:eastAsia="en-US"/>
              </w:rPr>
            </w:pPr>
            <w:r w:rsidRPr="0030559F">
              <w:rPr>
                <w:lang w:eastAsia="en-US"/>
              </w:rPr>
              <w:t>Determination of efficacy of biocide  BCP1011H against Algae on impermeable surfaces (painted plaster wall), Trial no. H17NNNNN01-SE01,  Andrius Hansen Kemezys, 28 April 2017</w:t>
            </w:r>
          </w:p>
          <w:p w14:paraId="709EB526" w14:textId="77777777" w:rsidR="00EC08FB" w:rsidRPr="00B20F28" w:rsidRDefault="00EC08FB" w:rsidP="0052759E">
            <w:pPr>
              <w:rPr>
                <w:lang w:eastAsia="en-US"/>
              </w:rPr>
            </w:pPr>
          </w:p>
        </w:tc>
        <w:tc>
          <w:tcPr>
            <w:tcW w:w="1275" w:type="dxa"/>
            <w:tcBorders>
              <w:top w:val="single" w:sz="4" w:space="0" w:color="auto"/>
              <w:left w:val="nil"/>
              <w:bottom w:val="single" w:sz="4" w:space="0" w:color="auto"/>
              <w:right w:val="single" w:sz="4" w:space="0" w:color="auto"/>
            </w:tcBorders>
            <w:shd w:val="clear" w:color="auto" w:fill="auto"/>
          </w:tcPr>
          <w:p w14:paraId="139856B0"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5642565C"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Jade</w:t>
            </w:r>
          </w:p>
        </w:tc>
        <w:tc>
          <w:tcPr>
            <w:tcW w:w="1076" w:type="dxa"/>
            <w:tcBorders>
              <w:top w:val="single" w:sz="4" w:space="0" w:color="auto"/>
              <w:left w:val="nil"/>
              <w:bottom w:val="single" w:sz="4" w:space="0" w:color="auto"/>
              <w:right w:val="single" w:sz="4" w:space="0" w:color="auto"/>
            </w:tcBorders>
            <w:shd w:val="clear" w:color="auto" w:fill="auto"/>
          </w:tcPr>
          <w:p w14:paraId="49F7D8A5"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2017.06.07</w:t>
            </w:r>
          </w:p>
        </w:tc>
      </w:tr>
    </w:tbl>
    <w:p w14:paraId="411E500E" w14:textId="77777777" w:rsidR="00F64BC8" w:rsidRDefault="00F64BC8" w:rsidP="00F64BC8">
      <w:pPr>
        <w:rPr>
          <w:lang w:val="en-US" w:eastAsia="fr-FR"/>
        </w:rPr>
      </w:pPr>
    </w:p>
    <w:tbl>
      <w:tblPr>
        <w:tblStyle w:val="Grilledutableau"/>
        <w:tblW w:w="0" w:type="auto"/>
        <w:tblLook w:val="04A0" w:firstRow="1" w:lastRow="0" w:firstColumn="1" w:lastColumn="0" w:noHBand="0" w:noVBand="1"/>
      </w:tblPr>
      <w:tblGrid>
        <w:gridCol w:w="1887"/>
        <w:gridCol w:w="718"/>
        <w:gridCol w:w="3520"/>
        <w:gridCol w:w="1420"/>
        <w:gridCol w:w="1884"/>
      </w:tblGrid>
      <w:tr w:rsidR="000D2EA6" w:rsidRPr="0007681D" w14:paraId="14957CA1" w14:textId="77777777" w:rsidTr="0052759E">
        <w:trPr>
          <w:trHeight w:val="796"/>
        </w:trPr>
        <w:tc>
          <w:tcPr>
            <w:tcW w:w="1946" w:type="dxa"/>
            <w:vAlign w:val="center"/>
          </w:tcPr>
          <w:p w14:paraId="42F1F297"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Author(s)</w:t>
            </w:r>
          </w:p>
        </w:tc>
        <w:tc>
          <w:tcPr>
            <w:tcW w:w="725" w:type="dxa"/>
            <w:vAlign w:val="center"/>
          </w:tcPr>
          <w:p w14:paraId="56F46BF6"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Year</w:t>
            </w:r>
          </w:p>
        </w:tc>
        <w:tc>
          <w:tcPr>
            <w:tcW w:w="3685" w:type="dxa"/>
            <w:vAlign w:val="center"/>
          </w:tcPr>
          <w:p w14:paraId="79DEA5CA"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Title</w:t>
            </w:r>
            <w:r w:rsidRPr="0007681D">
              <w:rPr>
                <w:rFonts w:asciiTheme="minorHAnsi" w:hAnsiTheme="minorHAnsi" w:cs="Arial"/>
              </w:rPr>
              <w:br/>
              <w:t>Source</w:t>
            </w:r>
            <w:r w:rsidRPr="0007681D">
              <w:rPr>
                <w:rFonts w:asciiTheme="minorHAnsi" w:hAnsiTheme="minorHAnsi" w:cs="Arial"/>
              </w:rPr>
              <w:br/>
              <w:t>Company Report No.</w:t>
            </w:r>
            <w:r w:rsidRPr="0007681D">
              <w:rPr>
                <w:rFonts w:asciiTheme="minorHAnsi" w:hAnsiTheme="minorHAnsi" w:cs="Arial"/>
              </w:rPr>
              <w:br/>
              <w:t>GLP or GEP Status (where relevant)</w:t>
            </w:r>
            <w:r w:rsidRPr="0007681D">
              <w:rPr>
                <w:rFonts w:asciiTheme="minorHAnsi" w:hAnsiTheme="minorHAnsi" w:cs="Arial"/>
              </w:rPr>
              <w:br/>
              <w:t>Published or not</w:t>
            </w:r>
          </w:p>
        </w:tc>
        <w:tc>
          <w:tcPr>
            <w:tcW w:w="1439" w:type="dxa"/>
            <w:vAlign w:val="center"/>
          </w:tcPr>
          <w:p w14:paraId="6D8B2606"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Member State Data</w:t>
            </w:r>
            <w:r w:rsidRPr="0007681D">
              <w:rPr>
                <w:rFonts w:asciiTheme="minorHAnsi" w:hAnsiTheme="minorHAnsi" w:cs="Arial"/>
              </w:rPr>
              <w:br/>
              <w:t>Protection</w:t>
            </w:r>
            <w:r w:rsidRPr="0007681D">
              <w:rPr>
                <w:rFonts w:asciiTheme="minorHAnsi" w:hAnsiTheme="minorHAnsi" w:cs="Arial"/>
              </w:rPr>
              <w:br/>
              <w:t>Claimed</w:t>
            </w:r>
            <w:r w:rsidRPr="0007681D">
              <w:rPr>
                <w:rFonts w:asciiTheme="minorHAnsi" w:hAnsiTheme="minorHAnsi" w:cs="Arial"/>
              </w:rPr>
              <w:br/>
              <w:t>(Y/N)</w:t>
            </w:r>
          </w:p>
        </w:tc>
        <w:tc>
          <w:tcPr>
            <w:tcW w:w="1947" w:type="dxa"/>
            <w:vAlign w:val="center"/>
          </w:tcPr>
          <w:p w14:paraId="0E3EA6E6" w14:textId="77777777" w:rsidR="000D2EA6" w:rsidRPr="0007681D" w:rsidRDefault="000D2EA6" w:rsidP="0052759E">
            <w:pPr>
              <w:jc w:val="center"/>
              <w:rPr>
                <w:rFonts w:asciiTheme="minorHAnsi" w:hAnsiTheme="minorHAnsi" w:cs="Arial"/>
                <w:b/>
                <w:sz w:val="20"/>
                <w:szCs w:val="20"/>
                <w:lang w:val="en-US"/>
              </w:rPr>
            </w:pPr>
            <w:r w:rsidRPr="0007681D">
              <w:rPr>
                <w:rFonts w:asciiTheme="minorHAnsi" w:hAnsiTheme="minorHAnsi" w:cs="Arial"/>
                <w:b/>
                <w:sz w:val="20"/>
                <w:szCs w:val="20"/>
                <w:lang w:val="en-US"/>
              </w:rPr>
              <w:t>Owner</w:t>
            </w:r>
          </w:p>
        </w:tc>
      </w:tr>
      <w:tr w:rsidR="000D2EA6" w:rsidRPr="0007681D" w14:paraId="097CFF60" w14:textId="77777777" w:rsidTr="0052759E">
        <w:trPr>
          <w:trHeight w:val="258"/>
        </w:trPr>
        <w:tc>
          <w:tcPr>
            <w:tcW w:w="1946" w:type="dxa"/>
            <w:vAlign w:val="center"/>
          </w:tcPr>
          <w:p w14:paraId="45DAF35F" w14:textId="77777777" w:rsidR="000D2EA6" w:rsidRPr="003E3750"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Pointer C.</w:t>
            </w:r>
          </w:p>
        </w:tc>
        <w:tc>
          <w:tcPr>
            <w:tcW w:w="725" w:type="dxa"/>
            <w:vAlign w:val="center"/>
          </w:tcPr>
          <w:p w14:paraId="7BB756E7" w14:textId="77777777" w:rsidR="000D2EA6" w:rsidRPr="003E3750"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2016</w:t>
            </w:r>
          </w:p>
        </w:tc>
        <w:tc>
          <w:tcPr>
            <w:tcW w:w="3685" w:type="dxa"/>
            <w:vAlign w:val="center"/>
          </w:tcPr>
          <w:p w14:paraId="438DE27D" w14:textId="77777777" w:rsidR="000D2EA6"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Enclean: Persistent Foaming</w:t>
            </w:r>
          </w:p>
          <w:p w14:paraId="3536B7F1" w14:textId="77777777" w:rsidR="000D2EA6" w:rsidRPr="003E3750"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Study Number: BT88JV</w:t>
            </w:r>
          </w:p>
        </w:tc>
        <w:tc>
          <w:tcPr>
            <w:tcW w:w="1439" w:type="dxa"/>
            <w:vAlign w:val="center"/>
          </w:tcPr>
          <w:p w14:paraId="0F3B6CEC" w14:textId="77777777" w:rsidR="000D2EA6" w:rsidRPr="003E3750" w:rsidRDefault="000D2EA6" w:rsidP="0052759E">
            <w:pPr>
              <w:jc w:val="center"/>
              <w:rPr>
                <w:rFonts w:asciiTheme="minorHAnsi" w:hAnsiTheme="minorHAnsi" w:cs="Arial"/>
                <w:sz w:val="20"/>
                <w:szCs w:val="20"/>
                <w:lang w:val="fr-FR"/>
              </w:rPr>
            </w:pPr>
            <w:r>
              <w:rPr>
                <w:rFonts w:asciiTheme="minorHAnsi" w:hAnsiTheme="minorHAnsi" w:cs="Arial"/>
                <w:sz w:val="20"/>
                <w:szCs w:val="20"/>
                <w:lang w:val="fr-FR"/>
              </w:rPr>
              <w:t>Y</w:t>
            </w:r>
          </w:p>
        </w:tc>
        <w:tc>
          <w:tcPr>
            <w:tcW w:w="1947" w:type="dxa"/>
            <w:vAlign w:val="center"/>
          </w:tcPr>
          <w:p w14:paraId="75CE6170" w14:textId="77777777" w:rsidR="000D2EA6" w:rsidRPr="003E3750" w:rsidRDefault="000D2EA6" w:rsidP="0052759E">
            <w:pPr>
              <w:jc w:val="center"/>
              <w:rPr>
                <w:rFonts w:asciiTheme="minorHAnsi" w:hAnsiTheme="minorHAnsi" w:cs="Arial"/>
                <w:sz w:val="20"/>
                <w:szCs w:val="20"/>
                <w:lang w:val="fr-FR"/>
              </w:rPr>
            </w:pPr>
            <w:r w:rsidRPr="003E3750">
              <w:rPr>
                <w:rFonts w:asciiTheme="minorHAnsi" w:hAnsiTheme="minorHAnsi" w:cs="Arial"/>
                <w:sz w:val="20"/>
                <w:szCs w:val="20"/>
                <w:lang w:val="fr-FR"/>
              </w:rPr>
              <w:t>Belchim Crop Protection NV</w:t>
            </w:r>
          </w:p>
        </w:tc>
      </w:tr>
      <w:tr w:rsidR="000D2EA6" w:rsidRPr="0007681D" w14:paraId="2CFB9101" w14:textId="77777777" w:rsidTr="0052759E">
        <w:trPr>
          <w:trHeight w:val="258"/>
        </w:trPr>
        <w:tc>
          <w:tcPr>
            <w:tcW w:w="1946" w:type="dxa"/>
            <w:vAlign w:val="center"/>
          </w:tcPr>
          <w:p w14:paraId="1B5DB8C1"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75858466"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E35376A"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Determination of the Accelerated Storage Stability of VVH 86087</w:t>
            </w:r>
          </w:p>
          <w:p w14:paraId="7A9BA8CF"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eastAsia="de-DE"/>
              </w:rPr>
              <w:t>Report number 82929204</w:t>
            </w:r>
          </w:p>
        </w:tc>
        <w:tc>
          <w:tcPr>
            <w:tcW w:w="1439" w:type="dxa"/>
            <w:vAlign w:val="center"/>
          </w:tcPr>
          <w:p w14:paraId="40A7FC18"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077EF7F8"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3C799D3A" w14:textId="77777777" w:rsidTr="0052759E">
        <w:trPr>
          <w:trHeight w:val="271"/>
        </w:trPr>
        <w:tc>
          <w:tcPr>
            <w:tcW w:w="1946" w:type="dxa"/>
            <w:vAlign w:val="center"/>
          </w:tcPr>
          <w:p w14:paraId="49F697C6"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14295A8D"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183A1FA"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Low Temperature Stability of VVH 86087</w:t>
            </w:r>
          </w:p>
          <w:p w14:paraId="01E9A3A1"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Report number 82928204</w:t>
            </w:r>
          </w:p>
        </w:tc>
        <w:tc>
          <w:tcPr>
            <w:tcW w:w="1439" w:type="dxa"/>
            <w:vAlign w:val="center"/>
          </w:tcPr>
          <w:p w14:paraId="7B37069D"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0905BEE9"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666E1005" w14:textId="77777777" w:rsidTr="0052759E">
        <w:trPr>
          <w:trHeight w:val="271"/>
        </w:trPr>
        <w:tc>
          <w:tcPr>
            <w:tcW w:w="1946" w:type="dxa"/>
            <w:vAlign w:val="center"/>
          </w:tcPr>
          <w:p w14:paraId="209196D5"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0C543E47"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6E5D58E"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Relative Density of VVH 86087</w:t>
            </w:r>
          </w:p>
          <w:p w14:paraId="0A3E5F10"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Report number 82921182</w:t>
            </w:r>
          </w:p>
        </w:tc>
        <w:tc>
          <w:tcPr>
            <w:tcW w:w="1439" w:type="dxa"/>
            <w:vAlign w:val="center"/>
          </w:tcPr>
          <w:p w14:paraId="15D19E50"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Y</w:t>
            </w:r>
          </w:p>
        </w:tc>
        <w:tc>
          <w:tcPr>
            <w:tcW w:w="1947" w:type="dxa"/>
            <w:vAlign w:val="center"/>
          </w:tcPr>
          <w:p w14:paraId="25B33111"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7B2025A4" w14:textId="77777777" w:rsidTr="0052759E">
        <w:trPr>
          <w:trHeight w:val="258"/>
        </w:trPr>
        <w:tc>
          <w:tcPr>
            <w:tcW w:w="1946" w:type="dxa"/>
            <w:vAlign w:val="center"/>
          </w:tcPr>
          <w:p w14:paraId="27698E86"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178D6414"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26450BFD"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Surface Tension of an aqueous solution of VVH 86087</w:t>
            </w:r>
          </w:p>
          <w:p w14:paraId="41E9AFA5"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eastAsia="de-DE"/>
              </w:rPr>
              <w:t>Report number 82927184</w:t>
            </w:r>
          </w:p>
        </w:tc>
        <w:tc>
          <w:tcPr>
            <w:tcW w:w="1439" w:type="dxa"/>
            <w:vAlign w:val="center"/>
          </w:tcPr>
          <w:p w14:paraId="3D041267"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Y</w:t>
            </w:r>
          </w:p>
        </w:tc>
        <w:tc>
          <w:tcPr>
            <w:tcW w:w="1947" w:type="dxa"/>
            <w:vAlign w:val="center"/>
          </w:tcPr>
          <w:p w14:paraId="6042BB81"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fr-FR"/>
              </w:rPr>
              <w:t>JADE</w:t>
            </w:r>
          </w:p>
        </w:tc>
      </w:tr>
      <w:tr w:rsidR="000D2EA6" w:rsidRPr="0007681D" w14:paraId="1F3AC306" w14:textId="77777777" w:rsidTr="0052759E">
        <w:trPr>
          <w:trHeight w:val="271"/>
        </w:trPr>
        <w:tc>
          <w:tcPr>
            <w:tcW w:w="1946" w:type="dxa"/>
            <w:vAlign w:val="center"/>
          </w:tcPr>
          <w:p w14:paraId="1B51065B"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0E6D9B9E"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DF7A59D"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Determination of the Viscosity of VVH 86087</w:t>
            </w:r>
          </w:p>
          <w:p w14:paraId="409927C4"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eastAsia="de-DE"/>
              </w:rPr>
              <w:t>Report number 82926196</w:t>
            </w:r>
          </w:p>
        </w:tc>
        <w:tc>
          <w:tcPr>
            <w:tcW w:w="1439" w:type="dxa"/>
            <w:vAlign w:val="center"/>
          </w:tcPr>
          <w:p w14:paraId="4E9758BA"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Y</w:t>
            </w:r>
          </w:p>
        </w:tc>
        <w:tc>
          <w:tcPr>
            <w:tcW w:w="1947" w:type="dxa"/>
            <w:vAlign w:val="center"/>
          </w:tcPr>
          <w:p w14:paraId="1F33BF33"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1286FA22" w14:textId="77777777" w:rsidTr="0052759E">
        <w:trPr>
          <w:trHeight w:val="258"/>
        </w:trPr>
        <w:tc>
          <w:tcPr>
            <w:tcW w:w="1946" w:type="dxa"/>
            <w:vAlign w:val="center"/>
          </w:tcPr>
          <w:p w14:paraId="2C587933"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592E5FF5"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63243050"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val="fr-FR"/>
              </w:rPr>
              <w:t>Oxidising properties</w:t>
            </w:r>
          </w:p>
          <w:p w14:paraId="7E5E65FE"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2013045203</w:t>
            </w:r>
          </w:p>
        </w:tc>
        <w:tc>
          <w:tcPr>
            <w:tcW w:w="1439" w:type="dxa"/>
            <w:vAlign w:val="center"/>
          </w:tcPr>
          <w:p w14:paraId="067BC7EC"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55B16BF2"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0D5DD3EF" w14:textId="77777777" w:rsidTr="0052759E">
        <w:trPr>
          <w:trHeight w:val="271"/>
        </w:trPr>
        <w:tc>
          <w:tcPr>
            <w:tcW w:w="1946" w:type="dxa"/>
            <w:vAlign w:val="center"/>
          </w:tcPr>
          <w:p w14:paraId="5F36AE4F"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4FCA033C"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3EAFC47"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val="fr-FR"/>
              </w:rPr>
              <w:t>Explosive properties</w:t>
            </w:r>
          </w:p>
          <w:p w14:paraId="38DCDD5A"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20130452.01</w:t>
            </w:r>
          </w:p>
        </w:tc>
        <w:tc>
          <w:tcPr>
            <w:tcW w:w="1439" w:type="dxa"/>
            <w:vAlign w:val="center"/>
          </w:tcPr>
          <w:p w14:paraId="0C2489F5"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0CD41AF"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012B49D0" w14:textId="77777777" w:rsidTr="0052759E">
        <w:trPr>
          <w:trHeight w:val="271"/>
        </w:trPr>
        <w:tc>
          <w:tcPr>
            <w:tcW w:w="1946" w:type="dxa"/>
            <w:vAlign w:val="center"/>
          </w:tcPr>
          <w:p w14:paraId="639826F4"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5F1B4225"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3C567AC"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val="en-US"/>
              </w:rPr>
              <w:t>Auto-ignition temperature</w:t>
            </w:r>
          </w:p>
          <w:p w14:paraId="37271058" w14:textId="77777777" w:rsidR="000D2EA6" w:rsidRPr="006712DC" w:rsidRDefault="000D2EA6" w:rsidP="0052759E">
            <w:pPr>
              <w:tabs>
                <w:tab w:val="right" w:pos="2235"/>
              </w:tabs>
              <w:jc w:val="center"/>
              <w:rPr>
                <w:rFonts w:asciiTheme="minorHAnsi" w:hAnsiTheme="minorHAnsi" w:cs="Arial"/>
                <w:sz w:val="20"/>
                <w:szCs w:val="20"/>
                <w:lang w:val="en-US"/>
              </w:rPr>
            </w:pPr>
            <w:r w:rsidRPr="0007681D">
              <w:rPr>
                <w:rFonts w:asciiTheme="minorHAnsi" w:hAnsiTheme="minorHAnsi"/>
                <w:sz w:val="20"/>
                <w:szCs w:val="20"/>
                <w:lang w:eastAsia="de-DE"/>
              </w:rPr>
              <w:t>Study report 20130452.02</w:t>
            </w:r>
          </w:p>
        </w:tc>
        <w:tc>
          <w:tcPr>
            <w:tcW w:w="1439" w:type="dxa"/>
            <w:vAlign w:val="center"/>
          </w:tcPr>
          <w:p w14:paraId="70AAD828"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65336EB7"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5F816A7C" w14:textId="77777777" w:rsidTr="0052759E">
        <w:trPr>
          <w:trHeight w:val="271"/>
        </w:trPr>
        <w:tc>
          <w:tcPr>
            <w:tcW w:w="1946" w:type="dxa"/>
            <w:vAlign w:val="center"/>
          </w:tcPr>
          <w:p w14:paraId="74BB502E" w14:textId="77777777" w:rsidR="000D2EA6" w:rsidRPr="0006553D" w:rsidRDefault="000D2EA6" w:rsidP="0052759E">
            <w:pPr>
              <w:jc w:val="center"/>
              <w:rPr>
                <w:rFonts w:asciiTheme="minorHAnsi" w:hAnsiTheme="minorHAnsi" w:cs="Arial"/>
                <w:sz w:val="20"/>
                <w:szCs w:val="20"/>
                <w:lang w:val="sv-SE" w:eastAsia="de-DE"/>
              </w:rPr>
            </w:pPr>
            <w:r w:rsidRPr="0006553D">
              <w:rPr>
                <w:rFonts w:asciiTheme="minorHAnsi" w:hAnsiTheme="minorHAnsi" w:cs="Arial"/>
                <w:lang w:val="sv-SE" w:eastAsia="de-DE"/>
              </w:rPr>
              <w:t>Dr. Matthias Eichler., Silke Herrmann</w:t>
            </w:r>
          </w:p>
        </w:tc>
        <w:tc>
          <w:tcPr>
            <w:tcW w:w="725" w:type="dxa"/>
            <w:vAlign w:val="center"/>
          </w:tcPr>
          <w:p w14:paraId="50FFE794"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2014</w:t>
            </w:r>
          </w:p>
        </w:tc>
        <w:tc>
          <w:tcPr>
            <w:tcW w:w="3685" w:type="dxa"/>
            <w:vAlign w:val="center"/>
          </w:tcPr>
          <w:p w14:paraId="0463E951" w14:textId="77777777" w:rsidR="000D2EA6" w:rsidRPr="0007681D" w:rsidRDefault="000D2EA6" w:rsidP="0052759E">
            <w:pPr>
              <w:jc w:val="center"/>
              <w:rPr>
                <w:rFonts w:asciiTheme="minorHAnsi" w:hAnsiTheme="minorHAnsi"/>
                <w:sz w:val="20"/>
                <w:szCs w:val="20"/>
              </w:rPr>
            </w:pPr>
            <w:r w:rsidRPr="0007681D">
              <w:rPr>
                <w:rFonts w:asciiTheme="minorHAnsi" w:hAnsiTheme="minorHAnsi" w:cs="Arial"/>
                <w:sz w:val="20"/>
                <w:szCs w:val="20"/>
                <w:lang w:val="en-US"/>
              </w:rPr>
              <w:t>Validation of an Analytical Method for the Determination of Nonanoic Acid in Formulation VVH 86087</w:t>
            </w:r>
          </w:p>
          <w:p w14:paraId="07FA8605"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Project 83241101</w:t>
            </w:r>
          </w:p>
        </w:tc>
        <w:tc>
          <w:tcPr>
            <w:tcW w:w="1439" w:type="dxa"/>
            <w:vAlign w:val="center"/>
          </w:tcPr>
          <w:p w14:paraId="30F42D22"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2274377D"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bl>
    <w:p w14:paraId="02DEFA1B" w14:textId="77777777" w:rsidR="000D2EA6" w:rsidRDefault="000D2EA6" w:rsidP="00F64BC8">
      <w:pPr>
        <w:rPr>
          <w:lang w:val="en-US" w:eastAsia="fr-FR"/>
        </w:rPr>
      </w:pPr>
    </w:p>
    <w:p w14:paraId="3F2D963B" w14:textId="77777777" w:rsidR="000D2EA6" w:rsidRDefault="000D2EA6" w:rsidP="00F64BC8">
      <w:pPr>
        <w:rPr>
          <w:lang w:val="en-US" w:eastAsia="fr-FR"/>
        </w:rPr>
        <w:sectPr w:rsidR="000D2EA6">
          <w:headerReference w:type="even" r:id="rId14"/>
          <w:headerReference w:type="default"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p w14:paraId="52E926A8" w14:textId="77777777" w:rsidR="000D2EA6" w:rsidRDefault="000D2EA6" w:rsidP="00F64BC8">
      <w:pPr>
        <w:rPr>
          <w:lang w:val="en-US" w:eastAsia="fr-FR"/>
        </w:rPr>
      </w:pPr>
    </w:p>
    <w:p w14:paraId="557CE7FA" w14:textId="77777777" w:rsidR="000D2EA6" w:rsidRDefault="000D2EA6" w:rsidP="00F64BC8">
      <w:pPr>
        <w:rPr>
          <w:lang w:val="en-US" w:eastAsia="fr-FR"/>
        </w:rPr>
      </w:pPr>
    </w:p>
    <w:tbl>
      <w:tblPr>
        <w:tblW w:w="14000" w:type="dxa"/>
        <w:tblInd w:w="65" w:type="dxa"/>
        <w:tblCellMar>
          <w:left w:w="70" w:type="dxa"/>
          <w:right w:w="70" w:type="dxa"/>
        </w:tblCellMar>
        <w:tblLook w:val="04A0" w:firstRow="1" w:lastRow="0" w:firstColumn="1" w:lastColumn="0" w:noHBand="0" w:noVBand="1"/>
      </w:tblPr>
      <w:tblGrid>
        <w:gridCol w:w="1033"/>
        <w:gridCol w:w="1272"/>
        <w:gridCol w:w="1932"/>
        <w:gridCol w:w="903"/>
        <w:gridCol w:w="2498"/>
        <w:gridCol w:w="1965"/>
        <w:gridCol w:w="633"/>
        <w:gridCol w:w="704"/>
        <w:gridCol w:w="735"/>
        <w:gridCol w:w="690"/>
        <w:gridCol w:w="760"/>
        <w:gridCol w:w="875"/>
      </w:tblGrid>
      <w:tr w:rsidR="000D2EA6" w:rsidRPr="00876592" w14:paraId="4473EFDE" w14:textId="77777777" w:rsidTr="0052759E">
        <w:trPr>
          <w:trHeight w:val="528"/>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3FB5"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Section No</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2384CD16"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Reference No</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8BC7FA9"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Author</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327A58DA"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Year</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14:paraId="1AAF7099"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 xml:space="preserve">Title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577F6969"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Owner of data</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14:paraId="4DFBB417"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Letter of access</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14:paraId="4C38B31E"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Data protection claimed</w:t>
            </w:r>
          </w:p>
        </w:tc>
        <w:tc>
          <w:tcPr>
            <w:tcW w:w="1635" w:type="dxa"/>
            <w:gridSpan w:val="2"/>
            <w:tcBorders>
              <w:top w:val="single" w:sz="4" w:space="0" w:color="auto"/>
              <w:left w:val="nil"/>
              <w:bottom w:val="single" w:sz="4" w:space="0" w:color="auto"/>
              <w:right w:val="single" w:sz="4" w:space="0" w:color="000000"/>
            </w:tcBorders>
            <w:shd w:val="clear" w:color="auto" w:fill="auto"/>
            <w:vAlign w:val="center"/>
            <w:hideMark/>
          </w:tcPr>
          <w:p w14:paraId="363C5ACB"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Essential studies for evaluation</w:t>
            </w:r>
          </w:p>
        </w:tc>
      </w:tr>
      <w:tr w:rsidR="000D2EA6" w:rsidRPr="00876592" w14:paraId="163116F2" w14:textId="77777777" w:rsidTr="0052759E">
        <w:trPr>
          <w:trHeight w:val="288"/>
        </w:trPr>
        <w:tc>
          <w:tcPr>
            <w:tcW w:w="1033" w:type="dxa"/>
            <w:tcBorders>
              <w:top w:val="nil"/>
              <w:left w:val="single" w:sz="4" w:space="0" w:color="auto"/>
              <w:bottom w:val="single" w:sz="4" w:space="0" w:color="auto"/>
              <w:right w:val="single" w:sz="4" w:space="0" w:color="auto"/>
            </w:tcBorders>
            <w:shd w:val="clear" w:color="auto" w:fill="auto"/>
            <w:hideMark/>
          </w:tcPr>
          <w:p w14:paraId="2EC5F47C"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7B4114E8"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0ACBFCA6"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906" w:type="dxa"/>
            <w:tcBorders>
              <w:top w:val="nil"/>
              <w:left w:val="nil"/>
              <w:bottom w:val="single" w:sz="4" w:space="0" w:color="auto"/>
              <w:right w:val="single" w:sz="4" w:space="0" w:color="auto"/>
            </w:tcBorders>
            <w:shd w:val="clear" w:color="auto" w:fill="auto"/>
            <w:hideMark/>
          </w:tcPr>
          <w:p w14:paraId="4EA8233A"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2508" w:type="dxa"/>
            <w:tcBorders>
              <w:top w:val="nil"/>
              <w:left w:val="nil"/>
              <w:bottom w:val="single" w:sz="4" w:space="0" w:color="auto"/>
              <w:right w:val="single" w:sz="4" w:space="0" w:color="auto"/>
            </w:tcBorders>
            <w:shd w:val="clear" w:color="auto" w:fill="auto"/>
            <w:hideMark/>
          </w:tcPr>
          <w:p w14:paraId="235C4762"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1976" w:type="dxa"/>
            <w:tcBorders>
              <w:top w:val="nil"/>
              <w:left w:val="nil"/>
              <w:bottom w:val="single" w:sz="4" w:space="0" w:color="auto"/>
              <w:right w:val="single" w:sz="4" w:space="0" w:color="auto"/>
            </w:tcBorders>
            <w:shd w:val="clear" w:color="auto" w:fill="auto"/>
            <w:hideMark/>
          </w:tcPr>
          <w:p w14:paraId="262B2FE1"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 </w:t>
            </w:r>
          </w:p>
        </w:tc>
        <w:tc>
          <w:tcPr>
            <w:tcW w:w="634" w:type="dxa"/>
            <w:tcBorders>
              <w:top w:val="nil"/>
              <w:left w:val="nil"/>
              <w:bottom w:val="single" w:sz="4" w:space="0" w:color="auto"/>
              <w:right w:val="single" w:sz="4" w:space="0" w:color="auto"/>
            </w:tcBorders>
            <w:shd w:val="clear" w:color="auto" w:fill="auto"/>
            <w:hideMark/>
          </w:tcPr>
          <w:p w14:paraId="61D883D5"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Yes</w:t>
            </w:r>
          </w:p>
        </w:tc>
        <w:tc>
          <w:tcPr>
            <w:tcW w:w="707" w:type="dxa"/>
            <w:tcBorders>
              <w:top w:val="nil"/>
              <w:left w:val="nil"/>
              <w:bottom w:val="single" w:sz="4" w:space="0" w:color="auto"/>
              <w:right w:val="single" w:sz="4" w:space="0" w:color="auto"/>
            </w:tcBorders>
            <w:shd w:val="clear" w:color="auto" w:fill="auto"/>
            <w:hideMark/>
          </w:tcPr>
          <w:p w14:paraId="4A466BF4"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No</w:t>
            </w:r>
          </w:p>
        </w:tc>
        <w:tc>
          <w:tcPr>
            <w:tcW w:w="735" w:type="dxa"/>
            <w:tcBorders>
              <w:top w:val="nil"/>
              <w:left w:val="nil"/>
              <w:bottom w:val="single" w:sz="4" w:space="0" w:color="auto"/>
              <w:right w:val="single" w:sz="4" w:space="0" w:color="auto"/>
            </w:tcBorders>
            <w:shd w:val="clear" w:color="auto" w:fill="auto"/>
            <w:hideMark/>
          </w:tcPr>
          <w:p w14:paraId="0AA846DC"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Yes</w:t>
            </w:r>
          </w:p>
        </w:tc>
        <w:tc>
          <w:tcPr>
            <w:tcW w:w="691" w:type="dxa"/>
            <w:tcBorders>
              <w:top w:val="nil"/>
              <w:left w:val="nil"/>
              <w:bottom w:val="single" w:sz="4" w:space="0" w:color="auto"/>
              <w:right w:val="single" w:sz="4" w:space="0" w:color="auto"/>
            </w:tcBorders>
            <w:shd w:val="clear" w:color="auto" w:fill="auto"/>
            <w:hideMark/>
          </w:tcPr>
          <w:p w14:paraId="74B329E1"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No</w:t>
            </w:r>
          </w:p>
        </w:tc>
        <w:tc>
          <w:tcPr>
            <w:tcW w:w="760" w:type="dxa"/>
            <w:tcBorders>
              <w:top w:val="nil"/>
              <w:left w:val="nil"/>
              <w:bottom w:val="single" w:sz="4" w:space="0" w:color="auto"/>
              <w:right w:val="single" w:sz="4" w:space="0" w:color="auto"/>
            </w:tcBorders>
            <w:shd w:val="clear" w:color="auto" w:fill="auto"/>
            <w:hideMark/>
          </w:tcPr>
          <w:p w14:paraId="185A9347"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Yes</w:t>
            </w:r>
          </w:p>
        </w:tc>
        <w:tc>
          <w:tcPr>
            <w:tcW w:w="875" w:type="dxa"/>
            <w:tcBorders>
              <w:top w:val="nil"/>
              <w:left w:val="nil"/>
              <w:bottom w:val="single" w:sz="4" w:space="0" w:color="auto"/>
              <w:right w:val="single" w:sz="4" w:space="0" w:color="auto"/>
            </w:tcBorders>
            <w:shd w:val="clear" w:color="auto" w:fill="auto"/>
            <w:hideMark/>
          </w:tcPr>
          <w:p w14:paraId="65D0CC0E"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No</w:t>
            </w:r>
          </w:p>
        </w:tc>
      </w:tr>
      <w:tr w:rsidR="000D2EA6" w:rsidRPr="00876592" w14:paraId="6C658A22" w14:textId="77777777" w:rsidTr="0052759E">
        <w:trPr>
          <w:trHeight w:val="1056"/>
        </w:trPr>
        <w:tc>
          <w:tcPr>
            <w:tcW w:w="1033" w:type="dxa"/>
            <w:tcBorders>
              <w:top w:val="nil"/>
              <w:left w:val="single" w:sz="4" w:space="0" w:color="auto"/>
              <w:bottom w:val="single" w:sz="4" w:space="0" w:color="auto"/>
              <w:right w:val="single" w:sz="4" w:space="0" w:color="auto"/>
            </w:tcBorders>
            <w:shd w:val="clear" w:color="auto" w:fill="auto"/>
            <w:hideMark/>
          </w:tcPr>
          <w:p w14:paraId="7449FDEE"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559F8041"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630833EC"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4CBCDDAB"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2012</w:t>
            </w:r>
          </w:p>
        </w:tc>
        <w:tc>
          <w:tcPr>
            <w:tcW w:w="2508" w:type="dxa"/>
            <w:tcBorders>
              <w:top w:val="nil"/>
              <w:left w:val="nil"/>
              <w:bottom w:val="single" w:sz="4" w:space="0" w:color="auto"/>
              <w:right w:val="single" w:sz="4" w:space="0" w:color="auto"/>
            </w:tcBorders>
            <w:shd w:val="clear" w:color="auto" w:fill="auto"/>
            <w:hideMark/>
          </w:tcPr>
          <w:p w14:paraId="0490C968"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VVH 86086</w:t>
            </w:r>
          </w:p>
          <w:p w14:paraId="418B5DEB"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EVALUATION OF ACUTE ORAL TOXICITY IN</w:t>
            </w:r>
          </w:p>
          <w:p w14:paraId="1A9ED09F" w14:textId="77777777" w:rsidR="000D2EA6" w:rsidRPr="00FC4E45" w:rsidRDefault="000D2EA6" w:rsidP="0052759E">
            <w:pPr>
              <w:rPr>
                <w:rFonts w:cs="Arial"/>
                <w:bCs/>
                <w:color w:val="000000"/>
                <w:lang w:val="en-US" w:eastAsia="fr-FR"/>
              </w:rPr>
            </w:pPr>
            <w:r w:rsidRPr="00876592">
              <w:rPr>
                <w:rFonts w:eastAsiaTheme="minorHAnsi" w:cs="TimesNewRoman,Bold"/>
                <w:bCs/>
                <w:lang w:val="en-US" w:eastAsia="en-US"/>
              </w:rPr>
              <w:t>RATS - ACUTE TOXIC CLASS METHOD</w:t>
            </w:r>
          </w:p>
        </w:tc>
        <w:tc>
          <w:tcPr>
            <w:tcW w:w="1976" w:type="dxa"/>
            <w:tcBorders>
              <w:top w:val="nil"/>
              <w:left w:val="nil"/>
              <w:bottom w:val="single" w:sz="4" w:space="0" w:color="auto"/>
              <w:right w:val="single" w:sz="4" w:space="0" w:color="auto"/>
            </w:tcBorders>
            <w:shd w:val="clear" w:color="auto" w:fill="auto"/>
            <w:hideMark/>
          </w:tcPr>
          <w:p w14:paraId="59B62BD7"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3CBCCD45"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321B94B4"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67247F8D"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7E3E2CF8"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noWrap/>
            <w:vAlign w:val="center"/>
            <w:hideMark/>
          </w:tcPr>
          <w:p w14:paraId="325023C0"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noWrap/>
            <w:vAlign w:val="center"/>
            <w:hideMark/>
          </w:tcPr>
          <w:p w14:paraId="477847C1" w14:textId="77777777" w:rsidR="000D2EA6" w:rsidRPr="00FC4E45" w:rsidRDefault="000D2EA6" w:rsidP="0052759E">
            <w:pPr>
              <w:jc w:val="center"/>
              <w:rPr>
                <w:color w:val="000000"/>
                <w:lang w:val="fr-FR" w:eastAsia="fr-FR"/>
              </w:rPr>
            </w:pPr>
          </w:p>
        </w:tc>
      </w:tr>
      <w:tr w:rsidR="000D2EA6" w:rsidRPr="00876592" w14:paraId="74766B71" w14:textId="77777777" w:rsidTr="0052759E">
        <w:trPr>
          <w:trHeight w:val="1368"/>
        </w:trPr>
        <w:tc>
          <w:tcPr>
            <w:tcW w:w="1033" w:type="dxa"/>
            <w:tcBorders>
              <w:top w:val="nil"/>
              <w:left w:val="single" w:sz="4" w:space="0" w:color="auto"/>
              <w:bottom w:val="single" w:sz="4" w:space="0" w:color="auto"/>
              <w:right w:val="single" w:sz="4" w:space="0" w:color="auto"/>
            </w:tcBorders>
            <w:shd w:val="clear" w:color="auto" w:fill="auto"/>
            <w:hideMark/>
          </w:tcPr>
          <w:p w14:paraId="0E711E16"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249BDC7B"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0A660DCA"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082BAD37"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2012</w:t>
            </w:r>
          </w:p>
        </w:tc>
        <w:tc>
          <w:tcPr>
            <w:tcW w:w="2508" w:type="dxa"/>
            <w:tcBorders>
              <w:top w:val="nil"/>
              <w:left w:val="nil"/>
              <w:bottom w:val="single" w:sz="4" w:space="0" w:color="auto"/>
              <w:right w:val="single" w:sz="4" w:space="0" w:color="auto"/>
            </w:tcBorders>
            <w:shd w:val="clear" w:color="auto" w:fill="auto"/>
            <w:hideMark/>
          </w:tcPr>
          <w:p w14:paraId="0EA0DE9E"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VVH 86086</w:t>
            </w:r>
          </w:p>
          <w:p w14:paraId="4C88F963"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EVALUATION OF ACUTE DERMAL TOXICITY</w:t>
            </w:r>
          </w:p>
          <w:p w14:paraId="3DD42853" w14:textId="77777777" w:rsidR="000D2EA6" w:rsidRPr="00FC4E45" w:rsidRDefault="000D2EA6" w:rsidP="0052759E">
            <w:pPr>
              <w:rPr>
                <w:rFonts w:cs="Arial"/>
                <w:bCs/>
                <w:color w:val="000000"/>
                <w:lang w:val="fr-FR" w:eastAsia="fr-FR"/>
              </w:rPr>
            </w:pPr>
            <w:r w:rsidRPr="00876592">
              <w:rPr>
                <w:rFonts w:eastAsiaTheme="minorHAnsi" w:cs="TimesNewRoman,Bold"/>
                <w:bCs/>
                <w:lang w:val="fr-FR" w:eastAsia="en-US"/>
              </w:rPr>
              <w:t>IN RATS</w:t>
            </w:r>
          </w:p>
        </w:tc>
        <w:tc>
          <w:tcPr>
            <w:tcW w:w="1976" w:type="dxa"/>
            <w:tcBorders>
              <w:top w:val="nil"/>
              <w:left w:val="nil"/>
              <w:bottom w:val="single" w:sz="4" w:space="0" w:color="auto"/>
              <w:right w:val="single" w:sz="4" w:space="0" w:color="auto"/>
            </w:tcBorders>
            <w:shd w:val="clear" w:color="auto" w:fill="auto"/>
            <w:hideMark/>
          </w:tcPr>
          <w:p w14:paraId="0F1BDE6F"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3B30F97A"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60DF9D27"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7D9CC738"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02939853"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hideMark/>
          </w:tcPr>
          <w:p w14:paraId="734747B2"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hideMark/>
          </w:tcPr>
          <w:p w14:paraId="10966391" w14:textId="77777777" w:rsidR="000D2EA6" w:rsidRPr="00FC4E45" w:rsidRDefault="000D2EA6" w:rsidP="0052759E">
            <w:pPr>
              <w:jc w:val="center"/>
              <w:rPr>
                <w:color w:val="000000"/>
                <w:lang w:val="fr-FR" w:eastAsia="fr-FR"/>
              </w:rPr>
            </w:pPr>
          </w:p>
        </w:tc>
      </w:tr>
      <w:tr w:rsidR="000D2EA6" w:rsidRPr="00876592" w14:paraId="1B4C1BA3" w14:textId="77777777" w:rsidTr="0052759E">
        <w:trPr>
          <w:trHeight w:val="1644"/>
        </w:trPr>
        <w:tc>
          <w:tcPr>
            <w:tcW w:w="1033" w:type="dxa"/>
            <w:tcBorders>
              <w:top w:val="nil"/>
              <w:left w:val="single" w:sz="4" w:space="0" w:color="auto"/>
              <w:bottom w:val="single" w:sz="4" w:space="0" w:color="auto"/>
              <w:right w:val="single" w:sz="4" w:space="0" w:color="auto"/>
            </w:tcBorders>
            <w:shd w:val="clear" w:color="auto" w:fill="auto"/>
            <w:hideMark/>
          </w:tcPr>
          <w:p w14:paraId="7E04CFF9"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19AB8277"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63B8BE35"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4165F32F"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2014</w:t>
            </w:r>
          </w:p>
        </w:tc>
        <w:tc>
          <w:tcPr>
            <w:tcW w:w="2508" w:type="dxa"/>
            <w:tcBorders>
              <w:top w:val="nil"/>
              <w:left w:val="nil"/>
              <w:bottom w:val="single" w:sz="4" w:space="0" w:color="auto"/>
              <w:right w:val="single" w:sz="4" w:space="0" w:color="auto"/>
            </w:tcBorders>
            <w:shd w:val="clear" w:color="auto" w:fill="auto"/>
            <w:hideMark/>
          </w:tcPr>
          <w:p w14:paraId="7F2F3C8B" w14:textId="77777777" w:rsidR="000D2EA6" w:rsidRPr="00876592" w:rsidRDefault="000D2EA6" w:rsidP="0052759E">
            <w:pPr>
              <w:autoSpaceDE w:val="0"/>
              <w:autoSpaceDN w:val="0"/>
              <w:adjustRightInd w:val="0"/>
              <w:rPr>
                <w:rFonts w:eastAsiaTheme="minorHAnsi"/>
                <w:bCs/>
                <w:lang w:val="en-US" w:eastAsia="en-US"/>
              </w:rPr>
            </w:pPr>
            <w:r w:rsidRPr="00876592">
              <w:rPr>
                <w:rFonts w:eastAsiaTheme="minorHAnsi"/>
                <w:bCs/>
                <w:lang w:val="en-US" w:eastAsia="en-US"/>
              </w:rPr>
              <w:t>VVH 86087</w:t>
            </w:r>
          </w:p>
          <w:p w14:paraId="5232A4F8" w14:textId="77777777" w:rsidR="000D2EA6" w:rsidRPr="00876592" w:rsidRDefault="000D2EA6" w:rsidP="0052759E">
            <w:pPr>
              <w:autoSpaceDE w:val="0"/>
              <w:autoSpaceDN w:val="0"/>
              <w:adjustRightInd w:val="0"/>
              <w:rPr>
                <w:rFonts w:eastAsiaTheme="minorHAnsi"/>
                <w:bCs/>
                <w:lang w:val="en-US" w:eastAsia="en-US"/>
              </w:rPr>
            </w:pPr>
            <w:r w:rsidRPr="00876592">
              <w:rPr>
                <w:rFonts w:eastAsiaTheme="minorHAnsi"/>
                <w:bCs/>
                <w:lang w:val="en-US" w:eastAsia="en-US"/>
              </w:rPr>
              <w:t>ASSESSMENT OF ACUTE DERMAL</w:t>
            </w:r>
          </w:p>
          <w:p w14:paraId="7BEF9D53" w14:textId="77777777" w:rsidR="000D2EA6" w:rsidRPr="00FC4E45" w:rsidRDefault="000D2EA6" w:rsidP="0052759E">
            <w:pPr>
              <w:rPr>
                <w:rFonts w:cs="Arial"/>
                <w:bCs/>
                <w:color w:val="000000"/>
                <w:lang w:val="en-US" w:eastAsia="fr-FR"/>
              </w:rPr>
            </w:pPr>
            <w:r w:rsidRPr="00876592">
              <w:rPr>
                <w:rFonts w:eastAsiaTheme="minorHAnsi"/>
                <w:bCs/>
                <w:lang w:val="en-US" w:eastAsia="en-US"/>
              </w:rPr>
              <w:t>IRRITATION</w:t>
            </w:r>
          </w:p>
        </w:tc>
        <w:tc>
          <w:tcPr>
            <w:tcW w:w="1976" w:type="dxa"/>
            <w:tcBorders>
              <w:top w:val="nil"/>
              <w:left w:val="nil"/>
              <w:bottom w:val="single" w:sz="4" w:space="0" w:color="auto"/>
              <w:right w:val="single" w:sz="4" w:space="0" w:color="auto"/>
            </w:tcBorders>
            <w:shd w:val="clear" w:color="auto" w:fill="auto"/>
            <w:hideMark/>
          </w:tcPr>
          <w:p w14:paraId="32737430"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123D12CF"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4C07399C"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4C39E82B"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648C92EF"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hideMark/>
          </w:tcPr>
          <w:p w14:paraId="7FEDC871"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hideMark/>
          </w:tcPr>
          <w:p w14:paraId="602F8D49" w14:textId="77777777" w:rsidR="000D2EA6" w:rsidRPr="00FC4E45" w:rsidRDefault="000D2EA6" w:rsidP="0052759E">
            <w:pPr>
              <w:jc w:val="center"/>
              <w:rPr>
                <w:color w:val="000000"/>
                <w:lang w:val="fr-FR" w:eastAsia="fr-FR"/>
              </w:rPr>
            </w:pPr>
          </w:p>
        </w:tc>
      </w:tr>
      <w:tr w:rsidR="000D2EA6" w:rsidRPr="00876592" w14:paraId="1ED2B308" w14:textId="77777777" w:rsidTr="0052759E">
        <w:trPr>
          <w:trHeight w:val="1620"/>
        </w:trPr>
        <w:tc>
          <w:tcPr>
            <w:tcW w:w="1033" w:type="dxa"/>
            <w:tcBorders>
              <w:top w:val="nil"/>
              <w:left w:val="single" w:sz="4" w:space="0" w:color="auto"/>
              <w:bottom w:val="single" w:sz="4" w:space="0" w:color="auto"/>
              <w:right w:val="single" w:sz="4" w:space="0" w:color="auto"/>
            </w:tcBorders>
            <w:shd w:val="clear" w:color="auto" w:fill="auto"/>
            <w:hideMark/>
          </w:tcPr>
          <w:p w14:paraId="51CD0831"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41C020AF"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02B2AE19"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1BCDA45D"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2014</w:t>
            </w:r>
          </w:p>
        </w:tc>
        <w:tc>
          <w:tcPr>
            <w:tcW w:w="2508" w:type="dxa"/>
            <w:tcBorders>
              <w:top w:val="nil"/>
              <w:left w:val="nil"/>
              <w:bottom w:val="single" w:sz="4" w:space="0" w:color="auto"/>
              <w:right w:val="single" w:sz="4" w:space="0" w:color="auto"/>
            </w:tcBorders>
            <w:shd w:val="clear" w:color="auto" w:fill="auto"/>
            <w:hideMark/>
          </w:tcPr>
          <w:p w14:paraId="3B274EDE" w14:textId="77777777" w:rsidR="000D2EA6" w:rsidRPr="00BF6C6A" w:rsidRDefault="000D2EA6" w:rsidP="0052759E">
            <w:pPr>
              <w:autoSpaceDE w:val="0"/>
              <w:autoSpaceDN w:val="0"/>
              <w:adjustRightInd w:val="0"/>
              <w:rPr>
                <w:rFonts w:eastAsiaTheme="minorHAnsi"/>
                <w:bCs/>
                <w:lang w:val="en-US" w:eastAsia="en-US"/>
              </w:rPr>
            </w:pPr>
            <w:r w:rsidRPr="00BF6C6A">
              <w:rPr>
                <w:rFonts w:eastAsiaTheme="minorHAnsi"/>
                <w:bCs/>
                <w:lang w:val="en-US" w:eastAsia="en-US"/>
              </w:rPr>
              <w:t>VVH 86087</w:t>
            </w:r>
          </w:p>
          <w:p w14:paraId="6E096546" w14:textId="77777777" w:rsidR="000D2EA6" w:rsidRPr="00FC4E45" w:rsidRDefault="000D2EA6" w:rsidP="0052759E">
            <w:pPr>
              <w:rPr>
                <w:rFonts w:cs="Arial"/>
                <w:bCs/>
                <w:color w:val="000000"/>
                <w:lang w:val="en-US" w:eastAsia="fr-FR"/>
              </w:rPr>
            </w:pPr>
            <w:r w:rsidRPr="00876592">
              <w:rPr>
                <w:rFonts w:eastAsiaTheme="minorHAnsi"/>
                <w:bCs/>
                <w:lang w:val="en-US" w:eastAsia="en-US"/>
              </w:rPr>
              <w:t>ASSESSMENT OF ACUTE EYE IRRITATION</w:t>
            </w:r>
          </w:p>
        </w:tc>
        <w:tc>
          <w:tcPr>
            <w:tcW w:w="1976" w:type="dxa"/>
            <w:tcBorders>
              <w:top w:val="nil"/>
              <w:left w:val="nil"/>
              <w:bottom w:val="single" w:sz="4" w:space="0" w:color="auto"/>
              <w:right w:val="single" w:sz="4" w:space="0" w:color="auto"/>
            </w:tcBorders>
            <w:shd w:val="clear" w:color="auto" w:fill="auto"/>
            <w:hideMark/>
          </w:tcPr>
          <w:p w14:paraId="797F2B55"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1EAE544B"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20E470D4"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76C9359A"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201A44D1"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hideMark/>
          </w:tcPr>
          <w:p w14:paraId="2ACEC0BF"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hideMark/>
          </w:tcPr>
          <w:p w14:paraId="58C5296A" w14:textId="77777777" w:rsidR="000D2EA6" w:rsidRPr="00FC4E45" w:rsidRDefault="000D2EA6" w:rsidP="0052759E">
            <w:pPr>
              <w:jc w:val="center"/>
              <w:rPr>
                <w:color w:val="000000"/>
                <w:lang w:val="fr-FR" w:eastAsia="fr-FR"/>
              </w:rPr>
            </w:pPr>
          </w:p>
        </w:tc>
      </w:tr>
      <w:tr w:rsidR="000D2EA6" w:rsidRPr="00876592" w14:paraId="46ECD12C" w14:textId="77777777" w:rsidTr="0052759E">
        <w:trPr>
          <w:trHeight w:val="1620"/>
        </w:trPr>
        <w:tc>
          <w:tcPr>
            <w:tcW w:w="1033" w:type="dxa"/>
            <w:tcBorders>
              <w:top w:val="nil"/>
              <w:left w:val="single" w:sz="4" w:space="0" w:color="auto"/>
              <w:bottom w:val="single" w:sz="4" w:space="0" w:color="auto"/>
              <w:right w:val="single" w:sz="4" w:space="0" w:color="auto"/>
            </w:tcBorders>
            <w:shd w:val="clear" w:color="auto" w:fill="auto"/>
            <w:hideMark/>
          </w:tcPr>
          <w:p w14:paraId="142B067C" w14:textId="77777777" w:rsidR="000D2EA6" w:rsidRPr="00876592" w:rsidRDefault="000D2EA6" w:rsidP="0052759E">
            <w:pPr>
              <w:rPr>
                <w:rFonts w:cs="Arial"/>
                <w:bCs/>
                <w:color w:val="000000"/>
                <w:lang w:val="fr-FR" w:eastAsia="fr-FR"/>
              </w:rPr>
            </w:pPr>
            <w:r w:rsidRPr="00876592">
              <w:rPr>
                <w:rFonts w:cs="Arial"/>
                <w:bCs/>
                <w:color w:val="000000"/>
                <w:lang w:val="fr-FR" w:eastAsia="fr-FR"/>
              </w:rPr>
              <w:lastRenderedPageBreak/>
              <w:t> </w:t>
            </w:r>
          </w:p>
        </w:tc>
        <w:tc>
          <w:tcPr>
            <w:tcW w:w="1234" w:type="dxa"/>
            <w:tcBorders>
              <w:top w:val="nil"/>
              <w:left w:val="nil"/>
              <w:bottom w:val="single" w:sz="4" w:space="0" w:color="auto"/>
              <w:right w:val="single" w:sz="4" w:space="0" w:color="auto"/>
            </w:tcBorders>
            <w:shd w:val="clear" w:color="auto" w:fill="auto"/>
            <w:hideMark/>
          </w:tcPr>
          <w:p w14:paraId="51A48EF3" w14:textId="77777777" w:rsidR="000D2EA6" w:rsidRPr="00876592" w:rsidRDefault="000D2EA6" w:rsidP="0052759E">
            <w:pPr>
              <w:rPr>
                <w:rFonts w:cs="Arial"/>
                <w:bCs/>
                <w:color w:val="000000"/>
                <w:lang w:val="fr-FR" w:eastAsia="fr-FR"/>
              </w:rPr>
            </w:pPr>
            <w:r w:rsidRPr="00876592">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310CDA31"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551B6271"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2012</w:t>
            </w:r>
          </w:p>
        </w:tc>
        <w:tc>
          <w:tcPr>
            <w:tcW w:w="2508" w:type="dxa"/>
            <w:tcBorders>
              <w:top w:val="nil"/>
              <w:left w:val="nil"/>
              <w:bottom w:val="single" w:sz="4" w:space="0" w:color="auto"/>
              <w:right w:val="single" w:sz="4" w:space="0" w:color="auto"/>
            </w:tcBorders>
            <w:shd w:val="clear" w:color="auto" w:fill="auto"/>
            <w:hideMark/>
          </w:tcPr>
          <w:p w14:paraId="169C5E52"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VVH 86086</w:t>
            </w:r>
          </w:p>
          <w:p w14:paraId="07DB3E65"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ASSESSMENT OF SENSITISING PROPERTIES</w:t>
            </w:r>
          </w:p>
          <w:p w14:paraId="00F54A90"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ON ALBINO GUINEA PIGS</w:t>
            </w:r>
          </w:p>
          <w:p w14:paraId="5D3A2DAF" w14:textId="77777777" w:rsidR="000D2EA6" w:rsidRPr="00BF6C6A" w:rsidRDefault="000D2EA6" w:rsidP="0052759E">
            <w:pPr>
              <w:autoSpaceDE w:val="0"/>
              <w:autoSpaceDN w:val="0"/>
              <w:adjustRightInd w:val="0"/>
              <w:rPr>
                <w:rFonts w:eastAsiaTheme="minorHAnsi" w:cs="TimesNewRoman,Bold"/>
                <w:bCs/>
                <w:lang w:val="en-US" w:eastAsia="en-US"/>
              </w:rPr>
            </w:pPr>
            <w:r w:rsidRPr="00BF6C6A">
              <w:rPr>
                <w:rFonts w:eastAsiaTheme="minorHAnsi" w:cs="TimesNewRoman,Bold"/>
                <w:bCs/>
                <w:lang w:val="en-US" w:eastAsia="en-US"/>
              </w:rPr>
              <w:t>Maximisation test according to MAGNUSSON</w:t>
            </w:r>
          </w:p>
          <w:p w14:paraId="1BF77555" w14:textId="77777777" w:rsidR="000D2EA6" w:rsidRPr="00BF6C6A" w:rsidRDefault="000D2EA6" w:rsidP="0052759E">
            <w:pPr>
              <w:autoSpaceDE w:val="0"/>
              <w:autoSpaceDN w:val="0"/>
              <w:adjustRightInd w:val="0"/>
              <w:rPr>
                <w:rFonts w:eastAsiaTheme="minorHAnsi"/>
                <w:bCs/>
                <w:lang w:val="en-US" w:eastAsia="en-US"/>
              </w:rPr>
            </w:pPr>
            <w:r w:rsidRPr="00BF6C6A">
              <w:rPr>
                <w:rFonts w:eastAsiaTheme="minorHAnsi" w:cs="TimesNewRoman,Bold"/>
                <w:bCs/>
                <w:lang w:val="en-US" w:eastAsia="en-US"/>
              </w:rPr>
              <w:t>AND KLIGMAN</w:t>
            </w:r>
          </w:p>
        </w:tc>
        <w:tc>
          <w:tcPr>
            <w:tcW w:w="1976" w:type="dxa"/>
            <w:tcBorders>
              <w:top w:val="nil"/>
              <w:left w:val="nil"/>
              <w:bottom w:val="single" w:sz="4" w:space="0" w:color="auto"/>
              <w:right w:val="single" w:sz="4" w:space="0" w:color="auto"/>
            </w:tcBorders>
            <w:shd w:val="clear" w:color="auto" w:fill="auto"/>
            <w:hideMark/>
          </w:tcPr>
          <w:p w14:paraId="7F5D0C40"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tcPr>
          <w:p w14:paraId="2FABF34E"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tcPr>
          <w:p w14:paraId="72A1BB25"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tcPr>
          <w:p w14:paraId="4195630B"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tcPr>
          <w:p w14:paraId="1B05665A"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tcPr>
          <w:p w14:paraId="39345DDE"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tcPr>
          <w:p w14:paraId="2901D8F4" w14:textId="77777777" w:rsidR="000D2EA6" w:rsidRPr="00FC4E45" w:rsidRDefault="000D2EA6" w:rsidP="0052759E">
            <w:pPr>
              <w:jc w:val="center"/>
              <w:rPr>
                <w:color w:val="000000"/>
                <w:lang w:val="fr-FR" w:eastAsia="fr-FR"/>
              </w:rPr>
            </w:pPr>
          </w:p>
        </w:tc>
      </w:tr>
    </w:tbl>
    <w:p w14:paraId="0621583C" w14:textId="77777777" w:rsidR="000D2EA6" w:rsidRDefault="000D2EA6" w:rsidP="00F64BC8">
      <w:pPr>
        <w:rPr>
          <w:lang w:val="en-US" w:eastAsia="fr-FR"/>
        </w:rPr>
      </w:pPr>
    </w:p>
    <w:p w14:paraId="4842A1B4" w14:textId="77777777" w:rsidR="000D2EA6" w:rsidRDefault="000D2EA6" w:rsidP="00F64BC8">
      <w:pPr>
        <w:rPr>
          <w:lang w:val="en-US" w:eastAsia="fr-FR"/>
        </w:rPr>
        <w:sectPr w:rsidR="000D2EA6" w:rsidSect="000D2EA6">
          <w:pgSz w:w="16838" w:h="11906" w:orient="landscape"/>
          <w:pgMar w:top="1446" w:right="1474" w:bottom="1247" w:left="2013" w:header="850" w:footer="850" w:gutter="0"/>
          <w:cols w:space="720"/>
          <w:docGrid w:linePitch="272"/>
        </w:sectPr>
      </w:pPr>
    </w:p>
    <w:p w14:paraId="3F42612A" w14:textId="77777777" w:rsidR="000D2EA6" w:rsidRDefault="000D2EA6" w:rsidP="00F64BC8">
      <w:pPr>
        <w:rPr>
          <w:lang w:val="en-US" w:eastAsia="fr-FR"/>
        </w:rPr>
      </w:pPr>
    </w:p>
    <w:p w14:paraId="70965BE0" w14:textId="77777777" w:rsidR="000D2EA6" w:rsidRPr="006B0338" w:rsidRDefault="000D2EA6" w:rsidP="00F64BC8">
      <w:pPr>
        <w:rPr>
          <w:lang w:val="en-US" w:eastAsia="fr-FR"/>
        </w:rPr>
      </w:pPr>
    </w:p>
    <w:p w14:paraId="2F26B2A7" w14:textId="77777777" w:rsidR="009D0C0B" w:rsidRDefault="00FA480B">
      <w:pPr>
        <w:pStyle w:val="Titre2"/>
        <w:rPr>
          <w:caps/>
          <w:sz w:val="28"/>
          <w:szCs w:val="28"/>
          <w:lang w:eastAsia="en-US"/>
        </w:rPr>
      </w:pPr>
      <w:bookmarkStart w:id="274" w:name="_Toc526178754"/>
      <w:r>
        <w:t>Output tables from exposure assessment tools</w:t>
      </w:r>
      <w:bookmarkEnd w:id="274"/>
    </w:p>
    <w:p w14:paraId="7AA08D20" w14:textId="77777777" w:rsidR="009D0C0B" w:rsidRDefault="009D0C0B">
      <w:pPr>
        <w:rPr>
          <w:rFonts w:eastAsia="Calibri"/>
          <w:b/>
          <w:caps/>
          <w:sz w:val="28"/>
          <w:szCs w:val="28"/>
          <w:lang w:eastAsia="en-US"/>
        </w:rPr>
      </w:pPr>
    </w:p>
    <w:p w14:paraId="7C530A5E" w14:textId="77777777" w:rsidR="009D0C0B" w:rsidRDefault="00FA480B">
      <w:pPr>
        <w:pStyle w:val="Titre2"/>
        <w:rPr>
          <w:caps/>
          <w:sz w:val="28"/>
          <w:szCs w:val="28"/>
          <w:lang w:eastAsia="en-US"/>
        </w:rPr>
      </w:pPr>
      <w:bookmarkStart w:id="275" w:name="_Toc526178755"/>
      <w:r>
        <w:t>New information on the active substance</w:t>
      </w:r>
      <w:bookmarkEnd w:id="275"/>
    </w:p>
    <w:p w14:paraId="18C1C132" w14:textId="77777777" w:rsidR="009D0C0B" w:rsidRDefault="009D0C0B">
      <w:pPr>
        <w:rPr>
          <w:rFonts w:eastAsia="Calibri"/>
          <w:b/>
          <w:caps/>
          <w:sz w:val="28"/>
          <w:szCs w:val="28"/>
          <w:lang w:eastAsia="en-US"/>
        </w:rPr>
      </w:pPr>
    </w:p>
    <w:p w14:paraId="5C1D572E" w14:textId="77777777" w:rsidR="009D0C0B" w:rsidRDefault="00FA480B">
      <w:pPr>
        <w:pStyle w:val="Titre2"/>
        <w:rPr>
          <w:caps/>
          <w:sz w:val="28"/>
          <w:szCs w:val="28"/>
          <w:lang w:val="de-DE" w:eastAsia="en-US"/>
        </w:rPr>
      </w:pPr>
      <w:bookmarkStart w:id="276" w:name="_Toc526178756"/>
      <w:r>
        <w:rPr>
          <w:lang w:val="de-DE"/>
        </w:rPr>
        <w:t>Residue behaviour</w:t>
      </w:r>
      <w:bookmarkEnd w:id="276"/>
    </w:p>
    <w:p w14:paraId="6CA66C81" w14:textId="77777777" w:rsidR="000E6ABB" w:rsidRPr="000E6ABB" w:rsidRDefault="000E6ABB" w:rsidP="000E6ABB">
      <w:pPr>
        <w:pStyle w:val="Default"/>
        <w:jc w:val="both"/>
        <w:rPr>
          <w:rFonts w:ascii="Verdana" w:hAnsi="Verdana" w:cs="Arial"/>
          <w:b/>
          <w:sz w:val="20"/>
          <w:szCs w:val="20"/>
          <w:u w:val="single"/>
        </w:rPr>
      </w:pPr>
      <w:r w:rsidRPr="000E6ABB">
        <w:rPr>
          <w:rFonts w:ascii="Verdana" w:hAnsi="Verdana" w:cs="Arial"/>
          <w:noProof/>
          <w:color w:val="auto"/>
          <w:sz w:val="20"/>
          <w:szCs w:val="20"/>
          <w:lang w:eastAsia="de-DE"/>
        </w:rPr>
        <w:t>The product ENCLEAN PAE is intended to be used on building as disinfectant and algaecide. By definition PT2 biocidal product is for application on surfaces that are not used for direct contact with food or feeding stuffs. Therefore residue in food or feed are not expected</w:t>
      </w:r>
      <w:r w:rsidRPr="000E6ABB">
        <w:rPr>
          <w:rFonts w:ascii="Verdana" w:hAnsi="Verdana" w:cs="Arial"/>
          <w:sz w:val="20"/>
          <w:szCs w:val="20"/>
        </w:rPr>
        <w:t>.</w:t>
      </w:r>
      <w:r w:rsidRPr="000E6ABB">
        <w:rPr>
          <w:rFonts w:ascii="Verdana" w:hAnsi="Verdana" w:cs="Arial"/>
          <w:sz w:val="20"/>
          <w:szCs w:val="20"/>
          <w:lang w:eastAsia="sv-SE"/>
        </w:rPr>
        <w:t xml:space="preserve"> </w:t>
      </w:r>
    </w:p>
    <w:p w14:paraId="479D872D" w14:textId="77777777" w:rsidR="008A7A8E" w:rsidRDefault="008A7A8E">
      <w:pPr>
        <w:rPr>
          <w:rFonts w:eastAsia="Calibri"/>
          <w:b/>
          <w:caps/>
          <w:sz w:val="28"/>
          <w:szCs w:val="28"/>
          <w:lang w:val="de-DE" w:eastAsia="en-US"/>
        </w:rPr>
      </w:pPr>
    </w:p>
    <w:p w14:paraId="01579BFF" w14:textId="77777777" w:rsidR="009D0C0B" w:rsidRDefault="00FA480B">
      <w:pPr>
        <w:pStyle w:val="Titre2"/>
        <w:rPr>
          <w:caps/>
          <w:sz w:val="28"/>
          <w:szCs w:val="28"/>
          <w:lang w:eastAsia="en-US"/>
        </w:rPr>
      </w:pPr>
      <w:bookmarkStart w:id="277" w:name="_Toc526178757"/>
      <w:r>
        <w:t>Summaries of the efficacy studies (B.5.10.1-xx)</w:t>
      </w:r>
      <w:r>
        <w:rPr>
          <w:rStyle w:val="Caractresdenotedebasdepage"/>
        </w:rPr>
        <w:footnoteReference w:id="12"/>
      </w:r>
      <w:bookmarkEnd w:id="277"/>
    </w:p>
    <w:p w14:paraId="19084687" w14:textId="77777777" w:rsidR="009D0C0B" w:rsidRDefault="009D0C0B">
      <w:pPr>
        <w:rPr>
          <w:rFonts w:eastAsia="Calibri"/>
          <w:b/>
          <w:caps/>
          <w:sz w:val="28"/>
          <w:szCs w:val="28"/>
          <w:lang w:eastAsia="en-US"/>
        </w:rPr>
      </w:pPr>
    </w:p>
    <w:p w14:paraId="6D86680E" w14:textId="77777777" w:rsidR="009D0C0B" w:rsidRDefault="00FA480B">
      <w:pPr>
        <w:pStyle w:val="Titre2"/>
        <w:rPr>
          <w:rFonts w:eastAsia="Verdana"/>
          <w:caps/>
          <w:sz w:val="28"/>
          <w:szCs w:val="28"/>
          <w:lang w:val="de-DE" w:eastAsia="en-US"/>
        </w:rPr>
      </w:pPr>
      <w:bookmarkStart w:id="278" w:name="_Toc526178758"/>
      <w:r>
        <w:rPr>
          <w:lang w:val="de-DE"/>
        </w:rPr>
        <w:t>Confidential annex</w:t>
      </w:r>
      <w:bookmarkEnd w:id="278"/>
      <w:r>
        <w:rPr>
          <w:lang w:val="de-DE"/>
        </w:rPr>
        <w:t xml:space="preserve"> </w:t>
      </w:r>
    </w:p>
    <w:p w14:paraId="5852E393" w14:textId="77777777" w:rsidR="008A7A8E" w:rsidRPr="008A7A8E" w:rsidRDefault="008A7A8E" w:rsidP="008A7A8E">
      <w:pPr>
        <w:pStyle w:val="Default"/>
        <w:jc w:val="both"/>
        <w:rPr>
          <w:rFonts w:ascii="Verdana" w:hAnsi="Verdana" w:cs="Arial"/>
          <w:noProof/>
          <w:color w:val="auto"/>
          <w:sz w:val="20"/>
          <w:szCs w:val="20"/>
          <w:lang w:eastAsia="de-DE"/>
        </w:rPr>
      </w:pPr>
      <w:r>
        <w:rPr>
          <w:rFonts w:ascii="Verdana" w:hAnsi="Verdana" w:cs="Arial"/>
          <w:noProof/>
          <w:color w:val="auto"/>
          <w:sz w:val="20"/>
          <w:szCs w:val="20"/>
          <w:lang w:eastAsia="de-DE"/>
        </w:rPr>
        <w:t>Please refer to the Confidential annex file.</w:t>
      </w:r>
    </w:p>
    <w:p w14:paraId="7EF151A5" w14:textId="77777777" w:rsidR="008A7A8E" w:rsidRDefault="008A7A8E">
      <w:pPr>
        <w:rPr>
          <w:rFonts w:eastAsia="Verdana"/>
          <w:b/>
          <w:caps/>
          <w:sz w:val="28"/>
          <w:szCs w:val="28"/>
          <w:lang w:val="de-DE" w:eastAsia="en-US"/>
        </w:rPr>
      </w:pPr>
    </w:p>
    <w:p w14:paraId="0AD61F94" w14:textId="77777777" w:rsidR="009D0C0B" w:rsidRDefault="00FA480B">
      <w:pPr>
        <w:pStyle w:val="Titre2"/>
        <w:rPr>
          <w:sz w:val="28"/>
          <w:szCs w:val="28"/>
        </w:rPr>
      </w:pPr>
      <w:bookmarkStart w:id="279" w:name="_Toc526178759"/>
      <w:r>
        <w:rPr>
          <w:lang w:val="de-DE"/>
        </w:rPr>
        <w:t>Other</w:t>
      </w:r>
      <w:bookmarkEnd w:id="279"/>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8BE1" w14:textId="77777777" w:rsidR="00F61E75" w:rsidRDefault="00F61E75">
      <w:r>
        <w:separator/>
      </w:r>
    </w:p>
  </w:endnote>
  <w:endnote w:type="continuationSeparator" w:id="0">
    <w:p w14:paraId="577D42B1" w14:textId="77777777" w:rsidR="00F61E75" w:rsidRDefault="00F6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sdtContent>
      <w:p w14:paraId="3017CA00" w14:textId="21FB67D7" w:rsidR="00F61E75" w:rsidRPr="00B56E6B" w:rsidRDefault="00F61E75">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B22333">
          <w:rPr>
            <w:rFonts w:ascii="Arial" w:hAnsi="Arial" w:cs="Arial"/>
            <w:noProof/>
            <w:sz w:val="22"/>
          </w:rPr>
          <w:t>7</w:t>
        </w:r>
        <w:r w:rsidRPr="00B56E6B">
          <w:rPr>
            <w:rFonts w:ascii="Arial" w:hAnsi="Arial" w:cs="Arial"/>
            <w:sz w:val="22"/>
          </w:rPr>
          <w:fldChar w:fldCharType="end"/>
        </w:r>
      </w:p>
    </w:sdtContent>
  </w:sdt>
  <w:p w14:paraId="1BAD2FB4" w14:textId="77777777" w:rsidR="00F61E75" w:rsidRDefault="00F61E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77F9" w14:textId="77777777" w:rsidR="00F61E75" w:rsidRDefault="00F61E7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E63A" w14:textId="4B9BBD96" w:rsidR="00F61E75" w:rsidRDefault="00F61E75">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B22333">
      <w:rPr>
        <w:rFonts w:cs="Verdana"/>
        <w:noProof/>
        <w:sz w:val="18"/>
      </w:rPr>
      <w:t>85</w:t>
    </w:r>
    <w:r>
      <w:rPr>
        <w:rFonts w:cs="Verdana"/>
        <w:sz w:val="18"/>
      </w:rPr>
      <w:fldChar w:fldCharType="end"/>
    </w:r>
  </w:p>
  <w:p w14:paraId="738206A0" w14:textId="77777777" w:rsidR="00F61E75" w:rsidRDefault="00F61E75">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F1AB" w14:textId="77777777" w:rsidR="00F61E75" w:rsidRDefault="00F61E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425F" w14:textId="77777777" w:rsidR="00F61E75" w:rsidRDefault="00F61E75">
      <w:r>
        <w:separator/>
      </w:r>
    </w:p>
  </w:footnote>
  <w:footnote w:type="continuationSeparator" w:id="0">
    <w:p w14:paraId="31D15668" w14:textId="77777777" w:rsidR="00F61E75" w:rsidRDefault="00F61E75">
      <w:r>
        <w:continuationSeparator/>
      </w:r>
    </w:p>
  </w:footnote>
  <w:footnote w:id="1">
    <w:p w14:paraId="44A7D42B" w14:textId="77777777" w:rsidR="00F61E75" w:rsidRPr="001C6F20" w:rsidRDefault="00F61E75" w:rsidP="002C3DD4">
      <w:pPr>
        <w:pStyle w:val="Notedebasdepage"/>
        <w:rPr>
          <w:lang w:eastAsia="de-DE"/>
        </w:rPr>
      </w:pPr>
      <w:r w:rsidRPr="001C6F20">
        <w:rPr>
          <w:rStyle w:val="Appelnotedebasdep"/>
        </w:rPr>
        <w:footnoteRef/>
      </w:r>
      <w:r w:rsidRPr="001C6F20">
        <w:t xml:space="preserve"> </w:t>
      </w:r>
      <w:r w:rsidRPr="001C6F20">
        <w:rPr>
          <w:sz w:val="16"/>
          <w:szCs w:val="16"/>
        </w:rPr>
        <w:t xml:space="preserve">Please fill in here the identifying product name from R4BP. </w:t>
      </w:r>
    </w:p>
  </w:footnote>
  <w:footnote w:id="2">
    <w:p w14:paraId="53A24132" w14:textId="77777777" w:rsidR="00F61E75" w:rsidRPr="004A2439" w:rsidRDefault="00F61E75" w:rsidP="00F67BA5">
      <w:pPr>
        <w:pStyle w:val="Notedebasdepage"/>
        <w:rPr>
          <w:sz w:val="18"/>
        </w:rPr>
      </w:pPr>
      <w:r>
        <w:rPr>
          <w:rStyle w:val="Appelnotedebasdep"/>
        </w:rPr>
        <w:footnoteRef/>
      </w:r>
      <w:r>
        <w:rPr>
          <w:rFonts w:eastAsia="SimSun"/>
        </w:rPr>
        <w:t xml:space="preserve"> </w:t>
      </w:r>
      <w:r>
        <w:rPr>
          <w:rFonts w:eastAsia="SimSun"/>
        </w:rPr>
        <w:tab/>
      </w:r>
      <w:r w:rsidRPr="004A2439">
        <w:rPr>
          <w:rFonts w:eastAsia="SimSun"/>
          <w:sz w:val="18"/>
        </w:rPr>
        <w:t xml:space="preserve">Technical Guidance document (TGD) on Risk Assessment in support of Commission Directive 93/67/EEC on risk assessment for new notified substances, Commission Regulation (EC) No 1488/94 on risk assessment for existing substances and Directive 98/8/EC of the European Parliament and of the Council concerning the placing of biocidal products on the market, Part II (2003). </w:t>
      </w:r>
    </w:p>
  </w:footnote>
  <w:footnote w:id="3">
    <w:p w14:paraId="12ABF3CF" w14:textId="77777777" w:rsidR="00F61E75" w:rsidRPr="00FD5700" w:rsidRDefault="00F61E75" w:rsidP="00F67BA5">
      <w:pPr>
        <w:pStyle w:val="Notedebasdepage"/>
        <w:rPr>
          <w:lang w:val="fr-FR"/>
        </w:rPr>
      </w:pPr>
      <w:r w:rsidRPr="004A2439">
        <w:rPr>
          <w:rStyle w:val="Appelnotedebasdep"/>
        </w:rPr>
        <w:footnoteRef/>
      </w:r>
      <w:r w:rsidRPr="004A2439">
        <w:rPr>
          <w:lang w:val="fr-FR"/>
        </w:rPr>
        <w:t xml:space="preserve"> </w:t>
      </w:r>
      <w:r w:rsidRPr="004A2439">
        <w:rPr>
          <w:sz w:val="18"/>
          <w:lang w:val="fr-FR"/>
        </w:rPr>
        <w:t>Le parc de logements en France au 1er janvier 2014, INSEE Références, 2014 (</w:t>
      </w:r>
      <w:hyperlink r:id="rId1" w:history="1">
        <w:r w:rsidRPr="004A2439">
          <w:rPr>
            <w:rStyle w:val="Lienhypertexte"/>
            <w:sz w:val="18"/>
            <w:lang w:val="fr-FR"/>
          </w:rPr>
          <w:t>http://www.insee.fr/fr/themes/document.asp?ref_id=if16</w:t>
        </w:r>
      </w:hyperlink>
      <w:r w:rsidRPr="004A2439">
        <w:rPr>
          <w:sz w:val="18"/>
          <w:lang w:val="fr-FR"/>
        </w:rPr>
        <w:t>)</w:t>
      </w:r>
      <w:r w:rsidRPr="00174618">
        <w:rPr>
          <w:sz w:val="18"/>
          <w:lang w:val="fr-FR"/>
        </w:rPr>
        <w:t xml:space="preserve"> as consulted the 17th</w:t>
      </w:r>
      <w:r>
        <w:rPr>
          <w:sz w:val="18"/>
          <w:lang w:val="fr-FR"/>
        </w:rPr>
        <w:t xml:space="preserve"> November 2016.</w:t>
      </w:r>
    </w:p>
  </w:footnote>
  <w:footnote w:id="4">
    <w:p w14:paraId="69B4FB1A" w14:textId="77777777" w:rsidR="00F61E75" w:rsidRPr="00417FD9" w:rsidRDefault="00F61E75" w:rsidP="00F67BA5">
      <w:pPr>
        <w:pStyle w:val="Notedebasdepage"/>
        <w:jc w:val="both"/>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5">
    <w:p w14:paraId="5F120968" w14:textId="77777777" w:rsidR="00F61E75" w:rsidRPr="009B47B1" w:rsidRDefault="00F61E75" w:rsidP="00F67BA5">
      <w:pPr>
        <w:pStyle w:val="Notedebasdepage"/>
      </w:pPr>
      <w:r>
        <w:rPr>
          <w:rStyle w:val="Appelnotedebasdep"/>
        </w:rPr>
        <w:footnoteRef/>
      </w:r>
      <w:r>
        <w:t xml:space="preserve"> Guidance on the Biocidal Products Regulation, Volume IV Environment – Part B Risk Assessment (active substances), V.1 April 2015, ECHA</w:t>
      </w:r>
    </w:p>
  </w:footnote>
  <w:footnote w:id="6">
    <w:p w14:paraId="51FFC960" w14:textId="77777777" w:rsidR="00F61E75" w:rsidRPr="008C0CB0" w:rsidRDefault="00F61E75" w:rsidP="00F67BA5">
      <w:pPr>
        <w:autoSpaceDE w:val="0"/>
        <w:autoSpaceDN w:val="0"/>
        <w:adjustRightInd w:val="0"/>
        <w:rPr>
          <w:rFonts w:eastAsia="SimSun"/>
        </w:rPr>
      </w:pPr>
      <w:r>
        <w:rPr>
          <w:rStyle w:val="Appelnotedebasdep"/>
        </w:rPr>
        <w:footnoteRef/>
      </w:r>
      <w:r>
        <w:t xml:space="preserve"> </w:t>
      </w:r>
      <w:r w:rsidRPr="008C0CB0">
        <w:rPr>
          <w:rFonts w:eastAsia="SimSun"/>
        </w:rPr>
        <w:t>Groundwater exposure as</w:t>
      </w:r>
      <w:r>
        <w:rPr>
          <w:rFonts w:eastAsia="SimSun"/>
        </w:rPr>
        <w:t xml:space="preserve">sessment for wood preservatives </w:t>
      </w:r>
      <w:r w:rsidRPr="008C0CB0">
        <w:rPr>
          <w:rFonts w:eastAsia="SimSun"/>
        </w:rPr>
        <w:t>Factors to consider</w:t>
      </w:r>
    </w:p>
  </w:footnote>
  <w:footnote w:id="7">
    <w:p w14:paraId="5CDD459C" w14:textId="77777777" w:rsidR="00F61E75" w:rsidRPr="002C5735" w:rsidRDefault="00F61E75" w:rsidP="00F67BA5">
      <w:pPr>
        <w:pStyle w:val="Tablefootnote0"/>
      </w:pPr>
      <w:r>
        <w:rPr>
          <w:rStyle w:val="Appelnotedebasdep"/>
        </w:rPr>
        <w:footnoteRef/>
      </w:r>
      <w:r>
        <w:t xml:space="preserve"> </w:t>
      </w:r>
      <w:r w:rsidRPr="002C5735">
        <w:rPr>
          <w:lang w:val="en-US"/>
        </w:rPr>
        <w:t>SANCO/321/2000 rev.2: FOCUS groudwater scenarios in the EU review of active substances.</w:t>
      </w:r>
      <w:r w:rsidRPr="002C5735">
        <w:rPr>
          <w:strike/>
        </w:rPr>
        <w:t xml:space="preserve"> </w:t>
      </w:r>
    </w:p>
  </w:footnote>
  <w:footnote w:id="8">
    <w:p w14:paraId="2FC4546E" w14:textId="77777777" w:rsidR="00F61E75" w:rsidRPr="002C5735" w:rsidRDefault="00F61E75" w:rsidP="00F67BA5">
      <w:pPr>
        <w:pStyle w:val="Tablefootnote0"/>
        <w:rPr>
          <w:lang w:val="en-US"/>
        </w:rPr>
      </w:pPr>
      <w:r w:rsidRPr="002C5735">
        <w:rPr>
          <w:rStyle w:val="Appelnotedebasdep"/>
        </w:rPr>
        <w:footnoteRef/>
      </w:r>
      <w:r w:rsidRPr="002C5735">
        <w:rPr>
          <w:lang w:val="en-US"/>
        </w:rPr>
        <w:t xml:space="preserve"> FOCUS (2009). </w:t>
      </w:r>
      <w:r w:rsidRPr="002C5735">
        <w:t xml:space="preserve">Assessing Potential for Movement of Active Substances and their </w:t>
      </w:r>
      <w:r w:rsidRPr="002C5735">
        <w:rPr>
          <w:lang w:val="en-US"/>
        </w:rPr>
        <w:t xml:space="preserve">Metabolites to Ground Water in the EU. Report of the FOCUS Ground Water Work Group, </w:t>
      </w:r>
      <w:r w:rsidRPr="002C5735">
        <w:t>EC Document Reference Sanco/13144/2010 version 1, 604 pp</w:t>
      </w:r>
    </w:p>
  </w:footnote>
  <w:footnote w:id="9">
    <w:p w14:paraId="19E7C2E0" w14:textId="77777777" w:rsidR="00F61E75" w:rsidRPr="00E84FFA" w:rsidRDefault="00F61E75" w:rsidP="00F67BA5">
      <w:pPr>
        <w:pStyle w:val="Tablefootnote0"/>
        <w:rPr>
          <w:lang w:val="en-US"/>
        </w:rPr>
      </w:pPr>
      <w:r w:rsidRPr="002C5735">
        <w:rPr>
          <w:rStyle w:val="Appelnotedebasdep"/>
        </w:rPr>
        <w:footnoteRef/>
      </w:r>
      <w:r w:rsidRPr="002C5735">
        <w:t xml:space="preserve"> </w:t>
      </w:r>
      <w:r w:rsidRPr="002C5735">
        <w:rPr>
          <w:lang w:val="en-US"/>
        </w:rPr>
        <w:t>FOCUS (2011). Generic</w:t>
      </w:r>
      <w:r w:rsidRPr="00E84FFA">
        <w:rPr>
          <w:lang w:val="en-US"/>
        </w:rPr>
        <w:t xml:space="preserve"> guidance for Tier 1 </w:t>
      </w:r>
      <w:r w:rsidRPr="00D143B6">
        <w:rPr>
          <w:lang w:val="en-US"/>
        </w:rPr>
        <w:t>FOCUS groundwater</w:t>
      </w:r>
      <w:r w:rsidRPr="00E84FFA">
        <w:rPr>
          <w:lang w:val="en-US"/>
        </w:rPr>
        <w:t xml:space="preserve"> assessments</w:t>
      </w:r>
      <w:r>
        <w:rPr>
          <w:lang w:val="en-US"/>
        </w:rPr>
        <w:t>, Version 2.0, January 2011</w:t>
      </w:r>
      <w:r w:rsidRPr="00E84FFA">
        <w:rPr>
          <w:lang w:val="en-US"/>
        </w:rPr>
        <w:t xml:space="preserve">. </w:t>
      </w:r>
    </w:p>
  </w:footnote>
  <w:footnote w:id="10">
    <w:p w14:paraId="6B2BC6B7" w14:textId="77777777" w:rsidR="00F61E75" w:rsidRPr="00FD5700" w:rsidRDefault="00F61E75" w:rsidP="00F67BA5">
      <w:pPr>
        <w:pStyle w:val="Notedebasdepage"/>
        <w:rPr>
          <w:lang w:val="fr-FR"/>
        </w:rPr>
      </w:pPr>
      <w:r w:rsidRPr="004A2439">
        <w:rPr>
          <w:rStyle w:val="Appelnotedebasdep"/>
        </w:rPr>
        <w:footnoteRef/>
      </w:r>
      <w:r w:rsidRPr="004A2439">
        <w:rPr>
          <w:lang w:val="fr-FR"/>
        </w:rPr>
        <w:t xml:space="preserve"> </w:t>
      </w:r>
      <w:r w:rsidRPr="004A2439">
        <w:rPr>
          <w:sz w:val="18"/>
          <w:lang w:val="fr-FR"/>
        </w:rPr>
        <w:t>Le parc de logements en France au 1er janvier 2014, INSEE Références, 2014 (http://www.insee.fr/fr/themes/document.asp?ref_id=if16)</w:t>
      </w:r>
    </w:p>
  </w:footnote>
  <w:footnote w:id="11">
    <w:p w14:paraId="0973554B" w14:textId="77777777" w:rsidR="00F61E75" w:rsidRPr="00417FD9" w:rsidRDefault="00F61E75" w:rsidP="00F67BA5">
      <w:pPr>
        <w:pStyle w:val="Notedebasdepage"/>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12">
    <w:p w14:paraId="7B200B04" w14:textId="77777777" w:rsidR="00F61E75" w:rsidRDefault="00F61E75">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F61E75" w:rsidRPr="00F74272" w14:paraId="2FEF76AD" w14:textId="77777777" w:rsidTr="0052759E">
      <w:tc>
        <w:tcPr>
          <w:tcW w:w="1276" w:type="dxa"/>
          <w:tcBorders>
            <w:top w:val="nil"/>
            <w:left w:val="nil"/>
            <w:bottom w:val="single" w:sz="4" w:space="0" w:color="000000"/>
            <w:right w:val="nil"/>
          </w:tcBorders>
          <w:vAlign w:val="center"/>
        </w:tcPr>
        <w:p w14:paraId="1EC4A78A" w14:textId="77777777" w:rsidR="00F61E75" w:rsidRPr="00F74272" w:rsidRDefault="00F61E75" w:rsidP="0052759E">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795C16B8" w14:textId="77777777" w:rsidR="00F61E75" w:rsidRPr="00A97343" w:rsidRDefault="00F61E75" w:rsidP="0052759E">
          <w:pPr>
            <w:widowControl w:val="0"/>
            <w:autoSpaceDE w:val="0"/>
            <w:autoSpaceDN w:val="0"/>
            <w:adjustRightInd w:val="0"/>
            <w:jc w:val="center"/>
            <w:rPr>
              <w:rFonts w:cs="Times"/>
              <w:color w:val="000000"/>
              <w:sz w:val="18"/>
              <w:szCs w:val="18"/>
            </w:rPr>
          </w:pPr>
          <w:r>
            <w:rPr>
              <w:rFonts w:cs="Times"/>
              <w:color w:val="000000"/>
              <w:sz w:val="18"/>
              <w:szCs w:val="18"/>
            </w:rPr>
            <w:t>ENCLEAN PAE</w:t>
          </w:r>
        </w:p>
      </w:tc>
      <w:tc>
        <w:tcPr>
          <w:tcW w:w="2552" w:type="dxa"/>
          <w:tcBorders>
            <w:top w:val="nil"/>
            <w:left w:val="nil"/>
            <w:bottom w:val="single" w:sz="4" w:space="0" w:color="000000"/>
            <w:right w:val="nil"/>
          </w:tcBorders>
          <w:vAlign w:val="center"/>
        </w:tcPr>
        <w:p w14:paraId="5CE09CE2" w14:textId="77777777" w:rsidR="00F61E75" w:rsidRPr="00F74272" w:rsidRDefault="00F61E75" w:rsidP="0097638A">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2</w:t>
          </w:r>
        </w:p>
      </w:tc>
    </w:tr>
  </w:tbl>
  <w:p w14:paraId="10A885E5" w14:textId="77777777" w:rsidR="00F61E75" w:rsidRDefault="00F61E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4166" w14:textId="77777777" w:rsidR="00F61E75" w:rsidRDefault="00F61E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61E75" w14:paraId="6F32017F" w14:textId="77777777">
      <w:tc>
        <w:tcPr>
          <w:tcW w:w="1276" w:type="dxa"/>
          <w:tcBorders>
            <w:bottom w:val="single" w:sz="4" w:space="0" w:color="000000"/>
          </w:tcBorders>
          <w:shd w:val="clear" w:color="auto" w:fill="auto"/>
          <w:vAlign w:val="center"/>
        </w:tcPr>
        <w:p w14:paraId="486D6073" w14:textId="77777777" w:rsidR="00F61E75" w:rsidRDefault="00F61E75">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2719E835" w14:textId="77777777" w:rsidR="00F61E75" w:rsidRDefault="00F61E75">
          <w:pPr>
            <w:widowControl w:val="0"/>
            <w:autoSpaceDE w:val="0"/>
            <w:jc w:val="center"/>
            <w:rPr>
              <w:rFonts w:cs="Times"/>
              <w:color w:val="000000"/>
              <w:sz w:val="18"/>
              <w:szCs w:val="18"/>
            </w:rPr>
          </w:pPr>
          <w:r>
            <w:rPr>
              <w:rFonts w:cs="Times"/>
              <w:color w:val="000000"/>
              <w:sz w:val="18"/>
              <w:szCs w:val="18"/>
            </w:rPr>
            <w:t>ENCLEAN PAE</w:t>
          </w:r>
        </w:p>
      </w:tc>
      <w:tc>
        <w:tcPr>
          <w:tcW w:w="2552" w:type="dxa"/>
          <w:tcBorders>
            <w:bottom w:val="single" w:sz="4" w:space="0" w:color="000000"/>
          </w:tcBorders>
          <w:shd w:val="clear" w:color="auto" w:fill="auto"/>
          <w:vAlign w:val="center"/>
        </w:tcPr>
        <w:p w14:paraId="27EDF739" w14:textId="77777777" w:rsidR="00F61E75" w:rsidRDefault="00F61E75" w:rsidP="00690A3A">
          <w:pPr>
            <w:widowControl w:val="0"/>
            <w:autoSpaceDE w:val="0"/>
            <w:jc w:val="center"/>
          </w:pPr>
          <w:r>
            <w:rPr>
              <w:rFonts w:cs="Times"/>
              <w:color w:val="000000"/>
              <w:sz w:val="18"/>
              <w:szCs w:val="18"/>
            </w:rPr>
            <w:t>PT2</w:t>
          </w:r>
        </w:p>
      </w:tc>
    </w:tr>
  </w:tbl>
  <w:p w14:paraId="6C706363" w14:textId="77777777" w:rsidR="00F61E75" w:rsidRDefault="00F61E7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33A5" w14:textId="77777777" w:rsidR="00F61E75" w:rsidRDefault="00F61E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3E758EF"/>
    <w:multiLevelType w:val="hybridMultilevel"/>
    <w:tmpl w:val="7998260E"/>
    <w:lvl w:ilvl="0" w:tplc="689A32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827175"/>
    <w:multiLevelType w:val="multilevel"/>
    <w:tmpl w:val="7DD84CE2"/>
    <w:lvl w:ilvl="0">
      <w:start w:val="1"/>
      <w:numFmt w:val="decimal"/>
      <w:pStyle w:val="Appendix1at"/>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7" w15:restartNumberingAfterBreak="0">
    <w:nsid w:val="0ED110AE"/>
    <w:multiLevelType w:val="hybridMultilevel"/>
    <w:tmpl w:val="33383202"/>
    <w:lvl w:ilvl="0" w:tplc="35E8850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7C156D"/>
    <w:multiLevelType w:val="hybridMultilevel"/>
    <w:tmpl w:val="4F085AE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FF47AC"/>
    <w:multiLevelType w:val="multilevel"/>
    <w:tmpl w:val="A5F053BC"/>
    <w:lvl w:ilvl="0">
      <w:start w:val="1"/>
      <w:numFmt w:val="decimal"/>
      <w:isLgl/>
      <w:lvlText w:val="Appendix %1"/>
      <w:lvlJc w:val="left"/>
      <w:pPr>
        <w:tabs>
          <w:tab w:val="num" w:pos="1701"/>
        </w:tabs>
        <w:ind w:left="1701" w:hanging="1701"/>
      </w:pPr>
      <w:rPr>
        <w:rFonts w:ascii="Arial" w:hAnsi="Arial" w:hint="default"/>
        <w:b/>
        <w:i/>
        <w:sz w:val="22"/>
      </w:rPr>
    </w:lvl>
    <w:lvl w:ilvl="1">
      <w:start w:val="1"/>
      <w:numFmt w:val="decimal"/>
      <w:pStyle w:val="App1"/>
      <w:isLgl/>
      <w:lvlText w:val="A%1.%2"/>
      <w:lvlJc w:val="left"/>
      <w:pPr>
        <w:tabs>
          <w:tab w:val="num" w:pos="851"/>
        </w:tabs>
        <w:ind w:left="851" w:hanging="851"/>
      </w:pPr>
      <w:rPr>
        <w:rFonts w:ascii="Arial" w:hAnsi="Arial" w:hint="default"/>
        <w:b/>
        <w:i/>
        <w:sz w:val="22"/>
      </w:rPr>
    </w:lvl>
    <w:lvl w:ilvl="2">
      <w:start w:val="1"/>
      <w:numFmt w:val="decimal"/>
      <w:pStyle w:val="App2"/>
      <w:isLgl/>
      <w:lvlText w:val="A%1.%2.%3"/>
      <w:lvlJc w:val="left"/>
      <w:pPr>
        <w:tabs>
          <w:tab w:val="num" w:pos="851"/>
        </w:tabs>
        <w:ind w:left="851" w:hanging="851"/>
      </w:pPr>
      <w:rPr>
        <w:rFonts w:ascii="Arial" w:hAnsi="Arial" w:hint="default"/>
        <w:b/>
        <w:i/>
        <w:sz w:val="22"/>
      </w:rPr>
    </w:lvl>
    <w:lvl w:ilvl="3">
      <w:start w:val="1"/>
      <w:numFmt w:val="decimal"/>
      <w:pStyle w:val="App3"/>
      <w:isLgl/>
      <w:lvlText w:val="A%1.%2.%3.%4"/>
      <w:lvlJc w:val="left"/>
      <w:pPr>
        <w:tabs>
          <w:tab w:val="num" w:pos="851"/>
        </w:tabs>
        <w:ind w:left="851" w:hanging="851"/>
      </w:pPr>
      <w:rPr>
        <w:rFonts w:ascii="Arial" w:hAnsi="Arial" w:hint="default"/>
        <w:b/>
        <w:i/>
        <w:sz w:val="22"/>
      </w:rPr>
    </w:lvl>
    <w:lvl w:ilvl="4">
      <w:start w:val="1"/>
      <w:numFmt w:val="decimal"/>
      <w:pStyle w:val="App4"/>
      <w:isLgl/>
      <w:lvlText w:val="A%1.%2.%3.%4.%5"/>
      <w:lvlJc w:val="left"/>
      <w:pPr>
        <w:tabs>
          <w:tab w:val="num" w:pos="1080"/>
        </w:tabs>
        <w:ind w:left="851" w:hanging="851"/>
      </w:pPr>
      <w:rPr>
        <w:rFonts w:ascii="Arial" w:hAnsi="Arial" w:hint="default"/>
        <w:b/>
        <w:i/>
        <w:sz w:val="22"/>
      </w:rPr>
    </w:lvl>
    <w:lvl w:ilvl="5">
      <w:start w:val="1"/>
      <w:numFmt w:val="decimal"/>
      <w:pStyle w:val="App5"/>
      <w:isLgl/>
      <w:lvlText w:val="A%1.%2.%3.%4.%5.%6"/>
      <w:lvlJc w:val="left"/>
      <w:pPr>
        <w:tabs>
          <w:tab w:val="num" w:pos="1440"/>
        </w:tabs>
        <w:ind w:left="851" w:hanging="851"/>
      </w:pPr>
      <w:rPr>
        <w:rFonts w:ascii="Arial" w:hAnsi="Arial" w:hint="default"/>
        <w:b/>
        <w:i/>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8FD609B"/>
    <w:multiLevelType w:val="multilevel"/>
    <w:tmpl w:val="C64CE832"/>
    <w:lvl w:ilvl="0">
      <w:start w:val="1"/>
      <w:numFmt w:val="decimal"/>
      <w:pStyle w:val="Appendix1"/>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AB95756"/>
    <w:multiLevelType w:val="singleLevel"/>
    <w:tmpl w:val="BB7047FA"/>
    <w:lvl w:ilvl="0">
      <w:start w:val="1"/>
      <w:numFmt w:val="none"/>
      <w:pStyle w:val="GLP"/>
      <w:lvlText w:val="GLP:"/>
      <w:lvlJc w:val="left"/>
      <w:pPr>
        <w:tabs>
          <w:tab w:val="num" w:pos="720"/>
        </w:tabs>
        <w:ind w:left="0" w:firstLine="0"/>
      </w:pPr>
      <w:rPr>
        <w:b/>
        <w:i w:val="0"/>
        <w:caps w:val="0"/>
      </w:rPr>
    </w:lvl>
  </w:abstractNum>
  <w:abstractNum w:abstractNumId="12"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F50AB"/>
    <w:multiLevelType w:val="singleLevel"/>
    <w:tmpl w:val="6EAE8D1E"/>
    <w:lvl w:ilvl="0">
      <w:start w:val="1"/>
      <w:numFmt w:val="none"/>
      <w:pStyle w:val="Findings"/>
      <w:lvlText w:val="Findings:"/>
      <w:lvlJc w:val="left"/>
      <w:pPr>
        <w:tabs>
          <w:tab w:val="num" w:pos="1080"/>
        </w:tabs>
        <w:ind w:left="0" w:firstLine="0"/>
      </w:pPr>
      <w:rPr>
        <w:b/>
        <w:i w:val="0"/>
        <w:caps w:val="0"/>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D0598"/>
    <w:multiLevelType w:val="hybridMultilevel"/>
    <w:tmpl w:val="780CD51E"/>
    <w:lvl w:ilvl="0" w:tplc="35E8850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023AD8"/>
    <w:multiLevelType w:val="hybridMultilevel"/>
    <w:tmpl w:val="3A541D7A"/>
    <w:lvl w:ilvl="0" w:tplc="2D3CB7F2">
      <w:start w:val="47"/>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F33CBE"/>
    <w:multiLevelType w:val="multilevel"/>
    <w:tmpl w:val="55A87382"/>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C637AB7"/>
    <w:multiLevelType w:val="multilevel"/>
    <w:tmpl w:val="286E4B6E"/>
    <w:lvl w:ilvl="0">
      <w:start w:val="1"/>
      <w:numFmt w:val="decimal"/>
      <w:pStyle w:val="Figure1"/>
      <w:lvlText w:val="Figure %1"/>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1">
      <w:start w:val="1"/>
      <w:numFmt w:val="decimal"/>
      <w:lvlText w:val="%1.%2"/>
      <w:lvlJc w:val="left"/>
      <w:pPr>
        <w:tabs>
          <w:tab w:val="num" w:pos="851"/>
        </w:tabs>
        <w:ind w:left="851" w:hanging="851"/>
      </w:pPr>
      <w:rPr>
        <w:rFonts w:ascii="Arial" w:hAnsi="Arial" w:hint="default"/>
        <w:b/>
        <w:i/>
        <w:caps w:val="0"/>
        <w:strike w:val="0"/>
        <w:dstrike w:val="0"/>
        <w:outline w:val="0"/>
        <w:shadow w:val="0"/>
        <w:emboss w:val="0"/>
        <w:imprint w:val="0"/>
        <w:vanish w:val="0"/>
        <w:sz w:val="22"/>
        <w:u w:val="none"/>
        <w:vertAlign w:val="baseline"/>
      </w:rPr>
    </w:lvl>
    <w:lvl w:ilvl="2">
      <w:start w:val="1"/>
      <w:numFmt w:val="decimal"/>
      <w:lvlText w:val="%1.%2.%3"/>
      <w:lvlJc w:val="left"/>
      <w:pPr>
        <w:tabs>
          <w:tab w:val="num" w:pos="851"/>
        </w:tabs>
        <w:ind w:left="851" w:hanging="851"/>
      </w:pPr>
      <w:rPr>
        <w:rFonts w:ascii="Arial" w:hAnsi="Arial" w:hint="default"/>
        <w:b/>
        <w:i/>
        <w:caps w:val="0"/>
        <w:strike w:val="0"/>
        <w:dstrike w:val="0"/>
        <w:outline w:val="0"/>
        <w:shadow w:val="0"/>
        <w:emboss w:val="0"/>
        <w:imprint w:val="0"/>
        <w:vanish w:val="0"/>
        <w:sz w:val="22"/>
        <w:u w:val="none"/>
        <w:vertAlign w:val="baseline"/>
      </w:rPr>
    </w:lvl>
    <w:lvl w:ilvl="3">
      <w:start w:val="1"/>
      <w:numFmt w:val="decimal"/>
      <w:lvlText w:val="%1.%2.%3.%4"/>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4">
      <w:start w:val="1"/>
      <w:numFmt w:val="decimal"/>
      <w:lvlText w:val="%1.%2.%3.%4.%5"/>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5">
      <w:start w:val="1"/>
      <w:numFmt w:val="decimal"/>
      <w:lvlText w:val="%1.%2.%3.%4.%5.%6"/>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6">
      <w:start w:val="1"/>
      <w:numFmt w:val="decimal"/>
      <w:lvlText w:val="%1.%2.%3.%4.%5.%6.%7"/>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7">
      <w:start w:val="1"/>
      <w:numFmt w:val="decimal"/>
      <w:lvlText w:val="%1.%2.%3.%4.%5.%6.%7.%8"/>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8">
      <w:start w:val="1"/>
      <w:numFmt w:val="decimal"/>
      <w:lvlText w:val="%1.%2.%3.%4.%5.%6.%7.%8.%9"/>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abstractNum>
  <w:abstractNum w:abstractNumId="19" w15:restartNumberingAfterBreak="0">
    <w:nsid w:val="38526E53"/>
    <w:multiLevelType w:val="singleLevel"/>
    <w:tmpl w:val="C052AE1A"/>
    <w:lvl w:ilvl="0">
      <w:start w:val="1"/>
      <w:numFmt w:val="none"/>
      <w:pStyle w:val="Report"/>
      <w:lvlText w:val="Report:"/>
      <w:lvlJc w:val="left"/>
      <w:pPr>
        <w:tabs>
          <w:tab w:val="num" w:pos="1080"/>
        </w:tabs>
        <w:ind w:left="0" w:firstLine="0"/>
      </w:pPr>
      <w:rPr>
        <w:b/>
        <w:i w:val="0"/>
        <w:caps w:val="0"/>
      </w:rPr>
    </w:lvl>
  </w:abstractNum>
  <w:abstractNum w:abstractNumId="20" w15:restartNumberingAfterBreak="0">
    <w:nsid w:val="3B0742B2"/>
    <w:multiLevelType w:val="singleLevel"/>
    <w:tmpl w:val="AC642764"/>
    <w:lvl w:ilvl="0">
      <w:start w:val="1"/>
      <w:numFmt w:val="none"/>
      <w:pStyle w:val="Devsused"/>
      <w:lvlText w:val="Deviations from used:"/>
      <w:lvlJc w:val="left"/>
      <w:pPr>
        <w:tabs>
          <w:tab w:val="num" w:pos="3240"/>
        </w:tabs>
        <w:ind w:left="2835" w:hanging="2835"/>
      </w:pPr>
    </w:lvl>
  </w:abstractNum>
  <w:abstractNum w:abstractNumId="21" w15:restartNumberingAfterBreak="0">
    <w:nsid w:val="401412CA"/>
    <w:multiLevelType w:val="hybridMultilevel"/>
    <w:tmpl w:val="8B525064"/>
    <w:lvl w:ilvl="0" w:tplc="35E8850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A25EE1"/>
    <w:multiLevelType w:val="hybridMultilevel"/>
    <w:tmpl w:val="65061B18"/>
    <w:lvl w:ilvl="0" w:tplc="35E8850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54371"/>
    <w:multiLevelType w:val="hybridMultilevel"/>
    <w:tmpl w:val="FFDADED2"/>
    <w:lvl w:ilvl="0" w:tplc="35E8850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5E88508">
      <w:numFmt w:val="bullet"/>
      <w:lvlText w:val="-"/>
      <w:lvlJc w:val="left"/>
      <w:pPr>
        <w:ind w:left="2880" w:hanging="360"/>
      </w:pPr>
      <w:rPr>
        <w:rFonts w:ascii="Calibri" w:eastAsia="Times New Roman" w:hAnsi="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C37F6"/>
    <w:multiLevelType w:val="hybridMultilevel"/>
    <w:tmpl w:val="51C6A22E"/>
    <w:lvl w:ilvl="0" w:tplc="689A32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50379F"/>
    <w:multiLevelType w:val="hybridMultilevel"/>
    <w:tmpl w:val="0A9A39DA"/>
    <w:lvl w:ilvl="0" w:tplc="35E8850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895B66"/>
    <w:multiLevelType w:val="singleLevel"/>
    <w:tmpl w:val="4C001BC4"/>
    <w:lvl w:ilvl="0">
      <w:start w:val="1"/>
      <w:numFmt w:val="none"/>
      <w:pStyle w:val="GuidelinesRec"/>
      <w:lvlText w:val="Guideline recommended:"/>
      <w:lvlJc w:val="left"/>
      <w:pPr>
        <w:tabs>
          <w:tab w:val="num" w:pos="2835"/>
        </w:tabs>
        <w:ind w:left="2835" w:hanging="2835"/>
      </w:pPr>
    </w:lvl>
  </w:abstractNum>
  <w:abstractNum w:abstractNumId="28" w15:restartNumberingAfterBreak="0">
    <w:nsid w:val="56C33DE4"/>
    <w:multiLevelType w:val="singleLevel"/>
    <w:tmpl w:val="E51E4556"/>
    <w:lvl w:ilvl="0">
      <w:start w:val="1"/>
      <w:numFmt w:val="none"/>
      <w:pStyle w:val="Conclusions"/>
      <w:lvlText w:val="Conclusions"/>
      <w:lvlJc w:val="left"/>
      <w:pPr>
        <w:tabs>
          <w:tab w:val="num" w:pos="1440"/>
        </w:tabs>
        <w:ind w:left="0" w:firstLine="0"/>
      </w:pPr>
      <w:rPr>
        <w:b/>
        <w:i w:val="0"/>
        <w:caps w:val="0"/>
      </w:rPr>
    </w:lvl>
  </w:abstractNum>
  <w:abstractNum w:abstractNumId="29" w15:restartNumberingAfterBreak="0">
    <w:nsid w:val="5B965BE9"/>
    <w:multiLevelType w:val="multilevel"/>
    <w:tmpl w:val="96EA2D94"/>
    <w:lvl w:ilvl="0">
      <w:start w:val="1"/>
      <w:numFmt w:val="decimal"/>
      <w:pStyle w:val="Annex1"/>
      <w:isLgl/>
      <w:lvlText w:val="Annex %1"/>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1">
      <w:start w:val="1"/>
      <w:numFmt w:val="decimal"/>
      <w:isLg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isLgl/>
      <w:lvlText w:val="%1.%2.%3.%4"/>
      <w:lvlJc w:val="left"/>
      <w:pPr>
        <w:tabs>
          <w:tab w:val="num" w:pos="851"/>
        </w:tabs>
        <w:ind w:left="851" w:hanging="851"/>
      </w:pPr>
      <w:rPr>
        <w:rFonts w:ascii="Arial" w:hAnsi="Arial" w:hint="default"/>
        <w:b w:val="0"/>
        <w:i w:val="0"/>
        <w:sz w:val="20"/>
        <w:u w:val="none"/>
      </w:rPr>
    </w:lvl>
    <w:lvl w:ilvl="4">
      <w:start w:val="1"/>
      <w:numFmt w:val="decimal"/>
      <w:isLgl/>
      <w:lvlText w:val="%1.%2.%3.%4.%5"/>
      <w:lvlJc w:val="left"/>
      <w:pPr>
        <w:tabs>
          <w:tab w:val="num" w:pos="1418"/>
        </w:tabs>
        <w:ind w:left="1418" w:hanging="1418"/>
      </w:pPr>
      <w:rPr>
        <w:rFonts w:ascii="Arial" w:hAnsi="Arial" w:hint="default"/>
        <w:b w:val="0"/>
        <w:i w:val="0"/>
        <w:sz w:val="20"/>
        <w:u w:val="none"/>
      </w:rPr>
    </w:lvl>
    <w:lvl w:ilvl="5">
      <w:start w:val="1"/>
      <w:numFmt w:val="decimal"/>
      <w:isLgl/>
      <w:lvlText w:val="%1.%2.%3.%4.%5.%6"/>
      <w:lvlJc w:val="left"/>
      <w:pPr>
        <w:tabs>
          <w:tab w:val="num" w:pos="1418"/>
        </w:tabs>
        <w:ind w:left="1418" w:hanging="1418"/>
      </w:pPr>
      <w:rPr>
        <w:rFonts w:ascii="Arial" w:hAnsi="Arial" w:hint="default"/>
        <w:b w:val="0"/>
        <w:i w:val="0"/>
        <w:sz w:val="20"/>
        <w:u w:val="none"/>
      </w:rPr>
    </w:lvl>
    <w:lvl w:ilvl="6">
      <w:start w:val="1"/>
      <w:numFmt w:val="decimal"/>
      <w:isLgl/>
      <w:lvlText w:val="%1.%2.%3.%4.%5.%6.%7"/>
      <w:lvlJc w:val="left"/>
      <w:pPr>
        <w:tabs>
          <w:tab w:val="num" w:pos="1418"/>
        </w:tabs>
        <w:ind w:left="1418" w:hanging="1418"/>
      </w:pPr>
      <w:rPr>
        <w:rFonts w:ascii="Arial" w:hAnsi="Arial" w:hint="default"/>
        <w:b w:val="0"/>
        <w:i w:val="0"/>
        <w:sz w:val="20"/>
        <w:u w:val="none"/>
      </w:rPr>
    </w:lvl>
    <w:lvl w:ilvl="7">
      <w:start w:val="1"/>
      <w:numFmt w:val="decimal"/>
      <w:isLgl/>
      <w:lvlText w:val="%1.%2.%3.%4.%5.%6.%7.%8"/>
      <w:lvlJc w:val="left"/>
      <w:pPr>
        <w:tabs>
          <w:tab w:val="num" w:pos="1418"/>
        </w:tabs>
        <w:ind w:left="1418" w:hanging="1418"/>
      </w:pPr>
      <w:rPr>
        <w:rFonts w:ascii="Arial" w:hAnsi="Arial" w:hint="default"/>
        <w:b w:val="0"/>
        <w:i w:val="0"/>
        <w:sz w:val="20"/>
        <w:u w:val="none"/>
      </w:rPr>
    </w:lvl>
    <w:lvl w:ilvl="8">
      <w:start w:val="1"/>
      <w:numFmt w:val="decimal"/>
      <w:isLgl/>
      <w:lvlText w:val="%1.%2.%3.%4.%5.%6.%7.%8.%9"/>
      <w:lvlJc w:val="left"/>
      <w:pPr>
        <w:tabs>
          <w:tab w:val="num" w:pos="1800"/>
        </w:tabs>
        <w:ind w:left="1418" w:hanging="1418"/>
      </w:pPr>
      <w:rPr>
        <w:rFonts w:ascii="Arial" w:hAnsi="Arial" w:hint="default"/>
        <w:b w:val="0"/>
        <w:i w:val="0"/>
        <w:sz w:val="20"/>
        <w:u w:val="none"/>
      </w:rPr>
    </w:lvl>
  </w:abstractNum>
  <w:abstractNum w:abstractNumId="30" w15:restartNumberingAfterBreak="0">
    <w:nsid w:val="5F313553"/>
    <w:multiLevelType w:val="singleLevel"/>
    <w:tmpl w:val="20AA5E40"/>
    <w:lvl w:ilvl="0">
      <w:start w:val="1"/>
      <w:numFmt w:val="none"/>
      <w:pStyle w:val="Guidelineused"/>
      <w:lvlText w:val="Guidelines used:"/>
      <w:lvlJc w:val="left"/>
      <w:pPr>
        <w:tabs>
          <w:tab w:val="num" w:pos="2835"/>
        </w:tabs>
        <w:ind w:left="2835" w:hanging="2835"/>
      </w:pPr>
    </w:lvl>
  </w:abstractNum>
  <w:abstractNum w:abstractNumId="31" w15:restartNumberingAfterBreak="0">
    <w:nsid w:val="60380B96"/>
    <w:multiLevelType w:val="hybridMultilevel"/>
    <w:tmpl w:val="4FAE4D9A"/>
    <w:lvl w:ilvl="0" w:tplc="68D078D4">
      <w:numFmt w:val="bullet"/>
      <w:lvlText w:val="-"/>
      <w:lvlJc w:val="left"/>
      <w:pPr>
        <w:ind w:left="340" w:hanging="98"/>
      </w:pPr>
      <w:rPr>
        <w:rFonts w:ascii="Arial" w:eastAsia="Arial" w:hAnsi="Arial" w:cs="Arial" w:hint="default"/>
        <w:w w:val="99"/>
        <w:sz w:val="16"/>
        <w:szCs w:val="16"/>
      </w:rPr>
    </w:lvl>
    <w:lvl w:ilvl="1" w:tplc="F2AC2FAC">
      <w:numFmt w:val="bullet"/>
      <w:lvlText w:val="•"/>
      <w:lvlJc w:val="left"/>
      <w:pPr>
        <w:ind w:left="1080" w:hanging="98"/>
      </w:pPr>
      <w:rPr>
        <w:rFonts w:hint="default"/>
      </w:rPr>
    </w:lvl>
    <w:lvl w:ilvl="2" w:tplc="58147DA0">
      <w:numFmt w:val="bullet"/>
      <w:lvlText w:val="•"/>
      <w:lvlJc w:val="left"/>
      <w:pPr>
        <w:ind w:left="1820" w:hanging="98"/>
      </w:pPr>
      <w:rPr>
        <w:rFonts w:hint="default"/>
      </w:rPr>
    </w:lvl>
    <w:lvl w:ilvl="3" w:tplc="C32C100E">
      <w:numFmt w:val="bullet"/>
      <w:lvlText w:val="•"/>
      <w:lvlJc w:val="left"/>
      <w:pPr>
        <w:ind w:left="2560" w:hanging="98"/>
      </w:pPr>
      <w:rPr>
        <w:rFonts w:hint="default"/>
      </w:rPr>
    </w:lvl>
    <w:lvl w:ilvl="4" w:tplc="39189CEA">
      <w:numFmt w:val="bullet"/>
      <w:lvlText w:val="•"/>
      <w:lvlJc w:val="left"/>
      <w:pPr>
        <w:ind w:left="3300" w:hanging="98"/>
      </w:pPr>
      <w:rPr>
        <w:rFonts w:hint="default"/>
      </w:rPr>
    </w:lvl>
    <w:lvl w:ilvl="5" w:tplc="5E58C020">
      <w:numFmt w:val="bullet"/>
      <w:lvlText w:val="•"/>
      <w:lvlJc w:val="left"/>
      <w:pPr>
        <w:ind w:left="4040" w:hanging="98"/>
      </w:pPr>
      <w:rPr>
        <w:rFonts w:hint="default"/>
      </w:rPr>
    </w:lvl>
    <w:lvl w:ilvl="6" w:tplc="0914B9BA">
      <w:numFmt w:val="bullet"/>
      <w:lvlText w:val="•"/>
      <w:lvlJc w:val="left"/>
      <w:pPr>
        <w:ind w:left="4780" w:hanging="98"/>
      </w:pPr>
      <w:rPr>
        <w:rFonts w:hint="default"/>
      </w:rPr>
    </w:lvl>
    <w:lvl w:ilvl="7" w:tplc="916C64BE">
      <w:numFmt w:val="bullet"/>
      <w:lvlText w:val="•"/>
      <w:lvlJc w:val="left"/>
      <w:pPr>
        <w:ind w:left="5520" w:hanging="98"/>
      </w:pPr>
      <w:rPr>
        <w:rFonts w:hint="default"/>
      </w:rPr>
    </w:lvl>
    <w:lvl w:ilvl="8" w:tplc="5B006894">
      <w:numFmt w:val="bullet"/>
      <w:lvlText w:val="•"/>
      <w:lvlJc w:val="left"/>
      <w:pPr>
        <w:ind w:left="6260" w:hanging="98"/>
      </w:pPr>
      <w:rPr>
        <w:rFonts w:hint="default"/>
      </w:rPr>
    </w:lvl>
  </w:abstractNum>
  <w:abstractNum w:abstractNumId="32" w15:restartNumberingAfterBreak="0">
    <w:nsid w:val="61426C38"/>
    <w:multiLevelType w:val="multilevel"/>
    <w:tmpl w:val="4C165454"/>
    <w:lvl w:ilvl="0">
      <w:start w:val="1"/>
      <w:numFmt w:val="decimal"/>
      <w:pStyle w:val="Table1"/>
      <w:lvlText w:val="Table %1"/>
      <w:lvlJc w:val="left"/>
      <w:pPr>
        <w:tabs>
          <w:tab w:val="num" w:pos="1701"/>
        </w:tabs>
        <w:ind w:left="1701" w:hanging="1701"/>
      </w:pPr>
      <w:rPr>
        <w:rFonts w:ascii="Arial" w:hAnsi="Arial" w:hint="default"/>
        <w:b/>
        <w:i/>
        <w:sz w:val="22"/>
        <w:u w:val="none"/>
      </w:rPr>
    </w:lvl>
    <w:lvl w:ilvl="1">
      <w:start w:val="1"/>
      <w:numFmt w:val="decima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lvlText w:val="%4."/>
      <w:lvlJc w:val="left"/>
      <w:pPr>
        <w:tabs>
          <w:tab w:val="num" w:pos="851"/>
        </w:tabs>
        <w:ind w:left="851" w:hanging="851"/>
      </w:pPr>
      <w:rPr>
        <w:rFonts w:ascii="Arial" w:hAnsi="Arial" w:hint="default"/>
        <w:b w:val="0"/>
        <w:i w:val="0"/>
        <w:sz w:val="20"/>
        <w:u w:val="none"/>
      </w:rPr>
    </w:lvl>
    <w:lvl w:ilvl="4">
      <w:start w:val="1"/>
      <w:numFmt w:val="decimal"/>
      <w:lvlText w:val="%1.%2.%3.%4.%5"/>
      <w:lvlJc w:val="left"/>
      <w:pPr>
        <w:tabs>
          <w:tab w:val="num" w:pos="851"/>
        </w:tabs>
        <w:ind w:left="851" w:hanging="851"/>
      </w:pPr>
      <w:rPr>
        <w:rFonts w:ascii="Arial" w:hAnsi="Arial" w:hint="default"/>
        <w:b w:val="0"/>
        <w:i w:val="0"/>
        <w:sz w:val="20"/>
        <w:u w:val="none"/>
      </w:rPr>
    </w:lvl>
    <w:lvl w:ilvl="5">
      <w:start w:val="1"/>
      <w:numFmt w:val="decimal"/>
      <w:lvlText w:val="%1.%2.%3.%4.%5.%6"/>
      <w:lvlJc w:val="left"/>
      <w:pPr>
        <w:tabs>
          <w:tab w:val="num" w:pos="1080"/>
        </w:tabs>
        <w:ind w:left="851" w:hanging="851"/>
      </w:pPr>
      <w:rPr>
        <w:rFonts w:ascii="Arial" w:hAnsi="Arial" w:hint="default"/>
        <w:b w:val="0"/>
        <w:i w:val="0"/>
        <w:sz w:val="20"/>
        <w:u w:val="none"/>
      </w:rPr>
    </w:lvl>
    <w:lvl w:ilvl="6">
      <w:start w:val="1"/>
      <w:numFmt w:val="decimal"/>
      <w:lvlText w:val="%1.%2.%3.%4.%5.%6.%7"/>
      <w:lvlJc w:val="left"/>
      <w:pPr>
        <w:tabs>
          <w:tab w:val="num" w:pos="1440"/>
        </w:tabs>
        <w:ind w:left="851" w:hanging="851"/>
      </w:pPr>
      <w:rPr>
        <w:rFonts w:ascii="Arial" w:hAnsi="Arial" w:hint="default"/>
        <w:b w:val="0"/>
        <w:i w:val="0"/>
        <w:sz w:val="20"/>
        <w:u w:val="none"/>
      </w:rPr>
    </w:lvl>
    <w:lvl w:ilvl="7">
      <w:start w:val="1"/>
      <w:numFmt w:val="decimal"/>
      <w:lvlText w:val="%1.%2.%3.%4.%5.%6.%7.%8"/>
      <w:lvlJc w:val="left"/>
      <w:pPr>
        <w:tabs>
          <w:tab w:val="num" w:pos="1440"/>
        </w:tabs>
        <w:ind w:left="851" w:hanging="851"/>
      </w:pPr>
      <w:rPr>
        <w:rFonts w:ascii="Arial" w:hAnsi="Arial" w:hint="default"/>
        <w:b w:val="0"/>
        <w:i w:val="0"/>
        <w:sz w:val="20"/>
        <w:u w:val="none"/>
      </w:rPr>
    </w:lvl>
    <w:lvl w:ilvl="8">
      <w:start w:val="1"/>
      <w:numFmt w:val="decimal"/>
      <w:lvlText w:val="%1.%2.%3.%4.%5.%6.%7.%8.%9"/>
      <w:lvlJc w:val="left"/>
      <w:pPr>
        <w:tabs>
          <w:tab w:val="num" w:pos="1800"/>
        </w:tabs>
        <w:ind w:left="851" w:hanging="851"/>
      </w:pPr>
      <w:rPr>
        <w:rFonts w:ascii="Arial" w:hAnsi="Arial" w:hint="default"/>
        <w:b w:val="0"/>
        <w:i w:val="0"/>
        <w:sz w:val="20"/>
        <w:u w:val="none"/>
      </w:rPr>
    </w:lvl>
  </w:abstractNum>
  <w:abstractNum w:abstractNumId="33" w15:restartNumberingAfterBreak="0">
    <w:nsid w:val="631F618D"/>
    <w:multiLevelType w:val="singleLevel"/>
    <w:tmpl w:val="0E006B96"/>
    <w:lvl w:ilvl="0">
      <w:start w:val="1"/>
      <w:numFmt w:val="none"/>
      <w:pStyle w:val="Methods"/>
      <w:lvlText w:val="Materials and methods:"/>
      <w:lvlJc w:val="left"/>
      <w:pPr>
        <w:tabs>
          <w:tab w:val="num" w:pos="3240"/>
        </w:tabs>
        <w:ind w:left="0" w:firstLine="0"/>
      </w:pPr>
      <w:rPr>
        <w:b/>
        <w:i w:val="0"/>
      </w:rPr>
    </w:lvl>
  </w:abstractNum>
  <w:abstractNum w:abstractNumId="34"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1C17F7"/>
    <w:multiLevelType w:val="singleLevel"/>
    <w:tmpl w:val="763C4864"/>
    <w:lvl w:ilvl="0">
      <w:start w:val="1"/>
      <w:numFmt w:val="none"/>
      <w:pStyle w:val="Devsrec"/>
      <w:lvlText w:val="Deviations from recommended:"/>
      <w:lvlJc w:val="left"/>
      <w:pPr>
        <w:tabs>
          <w:tab w:val="num" w:pos="4320"/>
        </w:tabs>
        <w:ind w:left="2835" w:hanging="2835"/>
      </w:pPr>
    </w:lvl>
  </w:abstractNum>
  <w:abstractNum w:abstractNumId="36" w15:restartNumberingAfterBreak="0">
    <w:nsid w:val="702801BA"/>
    <w:multiLevelType w:val="hybridMultilevel"/>
    <w:tmpl w:val="724E8A7A"/>
    <w:lvl w:ilvl="0" w:tplc="B2866926">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EC67A2"/>
    <w:multiLevelType w:val="singleLevel"/>
    <w:tmpl w:val="DB10B90C"/>
    <w:lvl w:ilvl="0">
      <w:start w:val="1"/>
      <w:numFmt w:val="none"/>
      <w:pStyle w:val="Guidelines"/>
      <w:lvlText w:val="Guidelines:"/>
      <w:lvlJc w:val="left"/>
      <w:pPr>
        <w:tabs>
          <w:tab w:val="num" w:pos="2835"/>
        </w:tabs>
        <w:ind w:left="2835" w:hanging="2835"/>
      </w:pPr>
      <w:rPr>
        <w:b/>
        <w:i w:val="0"/>
        <w:caps w:val="0"/>
      </w:rPr>
    </w:lvl>
  </w:abstractNum>
  <w:num w:numId="1">
    <w:abstractNumId w:val="0"/>
  </w:num>
  <w:num w:numId="2">
    <w:abstractNumId w:val="1"/>
  </w:num>
  <w:num w:numId="3">
    <w:abstractNumId w:val="4"/>
  </w:num>
  <w:num w:numId="4">
    <w:abstractNumId w:val="36"/>
  </w:num>
  <w:num w:numId="5">
    <w:abstractNumId w:val="31"/>
  </w:num>
  <w:num w:numId="6">
    <w:abstractNumId w:val="8"/>
  </w:num>
  <w:num w:numId="7">
    <w:abstractNumId w:val="14"/>
  </w:num>
  <w:num w:numId="8">
    <w:abstractNumId w:val="34"/>
  </w:num>
  <w:num w:numId="9">
    <w:abstractNumId w:val="12"/>
  </w:num>
  <w:num w:numId="10">
    <w:abstractNumId w:val="28"/>
  </w:num>
  <w:num w:numId="11">
    <w:abstractNumId w:val="35"/>
  </w:num>
  <w:num w:numId="12">
    <w:abstractNumId w:val="20"/>
  </w:num>
  <w:num w:numId="13">
    <w:abstractNumId w:val="13"/>
  </w:num>
  <w:num w:numId="14">
    <w:abstractNumId w:val="11"/>
  </w:num>
  <w:num w:numId="15">
    <w:abstractNumId w:val="30"/>
  </w:num>
  <w:num w:numId="16">
    <w:abstractNumId w:val="27"/>
  </w:num>
  <w:num w:numId="17">
    <w:abstractNumId w:val="33"/>
  </w:num>
  <w:num w:numId="18">
    <w:abstractNumId w:val="19"/>
  </w:num>
  <w:num w:numId="19">
    <w:abstractNumId w:val="37"/>
  </w:num>
  <w:num w:numId="20">
    <w:abstractNumId w:val="29"/>
  </w:num>
  <w:num w:numId="21">
    <w:abstractNumId w:val="10"/>
  </w:num>
  <w:num w:numId="22">
    <w:abstractNumId w:val="18"/>
  </w:num>
  <w:num w:numId="23">
    <w:abstractNumId w:val="32"/>
  </w:num>
  <w:num w:numId="24">
    <w:abstractNumId w:val="9"/>
  </w:num>
  <w:num w:numId="25">
    <w:abstractNumId w:val="6"/>
  </w:num>
  <w:num w:numId="26">
    <w:abstractNumId w:val="17"/>
  </w:num>
  <w:num w:numId="27">
    <w:abstractNumId w:val="16"/>
  </w:num>
  <w:num w:numId="28">
    <w:abstractNumId w:val="5"/>
  </w:num>
  <w:num w:numId="29">
    <w:abstractNumId w:val="24"/>
  </w:num>
  <w:num w:numId="30">
    <w:abstractNumId w:val="22"/>
  </w:num>
  <w:num w:numId="31">
    <w:abstractNumId w:val="23"/>
  </w:num>
  <w:num w:numId="32">
    <w:abstractNumId w:val="25"/>
  </w:num>
  <w:num w:numId="33">
    <w:abstractNumId w:val="0"/>
  </w:num>
  <w:num w:numId="34">
    <w:abstractNumId w:val="0"/>
  </w:num>
  <w:num w:numId="35">
    <w:abstractNumId w:val="0"/>
  </w:num>
  <w:num w:numId="36">
    <w:abstractNumId w:val="0"/>
  </w:num>
  <w:num w:numId="37">
    <w:abstractNumId w:val="0"/>
  </w:num>
  <w:num w:numId="38">
    <w:abstractNumId w:val="26"/>
  </w:num>
  <w:num w:numId="39">
    <w:abstractNumId w:val="7"/>
  </w:num>
  <w:num w:numId="40">
    <w:abstractNumId w:val="15"/>
  </w:num>
  <w:num w:numId="41">
    <w:abstractNumId w:val="21"/>
  </w:num>
  <w:num w:numId="4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6F4F"/>
    <w:rsid w:val="00012F35"/>
    <w:rsid w:val="00036827"/>
    <w:rsid w:val="00037DC6"/>
    <w:rsid w:val="00052FCF"/>
    <w:rsid w:val="0006553D"/>
    <w:rsid w:val="00081C2C"/>
    <w:rsid w:val="000909AD"/>
    <w:rsid w:val="000C5AD4"/>
    <w:rsid w:val="000D0606"/>
    <w:rsid w:val="000D2EA6"/>
    <w:rsid w:val="000E6ABB"/>
    <w:rsid w:val="000F762C"/>
    <w:rsid w:val="0011670C"/>
    <w:rsid w:val="00156F02"/>
    <w:rsid w:val="00170843"/>
    <w:rsid w:val="00180C18"/>
    <w:rsid w:val="001873E1"/>
    <w:rsid w:val="001D0449"/>
    <w:rsid w:val="001D35BE"/>
    <w:rsid w:val="00212F02"/>
    <w:rsid w:val="0022305A"/>
    <w:rsid w:val="00227080"/>
    <w:rsid w:val="00295311"/>
    <w:rsid w:val="002A74C3"/>
    <w:rsid w:val="002B567E"/>
    <w:rsid w:val="002C3DD4"/>
    <w:rsid w:val="002F0729"/>
    <w:rsid w:val="002F3979"/>
    <w:rsid w:val="003006EC"/>
    <w:rsid w:val="0031331E"/>
    <w:rsid w:val="003323A8"/>
    <w:rsid w:val="003443AC"/>
    <w:rsid w:val="00355497"/>
    <w:rsid w:val="00356C4F"/>
    <w:rsid w:val="00376B17"/>
    <w:rsid w:val="00397C2A"/>
    <w:rsid w:val="003B452F"/>
    <w:rsid w:val="003B607E"/>
    <w:rsid w:val="003D28C2"/>
    <w:rsid w:val="00401CEC"/>
    <w:rsid w:val="00412C91"/>
    <w:rsid w:val="00432624"/>
    <w:rsid w:val="004747B1"/>
    <w:rsid w:val="00484FEB"/>
    <w:rsid w:val="004A036B"/>
    <w:rsid w:val="004A4116"/>
    <w:rsid w:val="004D7755"/>
    <w:rsid w:val="005009DB"/>
    <w:rsid w:val="00500E2E"/>
    <w:rsid w:val="005124A6"/>
    <w:rsid w:val="0052759E"/>
    <w:rsid w:val="005363F7"/>
    <w:rsid w:val="0053792B"/>
    <w:rsid w:val="0058101D"/>
    <w:rsid w:val="00584D10"/>
    <w:rsid w:val="00586890"/>
    <w:rsid w:val="005B14B9"/>
    <w:rsid w:val="005B2C6D"/>
    <w:rsid w:val="005C6A3F"/>
    <w:rsid w:val="005D02D4"/>
    <w:rsid w:val="005E2FEC"/>
    <w:rsid w:val="0063042B"/>
    <w:rsid w:val="006667F4"/>
    <w:rsid w:val="00685CF9"/>
    <w:rsid w:val="00690A3A"/>
    <w:rsid w:val="006B55D4"/>
    <w:rsid w:val="006C06C2"/>
    <w:rsid w:val="00706B3E"/>
    <w:rsid w:val="00715427"/>
    <w:rsid w:val="007250FD"/>
    <w:rsid w:val="007332F8"/>
    <w:rsid w:val="0075471E"/>
    <w:rsid w:val="0077012A"/>
    <w:rsid w:val="007B371B"/>
    <w:rsid w:val="007D5684"/>
    <w:rsid w:val="007F3670"/>
    <w:rsid w:val="00826D65"/>
    <w:rsid w:val="00847E9A"/>
    <w:rsid w:val="00853FF7"/>
    <w:rsid w:val="00857F23"/>
    <w:rsid w:val="008852CB"/>
    <w:rsid w:val="00893CAE"/>
    <w:rsid w:val="008A1422"/>
    <w:rsid w:val="008A7A8E"/>
    <w:rsid w:val="008B2734"/>
    <w:rsid w:val="008B3B89"/>
    <w:rsid w:val="008C4DE8"/>
    <w:rsid w:val="008F0FAA"/>
    <w:rsid w:val="009203C8"/>
    <w:rsid w:val="00950D8F"/>
    <w:rsid w:val="0097638A"/>
    <w:rsid w:val="0098151F"/>
    <w:rsid w:val="009868A2"/>
    <w:rsid w:val="009A239A"/>
    <w:rsid w:val="009A61EE"/>
    <w:rsid w:val="009C1890"/>
    <w:rsid w:val="009C2D4B"/>
    <w:rsid w:val="009C559D"/>
    <w:rsid w:val="009D0C0B"/>
    <w:rsid w:val="009E0C63"/>
    <w:rsid w:val="00A029EB"/>
    <w:rsid w:val="00A052E8"/>
    <w:rsid w:val="00A16279"/>
    <w:rsid w:val="00A26367"/>
    <w:rsid w:val="00A27C30"/>
    <w:rsid w:val="00A323D9"/>
    <w:rsid w:val="00A5750B"/>
    <w:rsid w:val="00A85261"/>
    <w:rsid w:val="00AA0B79"/>
    <w:rsid w:val="00AA318C"/>
    <w:rsid w:val="00AC1235"/>
    <w:rsid w:val="00AD5AC2"/>
    <w:rsid w:val="00AD70C7"/>
    <w:rsid w:val="00B106E1"/>
    <w:rsid w:val="00B16455"/>
    <w:rsid w:val="00B16C3E"/>
    <w:rsid w:val="00B22333"/>
    <w:rsid w:val="00B42AEF"/>
    <w:rsid w:val="00B80E12"/>
    <w:rsid w:val="00BA4613"/>
    <w:rsid w:val="00BB1D29"/>
    <w:rsid w:val="00BC37DB"/>
    <w:rsid w:val="00BD4264"/>
    <w:rsid w:val="00C11764"/>
    <w:rsid w:val="00C5456A"/>
    <w:rsid w:val="00C64C09"/>
    <w:rsid w:val="00C74C4F"/>
    <w:rsid w:val="00C80B7A"/>
    <w:rsid w:val="00C91959"/>
    <w:rsid w:val="00CB3752"/>
    <w:rsid w:val="00CB7485"/>
    <w:rsid w:val="00CC3CF3"/>
    <w:rsid w:val="00CD1AE0"/>
    <w:rsid w:val="00CD760F"/>
    <w:rsid w:val="00CE5A7A"/>
    <w:rsid w:val="00D007A9"/>
    <w:rsid w:val="00D721C9"/>
    <w:rsid w:val="00D85737"/>
    <w:rsid w:val="00D87674"/>
    <w:rsid w:val="00DB6E4E"/>
    <w:rsid w:val="00DE48C8"/>
    <w:rsid w:val="00DE70EB"/>
    <w:rsid w:val="00E12DA8"/>
    <w:rsid w:val="00E5587E"/>
    <w:rsid w:val="00E660AD"/>
    <w:rsid w:val="00EA7A8B"/>
    <w:rsid w:val="00EC08FB"/>
    <w:rsid w:val="00EE1457"/>
    <w:rsid w:val="00F00E70"/>
    <w:rsid w:val="00F33B28"/>
    <w:rsid w:val="00F34D77"/>
    <w:rsid w:val="00F43FC7"/>
    <w:rsid w:val="00F5064D"/>
    <w:rsid w:val="00F61E75"/>
    <w:rsid w:val="00F64BC8"/>
    <w:rsid w:val="00F67BA5"/>
    <w:rsid w:val="00F72F71"/>
    <w:rsid w:val="00FA480B"/>
    <w:rsid w:val="00FB214B"/>
    <w:rsid w:val="00FC0BF3"/>
    <w:rsid w:val="00FD1158"/>
    <w:rsid w:val="00FE7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21FED175"/>
  <w15:docId w15:val="{05CAF292-246E-42D2-9D0F-7A5316A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aliases w:val="H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H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H3"/>
    <w:basedOn w:val="Titre1"/>
    <w:next w:val="Absatz"/>
    <w:qFormat/>
    <w:pPr>
      <w:numPr>
        <w:ilvl w:val="2"/>
      </w:numPr>
      <w:spacing w:after="240"/>
      <w:outlineLvl w:val="2"/>
    </w:pPr>
    <w:rPr>
      <w:caps w:val="0"/>
      <w:sz w:val="22"/>
    </w:rPr>
  </w:style>
  <w:style w:type="paragraph" w:styleId="Titre4">
    <w:name w:val="heading 4"/>
    <w:aliases w:val="H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aliases w:val="H5"/>
    <w:basedOn w:val="Titre1"/>
    <w:next w:val="Absatz"/>
    <w:qFormat/>
    <w:pPr>
      <w:numPr>
        <w:ilvl w:val="4"/>
      </w:numPr>
      <w:spacing w:after="255" w:line="255" w:lineRule="exact"/>
      <w:outlineLvl w:val="4"/>
    </w:pPr>
    <w:rPr>
      <w:b w:val="0"/>
      <w:caps w:val="0"/>
      <w:sz w:val="22"/>
    </w:rPr>
  </w:style>
  <w:style w:type="paragraph" w:styleId="Titre6">
    <w:name w:val="heading 6"/>
    <w:aliases w:val="H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H2 Car"/>
    <w:rPr>
      <w:rFonts w:ascii="Verdana" w:eastAsia="Calibri" w:hAnsi="Verdana" w:cs="Verdana"/>
      <w:b/>
      <w:sz w:val="24"/>
    </w:rPr>
  </w:style>
  <w:style w:type="character" w:customStyle="1" w:styleId="Titre3Car">
    <w:name w:val="Titre 3 Car"/>
    <w:aliases w:val="Heading 3 Char Car,H3 Car"/>
    <w:rPr>
      <w:rFonts w:ascii="Verdana" w:hAnsi="Verdana" w:cs="Verdana"/>
      <w:b/>
      <w:sz w:val="22"/>
      <w:lang w:val="de-DE"/>
    </w:rPr>
  </w:style>
  <w:style w:type="character" w:customStyle="1" w:styleId="En-tteCar">
    <w:name w:val="En-tête Car"/>
    <w:aliases w:val="test Car,header protocols Car,LandscapeHeader Car,Header 1 Car,H Car"/>
    <w:uiPriority w:val="99"/>
    <w:rPr>
      <w:sz w:val="22"/>
      <w:lang w:val="de-DE"/>
    </w:rPr>
  </w:style>
  <w:style w:type="character" w:customStyle="1" w:styleId="Titre1Car">
    <w:name w:val="Titre 1 Car"/>
    <w:aliases w:val="H1 Car"/>
    <w:rPr>
      <w:rFonts w:ascii="Verdana" w:hAnsi="Verdana" w:cs="Verdana"/>
      <w:b/>
      <w:caps/>
      <w:sz w:val="28"/>
      <w:lang w:val="de-DE"/>
    </w:rPr>
  </w:style>
  <w:style w:type="character" w:customStyle="1" w:styleId="Titre4Car">
    <w:name w:val="Titre 4 Car"/>
    <w:aliases w:val="H4 Car"/>
    <w:rPr>
      <w:rFonts w:ascii="Verdana" w:eastAsia="Calibri" w:hAnsi="Verdana" w:cs="Verdana"/>
      <w:sz w:val="22"/>
      <w:szCs w:val="24"/>
      <w:lang w:val="de-DE"/>
    </w:rPr>
  </w:style>
  <w:style w:type="character" w:customStyle="1" w:styleId="Titre5Car">
    <w:name w:val="Titre 5 Car"/>
    <w:aliases w:val="H5 Car"/>
    <w:rPr>
      <w:rFonts w:ascii="Verdana" w:hAnsi="Verdana" w:cs="Verdana"/>
      <w:sz w:val="22"/>
      <w:lang w:val="de-DE"/>
    </w:rPr>
  </w:style>
  <w:style w:type="character" w:customStyle="1" w:styleId="Titre6Car">
    <w:name w:val="Titre 6 Car"/>
    <w:aliases w:val="H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aliases w:val="BT Car,style5 Car,BT Char Char Char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BT,style5,BT Char Char Char"/>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H"/>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 Car"/>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aliases w:val="BI"/>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5C6A3F"/>
    <w:rPr>
      <w:sz w:val="16"/>
      <w:szCs w:val="16"/>
    </w:rPr>
  </w:style>
  <w:style w:type="paragraph" w:styleId="Commentaire">
    <w:name w:val="annotation text"/>
    <w:basedOn w:val="Normal"/>
    <w:link w:val="CommentaireCar"/>
    <w:uiPriority w:val="99"/>
    <w:unhideWhenUsed/>
    <w:rsid w:val="005C6A3F"/>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5C6A3F"/>
    <w:rPr>
      <w:rFonts w:ascii="Verdana" w:hAnsi="Verdana" w:cs="Verdana"/>
      <w:lang w:val="en-GB" w:eastAsia="zh-CN"/>
    </w:rPr>
  </w:style>
  <w:style w:type="character" w:customStyle="1" w:styleId="ParagraphedelisteCar">
    <w:name w:val="Paragraphe de liste Car"/>
    <w:link w:val="Paragraphedeliste"/>
    <w:uiPriority w:val="34"/>
    <w:rsid w:val="00D007A9"/>
    <w:rPr>
      <w:rFonts w:ascii="Verdana" w:hAnsi="Verdana" w:cs="Verdana"/>
      <w:lang w:val="en-GB" w:eastAsia="zh-CN"/>
    </w:rPr>
  </w:style>
  <w:style w:type="paragraph" w:styleId="PrformatHTML">
    <w:name w:val="HTML Preformatted"/>
    <w:basedOn w:val="Normal"/>
    <w:link w:val="PrformatHTMLCar"/>
    <w:uiPriority w:val="99"/>
    <w:unhideWhenUsed/>
    <w:rsid w:val="0031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31331E"/>
    <w:rPr>
      <w:rFonts w:ascii="Courier New" w:hAnsi="Courier New" w:cs="Courier New"/>
    </w:rPr>
  </w:style>
  <w:style w:type="paragraph" w:customStyle="1" w:styleId="titre40">
    <w:name w:val="titre 4"/>
    <w:basedOn w:val="Titre4"/>
    <w:link w:val="titre4Car0"/>
    <w:qFormat/>
    <w:rsid w:val="00376B17"/>
    <w:pPr>
      <w:tabs>
        <w:tab w:val="left" w:pos="993"/>
      </w:tabs>
      <w:suppressAutoHyphens w:val="0"/>
    </w:pPr>
    <w:rPr>
      <w:i/>
      <w:lang w:eastAsia="en-US"/>
    </w:rPr>
  </w:style>
  <w:style w:type="character" w:customStyle="1" w:styleId="titre4Car0">
    <w:name w:val="titre 4 Car"/>
    <w:basedOn w:val="Titre4Car"/>
    <w:link w:val="titre40"/>
    <w:rsid w:val="00376B17"/>
    <w:rPr>
      <w:rFonts w:ascii="Verdana" w:eastAsia="Calibri" w:hAnsi="Verdana" w:cs="Verdana"/>
      <w:i/>
      <w:sz w:val="22"/>
      <w:szCs w:val="24"/>
      <w:lang w:val="de-DE" w:eastAsia="en-US"/>
    </w:rPr>
  </w:style>
  <w:style w:type="character" w:customStyle="1" w:styleId="fontstyle01">
    <w:name w:val="fontstyle01"/>
    <w:basedOn w:val="Policepardfaut"/>
    <w:rsid w:val="00690A3A"/>
    <w:rPr>
      <w:rFonts w:ascii="Verdana" w:hAnsi="Verdana" w:hint="default"/>
      <w:b w:val="0"/>
      <w:bCs w:val="0"/>
      <w:i w:val="0"/>
      <w:iCs w:val="0"/>
      <w:color w:val="000000"/>
      <w:sz w:val="20"/>
      <w:szCs w:val="20"/>
    </w:rPr>
  </w:style>
  <w:style w:type="paragraph" w:customStyle="1" w:styleId="TITRE30">
    <w:name w:val="_TITRE3"/>
    <w:basedOn w:val="Normal"/>
    <w:next w:val="Normal"/>
    <w:qFormat/>
    <w:rsid w:val="00F64BC8"/>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table" w:styleId="Grilledutableau">
    <w:name w:val="Table Grid"/>
    <w:basedOn w:val="TableauNormal"/>
    <w:uiPriority w:val="59"/>
    <w:rsid w:val="000D2E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rsid w:val="000D2EA6"/>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D2EA6"/>
    <w:rPr>
      <w:b/>
      <w:lang w:val="en-GB" w:eastAsia="en-US"/>
    </w:rPr>
  </w:style>
  <w:style w:type="paragraph" w:customStyle="1" w:styleId="BodyTestkeep">
    <w:name w:val="Body Test keep"/>
    <w:aliases w:val="BK"/>
    <w:basedOn w:val="Corpsdetexte"/>
    <w:rsid w:val="00F67BA5"/>
    <w:pPr>
      <w:keepNext/>
      <w:widowControl w:val="0"/>
      <w:suppressAutoHyphens w:val="0"/>
      <w:spacing w:after="240" w:line="240" w:lineRule="atLeast"/>
    </w:pPr>
    <w:rPr>
      <w:rFonts w:ascii="Times New Roman" w:hAnsi="Times New Roman" w:cs="Times New Roman"/>
      <w:spacing w:val="-5"/>
      <w:sz w:val="22"/>
      <w:szCs w:val="22"/>
      <w:lang w:eastAsia="en-US"/>
    </w:rPr>
  </w:style>
  <w:style w:type="paragraph" w:customStyle="1" w:styleId="BodyTextCenter">
    <w:name w:val="Body Text Center"/>
    <w:aliases w:val="BC"/>
    <w:basedOn w:val="Corpsdetexte"/>
    <w:next w:val="Corpsdetexte"/>
    <w:rsid w:val="00F67BA5"/>
    <w:pPr>
      <w:widowControl w:val="0"/>
      <w:suppressAutoHyphens w:val="0"/>
      <w:spacing w:after="240" w:line="240" w:lineRule="atLeast"/>
      <w:jc w:val="center"/>
    </w:pPr>
    <w:rPr>
      <w:rFonts w:ascii="Times New Roman" w:hAnsi="Times New Roman" w:cs="Times New Roman"/>
      <w:spacing w:val="-5"/>
      <w:sz w:val="22"/>
      <w:szCs w:val="22"/>
      <w:lang w:eastAsia="en-US"/>
    </w:rPr>
  </w:style>
  <w:style w:type="table" w:styleId="Listeclaire-Accent3">
    <w:name w:val="Light List Accent 3"/>
    <w:basedOn w:val="TableauNormal"/>
    <w:uiPriority w:val="61"/>
    <w:rsid w:val="00F67BA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F67BA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F67BA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F67BA5"/>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F67BA5"/>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F67BA5"/>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F67BA5"/>
    <w:pPr>
      <w:widowControl w:val="0"/>
      <w:numPr>
        <w:numId w:val="9"/>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F67BA5"/>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F67BA5"/>
    <w:rPr>
      <w:position w:val="4"/>
      <w:lang w:val="en-GB" w:eastAsia="zh-CN"/>
    </w:rPr>
  </w:style>
  <w:style w:type="paragraph" w:styleId="Tabledesillustrations">
    <w:name w:val="table of figures"/>
    <w:basedOn w:val="Normal"/>
    <w:next w:val="Normal"/>
    <w:semiHidden/>
    <w:rsid w:val="00F67BA5"/>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F67BA5"/>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F67BA5"/>
    <w:rPr>
      <w:rFonts w:ascii="Tahoma" w:hAnsi="Tahoma"/>
      <w:shd w:val="clear" w:color="auto" w:fill="000080"/>
      <w:lang w:val="en-GB" w:eastAsia="de-DE"/>
    </w:rPr>
  </w:style>
  <w:style w:type="character" w:customStyle="1" w:styleId="RetraitcorpsdetexteCar">
    <w:name w:val="Retrait corps de texte Car"/>
    <w:aliases w:val="BI Car"/>
    <w:basedOn w:val="Policepardfaut"/>
    <w:rsid w:val="00F67BA5"/>
    <w:rPr>
      <w:rFonts w:ascii="Verdana" w:eastAsia="Times New Roman" w:hAnsi="Verdana" w:cs="Times New Roman"/>
      <w:sz w:val="24"/>
      <w:szCs w:val="20"/>
      <w:lang w:val="en-GB" w:eastAsia="de-DE"/>
    </w:rPr>
  </w:style>
  <w:style w:type="paragraph" w:styleId="Corpsdetexte2">
    <w:name w:val="Body Text 2"/>
    <w:basedOn w:val="Normal"/>
    <w:link w:val="Corpsdetexte2Car"/>
    <w:rsid w:val="00F67BA5"/>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F67BA5"/>
    <w:rPr>
      <w:rFonts w:ascii="Verdana" w:hAnsi="Verdana"/>
      <w:i/>
      <w:color w:val="0000FF"/>
      <w:lang w:val="en-GB" w:eastAsia="de-DE"/>
    </w:rPr>
  </w:style>
  <w:style w:type="paragraph" w:styleId="Salutations">
    <w:name w:val="Salutation"/>
    <w:basedOn w:val="Normal"/>
    <w:next w:val="Normal"/>
    <w:link w:val="SalutationsCar"/>
    <w:rsid w:val="00F67BA5"/>
    <w:pPr>
      <w:suppressAutoHyphens w:val="0"/>
    </w:pPr>
    <w:rPr>
      <w:rFonts w:cs="Times New Roman"/>
      <w:lang w:eastAsia="de-DE"/>
    </w:rPr>
  </w:style>
  <w:style w:type="character" w:customStyle="1" w:styleId="SalutationsCar">
    <w:name w:val="Salutations Car"/>
    <w:basedOn w:val="Policepardfaut"/>
    <w:link w:val="Salutations"/>
    <w:rsid w:val="00F67BA5"/>
    <w:rPr>
      <w:rFonts w:ascii="Verdana" w:hAnsi="Verdana"/>
      <w:lang w:val="en-GB" w:eastAsia="de-DE"/>
    </w:rPr>
  </w:style>
  <w:style w:type="paragraph" w:styleId="Listepuces">
    <w:name w:val="List Bullet"/>
    <w:basedOn w:val="Normal"/>
    <w:autoRedefine/>
    <w:rsid w:val="00F67BA5"/>
    <w:pPr>
      <w:tabs>
        <w:tab w:val="num" w:pos="360"/>
      </w:tabs>
      <w:suppressAutoHyphens w:val="0"/>
      <w:ind w:left="360" w:hanging="360"/>
    </w:pPr>
    <w:rPr>
      <w:rFonts w:cs="Times New Roman"/>
      <w:lang w:eastAsia="de-DE"/>
    </w:rPr>
  </w:style>
  <w:style w:type="paragraph" w:styleId="Listepuces2">
    <w:name w:val="List Bullet 2"/>
    <w:basedOn w:val="Normal"/>
    <w:autoRedefine/>
    <w:rsid w:val="00F67BA5"/>
    <w:pPr>
      <w:tabs>
        <w:tab w:val="num" w:pos="643"/>
      </w:tabs>
      <w:suppressAutoHyphens w:val="0"/>
      <w:ind w:left="643" w:hanging="360"/>
    </w:pPr>
    <w:rPr>
      <w:rFonts w:cs="Times New Roman"/>
      <w:lang w:eastAsia="de-DE"/>
    </w:rPr>
  </w:style>
  <w:style w:type="paragraph" w:styleId="Listepuces3">
    <w:name w:val="List Bullet 3"/>
    <w:basedOn w:val="Normal"/>
    <w:autoRedefine/>
    <w:rsid w:val="00F67BA5"/>
    <w:pPr>
      <w:tabs>
        <w:tab w:val="num" w:pos="926"/>
      </w:tabs>
      <w:suppressAutoHyphens w:val="0"/>
      <w:ind w:left="926" w:hanging="360"/>
    </w:pPr>
    <w:rPr>
      <w:rFonts w:cs="Times New Roman"/>
      <w:lang w:eastAsia="de-DE"/>
    </w:rPr>
  </w:style>
  <w:style w:type="paragraph" w:styleId="Listepuces4">
    <w:name w:val="List Bullet 4"/>
    <w:basedOn w:val="Normal"/>
    <w:autoRedefine/>
    <w:rsid w:val="00F67BA5"/>
    <w:pPr>
      <w:tabs>
        <w:tab w:val="num" w:pos="1209"/>
      </w:tabs>
      <w:suppressAutoHyphens w:val="0"/>
      <w:ind w:left="1209" w:hanging="360"/>
    </w:pPr>
    <w:rPr>
      <w:rFonts w:cs="Times New Roman"/>
      <w:lang w:eastAsia="de-DE"/>
    </w:rPr>
  </w:style>
  <w:style w:type="paragraph" w:styleId="Listepuces5">
    <w:name w:val="List Bullet 5"/>
    <w:basedOn w:val="Normal"/>
    <w:autoRedefine/>
    <w:rsid w:val="00F67BA5"/>
    <w:pPr>
      <w:tabs>
        <w:tab w:val="num" w:pos="1492"/>
      </w:tabs>
      <w:suppressAutoHyphens w:val="0"/>
      <w:ind w:left="1492" w:hanging="360"/>
    </w:pPr>
    <w:rPr>
      <w:rFonts w:cs="Times New Roman"/>
      <w:lang w:eastAsia="de-DE"/>
    </w:rPr>
  </w:style>
  <w:style w:type="paragraph" w:styleId="Normalcentr">
    <w:name w:val="Block Text"/>
    <w:basedOn w:val="Normal"/>
    <w:rsid w:val="00F67BA5"/>
    <w:pPr>
      <w:suppressAutoHyphens w:val="0"/>
      <w:ind w:left="1440" w:right="1440"/>
    </w:pPr>
    <w:rPr>
      <w:rFonts w:cs="Times New Roman"/>
      <w:lang w:eastAsia="de-DE"/>
    </w:rPr>
  </w:style>
  <w:style w:type="paragraph" w:styleId="Date">
    <w:name w:val="Date"/>
    <w:basedOn w:val="Normal"/>
    <w:next w:val="Normal"/>
    <w:link w:val="DateCar"/>
    <w:rsid w:val="00F67BA5"/>
    <w:pPr>
      <w:suppressAutoHyphens w:val="0"/>
    </w:pPr>
    <w:rPr>
      <w:rFonts w:cs="Times New Roman"/>
      <w:lang w:eastAsia="de-DE"/>
    </w:rPr>
  </w:style>
  <w:style w:type="character" w:customStyle="1" w:styleId="DateCar">
    <w:name w:val="Date Car"/>
    <w:basedOn w:val="Policepardfaut"/>
    <w:link w:val="Date"/>
    <w:rsid w:val="00F67BA5"/>
    <w:rPr>
      <w:rFonts w:ascii="Verdana" w:hAnsi="Verdana"/>
      <w:lang w:val="en-GB" w:eastAsia="de-DE"/>
    </w:rPr>
  </w:style>
  <w:style w:type="paragraph" w:styleId="Titredenote">
    <w:name w:val="Note Heading"/>
    <w:basedOn w:val="Normal"/>
    <w:next w:val="Normal"/>
    <w:link w:val="TitredenoteCar"/>
    <w:rsid w:val="00F67BA5"/>
    <w:pPr>
      <w:suppressAutoHyphens w:val="0"/>
    </w:pPr>
    <w:rPr>
      <w:rFonts w:cs="Times New Roman"/>
      <w:lang w:eastAsia="de-DE"/>
    </w:rPr>
  </w:style>
  <w:style w:type="character" w:customStyle="1" w:styleId="TitredenoteCar">
    <w:name w:val="Titre de note Car"/>
    <w:basedOn w:val="Policepardfaut"/>
    <w:link w:val="Titredenote"/>
    <w:rsid w:val="00F67BA5"/>
    <w:rPr>
      <w:rFonts w:ascii="Verdana" w:hAnsi="Verdana"/>
      <w:lang w:val="en-GB" w:eastAsia="de-DE"/>
    </w:rPr>
  </w:style>
  <w:style w:type="paragraph" w:styleId="Formuledepolitesse">
    <w:name w:val="Closing"/>
    <w:basedOn w:val="Normal"/>
    <w:link w:val="FormuledepolitesseCar"/>
    <w:rsid w:val="00F67BA5"/>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F67BA5"/>
    <w:rPr>
      <w:rFonts w:ascii="Verdana" w:hAnsi="Verdana"/>
      <w:lang w:val="en-GB" w:eastAsia="de-DE"/>
    </w:rPr>
  </w:style>
  <w:style w:type="paragraph" w:styleId="Index4">
    <w:name w:val="index 4"/>
    <w:basedOn w:val="Normal"/>
    <w:next w:val="Normal"/>
    <w:autoRedefine/>
    <w:semiHidden/>
    <w:rsid w:val="00F67BA5"/>
    <w:pPr>
      <w:suppressAutoHyphens w:val="0"/>
      <w:ind w:left="880" w:hanging="220"/>
    </w:pPr>
    <w:rPr>
      <w:rFonts w:cs="Times New Roman"/>
      <w:lang w:eastAsia="de-DE"/>
    </w:rPr>
  </w:style>
  <w:style w:type="paragraph" w:styleId="Index5">
    <w:name w:val="index 5"/>
    <w:basedOn w:val="Normal"/>
    <w:next w:val="Normal"/>
    <w:autoRedefine/>
    <w:semiHidden/>
    <w:rsid w:val="00F67BA5"/>
    <w:pPr>
      <w:suppressAutoHyphens w:val="0"/>
      <w:ind w:left="1100" w:hanging="220"/>
    </w:pPr>
    <w:rPr>
      <w:rFonts w:cs="Times New Roman"/>
      <w:lang w:eastAsia="de-DE"/>
    </w:rPr>
  </w:style>
  <w:style w:type="paragraph" w:styleId="Index6">
    <w:name w:val="index 6"/>
    <w:basedOn w:val="Normal"/>
    <w:next w:val="Normal"/>
    <w:autoRedefine/>
    <w:semiHidden/>
    <w:rsid w:val="00F67BA5"/>
    <w:pPr>
      <w:suppressAutoHyphens w:val="0"/>
      <w:ind w:left="1320" w:hanging="220"/>
    </w:pPr>
    <w:rPr>
      <w:rFonts w:cs="Times New Roman"/>
      <w:lang w:eastAsia="de-DE"/>
    </w:rPr>
  </w:style>
  <w:style w:type="paragraph" w:styleId="Index7">
    <w:name w:val="index 7"/>
    <w:basedOn w:val="Normal"/>
    <w:next w:val="Normal"/>
    <w:autoRedefine/>
    <w:semiHidden/>
    <w:rsid w:val="00F67BA5"/>
    <w:pPr>
      <w:suppressAutoHyphens w:val="0"/>
      <w:ind w:left="1540" w:hanging="220"/>
    </w:pPr>
    <w:rPr>
      <w:rFonts w:cs="Times New Roman"/>
      <w:lang w:eastAsia="de-DE"/>
    </w:rPr>
  </w:style>
  <w:style w:type="paragraph" w:styleId="Index8">
    <w:name w:val="index 8"/>
    <w:basedOn w:val="Normal"/>
    <w:next w:val="Normal"/>
    <w:autoRedefine/>
    <w:semiHidden/>
    <w:rsid w:val="00F67BA5"/>
    <w:pPr>
      <w:suppressAutoHyphens w:val="0"/>
      <w:ind w:left="1760" w:hanging="220"/>
    </w:pPr>
    <w:rPr>
      <w:rFonts w:cs="Times New Roman"/>
      <w:lang w:eastAsia="de-DE"/>
    </w:rPr>
  </w:style>
  <w:style w:type="paragraph" w:styleId="Index9">
    <w:name w:val="index 9"/>
    <w:basedOn w:val="Normal"/>
    <w:next w:val="Normal"/>
    <w:autoRedefine/>
    <w:semiHidden/>
    <w:rsid w:val="00F67BA5"/>
    <w:pPr>
      <w:suppressAutoHyphens w:val="0"/>
      <w:ind w:left="1980" w:hanging="220"/>
    </w:pPr>
    <w:rPr>
      <w:rFonts w:cs="Times New Roman"/>
      <w:lang w:eastAsia="de-DE"/>
    </w:rPr>
  </w:style>
  <w:style w:type="paragraph" w:styleId="Liste2">
    <w:name w:val="List 2"/>
    <w:basedOn w:val="Normal"/>
    <w:rsid w:val="00F67BA5"/>
    <w:pPr>
      <w:suppressAutoHyphens w:val="0"/>
      <w:ind w:left="566" w:hanging="283"/>
    </w:pPr>
    <w:rPr>
      <w:rFonts w:cs="Times New Roman"/>
      <w:lang w:eastAsia="de-DE"/>
    </w:rPr>
  </w:style>
  <w:style w:type="paragraph" w:styleId="Liste3">
    <w:name w:val="List 3"/>
    <w:basedOn w:val="Normal"/>
    <w:rsid w:val="00F67BA5"/>
    <w:pPr>
      <w:suppressAutoHyphens w:val="0"/>
      <w:ind w:left="849" w:hanging="283"/>
    </w:pPr>
    <w:rPr>
      <w:rFonts w:cs="Times New Roman"/>
      <w:lang w:eastAsia="de-DE"/>
    </w:rPr>
  </w:style>
  <w:style w:type="paragraph" w:styleId="Liste4">
    <w:name w:val="List 4"/>
    <w:basedOn w:val="Normal"/>
    <w:rsid w:val="00F67BA5"/>
    <w:pPr>
      <w:suppressAutoHyphens w:val="0"/>
      <w:ind w:left="1132" w:hanging="283"/>
    </w:pPr>
    <w:rPr>
      <w:rFonts w:cs="Times New Roman"/>
      <w:lang w:eastAsia="de-DE"/>
    </w:rPr>
  </w:style>
  <w:style w:type="paragraph" w:styleId="Liste5">
    <w:name w:val="List 5"/>
    <w:basedOn w:val="Normal"/>
    <w:rsid w:val="00F67BA5"/>
    <w:pPr>
      <w:suppressAutoHyphens w:val="0"/>
      <w:ind w:left="1415" w:hanging="283"/>
    </w:pPr>
    <w:rPr>
      <w:rFonts w:cs="Times New Roman"/>
      <w:lang w:eastAsia="de-DE"/>
    </w:rPr>
  </w:style>
  <w:style w:type="paragraph" w:styleId="Listecontinue">
    <w:name w:val="List Continue"/>
    <w:basedOn w:val="Normal"/>
    <w:rsid w:val="00F67BA5"/>
    <w:pPr>
      <w:suppressAutoHyphens w:val="0"/>
      <w:ind w:left="283"/>
    </w:pPr>
    <w:rPr>
      <w:rFonts w:cs="Times New Roman"/>
      <w:lang w:eastAsia="de-DE"/>
    </w:rPr>
  </w:style>
  <w:style w:type="paragraph" w:styleId="Listecontinue2">
    <w:name w:val="List Continue 2"/>
    <w:basedOn w:val="Normal"/>
    <w:rsid w:val="00F67BA5"/>
    <w:pPr>
      <w:suppressAutoHyphens w:val="0"/>
      <w:ind w:left="566"/>
    </w:pPr>
    <w:rPr>
      <w:rFonts w:cs="Times New Roman"/>
      <w:lang w:eastAsia="de-DE"/>
    </w:rPr>
  </w:style>
  <w:style w:type="paragraph" w:styleId="Listecontinue3">
    <w:name w:val="List Continue 3"/>
    <w:basedOn w:val="Normal"/>
    <w:rsid w:val="00F67BA5"/>
    <w:pPr>
      <w:suppressAutoHyphens w:val="0"/>
      <w:ind w:left="849"/>
    </w:pPr>
    <w:rPr>
      <w:rFonts w:cs="Times New Roman"/>
      <w:lang w:eastAsia="de-DE"/>
    </w:rPr>
  </w:style>
  <w:style w:type="paragraph" w:styleId="Listecontinue4">
    <w:name w:val="List Continue 4"/>
    <w:basedOn w:val="Normal"/>
    <w:rsid w:val="00F67BA5"/>
    <w:pPr>
      <w:suppressAutoHyphens w:val="0"/>
      <w:ind w:left="1132"/>
    </w:pPr>
    <w:rPr>
      <w:rFonts w:cs="Times New Roman"/>
      <w:lang w:eastAsia="de-DE"/>
    </w:rPr>
  </w:style>
  <w:style w:type="paragraph" w:styleId="Listecontinue5">
    <w:name w:val="List Continue 5"/>
    <w:basedOn w:val="Normal"/>
    <w:rsid w:val="00F67BA5"/>
    <w:pPr>
      <w:suppressAutoHyphens w:val="0"/>
      <w:ind w:left="1415"/>
    </w:pPr>
    <w:rPr>
      <w:rFonts w:cs="Times New Roman"/>
      <w:lang w:eastAsia="de-DE"/>
    </w:rPr>
  </w:style>
  <w:style w:type="paragraph" w:styleId="Listenumros">
    <w:name w:val="List Number"/>
    <w:basedOn w:val="Normal"/>
    <w:rsid w:val="00F67BA5"/>
    <w:pPr>
      <w:tabs>
        <w:tab w:val="num" w:pos="360"/>
      </w:tabs>
      <w:suppressAutoHyphens w:val="0"/>
      <w:ind w:left="360" w:hanging="360"/>
    </w:pPr>
    <w:rPr>
      <w:rFonts w:cs="Times New Roman"/>
      <w:lang w:eastAsia="de-DE"/>
    </w:rPr>
  </w:style>
  <w:style w:type="paragraph" w:styleId="Listenumros2">
    <w:name w:val="List Number 2"/>
    <w:basedOn w:val="Normal"/>
    <w:rsid w:val="00F67BA5"/>
    <w:pPr>
      <w:tabs>
        <w:tab w:val="num" w:pos="643"/>
      </w:tabs>
      <w:suppressAutoHyphens w:val="0"/>
      <w:ind w:left="643" w:hanging="360"/>
    </w:pPr>
    <w:rPr>
      <w:rFonts w:cs="Times New Roman"/>
      <w:lang w:eastAsia="de-DE"/>
    </w:rPr>
  </w:style>
  <w:style w:type="paragraph" w:styleId="Listenumros3">
    <w:name w:val="List Number 3"/>
    <w:basedOn w:val="Normal"/>
    <w:rsid w:val="00F67BA5"/>
    <w:pPr>
      <w:tabs>
        <w:tab w:val="num" w:pos="926"/>
      </w:tabs>
      <w:suppressAutoHyphens w:val="0"/>
      <w:ind w:left="926" w:hanging="360"/>
    </w:pPr>
    <w:rPr>
      <w:rFonts w:cs="Times New Roman"/>
      <w:lang w:eastAsia="de-DE"/>
    </w:rPr>
  </w:style>
  <w:style w:type="paragraph" w:styleId="Listenumros4">
    <w:name w:val="List Number 4"/>
    <w:basedOn w:val="Normal"/>
    <w:rsid w:val="00F67BA5"/>
    <w:pPr>
      <w:tabs>
        <w:tab w:val="num" w:pos="1209"/>
      </w:tabs>
      <w:suppressAutoHyphens w:val="0"/>
      <w:ind w:left="1209" w:hanging="360"/>
    </w:pPr>
    <w:rPr>
      <w:rFonts w:cs="Times New Roman"/>
      <w:lang w:eastAsia="de-DE"/>
    </w:rPr>
  </w:style>
  <w:style w:type="paragraph" w:styleId="Listenumros5">
    <w:name w:val="List Number 5"/>
    <w:basedOn w:val="Normal"/>
    <w:rsid w:val="00F67BA5"/>
    <w:pPr>
      <w:tabs>
        <w:tab w:val="num" w:pos="1492"/>
      </w:tabs>
      <w:suppressAutoHyphens w:val="0"/>
      <w:ind w:left="1492" w:hanging="360"/>
    </w:pPr>
    <w:rPr>
      <w:rFonts w:cs="Times New Roman"/>
      <w:lang w:eastAsia="de-DE"/>
    </w:rPr>
  </w:style>
  <w:style w:type="paragraph" w:styleId="Textedemacro">
    <w:name w:val="macro"/>
    <w:link w:val="TextedemacroCar"/>
    <w:semiHidden/>
    <w:rsid w:val="00F67BA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F67BA5"/>
    <w:rPr>
      <w:rFonts w:ascii="Courier New" w:hAnsi="Courier New"/>
      <w:lang w:val="de-DE" w:eastAsia="de-DE"/>
    </w:rPr>
  </w:style>
  <w:style w:type="paragraph" w:styleId="En-ttedemessage">
    <w:name w:val="Message Header"/>
    <w:basedOn w:val="Normal"/>
    <w:link w:val="En-ttedemessageCar"/>
    <w:rsid w:val="00F67BA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F67BA5"/>
    <w:rPr>
      <w:rFonts w:ascii="Arial" w:hAnsi="Arial"/>
      <w:sz w:val="24"/>
      <w:shd w:val="pct20" w:color="auto" w:fill="auto"/>
      <w:lang w:val="en-GB" w:eastAsia="de-DE"/>
    </w:rPr>
  </w:style>
  <w:style w:type="paragraph" w:styleId="Textebrut">
    <w:name w:val="Plain Text"/>
    <w:basedOn w:val="Normal"/>
    <w:link w:val="TextebrutCar"/>
    <w:uiPriority w:val="99"/>
    <w:rsid w:val="00F67BA5"/>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F67BA5"/>
    <w:rPr>
      <w:rFonts w:ascii="Consolas" w:hAnsi="Consolas" w:cs="Consolas"/>
      <w:sz w:val="21"/>
      <w:szCs w:val="21"/>
      <w:lang w:val="en-GB" w:eastAsia="zh-CN"/>
    </w:rPr>
  </w:style>
  <w:style w:type="paragraph" w:styleId="Retraitnormal">
    <w:name w:val="Normal Indent"/>
    <w:basedOn w:val="Normal"/>
    <w:rsid w:val="00F67BA5"/>
    <w:pPr>
      <w:suppressAutoHyphens w:val="0"/>
      <w:ind w:left="708"/>
    </w:pPr>
    <w:rPr>
      <w:rFonts w:cs="Times New Roman"/>
      <w:lang w:eastAsia="de-DE"/>
    </w:rPr>
  </w:style>
  <w:style w:type="paragraph" w:styleId="Corpsdetexte3">
    <w:name w:val="Body Text 3"/>
    <w:basedOn w:val="Normal"/>
    <w:link w:val="Corpsdetexte3Car"/>
    <w:rsid w:val="00F67BA5"/>
    <w:pPr>
      <w:suppressAutoHyphens w:val="0"/>
    </w:pPr>
    <w:rPr>
      <w:rFonts w:cs="Times New Roman"/>
      <w:sz w:val="16"/>
      <w:lang w:eastAsia="de-DE"/>
    </w:rPr>
  </w:style>
  <w:style w:type="character" w:customStyle="1" w:styleId="Corpsdetexte3Car">
    <w:name w:val="Corps de texte 3 Car"/>
    <w:basedOn w:val="Policepardfaut"/>
    <w:link w:val="Corpsdetexte3"/>
    <w:rsid w:val="00F67BA5"/>
    <w:rPr>
      <w:rFonts w:ascii="Verdana" w:hAnsi="Verdana"/>
      <w:sz w:val="16"/>
      <w:lang w:val="en-GB" w:eastAsia="de-DE"/>
    </w:rPr>
  </w:style>
  <w:style w:type="paragraph" w:styleId="Retraitcorpsdetexte2">
    <w:name w:val="Body Text Indent 2"/>
    <w:basedOn w:val="Normal"/>
    <w:link w:val="Retraitcorpsdetexte2Car"/>
    <w:rsid w:val="00F67BA5"/>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F67BA5"/>
    <w:rPr>
      <w:rFonts w:ascii="Verdana" w:hAnsi="Verdana" w:cs="Verdana"/>
      <w:lang w:val="en-GB" w:eastAsia="zh-CN"/>
    </w:rPr>
  </w:style>
  <w:style w:type="paragraph" w:styleId="Retraitcorpsdetexte3">
    <w:name w:val="Body Text Indent 3"/>
    <w:basedOn w:val="Normal"/>
    <w:link w:val="Retraitcorpsdetexte3Car"/>
    <w:rsid w:val="00F67BA5"/>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F67BA5"/>
    <w:rPr>
      <w:rFonts w:ascii="Verdana" w:hAnsi="Verdana"/>
      <w:sz w:val="16"/>
      <w:lang w:val="en-GB" w:eastAsia="de-DE"/>
    </w:rPr>
  </w:style>
  <w:style w:type="paragraph" w:styleId="Retrait1religne">
    <w:name w:val="Body Text First Indent"/>
    <w:basedOn w:val="Corpsdetexte"/>
    <w:link w:val="Retrait1religneCar"/>
    <w:rsid w:val="00F67BA5"/>
    <w:pPr>
      <w:suppressAutoHyphens w:val="0"/>
      <w:spacing w:before="120" w:after="120" w:line="360" w:lineRule="auto"/>
      <w:ind w:firstLine="210"/>
    </w:pPr>
    <w:rPr>
      <w:rFonts w:cs="Times New Roman"/>
      <w:lang w:eastAsia="de-DE"/>
    </w:rPr>
  </w:style>
  <w:style w:type="character" w:customStyle="1" w:styleId="CorpsdetexteCar1">
    <w:name w:val="Corps de texte Car1"/>
    <w:aliases w:val="BT Car1,style5 Car1,BT Char Char Char Car1"/>
    <w:basedOn w:val="Policepardfaut"/>
    <w:link w:val="Corpsdetexte"/>
    <w:rsid w:val="00F67BA5"/>
    <w:rPr>
      <w:rFonts w:ascii="Verdana" w:hAnsi="Verdana" w:cs="Verdana"/>
      <w:lang w:val="en-GB" w:eastAsia="zh-CN"/>
    </w:rPr>
  </w:style>
  <w:style w:type="character" w:customStyle="1" w:styleId="Retrait1religneCar">
    <w:name w:val="Retrait 1re ligne Car"/>
    <w:basedOn w:val="CorpsdetexteCar1"/>
    <w:link w:val="Retrait1religne"/>
    <w:rsid w:val="00F67BA5"/>
    <w:rPr>
      <w:rFonts w:ascii="Verdana" w:hAnsi="Verdana" w:cs="Verdana"/>
      <w:lang w:val="en-GB" w:eastAsia="de-DE"/>
    </w:rPr>
  </w:style>
  <w:style w:type="paragraph" w:styleId="Retraitcorpset1relig">
    <w:name w:val="Body Text First Indent 2"/>
    <w:basedOn w:val="Retraitcorpsdetexte"/>
    <w:link w:val="Retraitcorpset1religCar"/>
    <w:rsid w:val="00F67BA5"/>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aliases w:val="BI Car1"/>
    <w:basedOn w:val="Policepardfaut"/>
    <w:link w:val="Retraitcorpsdetexte"/>
    <w:rsid w:val="00F67BA5"/>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F67BA5"/>
    <w:rPr>
      <w:rFonts w:ascii="Verdana" w:hAnsi="Verdana" w:cs="Verdana"/>
      <w:sz w:val="22"/>
      <w:lang w:val="en-GB" w:eastAsia="de-DE"/>
    </w:rPr>
  </w:style>
  <w:style w:type="paragraph" w:styleId="Titre">
    <w:name w:val="Title"/>
    <w:basedOn w:val="Normal"/>
    <w:link w:val="TitreCar"/>
    <w:qFormat/>
    <w:rsid w:val="00F67BA5"/>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F67BA5"/>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F67BA5"/>
    <w:rPr>
      <w:rFonts w:ascii="Verdana" w:hAnsi="Verdana" w:cs="Verdana"/>
      <w:lang w:val="en-GB" w:eastAsia="zh-CN"/>
    </w:rPr>
  </w:style>
  <w:style w:type="paragraph" w:styleId="TitreTR">
    <w:name w:val="toa heading"/>
    <w:basedOn w:val="Normal"/>
    <w:next w:val="Normal"/>
    <w:semiHidden/>
    <w:rsid w:val="00F67BA5"/>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F67BA5"/>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F67BA5"/>
  </w:style>
  <w:style w:type="numbering" w:customStyle="1" w:styleId="NoList11">
    <w:name w:val="No List11"/>
    <w:next w:val="Aucuneliste"/>
    <w:uiPriority w:val="99"/>
    <w:semiHidden/>
    <w:unhideWhenUsed/>
    <w:rsid w:val="00F67BA5"/>
  </w:style>
  <w:style w:type="table" w:customStyle="1" w:styleId="TableGrid1">
    <w:name w:val="Table Grid1"/>
    <w:basedOn w:val="TableauNormal"/>
    <w:next w:val="Grilledutableau"/>
    <w:uiPriority w:val="59"/>
    <w:rsid w:val="00F67BA5"/>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e">
    <w:name w:val="Heading Base"/>
    <w:basedOn w:val="Normal"/>
    <w:next w:val="Corpsdetexte"/>
    <w:rsid w:val="00F67BA5"/>
    <w:pPr>
      <w:keepNext/>
      <w:keepLines/>
      <w:widowControl w:val="0"/>
      <w:tabs>
        <w:tab w:val="left" w:pos="1134"/>
      </w:tabs>
      <w:spacing w:after="240" w:line="240" w:lineRule="exact"/>
      <w:ind w:left="1134" w:hanging="1134"/>
    </w:pPr>
    <w:rPr>
      <w:rFonts w:ascii="Arial" w:hAnsi="Arial" w:cs="Arial"/>
      <w:b/>
      <w:bCs/>
      <w:spacing w:val="-5"/>
      <w:kern w:val="22"/>
      <w:sz w:val="24"/>
      <w:szCs w:val="24"/>
      <w:lang w:eastAsia="en-US"/>
    </w:rPr>
  </w:style>
  <w:style w:type="paragraph" w:customStyle="1" w:styleId="Headingnonumber">
    <w:name w:val="Heading no number"/>
    <w:aliases w:val="HN"/>
    <w:basedOn w:val="HeadingBase"/>
    <w:next w:val="Corpsdetexte"/>
    <w:rsid w:val="00F67BA5"/>
    <w:rPr>
      <w:sz w:val="22"/>
      <w:szCs w:val="22"/>
    </w:rPr>
  </w:style>
  <w:style w:type="paragraph" w:customStyle="1" w:styleId="TableTextLeft">
    <w:name w:val="Table Text Left"/>
    <w:aliases w:val="TL"/>
    <w:basedOn w:val="Normal"/>
    <w:rsid w:val="00F67BA5"/>
    <w:pPr>
      <w:keepNext/>
      <w:widowControl w:val="0"/>
      <w:suppressAutoHyphens w:val="0"/>
      <w:spacing w:before="40" w:after="40"/>
    </w:pPr>
    <w:rPr>
      <w:rFonts w:ascii="Times New Roman" w:hAnsi="Times New Roman" w:cs="Times New Roman"/>
      <w:spacing w:val="-5"/>
      <w:lang w:eastAsia="en-US"/>
    </w:rPr>
  </w:style>
  <w:style w:type="paragraph" w:customStyle="1" w:styleId="TableTextleftbold">
    <w:name w:val="Table Text left bold"/>
    <w:aliases w:val="T1,BL"/>
    <w:basedOn w:val="TableTextLeft"/>
    <w:next w:val="TableTextLeft"/>
    <w:rsid w:val="00F67BA5"/>
    <w:rPr>
      <w:b/>
      <w:bCs/>
    </w:rPr>
  </w:style>
  <w:style w:type="paragraph" w:customStyle="1" w:styleId="TableTextcenter">
    <w:name w:val="Table Text center"/>
    <w:aliases w:val="TC"/>
    <w:basedOn w:val="TableTextLeft"/>
    <w:rsid w:val="00F67BA5"/>
    <w:pPr>
      <w:jc w:val="center"/>
    </w:pPr>
  </w:style>
  <w:style w:type="paragraph" w:customStyle="1" w:styleId="TableTextright">
    <w:name w:val="Table Text right"/>
    <w:aliases w:val="TR"/>
    <w:basedOn w:val="TableTextLeft"/>
    <w:rsid w:val="00F67BA5"/>
    <w:pPr>
      <w:jc w:val="right"/>
    </w:pPr>
  </w:style>
  <w:style w:type="paragraph" w:customStyle="1" w:styleId="TableTextcenterbold">
    <w:name w:val="Table Text center bold"/>
    <w:aliases w:val="T2"/>
    <w:basedOn w:val="TableTextcenter"/>
    <w:next w:val="TableTextcenter"/>
    <w:rsid w:val="00F67BA5"/>
    <w:rPr>
      <w:b/>
      <w:bCs/>
    </w:rPr>
  </w:style>
  <w:style w:type="paragraph" w:customStyle="1" w:styleId="TableTextrightbold">
    <w:name w:val="Table Text right bold"/>
    <w:aliases w:val="T3"/>
    <w:basedOn w:val="TableTextright"/>
    <w:next w:val="TableTextright"/>
    <w:rsid w:val="00F67BA5"/>
    <w:rPr>
      <w:b/>
      <w:bCs/>
    </w:rPr>
  </w:style>
  <w:style w:type="paragraph" w:customStyle="1" w:styleId="Reflistleft">
    <w:name w:val="Ref list left"/>
    <w:aliases w:val="RL"/>
    <w:basedOn w:val="TableTextLeft"/>
    <w:next w:val="TableTextLeft"/>
    <w:rsid w:val="00F67BA5"/>
    <w:pPr>
      <w:keepNext w:val="0"/>
    </w:pPr>
  </w:style>
  <w:style w:type="paragraph" w:customStyle="1" w:styleId="Reflistcenter">
    <w:name w:val="Ref list center"/>
    <w:aliases w:val="RC"/>
    <w:basedOn w:val="TableTextcenter"/>
    <w:rsid w:val="00F67BA5"/>
    <w:pPr>
      <w:keepNext w:val="0"/>
    </w:pPr>
  </w:style>
  <w:style w:type="paragraph" w:customStyle="1" w:styleId="Reflistright">
    <w:name w:val="Ref list right"/>
    <w:aliases w:val="RR"/>
    <w:basedOn w:val="TableTextright"/>
    <w:rsid w:val="00F67BA5"/>
    <w:pPr>
      <w:keepNext w:val="0"/>
    </w:pPr>
  </w:style>
  <w:style w:type="paragraph" w:customStyle="1" w:styleId="Titlepage-1">
    <w:name w:val="Title page - 1"/>
    <w:basedOn w:val="HeadingBase"/>
    <w:rsid w:val="00F67BA5"/>
    <w:pPr>
      <w:keepNext w:val="0"/>
      <w:spacing w:line="240" w:lineRule="auto"/>
      <w:ind w:left="0" w:firstLine="0"/>
      <w:jc w:val="center"/>
    </w:pPr>
    <w:rPr>
      <w:sz w:val="52"/>
      <w:szCs w:val="52"/>
    </w:rPr>
  </w:style>
  <w:style w:type="paragraph" w:customStyle="1" w:styleId="Titlepage-2">
    <w:name w:val="Title page - 2"/>
    <w:basedOn w:val="Titlepage-1"/>
    <w:rsid w:val="00F67BA5"/>
    <w:rPr>
      <w:sz w:val="32"/>
      <w:szCs w:val="32"/>
    </w:rPr>
  </w:style>
  <w:style w:type="paragraph" w:customStyle="1" w:styleId="Titlepage-3">
    <w:name w:val="Title page - 3"/>
    <w:basedOn w:val="Titlepage-1"/>
    <w:rsid w:val="00F67BA5"/>
    <w:pPr>
      <w:spacing w:after="480"/>
    </w:pPr>
    <w:rPr>
      <w:b w:val="0"/>
      <w:bCs w:val="0"/>
      <w:sz w:val="28"/>
      <w:szCs w:val="28"/>
    </w:rPr>
  </w:style>
  <w:style w:type="paragraph" w:customStyle="1" w:styleId="Methods">
    <w:name w:val="Methods"/>
    <w:aliases w:val="MM"/>
    <w:basedOn w:val="Corpsdetexte"/>
    <w:next w:val="Corpsdetexte"/>
    <w:rsid w:val="00F67BA5"/>
    <w:pPr>
      <w:widowControl w:val="0"/>
      <w:numPr>
        <w:numId w:val="17"/>
      </w:numPr>
      <w:tabs>
        <w:tab w:val="clear" w:pos="324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Findings">
    <w:name w:val="Findings"/>
    <w:aliases w:val="FI"/>
    <w:basedOn w:val="Corpsdetexte"/>
    <w:next w:val="Corpsdetexte"/>
    <w:rsid w:val="00F67BA5"/>
    <w:pPr>
      <w:widowControl w:val="0"/>
      <w:numPr>
        <w:numId w:val="13"/>
      </w:numPr>
      <w:tabs>
        <w:tab w:val="clear" w:pos="108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Conclusions">
    <w:name w:val="Conclusions"/>
    <w:aliases w:val="CO"/>
    <w:basedOn w:val="Corpsdetexte"/>
    <w:next w:val="Corpsdetexte"/>
    <w:rsid w:val="00F67BA5"/>
    <w:pPr>
      <w:widowControl w:val="0"/>
      <w:numPr>
        <w:numId w:val="10"/>
      </w:numPr>
      <w:tabs>
        <w:tab w:val="clear" w:pos="1440"/>
        <w:tab w:val="left" w:pos="2835"/>
      </w:tabs>
      <w:suppressAutoHyphens w:val="0"/>
      <w:spacing w:after="720" w:line="240" w:lineRule="atLeast"/>
    </w:pPr>
    <w:rPr>
      <w:rFonts w:ascii="Times New Roman" w:hAnsi="Times New Roman" w:cs="Times New Roman"/>
      <w:color w:val="000000"/>
      <w:spacing w:val="-5"/>
      <w:sz w:val="22"/>
      <w:szCs w:val="22"/>
      <w:lang w:eastAsia="en-US"/>
    </w:rPr>
  </w:style>
  <w:style w:type="paragraph" w:customStyle="1" w:styleId="GLP">
    <w:name w:val="GLP"/>
    <w:aliases w:val="GL"/>
    <w:basedOn w:val="Corpsdetexte"/>
    <w:next w:val="Methods"/>
    <w:rsid w:val="00F67BA5"/>
    <w:pPr>
      <w:keepNext/>
      <w:widowControl w:val="0"/>
      <w:numPr>
        <w:numId w:val="14"/>
      </w:numPr>
      <w:tabs>
        <w:tab w:val="clear" w:pos="720"/>
        <w:tab w:val="left" w:pos="2835"/>
      </w:tabs>
      <w:suppressAutoHyphens w:val="0"/>
      <w:spacing w:before="240" w:after="240" w:line="240" w:lineRule="atLeast"/>
      <w:ind w:left="2835" w:hanging="2835"/>
    </w:pPr>
    <w:rPr>
      <w:rFonts w:ascii="Times New Roman" w:hAnsi="Times New Roman" w:cs="Times New Roman"/>
      <w:spacing w:val="-5"/>
      <w:sz w:val="22"/>
      <w:szCs w:val="22"/>
      <w:lang w:eastAsia="en-US"/>
    </w:rPr>
  </w:style>
  <w:style w:type="paragraph" w:customStyle="1" w:styleId="Guidelines">
    <w:name w:val="Guidelines"/>
    <w:aliases w:val="GU"/>
    <w:basedOn w:val="Corpsdetexte"/>
    <w:next w:val="GuidelinesRec"/>
    <w:rsid w:val="00F67BA5"/>
    <w:pPr>
      <w:keepNext/>
      <w:keepLines/>
      <w:widowControl w:val="0"/>
      <w:numPr>
        <w:numId w:val="19"/>
      </w:numPr>
      <w:suppressAutoHyphens w:val="0"/>
      <w:spacing w:line="240" w:lineRule="atLeast"/>
    </w:pPr>
    <w:rPr>
      <w:rFonts w:ascii="Times New Roman" w:hAnsi="Times New Roman" w:cs="Times New Roman"/>
      <w:spacing w:val="-5"/>
      <w:sz w:val="22"/>
      <w:szCs w:val="22"/>
      <w:lang w:eastAsia="en-US"/>
    </w:rPr>
  </w:style>
  <w:style w:type="paragraph" w:customStyle="1" w:styleId="GuidelinesRec">
    <w:name w:val="Guidelines Rec"/>
    <w:aliases w:val="GR"/>
    <w:basedOn w:val="Corpsdetexte"/>
    <w:next w:val="Guidelineused"/>
    <w:rsid w:val="00F67BA5"/>
    <w:pPr>
      <w:keepNext/>
      <w:keepLines/>
      <w:widowControl w:val="0"/>
      <w:numPr>
        <w:numId w:val="16"/>
      </w:numPr>
      <w:suppressAutoHyphens w:val="0"/>
      <w:spacing w:line="240" w:lineRule="atLeast"/>
    </w:pPr>
    <w:rPr>
      <w:rFonts w:ascii="Times New Roman" w:hAnsi="Times New Roman" w:cs="Times New Roman"/>
      <w:spacing w:val="-5"/>
      <w:sz w:val="22"/>
      <w:szCs w:val="22"/>
      <w:lang w:eastAsia="en-US"/>
    </w:rPr>
  </w:style>
  <w:style w:type="paragraph" w:customStyle="1" w:styleId="Guidelineused">
    <w:name w:val="Guideline used"/>
    <w:aliases w:val="GD"/>
    <w:basedOn w:val="Corpsdetexte"/>
    <w:next w:val="Devsrec"/>
    <w:rsid w:val="00F67BA5"/>
    <w:pPr>
      <w:keepNext/>
      <w:keepLines/>
      <w:widowControl w:val="0"/>
      <w:numPr>
        <w:numId w:val="15"/>
      </w:numPr>
      <w:suppressAutoHyphens w:val="0"/>
      <w:spacing w:line="240" w:lineRule="atLeast"/>
    </w:pPr>
    <w:rPr>
      <w:rFonts w:ascii="Times New Roman" w:hAnsi="Times New Roman" w:cs="Times New Roman"/>
      <w:spacing w:val="-5"/>
      <w:sz w:val="22"/>
      <w:szCs w:val="22"/>
      <w:lang w:eastAsia="en-US"/>
    </w:rPr>
  </w:style>
  <w:style w:type="paragraph" w:customStyle="1" w:styleId="Devsrec">
    <w:name w:val="Devs rec"/>
    <w:aliases w:val="DR"/>
    <w:basedOn w:val="Corpsdetexte"/>
    <w:next w:val="Devsused"/>
    <w:rsid w:val="00F67BA5"/>
    <w:pPr>
      <w:keepNext/>
      <w:keepLines/>
      <w:widowControl w:val="0"/>
      <w:numPr>
        <w:numId w:val="11"/>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Devsused">
    <w:name w:val="Devs used"/>
    <w:aliases w:val="DU"/>
    <w:basedOn w:val="Corpsdetexte"/>
    <w:next w:val="GLP"/>
    <w:rsid w:val="00F67BA5"/>
    <w:pPr>
      <w:keepNext/>
      <w:keepLines/>
      <w:widowControl w:val="0"/>
      <w:numPr>
        <w:numId w:val="12"/>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Report">
    <w:name w:val="Report"/>
    <w:aliases w:val="RE"/>
    <w:basedOn w:val="Corpsdetexte"/>
    <w:next w:val="Guidelines"/>
    <w:rsid w:val="00F67BA5"/>
    <w:pPr>
      <w:keepNext/>
      <w:keepLines/>
      <w:widowControl w:val="0"/>
      <w:numPr>
        <w:numId w:val="18"/>
      </w:numPr>
      <w:tabs>
        <w:tab w:val="clear" w:pos="1080"/>
        <w:tab w:val="left" w:pos="2835"/>
      </w:tabs>
      <w:suppressAutoHyphens w:val="0"/>
      <w:spacing w:after="240" w:line="240" w:lineRule="atLeast"/>
      <w:ind w:left="2835" w:hanging="2835"/>
    </w:pPr>
    <w:rPr>
      <w:rFonts w:ascii="Times New Roman" w:hAnsi="Times New Roman" w:cs="Times New Roman"/>
      <w:spacing w:val="-5"/>
      <w:sz w:val="22"/>
      <w:szCs w:val="22"/>
      <w:lang w:eastAsia="en-US"/>
    </w:rPr>
  </w:style>
  <w:style w:type="paragraph" w:customStyle="1" w:styleId="Header2">
    <w:name w:val="Header 2"/>
    <w:basedOn w:val="Normal"/>
    <w:next w:val="Normal"/>
    <w:rsid w:val="00F67BA5"/>
    <w:pPr>
      <w:widowControl w:val="0"/>
      <w:suppressAutoHyphens w:val="0"/>
      <w:spacing w:before="240" w:after="480"/>
    </w:pPr>
    <w:rPr>
      <w:rFonts w:ascii="Arial" w:hAnsi="Arial" w:cs="Arial"/>
      <w:spacing w:val="-5"/>
      <w:sz w:val="18"/>
      <w:szCs w:val="18"/>
      <w:lang w:eastAsia="en-US"/>
    </w:rPr>
  </w:style>
  <w:style w:type="paragraph" w:customStyle="1" w:styleId="TableHeading0">
    <w:name w:val="Table Heading"/>
    <w:aliases w:val="TH"/>
    <w:basedOn w:val="HeadingBase"/>
    <w:next w:val="Corpsdetexte"/>
    <w:rsid w:val="00F67BA5"/>
    <w:pPr>
      <w:tabs>
        <w:tab w:val="clear" w:pos="1134"/>
      </w:tabs>
      <w:ind w:left="0" w:firstLine="0"/>
      <w:jc w:val="center"/>
    </w:pPr>
    <w:rPr>
      <w:sz w:val="20"/>
      <w:szCs w:val="20"/>
    </w:rPr>
  </w:style>
  <w:style w:type="paragraph" w:customStyle="1" w:styleId="Reportno">
    <w:name w:val="Report no"/>
    <w:aliases w:val="RN"/>
    <w:basedOn w:val="HeadingBase"/>
    <w:next w:val="Report"/>
    <w:rsid w:val="00F67BA5"/>
    <w:pPr>
      <w:spacing w:after="0"/>
      <w:outlineLvl w:val="7"/>
    </w:pPr>
    <w:rPr>
      <w:sz w:val="22"/>
      <w:szCs w:val="22"/>
    </w:rPr>
  </w:style>
  <w:style w:type="paragraph" w:customStyle="1" w:styleId="Titlebold">
    <w:name w:val="Title bold"/>
    <w:aliases w:val="TB"/>
    <w:basedOn w:val="Normal"/>
    <w:next w:val="Corpsdetexte"/>
    <w:rsid w:val="00F67BA5"/>
    <w:pPr>
      <w:keepNext/>
      <w:keepLines/>
      <w:widowControl w:val="0"/>
      <w:suppressAutoHyphens w:val="0"/>
      <w:spacing w:after="240"/>
    </w:pPr>
    <w:rPr>
      <w:rFonts w:ascii="Arial" w:hAnsi="Arial" w:cs="Arial"/>
      <w:b/>
      <w:bCs/>
      <w:spacing w:val="-5"/>
      <w:kern w:val="22"/>
      <w:sz w:val="22"/>
      <w:szCs w:val="22"/>
      <w:lang w:eastAsia="en-US"/>
    </w:rPr>
  </w:style>
  <w:style w:type="paragraph" w:customStyle="1" w:styleId="Title1">
    <w:name w:val="Title1"/>
    <w:basedOn w:val="Normal"/>
    <w:rsid w:val="00F67BA5"/>
    <w:pPr>
      <w:widowControl w:val="0"/>
      <w:suppressAutoHyphens w:val="0"/>
      <w:jc w:val="center"/>
    </w:pPr>
    <w:rPr>
      <w:rFonts w:ascii="Arial" w:hAnsi="Arial" w:cs="Arial"/>
      <w:b/>
      <w:bCs/>
      <w:sz w:val="52"/>
      <w:szCs w:val="52"/>
      <w:lang w:eastAsia="en-US"/>
    </w:rPr>
  </w:style>
  <w:style w:type="paragraph" w:customStyle="1" w:styleId="Para">
    <w:name w:val="Para"/>
    <w:basedOn w:val="Normal"/>
    <w:rsid w:val="00F67BA5"/>
    <w:pPr>
      <w:widowControl w:val="0"/>
      <w:suppressAutoHyphens w:val="0"/>
    </w:pPr>
    <w:rPr>
      <w:rFonts w:ascii="Times New Roman" w:hAnsi="Times New Roman" w:cs="Times New Roman"/>
      <w:sz w:val="22"/>
      <w:szCs w:val="22"/>
      <w:lang w:eastAsia="en-US"/>
    </w:rPr>
  </w:style>
  <w:style w:type="paragraph" w:customStyle="1" w:styleId="Reportheading">
    <w:name w:val="Report heading"/>
    <w:basedOn w:val="Para"/>
    <w:rsid w:val="00F67BA5"/>
    <w:pPr>
      <w:tabs>
        <w:tab w:val="left" w:pos="2552"/>
      </w:tabs>
    </w:pPr>
    <w:rPr>
      <w:b/>
      <w:bCs/>
    </w:rPr>
  </w:style>
  <w:style w:type="paragraph" w:customStyle="1" w:styleId="Tablefooter">
    <w:name w:val="Table footer"/>
    <w:basedOn w:val="TableTextLeft"/>
    <w:rsid w:val="00F67BA5"/>
    <w:pPr>
      <w:tabs>
        <w:tab w:val="left" w:pos="284"/>
      </w:tabs>
      <w:spacing w:before="0" w:after="0"/>
      <w:ind w:left="284" w:hanging="284"/>
    </w:pPr>
    <w:rPr>
      <w:sz w:val="18"/>
      <w:szCs w:val="18"/>
    </w:rPr>
  </w:style>
  <w:style w:type="paragraph" w:customStyle="1" w:styleId="TableL">
    <w:name w:val="Table L"/>
    <w:basedOn w:val="Normal"/>
    <w:next w:val="Normal"/>
    <w:rsid w:val="00F67BA5"/>
    <w:pPr>
      <w:keepNext/>
      <w:widowControl w:val="0"/>
      <w:suppressAutoHyphens w:val="0"/>
    </w:pPr>
    <w:rPr>
      <w:rFonts w:ascii="Times New Roman" w:hAnsi="Times New Roman" w:cs="Times New Roman"/>
      <w:sz w:val="18"/>
      <w:szCs w:val="18"/>
      <w:lang w:eastAsia="en-US"/>
    </w:rPr>
  </w:style>
  <w:style w:type="paragraph" w:customStyle="1" w:styleId="Appendix1">
    <w:name w:val="Appendix1"/>
    <w:basedOn w:val="Normal"/>
    <w:next w:val="Normal"/>
    <w:rsid w:val="00F67BA5"/>
    <w:pPr>
      <w:widowControl w:val="0"/>
      <w:numPr>
        <w:numId w:val="21"/>
      </w:numPr>
      <w:tabs>
        <w:tab w:val="clear" w:pos="1800"/>
        <w:tab w:val="left" w:pos="1701"/>
      </w:tabs>
      <w:suppressAutoHyphens w:val="0"/>
      <w:ind w:left="1701" w:hanging="1701"/>
      <w:outlineLvl w:val="0"/>
    </w:pPr>
    <w:rPr>
      <w:rFonts w:ascii="Arial" w:hAnsi="Arial" w:cs="Arial"/>
      <w:b/>
      <w:bCs/>
      <w:i/>
      <w:iCs/>
      <w:sz w:val="22"/>
      <w:szCs w:val="22"/>
      <w:lang w:eastAsia="en-US"/>
    </w:rPr>
  </w:style>
  <w:style w:type="paragraph" w:customStyle="1" w:styleId="Annex1">
    <w:name w:val="Annex1"/>
    <w:basedOn w:val="Normal"/>
    <w:next w:val="Normal"/>
    <w:rsid w:val="00F67BA5"/>
    <w:pPr>
      <w:widowControl w:val="0"/>
      <w:numPr>
        <w:numId w:val="20"/>
      </w:numPr>
      <w:suppressAutoHyphens w:val="0"/>
      <w:jc w:val="both"/>
    </w:pPr>
    <w:rPr>
      <w:rFonts w:ascii="Arial" w:hAnsi="Arial" w:cs="Arial"/>
      <w:b/>
      <w:bCs/>
      <w:i/>
      <w:iCs/>
      <w:sz w:val="22"/>
      <w:szCs w:val="22"/>
      <w:lang w:eastAsia="en-US"/>
    </w:rPr>
  </w:style>
  <w:style w:type="paragraph" w:customStyle="1" w:styleId="Figure1">
    <w:name w:val="Figure1"/>
    <w:basedOn w:val="Normal"/>
    <w:next w:val="Normal"/>
    <w:rsid w:val="00F67BA5"/>
    <w:pPr>
      <w:widowControl w:val="0"/>
      <w:numPr>
        <w:numId w:val="22"/>
      </w:numPr>
      <w:suppressAutoHyphens w:val="0"/>
      <w:outlineLvl w:val="0"/>
    </w:pPr>
    <w:rPr>
      <w:rFonts w:ascii="Arial" w:hAnsi="Arial" w:cs="Arial"/>
      <w:b/>
      <w:bCs/>
      <w:i/>
      <w:iCs/>
      <w:sz w:val="22"/>
      <w:szCs w:val="22"/>
      <w:lang w:eastAsia="en-US"/>
    </w:rPr>
  </w:style>
  <w:style w:type="paragraph" w:customStyle="1" w:styleId="Table1">
    <w:name w:val="Table1"/>
    <w:basedOn w:val="Normal"/>
    <w:next w:val="Normal"/>
    <w:rsid w:val="00F67BA5"/>
    <w:pPr>
      <w:widowControl w:val="0"/>
      <w:numPr>
        <w:numId w:val="23"/>
      </w:numPr>
      <w:suppressAutoHyphens w:val="0"/>
      <w:outlineLvl w:val="0"/>
    </w:pPr>
    <w:rPr>
      <w:rFonts w:ascii="Arial" w:hAnsi="Arial" w:cs="Arial"/>
      <w:b/>
      <w:bCs/>
      <w:i/>
      <w:iCs/>
      <w:sz w:val="22"/>
      <w:szCs w:val="22"/>
      <w:lang w:eastAsia="en-US"/>
    </w:rPr>
  </w:style>
  <w:style w:type="paragraph" w:customStyle="1" w:styleId="App1">
    <w:name w:val="App1"/>
    <w:basedOn w:val="Normal"/>
    <w:next w:val="Normal"/>
    <w:rsid w:val="00F67BA5"/>
    <w:pPr>
      <w:widowControl w:val="0"/>
      <w:numPr>
        <w:ilvl w:val="1"/>
        <w:numId w:val="24"/>
      </w:numPr>
      <w:suppressAutoHyphens w:val="0"/>
      <w:jc w:val="both"/>
      <w:outlineLvl w:val="1"/>
    </w:pPr>
    <w:rPr>
      <w:rFonts w:ascii="Arial" w:hAnsi="Arial" w:cs="Arial"/>
      <w:b/>
      <w:bCs/>
      <w:i/>
      <w:iCs/>
      <w:sz w:val="22"/>
      <w:szCs w:val="22"/>
      <w:lang w:eastAsia="en-US"/>
    </w:rPr>
  </w:style>
  <w:style w:type="paragraph" w:customStyle="1" w:styleId="App2">
    <w:name w:val="App2"/>
    <w:basedOn w:val="Normal"/>
    <w:next w:val="Normal"/>
    <w:rsid w:val="00F67BA5"/>
    <w:pPr>
      <w:widowControl w:val="0"/>
      <w:numPr>
        <w:ilvl w:val="2"/>
        <w:numId w:val="24"/>
      </w:numPr>
      <w:suppressAutoHyphens w:val="0"/>
      <w:jc w:val="both"/>
      <w:outlineLvl w:val="2"/>
    </w:pPr>
    <w:rPr>
      <w:rFonts w:ascii="Arial" w:hAnsi="Arial" w:cs="Arial"/>
      <w:b/>
      <w:bCs/>
      <w:i/>
      <w:iCs/>
      <w:sz w:val="22"/>
      <w:szCs w:val="22"/>
      <w:lang w:eastAsia="en-US"/>
    </w:rPr>
  </w:style>
  <w:style w:type="paragraph" w:customStyle="1" w:styleId="App3">
    <w:name w:val="App3"/>
    <w:basedOn w:val="Normal"/>
    <w:next w:val="Normal"/>
    <w:rsid w:val="00F67BA5"/>
    <w:pPr>
      <w:widowControl w:val="0"/>
      <w:numPr>
        <w:ilvl w:val="3"/>
        <w:numId w:val="24"/>
      </w:numPr>
      <w:suppressAutoHyphens w:val="0"/>
      <w:jc w:val="both"/>
      <w:outlineLvl w:val="3"/>
    </w:pPr>
    <w:rPr>
      <w:rFonts w:ascii="Arial" w:hAnsi="Arial" w:cs="Arial"/>
      <w:b/>
      <w:bCs/>
      <w:i/>
      <w:iCs/>
      <w:sz w:val="22"/>
      <w:szCs w:val="22"/>
      <w:lang w:eastAsia="en-US"/>
    </w:rPr>
  </w:style>
  <w:style w:type="paragraph" w:customStyle="1" w:styleId="App4">
    <w:name w:val="App4"/>
    <w:basedOn w:val="Normal"/>
    <w:next w:val="Normal"/>
    <w:rsid w:val="00F67BA5"/>
    <w:pPr>
      <w:widowControl w:val="0"/>
      <w:numPr>
        <w:ilvl w:val="4"/>
        <w:numId w:val="24"/>
      </w:numPr>
      <w:suppressAutoHyphens w:val="0"/>
      <w:jc w:val="both"/>
      <w:outlineLvl w:val="4"/>
    </w:pPr>
    <w:rPr>
      <w:rFonts w:ascii="Arial" w:hAnsi="Arial" w:cs="Arial"/>
      <w:b/>
      <w:bCs/>
      <w:i/>
      <w:iCs/>
      <w:sz w:val="22"/>
      <w:szCs w:val="22"/>
      <w:lang w:eastAsia="en-US"/>
    </w:rPr>
  </w:style>
  <w:style w:type="paragraph" w:customStyle="1" w:styleId="App5">
    <w:name w:val="App5"/>
    <w:basedOn w:val="Normal"/>
    <w:next w:val="Normal"/>
    <w:rsid w:val="00F67BA5"/>
    <w:pPr>
      <w:widowControl w:val="0"/>
      <w:numPr>
        <w:ilvl w:val="5"/>
        <w:numId w:val="24"/>
      </w:numPr>
      <w:tabs>
        <w:tab w:val="left" w:pos="851"/>
      </w:tabs>
      <w:suppressAutoHyphens w:val="0"/>
      <w:jc w:val="both"/>
      <w:outlineLvl w:val="5"/>
    </w:pPr>
    <w:rPr>
      <w:rFonts w:ascii="Arial" w:hAnsi="Arial" w:cs="Arial"/>
      <w:b/>
      <w:bCs/>
      <w:i/>
      <w:iCs/>
      <w:sz w:val="22"/>
      <w:szCs w:val="22"/>
      <w:lang w:eastAsia="en-US"/>
    </w:rPr>
  </w:style>
  <w:style w:type="paragraph" w:customStyle="1" w:styleId="Appendix1at">
    <w:name w:val="Appendix1at"/>
    <w:basedOn w:val="Normal"/>
    <w:next w:val="Appendix1"/>
    <w:rsid w:val="00F67BA5"/>
    <w:pPr>
      <w:widowControl w:val="0"/>
      <w:numPr>
        <w:numId w:val="25"/>
      </w:numPr>
      <w:tabs>
        <w:tab w:val="clear" w:pos="1800"/>
        <w:tab w:val="left" w:pos="1701"/>
      </w:tabs>
      <w:suppressAutoHyphens w:val="0"/>
      <w:ind w:left="1701" w:hanging="1701"/>
    </w:pPr>
    <w:rPr>
      <w:rFonts w:ascii="Arial" w:hAnsi="Arial" w:cs="Arial"/>
      <w:b/>
      <w:bCs/>
      <w:i/>
      <w:iCs/>
      <w:sz w:val="22"/>
      <w:szCs w:val="22"/>
      <w:lang w:eastAsia="en-US"/>
    </w:rPr>
  </w:style>
  <w:style w:type="paragraph" w:customStyle="1" w:styleId="Headings">
    <w:name w:val="Headings"/>
    <w:basedOn w:val="Normal"/>
    <w:next w:val="Normal"/>
    <w:rsid w:val="00F67BA5"/>
    <w:pPr>
      <w:tabs>
        <w:tab w:val="left" w:pos="851"/>
      </w:tabs>
      <w:suppressAutoHyphens w:val="0"/>
      <w:spacing w:after="220"/>
      <w:ind w:left="851"/>
      <w:jc w:val="both"/>
    </w:pPr>
    <w:rPr>
      <w:rFonts w:ascii="Arial" w:hAnsi="Arial" w:cs="Arial"/>
      <w:b/>
      <w:bCs/>
      <w:i/>
      <w:iCs/>
      <w:sz w:val="28"/>
      <w:szCs w:val="28"/>
      <w:lang w:eastAsia="en-US"/>
    </w:rPr>
  </w:style>
  <w:style w:type="paragraph" w:customStyle="1" w:styleId="FigureHeading">
    <w:name w:val="Figure Heading"/>
    <w:aliases w:val="FH"/>
    <w:basedOn w:val="TableHeading0"/>
    <w:next w:val="Corpsdetexte"/>
    <w:rsid w:val="00F67BA5"/>
  </w:style>
  <w:style w:type="paragraph" w:customStyle="1" w:styleId="hidden">
    <w:name w:val="hidden"/>
    <w:basedOn w:val="Normal"/>
    <w:rsid w:val="00F67BA5"/>
    <w:pPr>
      <w:suppressAutoHyphens w:val="0"/>
      <w:ind w:left="851"/>
      <w:jc w:val="both"/>
    </w:pPr>
    <w:rPr>
      <w:rFonts w:ascii="Arial" w:hAnsi="Arial" w:cs="Arial"/>
      <w:vanish/>
      <w:color w:val="0000FF"/>
      <w:sz w:val="28"/>
      <w:szCs w:val="28"/>
      <w:lang w:eastAsia="en-US"/>
    </w:rPr>
  </w:style>
  <w:style w:type="paragraph" w:customStyle="1" w:styleId="TableText2">
    <w:name w:val="TableText2"/>
    <w:basedOn w:val="Normal"/>
    <w:rsid w:val="00F67BA5"/>
    <w:pPr>
      <w:keepNext/>
      <w:suppressAutoHyphens w:val="0"/>
      <w:jc w:val="center"/>
    </w:pPr>
    <w:rPr>
      <w:rFonts w:ascii="Times New Roman" w:hAnsi="Times New Roman" w:cs="Times New Roman"/>
      <w:lang w:eastAsia="en-US"/>
    </w:rPr>
  </w:style>
  <w:style w:type="paragraph" w:customStyle="1" w:styleId="table">
    <w:name w:val="table"/>
    <w:basedOn w:val="Normal"/>
    <w:rsid w:val="00F67BA5"/>
    <w:pPr>
      <w:keepLines/>
      <w:suppressAutoHyphens w:val="0"/>
      <w:spacing w:before="40" w:after="40"/>
    </w:pPr>
    <w:rPr>
      <w:rFonts w:ascii="Times New Roman" w:eastAsia="MS Mincho" w:hAnsi="Times New Roman" w:cs="Times New Roman"/>
      <w:sz w:val="22"/>
      <w:szCs w:val="22"/>
      <w:lang w:eastAsia="en-US"/>
    </w:rPr>
  </w:style>
  <w:style w:type="paragraph" w:customStyle="1" w:styleId="CommentSubject1">
    <w:name w:val="Comment Subject1"/>
    <w:basedOn w:val="Commentaire"/>
    <w:next w:val="Commentaire"/>
    <w:semiHidden/>
    <w:rsid w:val="00F67BA5"/>
    <w:pPr>
      <w:widowControl w:val="0"/>
    </w:pPr>
    <w:rPr>
      <w:b/>
      <w:bCs/>
      <w:spacing w:val="-5"/>
      <w:lang w:val="en-GB" w:eastAsia="en-US"/>
    </w:rPr>
  </w:style>
  <w:style w:type="paragraph" w:customStyle="1" w:styleId="Textedebulles1">
    <w:name w:val="Texte de bulles1"/>
    <w:basedOn w:val="Normal"/>
    <w:semiHidden/>
    <w:rsid w:val="00F67BA5"/>
    <w:pPr>
      <w:widowControl w:val="0"/>
      <w:suppressAutoHyphens w:val="0"/>
    </w:pPr>
    <w:rPr>
      <w:rFonts w:ascii="Tahoma" w:hAnsi="Tahoma" w:cs="SimSun"/>
      <w:spacing w:val="-5"/>
      <w:sz w:val="16"/>
      <w:szCs w:val="16"/>
      <w:lang w:eastAsia="en-US"/>
    </w:rPr>
  </w:style>
  <w:style w:type="paragraph" w:customStyle="1" w:styleId="Standard1">
    <w:name w:val="Standard1"/>
    <w:basedOn w:val="Normal"/>
    <w:rsid w:val="00F67BA5"/>
    <w:pPr>
      <w:suppressAutoHyphens w:val="0"/>
      <w:spacing w:line="24" w:lineRule="atLeast"/>
    </w:pPr>
    <w:rPr>
      <w:rFonts w:ascii="Times New Roman" w:hAnsi="Times New Roman" w:cs="Times New Roman"/>
      <w:lang w:eastAsia="en-GB"/>
    </w:rPr>
  </w:style>
  <w:style w:type="paragraph" w:customStyle="1" w:styleId="c5">
    <w:name w:val="c5"/>
    <w:basedOn w:val="Normal"/>
    <w:rsid w:val="00F67BA5"/>
    <w:pPr>
      <w:widowControl w:val="0"/>
      <w:suppressAutoHyphens w:val="0"/>
      <w:jc w:val="center"/>
    </w:pPr>
    <w:rPr>
      <w:rFonts w:ascii="Times New Roman" w:hAnsi="Times New Roman" w:cs="Times New Roman"/>
      <w:sz w:val="24"/>
      <w:szCs w:val="22"/>
      <w:lang w:val="en-US" w:eastAsia="en-US"/>
    </w:rPr>
  </w:style>
  <w:style w:type="paragraph" w:customStyle="1" w:styleId="p14">
    <w:name w:val="p14"/>
    <w:basedOn w:val="Normal"/>
    <w:rsid w:val="00F67BA5"/>
    <w:pPr>
      <w:widowControl w:val="0"/>
      <w:suppressAutoHyphens w:val="0"/>
      <w:jc w:val="both"/>
    </w:pPr>
    <w:rPr>
      <w:rFonts w:ascii="Times New Roman" w:hAnsi="Times New Roman" w:cs="Times New Roman"/>
      <w:sz w:val="24"/>
      <w:szCs w:val="22"/>
      <w:lang w:val="en-US" w:eastAsia="en-US"/>
    </w:rPr>
  </w:style>
  <w:style w:type="paragraph" w:customStyle="1" w:styleId="p19">
    <w:name w:val="p19"/>
    <w:basedOn w:val="Normal"/>
    <w:rsid w:val="00F67BA5"/>
    <w:pPr>
      <w:widowControl w:val="0"/>
      <w:suppressAutoHyphens w:val="0"/>
    </w:pPr>
    <w:rPr>
      <w:rFonts w:ascii="Times New Roman" w:hAnsi="Times New Roman" w:cs="Times New Roman"/>
      <w:sz w:val="24"/>
      <w:szCs w:val="22"/>
      <w:lang w:val="en-US" w:eastAsia="en-US"/>
    </w:rPr>
  </w:style>
  <w:style w:type="paragraph" w:customStyle="1" w:styleId="c38">
    <w:name w:val="c38"/>
    <w:basedOn w:val="Normal"/>
    <w:rsid w:val="00F67BA5"/>
    <w:pPr>
      <w:widowControl w:val="0"/>
      <w:suppressAutoHyphens w:val="0"/>
      <w:jc w:val="center"/>
    </w:pPr>
    <w:rPr>
      <w:rFonts w:ascii="Times New Roman" w:hAnsi="Times New Roman" w:cs="Times New Roman"/>
      <w:sz w:val="24"/>
      <w:szCs w:val="22"/>
      <w:lang w:val="en-US" w:eastAsia="en-US"/>
    </w:rPr>
  </w:style>
  <w:style w:type="paragraph" w:customStyle="1" w:styleId="p182">
    <w:name w:val="p182"/>
    <w:basedOn w:val="Normal"/>
    <w:rsid w:val="00F67BA5"/>
    <w:pPr>
      <w:widowControl w:val="0"/>
      <w:tabs>
        <w:tab w:val="left" w:pos="538"/>
      </w:tabs>
      <w:suppressAutoHyphens w:val="0"/>
      <w:ind w:left="902" w:hanging="538"/>
    </w:pPr>
    <w:rPr>
      <w:rFonts w:ascii="Times New Roman" w:hAnsi="Times New Roman" w:cs="Times New Roman"/>
      <w:sz w:val="24"/>
      <w:szCs w:val="22"/>
      <w:lang w:val="en-US" w:eastAsia="en-US"/>
    </w:rPr>
  </w:style>
  <w:style w:type="paragraph" w:customStyle="1" w:styleId="Comments">
    <w:name w:val="Comments"/>
    <w:basedOn w:val="Normal"/>
    <w:rsid w:val="00F67BA5"/>
    <w:pPr>
      <w:suppressAutoHyphens w:val="0"/>
    </w:pPr>
    <w:rPr>
      <w:rFonts w:ascii="Times New Roman" w:hAnsi="Times New Roman" w:cs="Times New Roman"/>
      <w:b/>
      <w:color w:val="FF0000"/>
      <w:sz w:val="22"/>
      <w:lang w:eastAsia="en-US"/>
    </w:rPr>
  </w:style>
  <w:style w:type="character" w:customStyle="1" w:styleId="Corpsdetexte1">
    <w:name w:val="Corps de texte1"/>
    <w:aliases w:val="Body Text Char,BT Char Char Char Char,BT Char Char,BT Char1 Char Char Char"/>
    <w:rsid w:val="00F67BA5"/>
    <w:rPr>
      <w:noProof w:val="0"/>
      <w:spacing w:val="-5"/>
      <w:sz w:val="22"/>
      <w:szCs w:val="22"/>
      <w:lang w:val="en-GB" w:eastAsia="en-US" w:bidi="ar-SA"/>
    </w:rPr>
  </w:style>
  <w:style w:type="paragraph" w:customStyle="1" w:styleId="untertab">
    <w:name w:val="untertab"/>
    <w:basedOn w:val="Normal"/>
    <w:rsid w:val="00F67BA5"/>
    <w:pPr>
      <w:suppressAutoHyphens w:val="0"/>
      <w:spacing w:before="120" w:line="288" w:lineRule="auto"/>
    </w:pPr>
    <w:rPr>
      <w:rFonts w:ascii="Times New Roman" w:hAnsi="Times New Roman" w:cs="Times New Roman"/>
      <w:sz w:val="18"/>
      <w:szCs w:val="18"/>
      <w:lang w:val="en-US" w:eastAsia="en-GB"/>
    </w:rPr>
  </w:style>
  <w:style w:type="character" w:customStyle="1" w:styleId="hps">
    <w:name w:val="hps"/>
    <w:rsid w:val="00F67BA5"/>
  </w:style>
  <w:style w:type="paragraph" w:customStyle="1" w:styleId="Tablehead0">
    <w:name w:val="Table head"/>
    <w:basedOn w:val="Normal"/>
    <w:uiPriority w:val="99"/>
    <w:rsid w:val="00F67BA5"/>
    <w:pPr>
      <w:suppressAutoHyphens w:val="0"/>
      <w:overflowPunct w:val="0"/>
      <w:autoSpaceDE w:val="0"/>
      <w:autoSpaceDN w:val="0"/>
      <w:adjustRightInd w:val="0"/>
      <w:spacing w:before="60" w:after="60"/>
      <w:jc w:val="center"/>
    </w:pPr>
    <w:rPr>
      <w:rFonts w:ascii="Arial" w:hAnsi="Arial" w:cs="Times New Roman"/>
      <w:b/>
      <w:color w:val="FF0000"/>
      <w:szCs w:val="24"/>
      <w:lang w:eastAsia="en-US"/>
    </w:rPr>
  </w:style>
  <w:style w:type="paragraph" w:customStyle="1" w:styleId="Table0">
    <w:name w:val="Table"/>
    <w:basedOn w:val="Normal"/>
    <w:uiPriority w:val="99"/>
    <w:rsid w:val="00F67BA5"/>
    <w:pPr>
      <w:suppressAutoHyphens w:val="0"/>
      <w:spacing w:before="60" w:after="60"/>
      <w:jc w:val="center"/>
    </w:pPr>
    <w:rPr>
      <w:rFonts w:ascii="Arial" w:hAnsi="Arial" w:cs="Times New Roman"/>
      <w:szCs w:val="24"/>
      <w:lang w:eastAsia="en-US"/>
    </w:rPr>
  </w:style>
  <w:style w:type="paragraph" w:customStyle="1" w:styleId="CHAPTERTITLE">
    <w:name w:val="CHAPTER TITLE"/>
    <w:basedOn w:val="Normal"/>
    <w:next w:val="Normal"/>
    <w:rsid w:val="00F67BA5"/>
    <w:pPr>
      <w:numPr>
        <w:numId w:val="26"/>
      </w:numPr>
      <w:suppressAutoHyphens w:val="0"/>
      <w:spacing w:before="120" w:after="120" w:line="360" w:lineRule="auto"/>
      <w:jc w:val="both"/>
    </w:pPr>
    <w:rPr>
      <w:rFonts w:ascii="Times New Roman" w:hAnsi="Times New Roman" w:cs="Times New Roman"/>
      <w:b/>
      <w:caps/>
      <w:sz w:val="28"/>
      <w:lang w:eastAsia="en-US"/>
    </w:rPr>
  </w:style>
  <w:style w:type="paragraph" w:customStyle="1" w:styleId="SUBCHAPTER">
    <w:name w:val="SUBCHAPTER"/>
    <w:basedOn w:val="Normal"/>
    <w:next w:val="Normal"/>
    <w:rsid w:val="00F67BA5"/>
    <w:pPr>
      <w:numPr>
        <w:ilvl w:val="1"/>
        <w:numId w:val="26"/>
      </w:numPr>
      <w:suppressAutoHyphens w:val="0"/>
      <w:spacing w:after="160"/>
      <w:jc w:val="both"/>
    </w:pPr>
    <w:rPr>
      <w:rFonts w:ascii="Times New Roman" w:hAnsi="Times New Roman" w:cs="Times New Roman"/>
      <w:smallCaps/>
      <w:sz w:val="28"/>
      <w:lang w:eastAsia="en-US"/>
    </w:rPr>
  </w:style>
  <w:style w:type="paragraph" w:customStyle="1" w:styleId="SUBSUBCHAPTER">
    <w:name w:val="SUBSUB CHAPTER"/>
    <w:basedOn w:val="Normal"/>
    <w:next w:val="Normal"/>
    <w:rsid w:val="00F67BA5"/>
    <w:pPr>
      <w:numPr>
        <w:ilvl w:val="2"/>
        <w:numId w:val="26"/>
      </w:numPr>
      <w:suppressAutoHyphens w:val="0"/>
      <w:spacing w:after="240"/>
      <w:jc w:val="both"/>
    </w:pPr>
    <w:rPr>
      <w:rFonts w:ascii="Times New Roman" w:hAnsi="Times New Roman" w:cs="Times New Roman"/>
      <w:i/>
      <w:sz w:val="24"/>
      <w:lang w:eastAsia="en-US"/>
    </w:rPr>
  </w:style>
  <w:style w:type="paragraph" w:customStyle="1" w:styleId="subsubsubchapter">
    <w:name w:val="subsubsub chapter"/>
    <w:basedOn w:val="SUBSUBCHAPTER"/>
    <w:next w:val="Normal"/>
    <w:rsid w:val="00F67BA5"/>
    <w:pPr>
      <w:numPr>
        <w:ilvl w:val="3"/>
      </w:numPr>
      <w:tabs>
        <w:tab w:val="left" w:pos="260"/>
        <w:tab w:val="decimal" w:pos="9683"/>
      </w:tabs>
    </w:pPr>
    <w:rPr>
      <w:sz w:val="22"/>
    </w:rPr>
  </w:style>
  <w:style w:type="paragraph" w:customStyle="1" w:styleId="subsubsubsubch">
    <w:name w:val="subsubsubsub ch"/>
    <w:basedOn w:val="subsubsubchapter"/>
    <w:next w:val="Normal"/>
    <w:rsid w:val="00F67BA5"/>
    <w:pPr>
      <w:numPr>
        <w:ilvl w:val="4"/>
      </w:numPr>
    </w:pPr>
  </w:style>
  <w:style w:type="paragraph" w:customStyle="1" w:styleId="NoParaSpace">
    <w:name w:val="No Para Space"/>
    <w:basedOn w:val="Corpsdetexte"/>
    <w:rsid w:val="00F67BA5"/>
    <w:pPr>
      <w:suppressAutoHyphens w:val="0"/>
    </w:pPr>
    <w:rPr>
      <w:rFonts w:ascii="Times New Roman" w:hAnsi="Times New Roman" w:cs="Times New Roman"/>
      <w:szCs w:val="22"/>
      <w:lang w:eastAsia="en-US"/>
    </w:rPr>
  </w:style>
  <w:style w:type="paragraph" w:customStyle="1" w:styleId="Corpsdetexte20">
    <w:name w:val="Corps de texte2"/>
    <w:basedOn w:val="Normal"/>
    <w:rsid w:val="00F67BA5"/>
    <w:pPr>
      <w:widowControl w:val="0"/>
      <w:suppressAutoHyphens w:val="0"/>
      <w:spacing w:after="240"/>
    </w:pPr>
    <w:rPr>
      <w:rFonts w:ascii="Times New Roman" w:eastAsia="SimSun" w:hAnsi="Times New Roman" w:cs="Times New Roman"/>
      <w:spacing w:val="-5"/>
      <w:sz w:val="22"/>
      <w:szCs w:val="22"/>
      <w:lang w:eastAsia="en-US"/>
    </w:rPr>
  </w:style>
  <w:style w:type="paragraph" w:customStyle="1" w:styleId="Etusivunotsikko1">
    <w:name w:val="Etusivun otsikko 1"/>
    <w:basedOn w:val="Default"/>
    <w:next w:val="Default"/>
    <w:uiPriority w:val="99"/>
    <w:rsid w:val="00F67BA5"/>
    <w:pPr>
      <w:suppressAutoHyphens w:val="0"/>
      <w:autoSpaceDN w:val="0"/>
      <w:adjustRightInd w:val="0"/>
    </w:pPr>
    <w:rPr>
      <w:rFonts w:ascii="Georgia" w:eastAsia="Calibri" w:hAnsi="Georgia"/>
      <w:color w:val="auto"/>
      <w:lang w:val="fr-FR" w:eastAsia="en-US"/>
    </w:rPr>
  </w:style>
  <w:style w:type="paragraph" w:customStyle="1" w:styleId="DefaultText">
    <w:name w:val="Default Text"/>
    <w:basedOn w:val="Normal"/>
    <w:rsid w:val="00F67BA5"/>
    <w:pPr>
      <w:tabs>
        <w:tab w:val="left" w:pos="0"/>
      </w:tabs>
      <w:suppressAutoHyphens w:val="0"/>
      <w:overflowPunct w:val="0"/>
      <w:autoSpaceDE w:val="0"/>
      <w:autoSpaceDN w:val="0"/>
      <w:adjustRightInd w:val="0"/>
    </w:pPr>
    <w:rPr>
      <w:rFonts w:ascii="Arial" w:hAnsi="Arial" w:cs="Times New Roman"/>
      <w:sz w:val="24"/>
      <w:lang w:val="en-US" w:eastAsia="en-US"/>
    </w:rPr>
  </w:style>
  <w:style w:type="paragraph" w:customStyle="1" w:styleId="TableText9pt">
    <w:name w:val="Table Text 9pt"/>
    <w:basedOn w:val="Normal"/>
    <w:link w:val="TableText9ptChar"/>
    <w:rsid w:val="00F67BA5"/>
    <w:pPr>
      <w:tabs>
        <w:tab w:val="left" w:pos="720"/>
      </w:tabs>
      <w:suppressAutoHyphens w:val="0"/>
      <w:spacing w:before="40" w:after="40"/>
      <w:jc w:val="center"/>
    </w:pPr>
    <w:rPr>
      <w:rFonts w:ascii="Times New Roman" w:hAnsi="Times New Roman" w:cs="Times New Roman"/>
      <w:sz w:val="18"/>
      <w:szCs w:val="24"/>
      <w:lang w:eastAsia="en-US"/>
    </w:rPr>
  </w:style>
  <w:style w:type="character" w:customStyle="1" w:styleId="TableText9ptChar">
    <w:name w:val="Table Text 9pt Char"/>
    <w:basedOn w:val="Policepardfaut"/>
    <w:link w:val="TableText9pt"/>
    <w:rsid w:val="00F67BA5"/>
    <w:rPr>
      <w:sz w:val="18"/>
      <w:szCs w:val="24"/>
      <w:lang w:val="en-GB" w:eastAsia="en-US"/>
    </w:rPr>
  </w:style>
  <w:style w:type="paragraph" w:customStyle="1" w:styleId="TableHeader9pt">
    <w:name w:val="Table Header 9pt"/>
    <w:basedOn w:val="Normal"/>
    <w:link w:val="TableHeader9ptChar"/>
    <w:rsid w:val="00F67BA5"/>
    <w:pPr>
      <w:keepNext/>
      <w:tabs>
        <w:tab w:val="left" w:pos="720"/>
      </w:tabs>
      <w:suppressAutoHyphens w:val="0"/>
      <w:spacing w:before="40" w:after="40"/>
      <w:jc w:val="center"/>
    </w:pPr>
    <w:rPr>
      <w:rFonts w:ascii="Times New Roman" w:hAnsi="Times New Roman" w:cs="Times New Roman"/>
      <w:b/>
      <w:sz w:val="18"/>
      <w:szCs w:val="24"/>
      <w:lang w:eastAsia="en-US"/>
    </w:rPr>
  </w:style>
  <w:style w:type="character" w:customStyle="1" w:styleId="TableHeader9ptChar">
    <w:name w:val="Table Header 9pt Char"/>
    <w:basedOn w:val="Policepardfaut"/>
    <w:link w:val="TableHeader9pt"/>
    <w:rsid w:val="00F67BA5"/>
    <w:rPr>
      <w:b/>
      <w:sz w:val="18"/>
      <w:szCs w:val="24"/>
      <w:lang w:val="en-GB" w:eastAsia="en-US"/>
    </w:rPr>
  </w:style>
  <w:style w:type="paragraph" w:customStyle="1" w:styleId="OECD-BASIS-TEXT">
    <w:name w:val="OECD-BASIS-TEXT"/>
    <w:link w:val="OECD-BASIS-TEXTChar"/>
    <w:uiPriority w:val="99"/>
    <w:rsid w:val="00F67BA5"/>
    <w:pPr>
      <w:tabs>
        <w:tab w:val="left" w:pos="720"/>
      </w:tabs>
      <w:spacing w:line="280" w:lineRule="exact"/>
      <w:jc w:val="both"/>
    </w:pPr>
    <w:rPr>
      <w:color w:val="000000"/>
      <w:sz w:val="22"/>
      <w:szCs w:val="22"/>
      <w:lang w:val="en-GB" w:eastAsia="en-US"/>
    </w:rPr>
  </w:style>
  <w:style w:type="character" w:customStyle="1" w:styleId="OECD-BASIS-TEXTChar">
    <w:name w:val="OECD-BASIS-TEXT Char"/>
    <w:basedOn w:val="Policepardfaut"/>
    <w:link w:val="OECD-BASIS-TEXT"/>
    <w:uiPriority w:val="99"/>
    <w:rsid w:val="00F67BA5"/>
    <w:rPr>
      <w:color w:val="000000"/>
      <w:sz w:val="22"/>
      <w:szCs w:val="22"/>
      <w:lang w:val="en-GB" w:eastAsia="en-US"/>
    </w:rPr>
  </w:style>
  <w:style w:type="table" w:customStyle="1" w:styleId="Grilledetableauclaire1">
    <w:name w:val="Grille de tableau claire1"/>
    <w:basedOn w:val="TableauNormal"/>
    <w:uiPriority w:val="40"/>
    <w:rsid w:val="00F67BA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21">
    <w:name w:val="Tableau simple 21"/>
    <w:basedOn w:val="TableauNormal"/>
    <w:uiPriority w:val="42"/>
    <w:rsid w:val="00F67BA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rsid w:val="00F67BA5"/>
    <w:pPr>
      <w:tabs>
        <w:tab w:val="left" w:pos="720"/>
      </w:tabs>
      <w:suppressAutoHyphens w:val="0"/>
      <w:jc w:val="both"/>
    </w:pPr>
    <w:rPr>
      <w:rFonts w:ascii="Times New Roman" w:hAnsi="Times New Roman" w:cs="Times New Roman"/>
      <w:sz w:val="18"/>
      <w:szCs w:val="24"/>
      <w:lang w:eastAsia="en-US"/>
    </w:rPr>
  </w:style>
  <w:style w:type="character" w:customStyle="1" w:styleId="TableFootnoteChar">
    <w:name w:val="Table Footnote Char"/>
    <w:link w:val="TableFootnote"/>
    <w:rsid w:val="00F67BA5"/>
    <w:rPr>
      <w:sz w:val="18"/>
      <w:szCs w:val="24"/>
      <w:lang w:val="en-GB" w:eastAsia="en-US"/>
    </w:rPr>
  </w:style>
  <w:style w:type="paragraph" w:customStyle="1" w:styleId="Tablefootnote0">
    <w:name w:val="Table footnote"/>
    <w:basedOn w:val="Normal"/>
    <w:next w:val="Normal"/>
    <w:rsid w:val="00F67BA5"/>
    <w:pPr>
      <w:suppressAutoHyphens w:val="0"/>
      <w:spacing w:before="60" w:after="60"/>
      <w:jc w:val="both"/>
    </w:pPr>
    <w:rPr>
      <w:rFonts w:ascii="Times New Roman" w:eastAsia="SimSun" w:hAnsi="Times New Roman" w:cs="Times New Roman"/>
      <w:sz w:val="18"/>
      <w:szCs w:val="18"/>
    </w:rPr>
  </w:style>
  <w:style w:type="paragraph" w:customStyle="1" w:styleId="textenormalcehtra">
    <w:name w:val="texte normal cehtra"/>
    <w:basedOn w:val="Normal"/>
    <w:rsid w:val="00F67BA5"/>
    <w:pPr>
      <w:suppressAutoHyphens w:val="0"/>
      <w:jc w:val="both"/>
    </w:pPr>
    <w:rPr>
      <w:rFonts w:ascii="Arial" w:hAnsi="Arial" w:cs="Times New Roman"/>
      <w:sz w:val="22"/>
      <w:szCs w:val="24"/>
      <w:lang w:val="fr-FR" w:eastAsia="fr-FR"/>
    </w:rPr>
  </w:style>
  <w:style w:type="character" w:styleId="Textedelespacerserv">
    <w:name w:val="Placeholder Text"/>
    <w:basedOn w:val="Policepardfaut"/>
    <w:uiPriority w:val="99"/>
    <w:semiHidden/>
    <w:rsid w:val="00F67BA5"/>
    <w:rPr>
      <w:color w:val="808080"/>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F67BA5"/>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F67BA5"/>
    <w:pPr>
      <w:widowControl w:val="0"/>
      <w:shd w:val="clear" w:color="auto" w:fill="FFFFFF"/>
      <w:suppressAutoHyphens w:val="0"/>
      <w:spacing w:line="268" w:lineRule="exact"/>
      <w:outlineLvl w:val="2"/>
    </w:pPr>
    <w:rPr>
      <w:rFonts w:ascii="Arial" w:eastAsia="Arial" w:hAnsi="Arial" w:cs="Arial"/>
      <w:b/>
      <w:bCs/>
      <w:i/>
      <w:iCs/>
      <w:lang w:val="fr-FR" w:eastAsia="fr-FR"/>
    </w:rPr>
  </w:style>
  <w:style w:type="paragraph" w:customStyle="1" w:styleId="OECD-table">
    <w:name w:val="OECD-table"/>
    <w:basedOn w:val="Normal"/>
    <w:rsid w:val="007250FD"/>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7250FD"/>
    <w:rPr>
      <w:lang w:val="de-DE" w:eastAsia="de-D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132">
      <w:bodyDiv w:val="1"/>
      <w:marLeft w:val="0"/>
      <w:marRight w:val="0"/>
      <w:marTop w:val="0"/>
      <w:marBottom w:val="0"/>
      <w:divBdr>
        <w:top w:val="none" w:sz="0" w:space="0" w:color="auto"/>
        <w:left w:val="none" w:sz="0" w:space="0" w:color="auto"/>
        <w:bottom w:val="none" w:sz="0" w:space="0" w:color="auto"/>
        <w:right w:val="none" w:sz="0" w:space="0" w:color="auto"/>
      </w:divBdr>
    </w:div>
    <w:div w:id="11702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nsee.fr/fr/themes/document.asp?ref_id=if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85</Pages>
  <Words>20467</Words>
  <Characters>112570</Characters>
  <Application>Microsoft Office Word</Application>
  <DocSecurity>0</DocSecurity>
  <Lines>938</Lines>
  <Paragraphs>265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RAT Benjamin</cp:lastModifiedBy>
  <cp:revision>18</cp:revision>
  <cp:lastPrinted>2015-04-10T08:18:00Z</cp:lastPrinted>
  <dcterms:created xsi:type="dcterms:W3CDTF">2018-06-15T09:30:00Z</dcterms:created>
  <dcterms:modified xsi:type="dcterms:W3CDTF">2018-10-03T14:05:00Z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