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53D1C" w14:textId="77777777" w:rsidR="00526EE7" w:rsidRPr="00FA68CA" w:rsidRDefault="00526EE7" w:rsidP="00065523">
      <w:pPr>
        <w:rPr>
          <w:rFonts w:ascii="Verdana" w:hAnsi="Verdana"/>
          <w:sz w:val="20"/>
          <w:szCs w:val="20"/>
          <w:lang w:val="en-GB"/>
        </w:rPr>
      </w:pPr>
    </w:p>
    <w:p w14:paraId="58A61DEF" w14:textId="77777777" w:rsidR="00EF5308" w:rsidRPr="00FA68CA" w:rsidRDefault="00EF5308" w:rsidP="00065523">
      <w:pPr>
        <w:rPr>
          <w:rFonts w:ascii="Verdana" w:hAnsi="Verdana"/>
          <w:sz w:val="20"/>
          <w:szCs w:val="20"/>
          <w:lang w:val="en-GB"/>
        </w:rPr>
      </w:pPr>
    </w:p>
    <w:p w14:paraId="77D72D97" w14:textId="77777777" w:rsidR="00EF5308" w:rsidRPr="00FA68CA" w:rsidRDefault="00EF5308" w:rsidP="00065523">
      <w:pPr>
        <w:rPr>
          <w:rFonts w:ascii="Verdana" w:hAnsi="Verdana"/>
          <w:sz w:val="20"/>
          <w:szCs w:val="20"/>
          <w:lang w:val="en-GB"/>
        </w:rPr>
      </w:pPr>
    </w:p>
    <w:p w14:paraId="14FCFCE8" w14:textId="77777777" w:rsidR="00526EE7" w:rsidRPr="00FA68CA" w:rsidRDefault="00526EE7" w:rsidP="00065523">
      <w:pPr>
        <w:rPr>
          <w:rFonts w:ascii="Verdana" w:hAnsi="Verdana"/>
          <w:sz w:val="20"/>
          <w:szCs w:val="20"/>
          <w:lang w:val="en-GB"/>
        </w:rPr>
      </w:pPr>
    </w:p>
    <w:p w14:paraId="487F1E48" w14:textId="77777777" w:rsidR="00526EE7" w:rsidRPr="00FA68CA" w:rsidRDefault="00526EE7" w:rsidP="00065523">
      <w:pPr>
        <w:rPr>
          <w:rFonts w:ascii="Verdana" w:hAnsi="Verdana"/>
          <w:sz w:val="20"/>
          <w:szCs w:val="20"/>
          <w:lang w:val="en-GB"/>
        </w:rPr>
      </w:pPr>
    </w:p>
    <w:p w14:paraId="4FB98D5E" w14:textId="77777777" w:rsidR="00526EE7" w:rsidRPr="00FA68CA" w:rsidRDefault="00526EE7" w:rsidP="00065523">
      <w:pPr>
        <w:rPr>
          <w:rFonts w:ascii="Verdana" w:hAnsi="Verdana"/>
          <w:sz w:val="20"/>
          <w:szCs w:val="20"/>
          <w:lang w:val="en-GB"/>
        </w:rPr>
      </w:pPr>
    </w:p>
    <w:p w14:paraId="3C04C62B" w14:textId="46FC0716" w:rsidR="00526EE7" w:rsidRPr="00FA68CA" w:rsidRDefault="00526EE7" w:rsidP="00065523">
      <w:pPr>
        <w:rPr>
          <w:rFonts w:ascii="Verdana" w:hAnsi="Verdana"/>
          <w:sz w:val="20"/>
          <w:szCs w:val="20"/>
          <w:lang w:val="en-GB"/>
        </w:rPr>
      </w:pPr>
    </w:p>
    <w:p w14:paraId="7ADB37E3" w14:textId="77777777" w:rsidR="000B46B7" w:rsidRPr="00FA68CA" w:rsidRDefault="000B46B7" w:rsidP="00065523">
      <w:pPr>
        <w:rPr>
          <w:rFonts w:ascii="Verdana" w:hAnsi="Verdana"/>
          <w:sz w:val="20"/>
          <w:szCs w:val="20"/>
          <w:lang w:val="en-GB"/>
        </w:rPr>
      </w:pPr>
    </w:p>
    <w:p w14:paraId="1BD3C50D" w14:textId="77777777" w:rsidR="000B46B7" w:rsidRPr="00FA68CA" w:rsidRDefault="000B46B7" w:rsidP="00065523">
      <w:pPr>
        <w:rPr>
          <w:rFonts w:ascii="Verdana" w:hAnsi="Verdana"/>
          <w:sz w:val="20"/>
          <w:szCs w:val="20"/>
          <w:lang w:val="en-GB"/>
        </w:rPr>
      </w:pPr>
    </w:p>
    <w:p w14:paraId="1E333EB5" w14:textId="77777777" w:rsidR="00526EE7" w:rsidRPr="00FA68CA" w:rsidRDefault="00526EE7" w:rsidP="00065523">
      <w:pPr>
        <w:rPr>
          <w:rFonts w:ascii="Verdana" w:hAnsi="Verdana"/>
          <w:sz w:val="20"/>
          <w:szCs w:val="20"/>
          <w:lang w:val="en-GB"/>
        </w:rPr>
      </w:pPr>
    </w:p>
    <w:p w14:paraId="2EF96C7D" w14:textId="77777777" w:rsidR="00065523" w:rsidRPr="00FA68CA" w:rsidRDefault="00701884" w:rsidP="00A16D0A">
      <w:pPr>
        <w:pStyle w:val="BlockText"/>
        <w:jc w:val="center"/>
        <w:rPr>
          <w:rFonts w:ascii="Verdana" w:hAnsi="Verdana"/>
          <w:kern w:val="32"/>
          <w:sz w:val="28"/>
          <w:szCs w:val="28"/>
        </w:rPr>
      </w:pPr>
      <w:r w:rsidRPr="00FA68CA">
        <w:rPr>
          <w:rFonts w:ascii="Verdana" w:hAnsi="Verdana"/>
          <w:kern w:val="32"/>
          <w:sz w:val="28"/>
          <w:szCs w:val="28"/>
        </w:rPr>
        <w:t>Format</w:t>
      </w:r>
      <w:r w:rsidR="005541DC" w:rsidRPr="00FA68CA">
        <w:rPr>
          <w:rFonts w:ascii="Verdana" w:hAnsi="Verdana"/>
          <w:kern w:val="32"/>
          <w:sz w:val="28"/>
          <w:szCs w:val="28"/>
        </w:rPr>
        <w:t xml:space="preserve"> for</w:t>
      </w:r>
    </w:p>
    <w:p w14:paraId="31C3BCDF" w14:textId="77777777" w:rsidR="00065523" w:rsidRPr="00FA68CA" w:rsidRDefault="00065523" w:rsidP="00065523">
      <w:pPr>
        <w:pStyle w:val="BodyText"/>
        <w:jc w:val="center"/>
        <w:rPr>
          <w:rFonts w:ascii="Verdana" w:hAnsi="Verdana"/>
          <w:b/>
          <w:sz w:val="32"/>
          <w:szCs w:val="32"/>
        </w:rPr>
      </w:pPr>
      <w:r w:rsidRPr="00FA68CA">
        <w:rPr>
          <w:rFonts w:ascii="Verdana" w:hAnsi="Verdana"/>
          <w:b/>
          <w:sz w:val="32"/>
          <w:szCs w:val="32"/>
        </w:rPr>
        <w:t>ANALYSIS OF ALTERNATIVES</w:t>
      </w:r>
    </w:p>
    <w:p w14:paraId="3D317919" w14:textId="77777777" w:rsidR="00526EE7" w:rsidRPr="00FA68CA" w:rsidRDefault="00526EE7" w:rsidP="00526EE7">
      <w:pPr>
        <w:pStyle w:val="BodyText"/>
        <w:rPr>
          <w:rFonts w:ascii="Verdana" w:hAnsi="Verdana"/>
        </w:rPr>
      </w:pPr>
    </w:p>
    <w:p w14:paraId="2DFF95DD" w14:textId="77777777" w:rsidR="00FA348F" w:rsidRPr="00FA68CA" w:rsidRDefault="00FA348F" w:rsidP="00FA348F">
      <w:pPr>
        <w:pStyle w:val="BodyText"/>
        <w:rPr>
          <w:rFonts w:ascii="Verdana" w:hAnsi="Verdana"/>
        </w:rPr>
      </w:pPr>
    </w:p>
    <w:p w14:paraId="41251AB3" w14:textId="77777777" w:rsidR="00422BF7" w:rsidRPr="00FA68CA" w:rsidRDefault="00422BF7" w:rsidP="00FA348F">
      <w:pPr>
        <w:pStyle w:val="BodyText"/>
        <w:rPr>
          <w:rFonts w:ascii="Verdana" w:hAnsi="Verdana"/>
        </w:rPr>
      </w:pPr>
    </w:p>
    <w:p w14:paraId="0F4B34AB" w14:textId="4D8C3264" w:rsidR="00727364" w:rsidRPr="00FA68CA" w:rsidRDefault="00727364" w:rsidP="00FA348F">
      <w:pPr>
        <w:pStyle w:val="BodyText"/>
        <w:rPr>
          <w:rFonts w:ascii="Verdana" w:hAnsi="Verdana"/>
        </w:rPr>
      </w:pPr>
    </w:p>
    <w:p w14:paraId="53303FB0" w14:textId="77777777" w:rsidR="00422BF7" w:rsidRPr="00FA68CA" w:rsidRDefault="00422BF7" w:rsidP="00FA348F">
      <w:pPr>
        <w:pStyle w:val="BodyText"/>
        <w:rPr>
          <w:rFonts w:ascii="Verdana" w:hAnsi="Verdana"/>
        </w:rPr>
      </w:pPr>
    </w:p>
    <w:p w14:paraId="7D082C49" w14:textId="77777777" w:rsidR="00FA348F" w:rsidRPr="00FA68CA" w:rsidRDefault="00A04101" w:rsidP="00A04101">
      <w:pPr>
        <w:pStyle w:val="BodyText"/>
        <w:ind w:left="720" w:firstLine="720"/>
        <w:rPr>
          <w:rFonts w:ascii="Verdana" w:hAnsi="Verdana"/>
          <w:sz w:val="22"/>
          <w:szCs w:val="22"/>
        </w:rPr>
      </w:pPr>
      <w:r w:rsidRPr="00FA68CA">
        <w:rPr>
          <w:rFonts w:ascii="Verdana" w:hAnsi="Verdana"/>
          <w:sz w:val="22"/>
          <w:szCs w:val="22"/>
        </w:rPr>
        <w:t xml:space="preserve">Please note: </w:t>
      </w:r>
      <w:r w:rsidR="00EC6499" w:rsidRPr="00FA68CA">
        <w:rPr>
          <w:rFonts w:ascii="Verdana" w:hAnsi="Verdana"/>
          <w:sz w:val="22"/>
          <w:szCs w:val="22"/>
          <w:highlight w:val="cyan"/>
        </w:rPr>
        <w:t xml:space="preserve">Instructions in blue are applicable to the Review Report </w:t>
      </w:r>
    </w:p>
    <w:p w14:paraId="3D97D532" w14:textId="77777777" w:rsidR="00BE4FB1" w:rsidRPr="00FA68CA" w:rsidRDefault="00BE4FB1" w:rsidP="00E44EED">
      <w:pPr>
        <w:pStyle w:val="BodyText"/>
        <w:spacing w:after="0"/>
        <w:jc w:val="center"/>
        <w:rPr>
          <w:rFonts w:ascii="Verdana" w:hAnsi="Verdana"/>
          <w:b/>
        </w:rPr>
      </w:pPr>
    </w:p>
    <w:p w14:paraId="04DAAF91" w14:textId="77777777" w:rsidR="00BE4FB1" w:rsidRPr="00FA68CA" w:rsidRDefault="00BE4FB1" w:rsidP="00E44EED">
      <w:pPr>
        <w:pStyle w:val="BodyText"/>
        <w:spacing w:after="0"/>
        <w:jc w:val="center"/>
        <w:rPr>
          <w:rFonts w:ascii="Verdana" w:hAnsi="Verdana"/>
          <w:b/>
        </w:rPr>
      </w:pPr>
    </w:p>
    <w:p w14:paraId="54E1AC7D" w14:textId="1E202998" w:rsidR="000B46B7" w:rsidRPr="00FA68CA" w:rsidRDefault="000B46B7" w:rsidP="00E44EED">
      <w:pPr>
        <w:pStyle w:val="BodyText"/>
        <w:spacing w:after="0"/>
        <w:jc w:val="center"/>
        <w:rPr>
          <w:rFonts w:ascii="Verdana" w:hAnsi="Verdana"/>
          <w:b/>
        </w:rPr>
      </w:pPr>
    </w:p>
    <w:p w14:paraId="059E1F37" w14:textId="77777777" w:rsidR="000B46B7" w:rsidRPr="00FA68CA" w:rsidRDefault="000B46B7" w:rsidP="00E44EED">
      <w:pPr>
        <w:pStyle w:val="BodyText"/>
        <w:spacing w:after="0"/>
        <w:jc w:val="center"/>
        <w:rPr>
          <w:rFonts w:ascii="Verdana" w:hAnsi="Verdana"/>
          <w:b/>
        </w:rPr>
      </w:pPr>
    </w:p>
    <w:p w14:paraId="2DC038B7" w14:textId="77777777" w:rsidR="000B46B7" w:rsidRPr="00FA68CA" w:rsidRDefault="000B46B7" w:rsidP="00E44EED">
      <w:pPr>
        <w:pStyle w:val="BodyText"/>
        <w:spacing w:after="0"/>
        <w:jc w:val="center"/>
        <w:rPr>
          <w:rFonts w:ascii="Verdana" w:hAnsi="Verdana"/>
          <w:b/>
        </w:rPr>
      </w:pPr>
    </w:p>
    <w:p w14:paraId="6687479B" w14:textId="77777777" w:rsidR="000B46B7" w:rsidRPr="00FA68CA" w:rsidRDefault="000B46B7" w:rsidP="00E44EED">
      <w:pPr>
        <w:pStyle w:val="BodyText"/>
        <w:spacing w:after="0"/>
        <w:jc w:val="center"/>
        <w:rPr>
          <w:rFonts w:ascii="Verdana" w:hAnsi="Verdana"/>
          <w:b/>
        </w:rPr>
      </w:pPr>
    </w:p>
    <w:p w14:paraId="548DFD54" w14:textId="77777777" w:rsidR="00BE4FB1" w:rsidRPr="00FA68CA" w:rsidRDefault="00BE4FB1" w:rsidP="00E44EED">
      <w:pPr>
        <w:pStyle w:val="BodyText"/>
        <w:spacing w:after="0"/>
        <w:jc w:val="center"/>
        <w:rPr>
          <w:rFonts w:ascii="Verdana" w:hAnsi="Verdana"/>
          <w:b/>
        </w:rPr>
      </w:pPr>
    </w:p>
    <w:p w14:paraId="663C6D6F" w14:textId="77777777" w:rsidR="00BE4FB1" w:rsidRPr="00FA68CA" w:rsidRDefault="00BE4FB1" w:rsidP="00E44EED">
      <w:pPr>
        <w:pStyle w:val="BodyText"/>
        <w:spacing w:after="0"/>
        <w:jc w:val="center"/>
        <w:rPr>
          <w:rFonts w:ascii="Verdana" w:hAnsi="Verdana"/>
          <w:b/>
        </w:rPr>
      </w:pPr>
    </w:p>
    <w:p w14:paraId="373F2712" w14:textId="47DB9741" w:rsidR="001431AE" w:rsidRPr="00FA68CA" w:rsidRDefault="00E44EED" w:rsidP="001431AE">
      <w:pPr>
        <w:pStyle w:val="BodyText"/>
        <w:spacing w:after="0"/>
        <w:jc w:val="center"/>
        <w:rPr>
          <w:rFonts w:ascii="Verdana" w:hAnsi="Verdana"/>
          <w:b/>
        </w:rPr>
      </w:pPr>
      <w:r w:rsidRPr="00FA68CA">
        <w:rPr>
          <w:rFonts w:ascii="Verdana" w:hAnsi="Verdana"/>
          <w:b/>
        </w:rPr>
        <w:t xml:space="preserve">Version </w:t>
      </w:r>
      <w:r w:rsidR="009D54A4" w:rsidRPr="00FA68CA">
        <w:rPr>
          <w:rFonts w:ascii="Verdana" w:hAnsi="Verdana"/>
          <w:b/>
        </w:rPr>
        <w:t>4</w:t>
      </w:r>
      <w:r w:rsidRPr="00FA68CA">
        <w:rPr>
          <w:rFonts w:ascii="Verdana" w:hAnsi="Verdana"/>
          <w:b/>
        </w:rPr>
        <w:t>.</w:t>
      </w:r>
      <w:r w:rsidR="009D54A4" w:rsidRPr="00FA68CA">
        <w:rPr>
          <w:rFonts w:ascii="Verdana" w:hAnsi="Verdana"/>
          <w:b/>
        </w:rPr>
        <w:t>0</w:t>
      </w:r>
    </w:p>
    <w:p w14:paraId="0CCABF06" w14:textId="5B2A750F" w:rsidR="000B46B7" w:rsidRPr="00FA68CA" w:rsidRDefault="00C01B29" w:rsidP="001431AE">
      <w:pPr>
        <w:pStyle w:val="BodyText"/>
        <w:spacing w:after="0"/>
        <w:jc w:val="center"/>
        <w:rPr>
          <w:rFonts w:ascii="Verdana" w:hAnsi="Verdana"/>
          <w:b/>
        </w:rPr>
      </w:pPr>
      <w:r>
        <w:rPr>
          <w:rFonts w:ascii="Verdana" w:hAnsi="Verdana"/>
          <w:b/>
        </w:rPr>
        <w:t>February 2019</w:t>
      </w:r>
    </w:p>
    <w:p w14:paraId="270AF49A" w14:textId="77777777" w:rsidR="000B46B7" w:rsidRPr="00FA68CA" w:rsidRDefault="000B46B7">
      <w:pPr>
        <w:spacing w:after="0"/>
        <w:rPr>
          <w:rFonts w:ascii="Verdana" w:hAnsi="Verdana"/>
          <w:b/>
          <w:szCs w:val="20"/>
          <w:lang w:val="en-GB"/>
        </w:rPr>
      </w:pPr>
      <w:r w:rsidRPr="00FA68CA">
        <w:rPr>
          <w:rFonts w:ascii="Verdana" w:hAnsi="Verdana"/>
          <w:b/>
        </w:rPr>
        <w:br w:type="page"/>
      </w:r>
    </w:p>
    <w:p w14:paraId="42C84745" w14:textId="77777777" w:rsidR="00D3145E" w:rsidRPr="00FA68CA" w:rsidRDefault="00D3145E" w:rsidP="001431AE">
      <w:pPr>
        <w:pStyle w:val="BodyText"/>
        <w:spacing w:after="0"/>
        <w:jc w:val="center"/>
        <w:rPr>
          <w:rFonts w:ascii="Verdana" w:hAnsi="Verdana"/>
          <w:b/>
        </w:rPr>
      </w:pPr>
    </w:p>
    <w:tbl>
      <w:tblPr>
        <w:tblW w:w="0" w:type="auto"/>
        <w:tblCellSpacing w:w="20" w:type="dxa"/>
        <w:tblInd w:w="227" w:type="dxa"/>
        <w:tblBorders>
          <w:insideH w:val="single" w:sz="8" w:space="0" w:color="000080"/>
          <w:insideV w:val="single" w:sz="8" w:space="0" w:color="000080"/>
        </w:tblBorders>
        <w:tblCellMar>
          <w:top w:w="113" w:type="dxa"/>
          <w:bottom w:w="113" w:type="dxa"/>
        </w:tblCellMar>
        <w:tblLook w:val="01E0" w:firstRow="1" w:lastRow="1" w:firstColumn="1" w:lastColumn="1" w:noHBand="0" w:noVBand="0"/>
      </w:tblPr>
      <w:tblGrid>
        <w:gridCol w:w="2089"/>
        <w:gridCol w:w="7303"/>
      </w:tblGrid>
      <w:tr w:rsidR="00D3145E" w:rsidRPr="00FA68CA" w14:paraId="76C18D2C" w14:textId="77777777" w:rsidTr="00B563D5">
        <w:trPr>
          <w:trHeight w:val="672"/>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0046AD"/>
          </w:tcPr>
          <w:p w14:paraId="590F08B8" w14:textId="77777777" w:rsidR="00D3145E" w:rsidRPr="00FA68CA" w:rsidRDefault="00D3145E" w:rsidP="00067093">
            <w:pPr>
              <w:rPr>
                <w:rFonts w:ascii="Verdana" w:hAnsi="Verdana"/>
                <w:b/>
                <w:color w:val="FFFFFF"/>
                <w:lang w:val="en-GB"/>
              </w:rPr>
            </w:pPr>
            <w:r w:rsidRPr="00FA68CA">
              <w:rPr>
                <w:rFonts w:ascii="Verdana" w:hAnsi="Verdana"/>
                <w:b/>
                <w:color w:val="FFFFFF"/>
                <w:lang w:val="en-GB"/>
              </w:rPr>
              <w:t xml:space="preserve">Version </w:t>
            </w:r>
          </w:p>
        </w:tc>
        <w:tc>
          <w:tcPr>
            <w:tcW w:w="7521" w:type="dxa"/>
            <w:tcBorders>
              <w:top w:val="single" w:sz="8" w:space="0" w:color="000080"/>
              <w:left w:val="single" w:sz="8" w:space="0" w:color="000080"/>
              <w:bottom w:val="single" w:sz="8" w:space="0" w:color="000080"/>
              <w:right w:val="single" w:sz="8" w:space="0" w:color="000080"/>
            </w:tcBorders>
            <w:shd w:val="clear" w:color="auto" w:fill="0046AD"/>
          </w:tcPr>
          <w:p w14:paraId="30CE55E2" w14:textId="77777777" w:rsidR="00D3145E" w:rsidRPr="00FA68CA" w:rsidRDefault="00D3145E" w:rsidP="00067093">
            <w:pPr>
              <w:rPr>
                <w:rFonts w:ascii="Verdana" w:hAnsi="Verdana"/>
                <w:b/>
                <w:color w:val="FFFFFF"/>
                <w:lang w:val="en-GB"/>
              </w:rPr>
            </w:pPr>
            <w:r w:rsidRPr="00FA68CA">
              <w:rPr>
                <w:rFonts w:ascii="Verdana" w:hAnsi="Verdana"/>
                <w:b/>
                <w:color w:val="FFFFFF"/>
                <w:lang w:val="en-GB"/>
              </w:rPr>
              <w:t xml:space="preserve">Changes </w:t>
            </w:r>
          </w:p>
        </w:tc>
      </w:tr>
      <w:tr w:rsidR="009D54A4" w:rsidRPr="00FA68CA" w14:paraId="48E72406" w14:textId="77777777" w:rsidTr="009D54A4">
        <w:trPr>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auto"/>
          </w:tcPr>
          <w:p w14:paraId="54185BCA" w14:textId="49182D08" w:rsidR="009D54A4" w:rsidRPr="00FA68CA" w:rsidRDefault="009D54A4" w:rsidP="00334F77">
            <w:pPr>
              <w:rPr>
                <w:rFonts w:ascii="Verdana" w:hAnsi="Verdana"/>
                <w:sz w:val="20"/>
                <w:szCs w:val="20"/>
                <w:highlight w:val="cyan"/>
                <w:lang w:val="en-GB"/>
              </w:rPr>
            </w:pPr>
            <w:r w:rsidRPr="00FA68CA">
              <w:rPr>
                <w:rFonts w:ascii="Verdana" w:hAnsi="Verdana"/>
                <w:sz w:val="20"/>
                <w:szCs w:val="20"/>
                <w:lang w:val="en-GB"/>
              </w:rPr>
              <w:t>4.0</w:t>
            </w:r>
          </w:p>
        </w:tc>
        <w:tc>
          <w:tcPr>
            <w:tcW w:w="7521" w:type="dxa"/>
            <w:tcBorders>
              <w:top w:val="single" w:sz="8" w:space="0" w:color="000080"/>
              <w:left w:val="single" w:sz="8" w:space="0" w:color="000080"/>
              <w:bottom w:val="single" w:sz="8" w:space="0" w:color="000080"/>
              <w:right w:val="single" w:sz="8" w:space="0" w:color="000080"/>
            </w:tcBorders>
            <w:shd w:val="clear" w:color="auto" w:fill="FFFFFF"/>
          </w:tcPr>
          <w:p w14:paraId="41EEA7C9" w14:textId="77777777" w:rsidR="00C01B29" w:rsidRDefault="00C01B29" w:rsidP="00C01B29">
            <w:pPr>
              <w:spacing w:before="120" w:after="120"/>
              <w:contextualSpacing/>
              <w:rPr>
                <w:rFonts w:ascii="Verdana" w:hAnsi="Verdana"/>
                <w:sz w:val="20"/>
                <w:szCs w:val="20"/>
              </w:rPr>
            </w:pPr>
            <w:r>
              <w:rPr>
                <w:rFonts w:ascii="Verdana" w:hAnsi="Verdana"/>
                <w:sz w:val="20"/>
                <w:szCs w:val="20"/>
              </w:rPr>
              <w:t>A</w:t>
            </w:r>
            <w:r w:rsidRPr="0006612C">
              <w:rPr>
                <w:rFonts w:ascii="Verdana" w:hAnsi="Verdana"/>
                <w:sz w:val="20"/>
                <w:szCs w:val="20"/>
              </w:rPr>
              <w:t xml:space="preserve">daptations </w:t>
            </w:r>
            <w:r>
              <w:rPr>
                <w:rFonts w:ascii="Verdana" w:hAnsi="Verdana"/>
                <w:sz w:val="20"/>
                <w:szCs w:val="20"/>
              </w:rPr>
              <w:t>i</w:t>
            </w:r>
            <w:r w:rsidRPr="0006612C">
              <w:rPr>
                <w:rFonts w:ascii="Verdana" w:hAnsi="Verdana"/>
                <w:sz w:val="20"/>
                <w:szCs w:val="20"/>
              </w:rPr>
              <w:t>nclud</w:t>
            </w:r>
            <w:r>
              <w:rPr>
                <w:rFonts w:ascii="Verdana" w:hAnsi="Verdana"/>
                <w:sz w:val="20"/>
                <w:szCs w:val="20"/>
              </w:rPr>
              <w:t>e:</w:t>
            </w:r>
          </w:p>
          <w:p w14:paraId="253CFF87" w14:textId="77777777" w:rsidR="00C01B29" w:rsidRPr="0006612C" w:rsidRDefault="00C01B29" w:rsidP="00C01B29">
            <w:pPr>
              <w:spacing w:before="120" w:after="120"/>
              <w:contextualSpacing/>
              <w:rPr>
                <w:rFonts w:ascii="Verdana" w:hAnsi="Verdana"/>
                <w:sz w:val="20"/>
                <w:szCs w:val="20"/>
              </w:rPr>
            </w:pPr>
          </w:p>
          <w:p w14:paraId="4586368A" w14:textId="6E409605" w:rsidR="009D54A4" w:rsidRPr="00FA68CA" w:rsidRDefault="00C01B29" w:rsidP="00C01B29">
            <w:pPr>
              <w:spacing w:before="120" w:after="120" w:line="276" w:lineRule="auto"/>
              <w:rPr>
                <w:rFonts w:ascii="Verdana" w:hAnsi="Verdana"/>
                <w:sz w:val="20"/>
                <w:szCs w:val="20"/>
                <w:highlight w:val="cyan"/>
                <w:lang w:val="en-GB"/>
              </w:rPr>
            </w:pPr>
            <w:r>
              <w:rPr>
                <w:rFonts w:ascii="Verdana" w:hAnsi="Verdana"/>
                <w:sz w:val="20"/>
                <w:szCs w:val="20"/>
              </w:rPr>
              <w:t>C</w:t>
            </w:r>
            <w:r w:rsidRPr="0006612C">
              <w:rPr>
                <w:rFonts w:ascii="Verdana" w:hAnsi="Verdana"/>
                <w:sz w:val="20"/>
                <w:szCs w:val="20"/>
              </w:rPr>
              <w:t xml:space="preserve">onsultations, analysis of the substance function (addition of the </w:t>
            </w:r>
            <w:r>
              <w:rPr>
                <w:rFonts w:ascii="Verdana" w:hAnsi="Verdana"/>
                <w:sz w:val="20"/>
                <w:szCs w:val="20"/>
              </w:rPr>
              <w:t xml:space="preserve">description and </w:t>
            </w:r>
            <w:r w:rsidRPr="0006612C">
              <w:rPr>
                <w:rFonts w:ascii="Verdana" w:hAnsi="Verdana"/>
                <w:sz w:val="20"/>
                <w:szCs w:val="20"/>
              </w:rPr>
              <w:t xml:space="preserve">technical requirement for the </w:t>
            </w:r>
            <w:r>
              <w:rPr>
                <w:rFonts w:ascii="Verdana" w:hAnsi="Verdana"/>
                <w:sz w:val="20"/>
                <w:szCs w:val="20"/>
              </w:rPr>
              <w:t>products</w:t>
            </w:r>
            <w:r w:rsidRPr="0006612C">
              <w:rPr>
                <w:rFonts w:ascii="Verdana" w:hAnsi="Verdana"/>
                <w:sz w:val="20"/>
                <w:szCs w:val="20"/>
              </w:rPr>
              <w:t>)</w:t>
            </w:r>
            <w:r>
              <w:rPr>
                <w:rFonts w:ascii="Verdana" w:hAnsi="Verdana"/>
                <w:sz w:val="20"/>
                <w:szCs w:val="20"/>
              </w:rPr>
              <w:t xml:space="preserve">, </w:t>
            </w:r>
            <w:r w:rsidRPr="0006612C">
              <w:rPr>
                <w:rFonts w:ascii="Verdana" w:hAnsi="Verdana"/>
                <w:sz w:val="20"/>
                <w:szCs w:val="20"/>
              </w:rPr>
              <w:t>assessment of shortlisted alternatives.</w:t>
            </w:r>
            <w:r>
              <w:rPr>
                <w:rFonts w:ascii="Verdana" w:hAnsi="Verdana"/>
                <w:sz w:val="20"/>
                <w:szCs w:val="20"/>
              </w:rPr>
              <w:t xml:space="preserve"> Reordering of some sections.</w:t>
            </w:r>
          </w:p>
        </w:tc>
      </w:tr>
      <w:tr w:rsidR="00EF6304" w:rsidRPr="00FA68CA" w14:paraId="3C4A306B" w14:textId="77777777" w:rsidTr="008A57B1">
        <w:trPr>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FFFFFF"/>
          </w:tcPr>
          <w:p w14:paraId="7A51DB86" w14:textId="77777777" w:rsidR="00EF6304" w:rsidRPr="00FA68CA" w:rsidRDefault="00EF6304" w:rsidP="00334F77">
            <w:pPr>
              <w:rPr>
                <w:rFonts w:ascii="Verdana" w:hAnsi="Verdana"/>
                <w:sz w:val="20"/>
                <w:szCs w:val="20"/>
                <w:highlight w:val="cyan"/>
                <w:lang w:val="en-GB"/>
              </w:rPr>
            </w:pPr>
            <w:r w:rsidRPr="00FA68CA">
              <w:rPr>
                <w:rFonts w:ascii="Verdana" w:hAnsi="Verdana"/>
                <w:sz w:val="20"/>
                <w:szCs w:val="20"/>
                <w:highlight w:val="cyan"/>
                <w:lang w:val="en-GB"/>
              </w:rPr>
              <w:t>3.2</w:t>
            </w:r>
          </w:p>
        </w:tc>
        <w:tc>
          <w:tcPr>
            <w:tcW w:w="7521" w:type="dxa"/>
            <w:tcBorders>
              <w:top w:val="single" w:sz="8" w:space="0" w:color="000080"/>
              <w:left w:val="single" w:sz="8" w:space="0" w:color="000080"/>
              <w:bottom w:val="single" w:sz="8" w:space="0" w:color="000080"/>
              <w:right w:val="single" w:sz="8" w:space="0" w:color="000080"/>
            </w:tcBorders>
            <w:shd w:val="clear" w:color="auto" w:fill="FFFFFF"/>
          </w:tcPr>
          <w:p w14:paraId="315F9E57" w14:textId="77777777" w:rsidR="00EF6304" w:rsidRPr="00FA68CA" w:rsidRDefault="00EF6304" w:rsidP="000B46B7">
            <w:pPr>
              <w:spacing w:before="120" w:after="120" w:line="276" w:lineRule="auto"/>
              <w:rPr>
                <w:rFonts w:ascii="Verdana" w:hAnsi="Verdana"/>
                <w:sz w:val="20"/>
                <w:szCs w:val="20"/>
                <w:highlight w:val="cyan"/>
                <w:lang w:val="en-GB"/>
              </w:rPr>
            </w:pPr>
            <w:r w:rsidRPr="00FA68CA">
              <w:rPr>
                <w:rFonts w:ascii="Verdana" w:hAnsi="Verdana"/>
                <w:sz w:val="20"/>
                <w:szCs w:val="20"/>
                <w:highlight w:val="cyan"/>
                <w:lang w:val="en-GB"/>
              </w:rPr>
              <w:t>Adaptation for review report</w:t>
            </w:r>
          </w:p>
        </w:tc>
      </w:tr>
      <w:tr w:rsidR="0008319A" w:rsidRPr="00FA68CA" w14:paraId="2067171B" w14:textId="77777777" w:rsidTr="008A57B1">
        <w:trPr>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FFFFFF"/>
          </w:tcPr>
          <w:p w14:paraId="05305749" w14:textId="77777777" w:rsidR="0008319A" w:rsidRPr="00FA68CA" w:rsidRDefault="00334F77" w:rsidP="00334F77">
            <w:pPr>
              <w:rPr>
                <w:rFonts w:ascii="Verdana" w:hAnsi="Verdana"/>
                <w:sz w:val="20"/>
                <w:szCs w:val="20"/>
                <w:lang w:val="en-GB"/>
              </w:rPr>
            </w:pPr>
            <w:r w:rsidRPr="00FA68CA">
              <w:rPr>
                <w:rFonts w:ascii="Verdana" w:hAnsi="Verdana"/>
                <w:sz w:val="20"/>
                <w:szCs w:val="20"/>
                <w:lang w:val="en-GB"/>
              </w:rPr>
              <w:t>3</w:t>
            </w:r>
            <w:r w:rsidR="0008319A" w:rsidRPr="00FA68CA">
              <w:rPr>
                <w:rFonts w:ascii="Verdana" w:hAnsi="Verdana"/>
                <w:sz w:val="20"/>
                <w:szCs w:val="20"/>
                <w:lang w:val="en-GB"/>
              </w:rPr>
              <w:t>.</w:t>
            </w:r>
            <w:r w:rsidRPr="00FA68CA">
              <w:rPr>
                <w:rFonts w:ascii="Verdana" w:hAnsi="Verdana"/>
                <w:sz w:val="20"/>
                <w:szCs w:val="20"/>
                <w:lang w:val="en-GB"/>
              </w:rPr>
              <w:t>1</w:t>
            </w:r>
          </w:p>
        </w:tc>
        <w:tc>
          <w:tcPr>
            <w:tcW w:w="7521" w:type="dxa"/>
            <w:tcBorders>
              <w:top w:val="single" w:sz="8" w:space="0" w:color="000080"/>
              <w:left w:val="single" w:sz="8" w:space="0" w:color="000080"/>
              <w:bottom w:val="single" w:sz="8" w:space="0" w:color="000080"/>
              <w:right w:val="single" w:sz="8" w:space="0" w:color="000080"/>
            </w:tcBorders>
            <w:shd w:val="clear" w:color="auto" w:fill="FFFFFF"/>
          </w:tcPr>
          <w:p w14:paraId="2A9139E7" w14:textId="77777777" w:rsidR="0008319A" w:rsidRPr="00FA68CA" w:rsidRDefault="00B1410A" w:rsidP="000B46B7">
            <w:pPr>
              <w:spacing w:before="120" w:after="120" w:line="276" w:lineRule="auto"/>
              <w:rPr>
                <w:rFonts w:ascii="Verdana" w:hAnsi="Verdana"/>
                <w:sz w:val="20"/>
                <w:szCs w:val="20"/>
                <w:lang w:val="en-GB"/>
              </w:rPr>
            </w:pPr>
            <w:r w:rsidRPr="00FA68CA">
              <w:rPr>
                <w:rFonts w:ascii="Verdana" w:hAnsi="Verdana"/>
                <w:sz w:val="20"/>
                <w:szCs w:val="20"/>
                <w:lang w:val="en-GB"/>
              </w:rPr>
              <w:t xml:space="preserve">Addition of a list of abbreviations, list of tables, list of figures </w:t>
            </w:r>
            <w:r w:rsidR="00B563D5" w:rsidRPr="00FA68CA">
              <w:rPr>
                <w:rFonts w:ascii="Verdana" w:hAnsi="Verdana"/>
                <w:sz w:val="20"/>
                <w:szCs w:val="20"/>
                <w:lang w:val="en-GB"/>
              </w:rPr>
              <w:t>, instructions for appendices</w:t>
            </w:r>
          </w:p>
        </w:tc>
      </w:tr>
      <w:tr w:rsidR="009A0D43" w:rsidRPr="00FA68CA" w14:paraId="69442EDB" w14:textId="77777777" w:rsidTr="008A57B1">
        <w:trPr>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FFFFFF"/>
          </w:tcPr>
          <w:p w14:paraId="2DEE2586" w14:textId="77777777" w:rsidR="009A0D43" w:rsidRPr="00FA68CA" w:rsidRDefault="009A0D43" w:rsidP="00067093">
            <w:pPr>
              <w:rPr>
                <w:rFonts w:ascii="Verdana" w:hAnsi="Verdana"/>
                <w:sz w:val="20"/>
                <w:szCs w:val="20"/>
                <w:lang w:val="en-GB"/>
              </w:rPr>
            </w:pPr>
            <w:r w:rsidRPr="00FA68CA">
              <w:rPr>
                <w:rFonts w:ascii="Verdana" w:hAnsi="Verdana"/>
                <w:sz w:val="20"/>
                <w:szCs w:val="20"/>
                <w:lang w:val="en-GB"/>
              </w:rPr>
              <w:t>3.0</w:t>
            </w:r>
          </w:p>
        </w:tc>
        <w:tc>
          <w:tcPr>
            <w:tcW w:w="7521" w:type="dxa"/>
            <w:tcBorders>
              <w:top w:val="single" w:sz="8" w:space="0" w:color="000080"/>
              <w:left w:val="single" w:sz="8" w:space="0" w:color="000080"/>
              <w:bottom w:val="single" w:sz="8" w:space="0" w:color="000080"/>
              <w:right w:val="single" w:sz="8" w:space="0" w:color="000080"/>
            </w:tcBorders>
            <w:shd w:val="clear" w:color="auto" w:fill="FFFFFF"/>
          </w:tcPr>
          <w:p w14:paraId="242260CB" w14:textId="77777777" w:rsidR="009A0D43" w:rsidRPr="00FA68CA" w:rsidRDefault="00B66053" w:rsidP="000B46B7">
            <w:pPr>
              <w:spacing w:before="120" w:after="120" w:line="276" w:lineRule="auto"/>
              <w:rPr>
                <w:rFonts w:ascii="Verdana" w:hAnsi="Verdana"/>
                <w:sz w:val="20"/>
                <w:szCs w:val="20"/>
                <w:lang w:val="en-GB"/>
              </w:rPr>
            </w:pPr>
            <w:r w:rsidRPr="00FA68CA">
              <w:rPr>
                <w:rFonts w:ascii="Verdana" w:hAnsi="Verdana"/>
                <w:sz w:val="20"/>
                <w:szCs w:val="20"/>
                <w:lang w:val="en-GB"/>
              </w:rPr>
              <w:t xml:space="preserve">Deletion of the confidential annex, </w:t>
            </w:r>
            <w:r w:rsidR="00022B36" w:rsidRPr="00FA68CA">
              <w:rPr>
                <w:rFonts w:ascii="Verdana" w:hAnsi="Verdana"/>
                <w:sz w:val="20"/>
                <w:szCs w:val="20"/>
                <w:lang w:val="en-GB"/>
              </w:rPr>
              <w:t>leaving</w:t>
            </w:r>
            <w:r w:rsidRPr="00FA68CA">
              <w:rPr>
                <w:rFonts w:ascii="Verdana" w:hAnsi="Verdana"/>
                <w:sz w:val="20"/>
                <w:szCs w:val="20"/>
                <w:lang w:val="en-GB"/>
              </w:rPr>
              <w:t xml:space="preserve"> only one </w:t>
            </w:r>
            <w:r w:rsidR="00434569" w:rsidRPr="00FA68CA">
              <w:rPr>
                <w:rFonts w:ascii="Verdana" w:hAnsi="Verdana"/>
                <w:sz w:val="20"/>
                <w:szCs w:val="20"/>
                <w:lang w:val="en-GB"/>
              </w:rPr>
              <w:t>format</w:t>
            </w:r>
            <w:r w:rsidRPr="00FA68CA">
              <w:rPr>
                <w:rFonts w:ascii="Verdana" w:hAnsi="Verdana"/>
                <w:sz w:val="20"/>
                <w:szCs w:val="20"/>
                <w:lang w:val="en-GB"/>
              </w:rPr>
              <w:t xml:space="preserve"> to use for both the </w:t>
            </w:r>
            <w:r w:rsidR="00D61BCD" w:rsidRPr="00FA68CA">
              <w:rPr>
                <w:rFonts w:ascii="Verdana" w:hAnsi="Verdana"/>
                <w:sz w:val="20"/>
                <w:szCs w:val="20"/>
                <w:lang w:val="en-GB"/>
              </w:rPr>
              <w:t>“</w:t>
            </w:r>
            <w:r w:rsidRPr="00FA68CA">
              <w:rPr>
                <w:rFonts w:ascii="Verdana" w:hAnsi="Verdana"/>
                <w:sz w:val="20"/>
                <w:szCs w:val="20"/>
                <w:lang w:val="en-GB"/>
              </w:rPr>
              <w:t>complete</w:t>
            </w:r>
            <w:r w:rsidR="00D61BCD" w:rsidRPr="00FA68CA">
              <w:rPr>
                <w:rFonts w:ascii="Verdana" w:hAnsi="Verdana"/>
                <w:sz w:val="20"/>
                <w:szCs w:val="20"/>
                <w:lang w:val="en-GB"/>
              </w:rPr>
              <w:t>”</w:t>
            </w:r>
            <w:r w:rsidRPr="00FA68CA">
              <w:rPr>
                <w:rFonts w:ascii="Verdana" w:hAnsi="Verdana"/>
                <w:sz w:val="20"/>
                <w:szCs w:val="20"/>
                <w:lang w:val="en-GB"/>
              </w:rPr>
              <w:t xml:space="preserve"> and the </w:t>
            </w:r>
            <w:r w:rsidR="00D61BCD" w:rsidRPr="00FA68CA">
              <w:rPr>
                <w:rFonts w:ascii="Verdana" w:hAnsi="Verdana"/>
                <w:sz w:val="20"/>
                <w:szCs w:val="20"/>
                <w:lang w:val="en-GB"/>
              </w:rPr>
              <w:t>“</w:t>
            </w:r>
            <w:r w:rsidRPr="00FA68CA">
              <w:rPr>
                <w:rFonts w:ascii="Verdana" w:hAnsi="Verdana"/>
                <w:sz w:val="20"/>
                <w:szCs w:val="20"/>
                <w:lang w:val="en-GB"/>
              </w:rPr>
              <w:t>public</w:t>
            </w:r>
            <w:r w:rsidR="00D61BCD" w:rsidRPr="00FA68CA">
              <w:rPr>
                <w:rFonts w:ascii="Verdana" w:hAnsi="Verdana"/>
                <w:sz w:val="20"/>
                <w:szCs w:val="20"/>
                <w:lang w:val="en-GB"/>
              </w:rPr>
              <w:t>”</w:t>
            </w:r>
            <w:r w:rsidRPr="00FA68CA">
              <w:rPr>
                <w:rFonts w:ascii="Verdana" w:hAnsi="Verdana"/>
                <w:sz w:val="20"/>
                <w:szCs w:val="20"/>
                <w:lang w:val="en-GB"/>
              </w:rPr>
              <w:t xml:space="preserve"> version</w:t>
            </w:r>
            <w:r w:rsidR="00D61BCD" w:rsidRPr="00FA68CA">
              <w:rPr>
                <w:rFonts w:ascii="Verdana" w:hAnsi="Verdana"/>
                <w:sz w:val="20"/>
                <w:szCs w:val="20"/>
                <w:lang w:val="en-GB"/>
              </w:rPr>
              <w:t>s</w:t>
            </w:r>
            <w:r w:rsidRPr="00FA68CA">
              <w:rPr>
                <w:rFonts w:ascii="Verdana" w:hAnsi="Verdana"/>
                <w:sz w:val="20"/>
                <w:szCs w:val="20"/>
                <w:lang w:val="en-GB"/>
              </w:rPr>
              <w:t xml:space="preserve"> of the Analysis of Alternatives</w:t>
            </w:r>
          </w:p>
          <w:p w14:paraId="55E820CA" w14:textId="77777777" w:rsidR="004C6F93" w:rsidRPr="00FA68CA" w:rsidRDefault="004C6F93" w:rsidP="000B46B7">
            <w:pPr>
              <w:spacing w:before="120" w:after="120" w:line="276" w:lineRule="auto"/>
              <w:rPr>
                <w:rFonts w:ascii="Verdana" w:hAnsi="Verdana"/>
                <w:sz w:val="20"/>
                <w:szCs w:val="20"/>
                <w:lang w:val="en-GB"/>
              </w:rPr>
            </w:pPr>
            <w:r w:rsidRPr="00FA68CA">
              <w:rPr>
                <w:rFonts w:ascii="Verdana" w:hAnsi="Verdana"/>
                <w:sz w:val="20"/>
                <w:szCs w:val="20"/>
                <w:lang w:val="en-GB"/>
              </w:rPr>
              <w:t>Changes in Instructions and Legal note</w:t>
            </w:r>
          </w:p>
          <w:p w14:paraId="453EC571" w14:textId="77777777" w:rsidR="004C6F93" w:rsidRPr="00FA68CA" w:rsidRDefault="004C6F93" w:rsidP="000B46B7">
            <w:pPr>
              <w:spacing w:before="120" w:after="120" w:line="276" w:lineRule="auto"/>
              <w:rPr>
                <w:rFonts w:ascii="Verdana" w:hAnsi="Verdana"/>
                <w:sz w:val="20"/>
                <w:szCs w:val="20"/>
                <w:lang w:val="en-GB"/>
              </w:rPr>
            </w:pPr>
            <w:r w:rsidRPr="00FA68CA">
              <w:rPr>
                <w:rFonts w:ascii="Verdana" w:hAnsi="Verdana"/>
                <w:sz w:val="20"/>
                <w:szCs w:val="20"/>
                <w:lang w:val="en-GB"/>
              </w:rPr>
              <w:t>Addition of a section on Annual tonnage</w:t>
            </w:r>
          </w:p>
          <w:p w14:paraId="142954A6" w14:textId="77777777" w:rsidR="004C6F93" w:rsidRPr="00FA68CA" w:rsidRDefault="004C6F93" w:rsidP="000B46B7">
            <w:pPr>
              <w:spacing w:before="120" w:after="120" w:line="276" w:lineRule="auto"/>
              <w:rPr>
                <w:rFonts w:ascii="Verdana" w:hAnsi="Verdana"/>
                <w:sz w:val="20"/>
                <w:szCs w:val="20"/>
                <w:lang w:val="en-GB"/>
              </w:rPr>
            </w:pPr>
            <w:r w:rsidRPr="00FA68CA">
              <w:rPr>
                <w:rFonts w:ascii="Verdana" w:hAnsi="Verdana"/>
                <w:sz w:val="20"/>
                <w:szCs w:val="20"/>
                <w:lang w:val="en-GB"/>
              </w:rPr>
              <w:t>Addition of an Annex for justifications for confidentiality claims with instructions</w:t>
            </w:r>
          </w:p>
          <w:p w14:paraId="10A11A8E" w14:textId="77777777" w:rsidR="004C6F93" w:rsidRPr="00FA68CA" w:rsidRDefault="004C6F93" w:rsidP="000B46B7">
            <w:pPr>
              <w:spacing w:before="120" w:after="120" w:line="276" w:lineRule="auto"/>
              <w:rPr>
                <w:rFonts w:ascii="Verdana" w:hAnsi="Verdana"/>
                <w:sz w:val="20"/>
                <w:szCs w:val="20"/>
                <w:lang w:val="en-GB"/>
              </w:rPr>
            </w:pPr>
            <w:r w:rsidRPr="00FA68CA">
              <w:rPr>
                <w:rFonts w:ascii="Verdana" w:hAnsi="Verdana"/>
                <w:sz w:val="20"/>
                <w:szCs w:val="20"/>
                <w:lang w:val="en-GB"/>
              </w:rPr>
              <w:t>Changes in the Declaration</w:t>
            </w:r>
          </w:p>
          <w:p w14:paraId="0F84808C" w14:textId="77777777" w:rsidR="00B66053" w:rsidRPr="00FA68CA" w:rsidRDefault="004C6F93" w:rsidP="000B46B7">
            <w:pPr>
              <w:spacing w:before="120" w:after="120" w:line="276" w:lineRule="auto"/>
              <w:rPr>
                <w:rFonts w:ascii="Verdana" w:hAnsi="Verdana"/>
                <w:sz w:val="20"/>
                <w:szCs w:val="20"/>
                <w:lang w:val="en-GB"/>
              </w:rPr>
            </w:pPr>
            <w:r w:rsidRPr="00FA68CA">
              <w:rPr>
                <w:rFonts w:ascii="Verdana" w:hAnsi="Verdana"/>
                <w:sz w:val="20"/>
                <w:szCs w:val="20"/>
                <w:lang w:val="en-GB"/>
              </w:rPr>
              <w:t>Formatting and editorial changes</w:t>
            </w:r>
          </w:p>
        </w:tc>
      </w:tr>
      <w:tr w:rsidR="00D3145E" w:rsidRPr="00FA68CA" w14:paraId="61CF12B4" w14:textId="77777777" w:rsidTr="008A57B1">
        <w:trPr>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FFFFFF"/>
          </w:tcPr>
          <w:p w14:paraId="77C68A01" w14:textId="77777777" w:rsidR="00D3145E" w:rsidRPr="00FA68CA" w:rsidRDefault="00D3145E" w:rsidP="00067093">
            <w:pPr>
              <w:rPr>
                <w:rFonts w:ascii="Verdana" w:hAnsi="Verdana"/>
                <w:sz w:val="20"/>
                <w:szCs w:val="20"/>
                <w:lang w:val="en-GB"/>
              </w:rPr>
            </w:pPr>
            <w:r w:rsidRPr="00FA68CA">
              <w:rPr>
                <w:rFonts w:ascii="Verdana" w:hAnsi="Verdana"/>
                <w:sz w:val="20"/>
                <w:szCs w:val="20"/>
                <w:lang w:val="en-GB"/>
              </w:rPr>
              <w:t>2.0</w:t>
            </w:r>
          </w:p>
        </w:tc>
        <w:tc>
          <w:tcPr>
            <w:tcW w:w="7521" w:type="dxa"/>
            <w:tcBorders>
              <w:top w:val="single" w:sz="8" w:space="0" w:color="000080"/>
              <w:left w:val="single" w:sz="8" w:space="0" w:color="000080"/>
              <w:bottom w:val="single" w:sz="8" w:space="0" w:color="000080"/>
              <w:right w:val="single" w:sz="8" w:space="0" w:color="000080"/>
            </w:tcBorders>
            <w:shd w:val="clear" w:color="auto" w:fill="FFFFFF"/>
          </w:tcPr>
          <w:p w14:paraId="16A951A2" w14:textId="77777777" w:rsidR="00EF26AA" w:rsidRPr="00FA68CA" w:rsidRDefault="006C0456" w:rsidP="000B46B7">
            <w:pPr>
              <w:spacing w:before="120" w:after="120" w:line="276" w:lineRule="auto"/>
              <w:rPr>
                <w:rFonts w:ascii="Verdana" w:hAnsi="Verdana"/>
                <w:sz w:val="20"/>
                <w:szCs w:val="20"/>
                <w:lang w:val="en-GB"/>
              </w:rPr>
            </w:pPr>
            <w:r w:rsidRPr="00FA68CA">
              <w:rPr>
                <w:rFonts w:ascii="Verdana" w:hAnsi="Verdana"/>
                <w:sz w:val="20"/>
                <w:szCs w:val="20"/>
                <w:lang w:val="en-GB"/>
              </w:rPr>
              <w:t xml:space="preserve">Separation of non-confidential and confidential analysis in two documents: </w:t>
            </w:r>
            <w:r w:rsidR="00326ED8" w:rsidRPr="00FA68CA">
              <w:rPr>
                <w:rFonts w:ascii="Verdana" w:hAnsi="Verdana"/>
                <w:sz w:val="20"/>
                <w:szCs w:val="20"/>
                <w:lang w:val="en-GB"/>
              </w:rPr>
              <w:t>a non-confidential</w:t>
            </w:r>
            <w:r w:rsidRPr="00FA68CA">
              <w:rPr>
                <w:rFonts w:ascii="Verdana" w:hAnsi="Verdana"/>
                <w:sz w:val="20"/>
                <w:szCs w:val="20"/>
                <w:lang w:val="en-GB"/>
              </w:rPr>
              <w:t xml:space="preserve"> Analysis of Alte</w:t>
            </w:r>
            <w:r w:rsidR="00EF26AA" w:rsidRPr="00FA68CA">
              <w:rPr>
                <w:rFonts w:ascii="Verdana" w:hAnsi="Verdana"/>
                <w:sz w:val="20"/>
                <w:szCs w:val="20"/>
                <w:lang w:val="en-GB"/>
              </w:rPr>
              <w:t xml:space="preserve">rnatives </w:t>
            </w:r>
            <w:r w:rsidR="00326ED8" w:rsidRPr="00FA68CA">
              <w:rPr>
                <w:rFonts w:ascii="Verdana" w:hAnsi="Verdana"/>
                <w:sz w:val="20"/>
                <w:szCs w:val="20"/>
                <w:lang w:val="en-GB"/>
              </w:rPr>
              <w:t xml:space="preserve">report </w:t>
            </w:r>
            <w:r w:rsidR="00EF26AA" w:rsidRPr="00FA68CA">
              <w:rPr>
                <w:rFonts w:ascii="Verdana" w:hAnsi="Verdana"/>
                <w:sz w:val="20"/>
                <w:szCs w:val="20"/>
                <w:lang w:val="en-GB"/>
              </w:rPr>
              <w:t xml:space="preserve">and </w:t>
            </w:r>
            <w:r w:rsidR="00326ED8" w:rsidRPr="00FA68CA">
              <w:rPr>
                <w:rFonts w:ascii="Verdana" w:hAnsi="Verdana"/>
                <w:sz w:val="20"/>
                <w:szCs w:val="20"/>
                <w:lang w:val="en-GB"/>
              </w:rPr>
              <w:t xml:space="preserve">a </w:t>
            </w:r>
            <w:r w:rsidR="00EF26AA" w:rsidRPr="00FA68CA">
              <w:rPr>
                <w:rFonts w:ascii="Verdana" w:hAnsi="Verdana"/>
                <w:sz w:val="20"/>
                <w:szCs w:val="20"/>
                <w:lang w:val="en-GB"/>
              </w:rPr>
              <w:t>Confidential Annex</w:t>
            </w:r>
          </w:p>
          <w:p w14:paraId="78AD84B2" w14:textId="77777777" w:rsidR="00B54BBB" w:rsidRPr="00FA68CA" w:rsidRDefault="00B54BBB" w:rsidP="000B46B7">
            <w:pPr>
              <w:spacing w:before="120" w:after="120" w:line="276" w:lineRule="auto"/>
              <w:rPr>
                <w:rFonts w:ascii="Verdana" w:hAnsi="Verdana"/>
                <w:sz w:val="20"/>
                <w:szCs w:val="20"/>
                <w:lang w:val="en-GB"/>
              </w:rPr>
            </w:pPr>
            <w:r w:rsidRPr="00FA68CA">
              <w:rPr>
                <w:rFonts w:ascii="Verdana" w:hAnsi="Verdana"/>
                <w:sz w:val="20"/>
                <w:szCs w:val="20"/>
                <w:lang w:val="en-GB"/>
              </w:rPr>
              <w:t>Change</w:t>
            </w:r>
            <w:r w:rsidR="00CB6348" w:rsidRPr="00FA68CA">
              <w:rPr>
                <w:rFonts w:ascii="Verdana" w:hAnsi="Verdana"/>
                <w:sz w:val="20"/>
                <w:szCs w:val="20"/>
                <w:lang w:val="en-GB"/>
              </w:rPr>
              <w:t>s</w:t>
            </w:r>
            <w:r w:rsidRPr="00FA68CA">
              <w:rPr>
                <w:rFonts w:ascii="Verdana" w:hAnsi="Verdana"/>
                <w:sz w:val="20"/>
                <w:szCs w:val="20"/>
                <w:lang w:val="en-GB"/>
              </w:rPr>
              <w:t xml:space="preserve"> </w:t>
            </w:r>
            <w:r w:rsidR="00CB6348" w:rsidRPr="00FA68CA">
              <w:rPr>
                <w:rFonts w:ascii="Verdana" w:hAnsi="Verdana"/>
                <w:sz w:val="20"/>
                <w:szCs w:val="20"/>
                <w:lang w:val="en-GB"/>
              </w:rPr>
              <w:t>in</w:t>
            </w:r>
            <w:r w:rsidRPr="00FA68CA">
              <w:rPr>
                <w:rFonts w:ascii="Verdana" w:hAnsi="Verdana"/>
                <w:sz w:val="20"/>
                <w:szCs w:val="20"/>
                <w:lang w:val="en-GB"/>
              </w:rPr>
              <w:t xml:space="preserve"> </w:t>
            </w:r>
            <w:r w:rsidR="00CB6348" w:rsidRPr="00FA68CA">
              <w:rPr>
                <w:rFonts w:ascii="Verdana" w:hAnsi="Verdana"/>
                <w:sz w:val="20"/>
                <w:szCs w:val="20"/>
                <w:lang w:val="en-GB"/>
              </w:rPr>
              <w:t>P</w:t>
            </w:r>
            <w:r w:rsidRPr="00FA68CA">
              <w:rPr>
                <w:rFonts w:ascii="Verdana" w:hAnsi="Verdana"/>
                <w:sz w:val="20"/>
                <w:szCs w:val="20"/>
                <w:lang w:val="en-GB"/>
              </w:rPr>
              <w:t>reamble</w:t>
            </w:r>
            <w:r w:rsidR="00CB6348" w:rsidRPr="00FA68CA">
              <w:rPr>
                <w:rFonts w:ascii="Verdana" w:hAnsi="Verdana"/>
                <w:sz w:val="20"/>
                <w:szCs w:val="20"/>
                <w:lang w:val="en-GB"/>
              </w:rPr>
              <w:t>, I</w:t>
            </w:r>
            <w:r w:rsidRPr="00FA68CA">
              <w:rPr>
                <w:rFonts w:ascii="Verdana" w:hAnsi="Verdana"/>
                <w:sz w:val="20"/>
                <w:szCs w:val="20"/>
                <w:lang w:val="en-GB"/>
              </w:rPr>
              <w:t>nstructions</w:t>
            </w:r>
            <w:r w:rsidR="00CB6348" w:rsidRPr="00FA68CA">
              <w:rPr>
                <w:rFonts w:ascii="Verdana" w:hAnsi="Verdana"/>
                <w:sz w:val="20"/>
                <w:szCs w:val="20"/>
                <w:lang w:val="en-GB"/>
              </w:rPr>
              <w:t xml:space="preserve"> and Legal note</w:t>
            </w:r>
          </w:p>
          <w:p w14:paraId="33C8A07E" w14:textId="77777777" w:rsidR="00B54BBB" w:rsidRPr="00FA68CA" w:rsidRDefault="00B54BBB" w:rsidP="000B46B7">
            <w:pPr>
              <w:spacing w:before="120" w:after="120" w:line="276" w:lineRule="auto"/>
              <w:rPr>
                <w:rFonts w:ascii="Verdana" w:hAnsi="Verdana"/>
                <w:sz w:val="20"/>
                <w:szCs w:val="20"/>
                <w:lang w:val="en-GB"/>
              </w:rPr>
            </w:pPr>
            <w:r w:rsidRPr="00FA68CA">
              <w:rPr>
                <w:rFonts w:ascii="Verdana" w:hAnsi="Verdana"/>
                <w:sz w:val="20"/>
                <w:szCs w:val="20"/>
                <w:lang w:val="en-GB"/>
              </w:rPr>
              <w:t xml:space="preserve">Inclusion of </w:t>
            </w:r>
            <w:r w:rsidR="00CB6348" w:rsidRPr="00FA68CA">
              <w:rPr>
                <w:rFonts w:ascii="Verdana" w:hAnsi="Verdana"/>
                <w:sz w:val="20"/>
                <w:szCs w:val="20"/>
                <w:lang w:val="en-GB"/>
              </w:rPr>
              <w:t>I</w:t>
            </w:r>
            <w:r w:rsidRPr="00FA68CA">
              <w:rPr>
                <w:rFonts w:ascii="Verdana" w:hAnsi="Verdana"/>
                <w:sz w:val="20"/>
                <w:szCs w:val="20"/>
                <w:lang w:val="en-GB"/>
              </w:rPr>
              <w:t>nstructions for justifications for confidentiality</w:t>
            </w:r>
          </w:p>
          <w:p w14:paraId="32C1D71E" w14:textId="77777777" w:rsidR="00D3145E" w:rsidRPr="00FA68CA" w:rsidRDefault="00EF26AA" w:rsidP="000B46B7">
            <w:pPr>
              <w:spacing w:before="120" w:after="120" w:line="276" w:lineRule="auto"/>
              <w:rPr>
                <w:rFonts w:ascii="Verdana" w:hAnsi="Verdana"/>
                <w:sz w:val="20"/>
                <w:szCs w:val="20"/>
                <w:lang w:val="en-GB"/>
              </w:rPr>
            </w:pPr>
            <w:r w:rsidRPr="00FA68CA">
              <w:rPr>
                <w:rFonts w:ascii="Verdana" w:hAnsi="Verdana"/>
                <w:sz w:val="20"/>
                <w:szCs w:val="20"/>
                <w:lang w:val="en-GB"/>
              </w:rPr>
              <w:t>Change to Summary section</w:t>
            </w:r>
          </w:p>
          <w:p w14:paraId="51666F77" w14:textId="77777777" w:rsidR="00D3145E" w:rsidRPr="00FA68CA" w:rsidRDefault="00D3145E" w:rsidP="000B46B7">
            <w:pPr>
              <w:spacing w:before="120" w:after="120" w:line="276" w:lineRule="auto"/>
              <w:rPr>
                <w:rFonts w:ascii="Verdana" w:hAnsi="Verdana"/>
                <w:sz w:val="20"/>
                <w:szCs w:val="20"/>
                <w:lang w:val="en-GB"/>
              </w:rPr>
            </w:pPr>
            <w:r w:rsidRPr="00FA68CA">
              <w:rPr>
                <w:rFonts w:ascii="Verdana" w:hAnsi="Verdana"/>
                <w:sz w:val="20"/>
                <w:szCs w:val="20"/>
                <w:lang w:val="en-GB"/>
              </w:rPr>
              <w:t>F</w:t>
            </w:r>
            <w:r w:rsidR="006C0456" w:rsidRPr="00FA68CA">
              <w:rPr>
                <w:rFonts w:ascii="Verdana" w:hAnsi="Verdana"/>
                <w:sz w:val="20"/>
                <w:szCs w:val="20"/>
                <w:lang w:val="en-GB"/>
              </w:rPr>
              <w:t>ormatting</w:t>
            </w:r>
            <w:r w:rsidRPr="00FA68CA">
              <w:rPr>
                <w:rFonts w:ascii="Verdana" w:hAnsi="Verdana"/>
                <w:sz w:val="20"/>
                <w:szCs w:val="20"/>
                <w:lang w:val="en-GB"/>
              </w:rPr>
              <w:t xml:space="preserve"> and editorial changes</w:t>
            </w:r>
          </w:p>
        </w:tc>
      </w:tr>
      <w:tr w:rsidR="00D3145E" w:rsidRPr="00FA68CA" w14:paraId="61D9E2F7" w14:textId="77777777" w:rsidTr="008A57B1">
        <w:trPr>
          <w:tblCellSpacing w:w="20" w:type="dxa"/>
        </w:trPr>
        <w:tc>
          <w:tcPr>
            <w:tcW w:w="2067" w:type="dxa"/>
            <w:tcBorders>
              <w:top w:val="single" w:sz="8" w:space="0" w:color="000080"/>
              <w:left w:val="single" w:sz="8" w:space="0" w:color="000080"/>
              <w:bottom w:val="single" w:sz="8" w:space="0" w:color="000080"/>
              <w:right w:val="single" w:sz="8" w:space="0" w:color="000080"/>
            </w:tcBorders>
            <w:shd w:val="clear" w:color="auto" w:fill="auto"/>
          </w:tcPr>
          <w:p w14:paraId="600D6180" w14:textId="77777777" w:rsidR="00D3145E" w:rsidRPr="00FA68CA" w:rsidRDefault="00D3145E" w:rsidP="00067093">
            <w:pPr>
              <w:rPr>
                <w:rFonts w:ascii="Verdana" w:hAnsi="Verdana"/>
                <w:sz w:val="20"/>
                <w:szCs w:val="20"/>
                <w:lang w:val="en-GB"/>
              </w:rPr>
            </w:pPr>
            <w:r w:rsidRPr="00FA68CA">
              <w:rPr>
                <w:rFonts w:ascii="Verdana" w:hAnsi="Verdana"/>
                <w:sz w:val="20"/>
                <w:szCs w:val="20"/>
                <w:lang w:val="en-GB"/>
              </w:rPr>
              <w:t>1.0</w:t>
            </w:r>
          </w:p>
        </w:tc>
        <w:tc>
          <w:tcPr>
            <w:tcW w:w="7521" w:type="dxa"/>
            <w:tcBorders>
              <w:top w:val="single" w:sz="8" w:space="0" w:color="000080"/>
              <w:left w:val="single" w:sz="8" w:space="0" w:color="000080"/>
              <w:bottom w:val="single" w:sz="8" w:space="0" w:color="000080"/>
              <w:right w:val="single" w:sz="8" w:space="0" w:color="000080"/>
            </w:tcBorders>
            <w:shd w:val="clear" w:color="auto" w:fill="auto"/>
          </w:tcPr>
          <w:p w14:paraId="7C624ABB" w14:textId="77777777" w:rsidR="00D3145E" w:rsidRPr="00FA68CA" w:rsidRDefault="00D3145E" w:rsidP="000B46B7">
            <w:pPr>
              <w:spacing w:before="120" w:after="120" w:line="276" w:lineRule="auto"/>
              <w:rPr>
                <w:rFonts w:ascii="Verdana" w:hAnsi="Verdana"/>
                <w:sz w:val="20"/>
                <w:szCs w:val="20"/>
                <w:lang w:val="en-GB"/>
              </w:rPr>
            </w:pPr>
            <w:r w:rsidRPr="00FA68CA">
              <w:rPr>
                <w:rFonts w:ascii="Verdana" w:hAnsi="Verdana"/>
                <w:sz w:val="20"/>
                <w:szCs w:val="20"/>
                <w:lang w:val="en-GB"/>
              </w:rPr>
              <w:t>First version</w:t>
            </w:r>
          </w:p>
        </w:tc>
      </w:tr>
    </w:tbl>
    <w:p w14:paraId="7EE50175" w14:textId="77777777" w:rsidR="00D3003B" w:rsidRPr="00FA68CA" w:rsidRDefault="00D3003B" w:rsidP="00124686">
      <w:pPr>
        <w:pStyle w:val="BodyText"/>
        <w:spacing w:after="0"/>
        <w:rPr>
          <w:rFonts w:ascii="Verdana" w:hAnsi="Verdana"/>
          <w:b/>
        </w:rPr>
        <w:sectPr w:rsidR="00D3003B" w:rsidRPr="00FA68CA" w:rsidSect="0008319A">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titlePg/>
          <w:docGrid w:linePitch="360"/>
        </w:sectPr>
      </w:pPr>
    </w:p>
    <w:p w14:paraId="3275DCA4" w14:textId="77777777" w:rsidR="00D3003B" w:rsidRPr="00FA68CA" w:rsidRDefault="00D3003B" w:rsidP="00124686">
      <w:pPr>
        <w:pStyle w:val="BodyText"/>
        <w:spacing w:after="0"/>
        <w:rPr>
          <w:rFonts w:ascii="Verdana" w:hAnsi="Verdana"/>
          <w:b/>
          <w:sz w:val="22"/>
          <w:szCs w:val="22"/>
        </w:rPr>
        <w:sectPr w:rsidR="00D3003B" w:rsidRPr="00FA68CA" w:rsidSect="003F4363">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pgNumType w:fmt="lowerRoman"/>
          <w:cols w:space="720"/>
          <w:titlePg/>
          <w:docGrid w:linePitch="360"/>
        </w:sectPr>
      </w:pPr>
    </w:p>
    <w:p w14:paraId="6E9E5239" w14:textId="77777777" w:rsidR="00124686" w:rsidRPr="00FA68CA" w:rsidRDefault="00124686" w:rsidP="00124686">
      <w:pPr>
        <w:pStyle w:val="BodyText"/>
        <w:spacing w:after="0"/>
        <w:rPr>
          <w:rFonts w:ascii="Verdana" w:hAnsi="Verdana"/>
          <w:b/>
          <w:sz w:val="22"/>
          <w:szCs w:val="22"/>
        </w:rPr>
      </w:pPr>
      <w:r w:rsidRPr="00FA68CA">
        <w:rPr>
          <w:rFonts w:ascii="Verdana" w:hAnsi="Verdana"/>
          <w:b/>
          <w:sz w:val="22"/>
          <w:szCs w:val="22"/>
        </w:rPr>
        <w:lastRenderedPageBreak/>
        <w:t>Preamble</w:t>
      </w:r>
    </w:p>
    <w:p w14:paraId="4AC53BF5" w14:textId="77777777" w:rsidR="00124686" w:rsidRPr="00FA68CA" w:rsidRDefault="00124686" w:rsidP="00124686">
      <w:pPr>
        <w:pStyle w:val="BodyText"/>
        <w:spacing w:after="0"/>
        <w:rPr>
          <w:rFonts w:ascii="Verdana" w:hAnsi="Verdana"/>
          <w:sz w:val="22"/>
          <w:szCs w:val="22"/>
        </w:rPr>
      </w:pPr>
    </w:p>
    <w:p w14:paraId="2FB93EF8" w14:textId="58C94F86" w:rsidR="007C241E" w:rsidRPr="00FA68CA" w:rsidRDefault="007C241E" w:rsidP="000B46B7">
      <w:pPr>
        <w:pStyle w:val="BodyText"/>
        <w:spacing w:before="120" w:after="120" w:line="276" w:lineRule="auto"/>
        <w:rPr>
          <w:rFonts w:ascii="Verdana" w:hAnsi="Verdana"/>
          <w:sz w:val="20"/>
        </w:rPr>
      </w:pPr>
      <w:r w:rsidRPr="00FA68CA">
        <w:rPr>
          <w:rFonts w:ascii="Verdana" w:hAnsi="Verdana"/>
          <w:sz w:val="20"/>
        </w:rPr>
        <w:t>The Analysis of Alternatives is part of the package on broad information on uses applied for</w:t>
      </w:r>
      <w:r w:rsidR="00EF1069" w:rsidRPr="00FA68CA">
        <w:rPr>
          <w:rFonts w:ascii="Verdana" w:hAnsi="Verdana"/>
          <w:sz w:val="20"/>
        </w:rPr>
        <w:t>. As such</w:t>
      </w:r>
      <w:r w:rsidR="00DE68C8" w:rsidRPr="00FA68CA">
        <w:rPr>
          <w:rFonts w:ascii="Verdana" w:hAnsi="Verdana"/>
          <w:sz w:val="20"/>
        </w:rPr>
        <w:t>,</w:t>
      </w:r>
      <w:r w:rsidR="00EF1069" w:rsidRPr="00FA68CA">
        <w:rPr>
          <w:rFonts w:ascii="Verdana" w:hAnsi="Verdana"/>
          <w:sz w:val="20"/>
        </w:rPr>
        <w:t xml:space="preserve"> it will</w:t>
      </w:r>
      <w:r w:rsidRPr="00FA68CA">
        <w:rPr>
          <w:rFonts w:ascii="Verdana" w:hAnsi="Verdana"/>
          <w:sz w:val="20"/>
        </w:rPr>
        <w:t xml:space="preserve"> be published on ECHA’s website </w:t>
      </w:r>
      <w:r w:rsidR="00EF1069" w:rsidRPr="00FA68CA">
        <w:rPr>
          <w:rFonts w:ascii="Verdana" w:hAnsi="Verdana"/>
          <w:sz w:val="20"/>
        </w:rPr>
        <w:t>for the purpose of</w:t>
      </w:r>
      <w:r w:rsidR="00DE68C8" w:rsidRPr="00FA68CA">
        <w:rPr>
          <w:rFonts w:ascii="Verdana" w:hAnsi="Verdana"/>
          <w:sz w:val="20"/>
        </w:rPr>
        <w:t xml:space="preserve"> the</w:t>
      </w:r>
      <w:r w:rsidRPr="00FA68CA">
        <w:rPr>
          <w:rFonts w:ascii="Verdana" w:hAnsi="Verdana"/>
          <w:sz w:val="20"/>
        </w:rPr>
        <w:t xml:space="preserve"> public consultation on alternatives for each application for authorisation. </w:t>
      </w:r>
      <w:r w:rsidR="001D05AF" w:rsidRPr="00FA68CA">
        <w:rPr>
          <w:rFonts w:ascii="Verdana" w:hAnsi="Verdana"/>
          <w:sz w:val="20"/>
          <w:highlight w:val="cyan"/>
        </w:rPr>
        <w:t>The same format will also be used by authorisation holders submitting a review report in order to continue using the substance in question after the end of the review period.</w:t>
      </w:r>
    </w:p>
    <w:p w14:paraId="70B16C69" w14:textId="77777777" w:rsidR="00F150DA" w:rsidRPr="00FA68CA" w:rsidRDefault="00F150DA" w:rsidP="000B46B7">
      <w:pPr>
        <w:pStyle w:val="BodyText"/>
        <w:spacing w:before="120" w:after="120" w:line="276" w:lineRule="auto"/>
        <w:rPr>
          <w:rFonts w:ascii="Verdana" w:hAnsi="Verdana"/>
          <w:sz w:val="20"/>
        </w:rPr>
      </w:pPr>
      <w:r w:rsidRPr="00FA68CA">
        <w:rPr>
          <w:rFonts w:ascii="Verdana" w:hAnsi="Verdana"/>
          <w:sz w:val="20"/>
        </w:rPr>
        <w:t xml:space="preserve">The purpose of this </w:t>
      </w:r>
      <w:r w:rsidR="00DC7CE6" w:rsidRPr="00FA68CA">
        <w:rPr>
          <w:rFonts w:ascii="Verdana" w:hAnsi="Verdana"/>
          <w:sz w:val="20"/>
        </w:rPr>
        <w:t>document</w:t>
      </w:r>
      <w:r w:rsidRPr="00FA68CA">
        <w:rPr>
          <w:rFonts w:ascii="Verdana" w:hAnsi="Verdana"/>
          <w:sz w:val="20"/>
        </w:rPr>
        <w:t xml:space="preserve"> is to provide the applicants for an authorisation </w:t>
      </w:r>
      <w:r w:rsidR="001D05AF" w:rsidRPr="00FA68CA">
        <w:rPr>
          <w:rFonts w:ascii="Verdana" w:hAnsi="Verdana"/>
          <w:sz w:val="20"/>
          <w:highlight w:val="cyan"/>
        </w:rPr>
        <w:t>and authorisation holders submitting a review report</w:t>
      </w:r>
      <w:r w:rsidR="001D05AF" w:rsidRPr="00FA68CA">
        <w:rPr>
          <w:rFonts w:ascii="Verdana" w:hAnsi="Verdana"/>
          <w:sz w:val="20"/>
        </w:rPr>
        <w:t xml:space="preserve"> </w:t>
      </w:r>
      <w:r w:rsidRPr="00FA68CA">
        <w:rPr>
          <w:rFonts w:ascii="Verdana" w:hAnsi="Verdana"/>
          <w:sz w:val="20"/>
        </w:rPr>
        <w:t xml:space="preserve">with </w:t>
      </w:r>
      <w:r w:rsidR="00FB5051" w:rsidRPr="00FA68CA">
        <w:rPr>
          <w:rFonts w:ascii="Verdana" w:hAnsi="Verdana"/>
          <w:sz w:val="20"/>
        </w:rPr>
        <w:t>instructions</w:t>
      </w:r>
      <w:r w:rsidRPr="00FA68CA">
        <w:rPr>
          <w:rFonts w:ascii="Verdana" w:hAnsi="Verdana"/>
          <w:sz w:val="20"/>
        </w:rPr>
        <w:t xml:space="preserve"> </w:t>
      </w:r>
      <w:r w:rsidR="001D05AF" w:rsidRPr="00FA68CA">
        <w:rPr>
          <w:rFonts w:ascii="Verdana" w:hAnsi="Verdana"/>
          <w:sz w:val="20"/>
        </w:rPr>
        <w:t xml:space="preserve">on </w:t>
      </w:r>
      <w:r w:rsidRPr="00FA68CA">
        <w:rPr>
          <w:rFonts w:ascii="Verdana" w:hAnsi="Verdana"/>
          <w:sz w:val="20"/>
        </w:rPr>
        <w:t>how to organise and present their</w:t>
      </w:r>
      <w:r w:rsidR="00ED190B" w:rsidRPr="00FA68CA">
        <w:rPr>
          <w:rFonts w:ascii="Verdana" w:hAnsi="Verdana"/>
          <w:sz w:val="20"/>
        </w:rPr>
        <w:t xml:space="preserve"> Analysis o</w:t>
      </w:r>
      <w:r w:rsidR="00BB49E5" w:rsidRPr="00FA68CA">
        <w:rPr>
          <w:rFonts w:ascii="Verdana" w:hAnsi="Verdana"/>
          <w:sz w:val="20"/>
        </w:rPr>
        <w:t>f A</w:t>
      </w:r>
      <w:r w:rsidR="00ED190B" w:rsidRPr="00FA68CA">
        <w:rPr>
          <w:rFonts w:ascii="Verdana" w:hAnsi="Verdana"/>
          <w:sz w:val="20"/>
        </w:rPr>
        <w:t>lternatives</w:t>
      </w:r>
      <w:r w:rsidRPr="00FA68CA">
        <w:rPr>
          <w:rFonts w:ascii="Verdana" w:hAnsi="Verdana"/>
          <w:sz w:val="20"/>
        </w:rPr>
        <w:t xml:space="preserve">. The </w:t>
      </w:r>
      <w:r w:rsidR="00ED190B" w:rsidRPr="00FA68CA">
        <w:rPr>
          <w:rFonts w:ascii="Verdana" w:hAnsi="Verdana"/>
          <w:sz w:val="20"/>
        </w:rPr>
        <w:t>analysis</w:t>
      </w:r>
      <w:r w:rsidRPr="00FA68CA">
        <w:rPr>
          <w:rFonts w:ascii="Verdana" w:hAnsi="Verdana"/>
          <w:sz w:val="20"/>
        </w:rPr>
        <w:t xml:space="preserve"> should show </w:t>
      </w:r>
      <w:r w:rsidR="00ED190B" w:rsidRPr="00FA68CA">
        <w:rPr>
          <w:rFonts w:ascii="Verdana" w:hAnsi="Verdana"/>
          <w:sz w:val="20"/>
        </w:rPr>
        <w:t xml:space="preserve">whether there are any suitable </w:t>
      </w:r>
      <w:r w:rsidR="00A2174F" w:rsidRPr="00FA68CA">
        <w:rPr>
          <w:rFonts w:ascii="Verdana" w:hAnsi="Verdana"/>
          <w:sz w:val="20"/>
        </w:rPr>
        <w:t xml:space="preserve">alternative substance(s) or </w:t>
      </w:r>
      <w:proofErr w:type="gramStart"/>
      <w:r w:rsidR="00A2174F" w:rsidRPr="00FA68CA">
        <w:rPr>
          <w:rFonts w:ascii="Verdana" w:hAnsi="Verdana"/>
          <w:sz w:val="20"/>
        </w:rPr>
        <w:t>technology(</w:t>
      </w:r>
      <w:proofErr w:type="spellStart"/>
      <w:proofErr w:type="gramEnd"/>
      <w:r w:rsidR="00A2174F" w:rsidRPr="00FA68CA">
        <w:rPr>
          <w:rFonts w:ascii="Verdana" w:hAnsi="Verdana"/>
          <w:sz w:val="20"/>
        </w:rPr>
        <w:t>ies</w:t>
      </w:r>
      <w:proofErr w:type="spellEnd"/>
      <w:r w:rsidR="00A2174F" w:rsidRPr="00FA68CA">
        <w:rPr>
          <w:rFonts w:ascii="Verdana" w:hAnsi="Verdana"/>
          <w:sz w:val="20"/>
        </w:rPr>
        <w:t xml:space="preserve">) to </w:t>
      </w:r>
      <w:r w:rsidRPr="00FA68CA">
        <w:rPr>
          <w:rFonts w:ascii="Verdana" w:hAnsi="Verdana"/>
          <w:sz w:val="20"/>
        </w:rPr>
        <w:t>the Annex XIV substance(s)</w:t>
      </w:r>
      <w:r w:rsidR="00A2174F" w:rsidRPr="00FA68CA">
        <w:rPr>
          <w:rFonts w:ascii="Verdana" w:hAnsi="Verdana"/>
          <w:sz w:val="20"/>
        </w:rPr>
        <w:t xml:space="preserve"> for the uses applied for</w:t>
      </w:r>
      <w:r w:rsidRPr="00FA68CA">
        <w:rPr>
          <w:rFonts w:ascii="Verdana" w:hAnsi="Verdana"/>
          <w:sz w:val="20"/>
        </w:rPr>
        <w:t xml:space="preserve">. The </w:t>
      </w:r>
      <w:r w:rsidR="00A716B7" w:rsidRPr="00FA68CA">
        <w:rPr>
          <w:rFonts w:ascii="Verdana" w:hAnsi="Verdana"/>
          <w:sz w:val="20"/>
        </w:rPr>
        <w:t>format</w:t>
      </w:r>
      <w:r w:rsidRPr="00FA68CA">
        <w:rPr>
          <w:rFonts w:ascii="Verdana" w:hAnsi="Verdana"/>
          <w:sz w:val="20"/>
        </w:rPr>
        <w:t xml:space="preserve"> asks the applicant to present a detailed </w:t>
      </w:r>
      <w:r w:rsidR="00A2174F" w:rsidRPr="00FA68CA">
        <w:rPr>
          <w:rFonts w:ascii="Verdana" w:hAnsi="Verdana"/>
          <w:sz w:val="20"/>
        </w:rPr>
        <w:t xml:space="preserve">Analysis of </w:t>
      </w:r>
      <w:r w:rsidR="006833C1" w:rsidRPr="00FA68CA">
        <w:rPr>
          <w:rFonts w:ascii="Verdana" w:hAnsi="Verdana"/>
          <w:sz w:val="20"/>
        </w:rPr>
        <w:t>A</w:t>
      </w:r>
      <w:r w:rsidR="00A2174F" w:rsidRPr="00FA68CA">
        <w:rPr>
          <w:rFonts w:ascii="Verdana" w:hAnsi="Verdana"/>
          <w:sz w:val="20"/>
        </w:rPr>
        <w:t>lternatives</w:t>
      </w:r>
      <w:r w:rsidRPr="00FA68CA">
        <w:rPr>
          <w:rFonts w:ascii="Verdana" w:hAnsi="Verdana"/>
          <w:sz w:val="20"/>
        </w:rPr>
        <w:t xml:space="preserve"> for each use </w:t>
      </w:r>
      <w:r w:rsidR="00A2174F" w:rsidRPr="00FA68CA">
        <w:rPr>
          <w:rFonts w:ascii="Verdana" w:hAnsi="Verdana"/>
          <w:sz w:val="20"/>
        </w:rPr>
        <w:t>applied for</w:t>
      </w:r>
      <w:r w:rsidRPr="00FA68CA">
        <w:rPr>
          <w:rFonts w:ascii="Verdana" w:hAnsi="Verdana"/>
          <w:sz w:val="20"/>
        </w:rPr>
        <w:t xml:space="preserve"> and to include references to the Chemical Safety Report, the </w:t>
      </w:r>
      <w:r w:rsidR="00A2174F" w:rsidRPr="00FA68CA">
        <w:rPr>
          <w:rFonts w:ascii="Verdana" w:hAnsi="Verdana"/>
          <w:sz w:val="20"/>
        </w:rPr>
        <w:t>Substitution Plan</w:t>
      </w:r>
      <w:r w:rsidRPr="00FA68CA">
        <w:rPr>
          <w:rFonts w:ascii="Verdana" w:hAnsi="Verdana"/>
          <w:sz w:val="20"/>
        </w:rPr>
        <w:t>, the</w:t>
      </w:r>
      <w:r w:rsidR="00BB49E5" w:rsidRPr="00FA68CA">
        <w:rPr>
          <w:rFonts w:ascii="Verdana" w:hAnsi="Verdana"/>
          <w:sz w:val="20"/>
        </w:rPr>
        <w:t xml:space="preserve"> Socio-Economic </w:t>
      </w:r>
      <w:r w:rsidRPr="00FA68CA">
        <w:rPr>
          <w:rFonts w:ascii="Verdana" w:hAnsi="Verdana"/>
          <w:sz w:val="20"/>
        </w:rPr>
        <w:t>Analysis and/or other sections of the application as appropriate. Detailed guidance on</w:t>
      </w:r>
      <w:r w:rsidR="00BB49E5" w:rsidRPr="00FA68CA">
        <w:rPr>
          <w:rFonts w:ascii="Verdana" w:hAnsi="Verdana"/>
          <w:sz w:val="20"/>
        </w:rPr>
        <w:t xml:space="preserve"> how to prepare an Analysis of A</w:t>
      </w:r>
      <w:r w:rsidRPr="00FA68CA">
        <w:rPr>
          <w:rFonts w:ascii="Verdana" w:hAnsi="Verdana"/>
          <w:sz w:val="20"/>
        </w:rPr>
        <w:t xml:space="preserve">lternatives is contained in the </w:t>
      </w:r>
      <w:hyperlink r:id="rId19" w:history="1">
        <w:r w:rsidRPr="00FA68CA">
          <w:rPr>
            <w:rStyle w:val="Hyperlink"/>
            <w:rFonts w:ascii="Verdana" w:hAnsi="Verdana"/>
          </w:rPr>
          <w:t>Guidance on the preparation of an application for authorisation</w:t>
        </w:r>
      </w:hyperlink>
      <w:r w:rsidRPr="00FA68CA">
        <w:rPr>
          <w:rFonts w:ascii="Verdana" w:hAnsi="Verdana"/>
          <w:sz w:val="20"/>
        </w:rPr>
        <w:t xml:space="preserve"> in </w:t>
      </w:r>
      <w:r w:rsidRPr="00FA68CA">
        <w:rPr>
          <w:rFonts w:ascii="Verdana" w:hAnsi="Verdana"/>
          <w:bCs/>
          <w:sz w:val="20"/>
        </w:rPr>
        <w:t>Chapter 3 and Appendix 3, 4 and 5</w:t>
      </w:r>
      <w:r w:rsidRPr="00FA68CA">
        <w:rPr>
          <w:rFonts w:ascii="Verdana" w:hAnsi="Verdana"/>
          <w:sz w:val="20"/>
        </w:rPr>
        <w:t xml:space="preserve">. </w:t>
      </w:r>
      <w:r w:rsidR="00E71100" w:rsidRPr="00FA68CA">
        <w:rPr>
          <w:rFonts w:ascii="Verdana" w:hAnsi="Verdana"/>
          <w:sz w:val="20"/>
        </w:rPr>
        <w:t xml:space="preserve">The </w:t>
      </w:r>
      <w:hyperlink r:id="rId20" w:history="1">
        <w:r w:rsidR="00E71100" w:rsidRPr="00FA68CA">
          <w:rPr>
            <w:rStyle w:val="Hyperlink"/>
            <w:rFonts w:ascii="Verdana" w:hAnsi="Verdana"/>
          </w:rPr>
          <w:t>How to apply for authorisation guide</w:t>
        </w:r>
      </w:hyperlink>
      <w:r w:rsidR="00E71100" w:rsidRPr="00FA68CA">
        <w:rPr>
          <w:rFonts w:ascii="Verdana" w:hAnsi="Verdana"/>
          <w:sz w:val="20"/>
        </w:rPr>
        <w:t xml:space="preserve"> provides practical </w:t>
      </w:r>
      <w:r w:rsidR="00E873E3" w:rsidRPr="00FA68CA">
        <w:rPr>
          <w:rFonts w:ascii="Verdana" w:hAnsi="Verdana"/>
          <w:sz w:val="20"/>
        </w:rPr>
        <w:t xml:space="preserve">information, </w:t>
      </w:r>
      <w:r w:rsidR="00E71100" w:rsidRPr="00FA68CA">
        <w:rPr>
          <w:rFonts w:ascii="Verdana" w:hAnsi="Verdana"/>
          <w:sz w:val="20"/>
        </w:rPr>
        <w:t>advice and examples</w:t>
      </w:r>
      <w:r w:rsidR="00E873E3" w:rsidRPr="00FA68CA">
        <w:rPr>
          <w:rFonts w:ascii="Verdana" w:hAnsi="Verdana"/>
          <w:sz w:val="20"/>
        </w:rPr>
        <w:t xml:space="preserve"> from previous applications</w:t>
      </w:r>
      <w:r w:rsidR="00E71100" w:rsidRPr="00FA68CA">
        <w:rPr>
          <w:rFonts w:ascii="Verdana" w:hAnsi="Verdana"/>
          <w:sz w:val="20"/>
        </w:rPr>
        <w:t>.</w:t>
      </w:r>
    </w:p>
    <w:p w14:paraId="6198DA73" w14:textId="77777777" w:rsidR="00124686" w:rsidRPr="00FA68CA" w:rsidRDefault="00124686" w:rsidP="00773D17">
      <w:pPr>
        <w:pStyle w:val="BodyText"/>
        <w:spacing w:after="0"/>
        <w:rPr>
          <w:rFonts w:ascii="Verdana" w:hAnsi="Verdana"/>
          <w:b/>
          <w:sz w:val="22"/>
          <w:szCs w:val="22"/>
        </w:rPr>
      </w:pPr>
    </w:p>
    <w:p w14:paraId="4001539B" w14:textId="77777777" w:rsidR="00333D25" w:rsidRPr="00FA68CA" w:rsidRDefault="00333D25" w:rsidP="00333D25">
      <w:pPr>
        <w:pStyle w:val="BodyText"/>
        <w:spacing w:after="0"/>
        <w:rPr>
          <w:rFonts w:ascii="Verdana" w:hAnsi="Verdana"/>
          <w:b/>
          <w:sz w:val="22"/>
          <w:szCs w:val="22"/>
        </w:rPr>
      </w:pPr>
      <w:r w:rsidRPr="00FA68CA">
        <w:rPr>
          <w:rFonts w:ascii="Verdana" w:hAnsi="Verdana"/>
          <w:b/>
          <w:sz w:val="22"/>
          <w:szCs w:val="22"/>
        </w:rPr>
        <w:t>Instructions</w:t>
      </w:r>
    </w:p>
    <w:p w14:paraId="0DF13562" w14:textId="77777777" w:rsidR="00333D25" w:rsidRPr="00FA68CA" w:rsidRDefault="00333D25" w:rsidP="00333D25">
      <w:pPr>
        <w:pStyle w:val="BodyText"/>
        <w:spacing w:after="0"/>
        <w:rPr>
          <w:rFonts w:ascii="Verdana" w:hAnsi="Verdana"/>
          <w:sz w:val="22"/>
          <w:szCs w:val="22"/>
        </w:rPr>
      </w:pPr>
    </w:p>
    <w:p w14:paraId="2CC76D74" w14:textId="1BC9793F" w:rsidR="00566C54" w:rsidRPr="00FA68CA" w:rsidRDefault="00566C54" w:rsidP="000B46B7">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Please prepare two versions of the same </w:t>
      </w:r>
      <w:proofErr w:type="spellStart"/>
      <w:r w:rsidRPr="00FA68CA">
        <w:rPr>
          <w:rFonts w:ascii="Verdana" w:hAnsi="Verdana"/>
          <w:iCs/>
          <w:sz w:val="20"/>
          <w:szCs w:val="20"/>
        </w:rPr>
        <w:t>AoA</w:t>
      </w:r>
      <w:proofErr w:type="spellEnd"/>
      <w:r w:rsidRPr="00FA68CA">
        <w:rPr>
          <w:rFonts w:ascii="Verdana" w:hAnsi="Verdana"/>
          <w:iCs/>
          <w:sz w:val="20"/>
          <w:szCs w:val="20"/>
        </w:rPr>
        <w:t xml:space="preserve"> document for each use applied for: one version – i.e. the “complete version”– that contains confidential business information and another – “public version” – where confidential business information is blanked out</w:t>
      </w:r>
      <w:r w:rsidRPr="00FA68CA">
        <w:rPr>
          <w:rStyle w:val="FootnoteReference"/>
          <w:iCs/>
          <w:szCs w:val="16"/>
        </w:rPr>
        <w:footnoteReference w:id="2"/>
      </w:r>
      <w:r w:rsidRPr="00FA68CA">
        <w:rPr>
          <w:rFonts w:ascii="Verdana" w:hAnsi="Verdana"/>
          <w:iCs/>
          <w:sz w:val="20"/>
          <w:szCs w:val="20"/>
        </w:rPr>
        <w:t xml:space="preserve">. ECHA will publish on its website the “public </w:t>
      </w:r>
      <w:proofErr w:type="spellStart"/>
      <w:r w:rsidRPr="00FA68CA">
        <w:rPr>
          <w:rFonts w:ascii="Verdana" w:hAnsi="Verdana"/>
          <w:iCs/>
          <w:sz w:val="20"/>
          <w:szCs w:val="20"/>
        </w:rPr>
        <w:t>version”as</w:t>
      </w:r>
      <w:proofErr w:type="spellEnd"/>
      <w:r w:rsidRPr="00FA68CA">
        <w:rPr>
          <w:rFonts w:ascii="Verdana" w:hAnsi="Verdana"/>
          <w:iCs/>
          <w:sz w:val="20"/>
          <w:szCs w:val="20"/>
        </w:rPr>
        <w:t xml:space="preserve"> a part of the information provided for public consultation. Save your work in a separate (unprotected</w:t>
      </w:r>
      <w:r w:rsidRPr="00FA68CA">
        <w:rPr>
          <w:rStyle w:val="FootnoteReference"/>
          <w:iCs/>
          <w:szCs w:val="16"/>
        </w:rPr>
        <w:footnoteReference w:id="3"/>
      </w:r>
      <w:r w:rsidRPr="00FA68CA">
        <w:rPr>
          <w:rFonts w:ascii="Verdana" w:hAnsi="Verdana"/>
          <w:iCs/>
          <w:sz w:val="20"/>
          <w:szCs w:val="20"/>
        </w:rPr>
        <w:t>) Word (or pdf or rtf) file. To ensure that blanked out parts cannot be removed by readers by technical means it might be safer that you provide the “public version” as a scanned document (PDF image).</w:t>
      </w:r>
    </w:p>
    <w:p w14:paraId="28C3F572" w14:textId="1FEF901C" w:rsidR="00566C54" w:rsidRPr="00FA68CA" w:rsidRDefault="00566C54" w:rsidP="000B46B7">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The two versions of the document should be identical apart from the fact that the parts containing confidential business information are blanked out in the “public version”. In this “public version” each blanked out part should be clearly referenced with a number and this reference made visible. This is to allow an unambiguous link with your justifications for why the information should not be made publically available. These justifications should be provided in an annex of the “complete version” of the </w:t>
      </w:r>
      <w:proofErr w:type="spellStart"/>
      <w:r w:rsidRPr="00FA68CA">
        <w:rPr>
          <w:rFonts w:ascii="Verdana" w:hAnsi="Verdana"/>
          <w:iCs/>
          <w:sz w:val="20"/>
          <w:szCs w:val="20"/>
        </w:rPr>
        <w:t>AoA</w:t>
      </w:r>
      <w:proofErr w:type="spellEnd"/>
      <w:r w:rsidRPr="00FA68CA">
        <w:rPr>
          <w:rStyle w:val="FootnoteReference"/>
          <w:iCs/>
          <w:szCs w:val="20"/>
        </w:rPr>
        <w:footnoteReference w:id="4"/>
      </w:r>
      <w:r w:rsidRPr="00FA68CA">
        <w:rPr>
          <w:rFonts w:ascii="Verdana" w:hAnsi="Verdana"/>
          <w:iCs/>
          <w:sz w:val="20"/>
          <w:szCs w:val="20"/>
        </w:rPr>
        <w:t>. Further instructions on blanking out and justifications for confidentiality are provided below and in the Annex. The same approach should be taken for all documents provided as annexes (except for the annex with the justifications for confidentiality).</w:t>
      </w:r>
    </w:p>
    <w:p w14:paraId="5A3BF830" w14:textId="5E7BF08F" w:rsidR="00566C54" w:rsidRPr="00FA68CA" w:rsidRDefault="00566C54" w:rsidP="000B46B7">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In the context of the preparation of the package on broad information on uses applied for, and with view to having a meaningful public consultation on alternatives, ECHA reserves the right to </w:t>
      </w:r>
      <w:r w:rsidRPr="00FA68CA">
        <w:rPr>
          <w:rFonts w:ascii="Verdana" w:hAnsi="Verdana"/>
          <w:iCs/>
          <w:sz w:val="20"/>
          <w:szCs w:val="20"/>
        </w:rPr>
        <w:lastRenderedPageBreak/>
        <w:t>reject unsubstantiated claims and to require meaningful information (e.g</w:t>
      </w:r>
      <w:r w:rsidR="004F6A85">
        <w:rPr>
          <w:rFonts w:ascii="Verdana" w:hAnsi="Verdana"/>
          <w:iCs/>
          <w:sz w:val="20"/>
          <w:szCs w:val="20"/>
        </w:rPr>
        <w:t>. ranges) in the public version</w:t>
      </w:r>
      <w:r w:rsidRPr="00FA68CA">
        <w:rPr>
          <w:rFonts w:ascii="Verdana" w:hAnsi="Verdana"/>
          <w:iCs/>
          <w:sz w:val="20"/>
          <w:szCs w:val="20"/>
        </w:rPr>
        <w:t>.</w:t>
      </w:r>
    </w:p>
    <w:p w14:paraId="49AD2D05" w14:textId="7A4EA716" w:rsidR="00566C54" w:rsidRPr="00FA68CA" w:rsidRDefault="00566C54" w:rsidP="000B46B7">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For each use applied for, please prepare a zip file containing both the files for the “complete” and the “public” version of the </w:t>
      </w:r>
      <w:proofErr w:type="spellStart"/>
      <w:r w:rsidRPr="00FA68CA">
        <w:rPr>
          <w:rFonts w:ascii="Verdana" w:hAnsi="Verdana"/>
          <w:iCs/>
          <w:sz w:val="20"/>
          <w:szCs w:val="20"/>
        </w:rPr>
        <w:t>AoA</w:t>
      </w:r>
      <w:proofErr w:type="spellEnd"/>
      <w:r w:rsidRPr="00FA68CA">
        <w:rPr>
          <w:rFonts w:ascii="Verdana" w:hAnsi="Verdana"/>
          <w:iCs/>
          <w:sz w:val="20"/>
          <w:szCs w:val="20"/>
        </w:rPr>
        <w:t>. Attach the zip file to the rele</w:t>
      </w:r>
      <w:r w:rsidR="00A60E93" w:rsidRPr="00FA68CA">
        <w:rPr>
          <w:rFonts w:ascii="Verdana" w:hAnsi="Verdana"/>
          <w:iCs/>
          <w:sz w:val="20"/>
          <w:szCs w:val="20"/>
        </w:rPr>
        <w:t>vant use section in the IUCLID</w:t>
      </w:r>
      <w:r w:rsidRPr="00FA68CA">
        <w:rPr>
          <w:rFonts w:ascii="Verdana" w:hAnsi="Verdana"/>
          <w:iCs/>
          <w:sz w:val="20"/>
          <w:szCs w:val="20"/>
        </w:rPr>
        <w:t xml:space="preserve"> file, section 3.10 – Application for </w:t>
      </w:r>
      <w:proofErr w:type="spellStart"/>
      <w:r w:rsidRPr="00FA68CA">
        <w:rPr>
          <w:rFonts w:ascii="Verdana" w:hAnsi="Verdana"/>
          <w:iCs/>
          <w:sz w:val="20"/>
          <w:szCs w:val="20"/>
        </w:rPr>
        <w:t>authorisation</w:t>
      </w:r>
      <w:proofErr w:type="spellEnd"/>
      <w:r w:rsidRPr="00FA68CA">
        <w:rPr>
          <w:rFonts w:ascii="Verdana" w:hAnsi="Verdana"/>
          <w:iCs/>
          <w:sz w:val="20"/>
          <w:szCs w:val="20"/>
        </w:rPr>
        <w:t xml:space="preserve"> of uses.</w:t>
      </w:r>
    </w:p>
    <w:p w14:paraId="2DFA1119" w14:textId="77777777" w:rsidR="00333D25" w:rsidRPr="00FA68CA" w:rsidRDefault="00333D25" w:rsidP="000B46B7">
      <w:pPr>
        <w:pStyle w:val="BodyText"/>
        <w:spacing w:before="120" w:after="120" w:line="276" w:lineRule="auto"/>
        <w:rPr>
          <w:rFonts w:ascii="Verdana" w:hAnsi="Verdana"/>
          <w:sz w:val="20"/>
          <w:lang w:val="en-US"/>
        </w:rPr>
      </w:pPr>
    </w:p>
    <w:p w14:paraId="6D6EC64B" w14:textId="77777777" w:rsidR="00773D17" w:rsidRPr="00FA68CA" w:rsidRDefault="00773D17" w:rsidP="00773D17">
      <w:pPr>
        <w:pStyle w:val="BodyText"/>
        <w:spacing w:after="0"/>
        <w:rPr>
          <w:rFonts w:ascii="Verdana" w:hAnsi="Verdana"/>
          <w:b/>
          <w:sz w:val="22"/>
          <w:szCs w:val="22"/>
        </w:rPr>
      </w:pPr>
      <w:r w:rsidRPr="00FA68CA">
        <w:rPr>
          <w:rFonts w:ascii="Verdana" w:hAnsi="Verdana"/>
          <w:b/>
          <w:sz w:val="22"/>
          <w:szCs w:val="22"/>
        </w:rPr>
        <w:t>Legal Note</w:t>
      </w:r>
    </w:p>
    <w:p w14:paraId="45FBEA18" w14:textId="6B2577B2" w:rsidR="00976B72" w:rsidRPr="00FA68CA" w:rsidRDefault="00DD67A9" w:rsidP="000B46B7">
      <w:pPr>
        <w:pStyle w:val="BodyText"/>
        <w:spacing w:before="120" w:after="120" w:line="276" w:lineRule="auto"/>
        <w:rPr>
          <w:rFonts w:ascii="Verdana" w:hAnsi="Verdana"/>
          <w:sz w:val="20"/>
        </w:rPr>
      </w:pPr>
      <w:r w:rsidRPr="00FA68CA">
        <w:rPr>
          <w:rFonts w:ascii="Verdana" w:hAnsi="Verdana"/>
          <w:sz w:val="20"/>
        </w:rPr>
        <w:t>T</w:t>
      </w:r>
      <w:r w:rsidR="00773D17" w:rsidRPr="00FA68CA">
        <w:rPr>
          <w:rFonts w:ascii="Verdana" w:hAnsi="Verdana"/>
          <w:sz w:val="20"/>
        </w:rPr>
        <w:t xml:space="preserve">his </w:t>
      </w:r>
      <w:r w:rsidR="00A716B7" w:rsidRPr="00FA68CA">
        <w:rPr>
          <w:rFonts w:ascii="Verdana" w:hAnsi="Verdana"/>
          <w:sz w:val="20"/>
        </w:rPr>
        <w:t>format</w:t>
      </w:r>
      <w:r w:rsidR="00773D17" w:rsidRPr="00FA68CA">
        <w:rPr>
          <w:rFonts w:ascii="Verdana" w:hAnsi="Verdana"/>
          <w:sz w:val="20"/>
        </w:rPr>
        <w:t xml:space="preserve"> is intended solely for the purpose of facilitating the preparation of an Analysis of Alternatives as part of an application for authorisation </w:t>
      </w:r>
      <w:r w:rsidR="008747AA" w:rsidRPr="00FA68CA">
        <w:rPr>
          <w:rFonts w:ascii="Verdana" w:hAnsi="Verdana"/>
          <w:sz w:val="20"/>
          <w:highlight w:val="cyan"/>
        </w:rPr>
        <w:t>or a review report</w:t>
      </w:r>
      <w:r w:rsidR="008747AA" w:rsidRPr="00FA68CA">
        <w:rPr>
          <w:rFonts w:ascii="Verdana" w:hAnsi="Verdana"/>
          <w:sz w:val="20"/>
        </w:rPr>
        <w:t xml:space="preserve"> </w:t>
      </w:r>
      <w:r w:rsidR="00773D17" w:rsidRPr="00FA68CA">
        <w:rPr>
          <w:rFonts w:ascii="Verdana" w:hAnsi="Verdana"/>
          <w:sz w:val="20"/>
        </w:rPr>
        <w:t xml:space="preserve">under Title VII of the REACH Regulation. Providing the information specified in this </w:t>
      </w:r>
      <w:r w:rsidR="00A716B7" w:rsidRPr="00FA68CA">
        <w:rPr>
          <w:rFonts w:ascii="Verdana" w:hAnsi="Verdana"/>
          <w:sz w:val="20"/>
        </w:rPr>
        <w:t>format</w:t>
      </w:r>
      <w:r w:rsidR="00773D17" w:rsidRPr="00FA68CA">
        <w:rPr>
          <w:rFonts w:ascii="Verdana" w:hAnsi="Verdana"/>
          <w:sz w:val="20"/>
        </w:rPr>
        <w:t xml:space="preserve"> does not preclude possible requests for more information under Article 64 of the REACH Regulation. </w:t>
      </w:r>
    </w:p>
    <w:p w14:paraId="6C507741" w14:textId="77777777" w:rsidR="002417F2" w:rsidRPr="00FA68CA" w:rsidRDefault="00DD67A9" w:rsidP="000B46B7">
      <w:pPr>
        <w:pStyle w:val="BodyText"/>
        <w:spacing w:before="120" w:after="120" w:line="276" w:lineRule="auto"/>
        <w:rPr>
          <w:rFonts w:ascii="Verdana" w:hAnsi="Verdana"/>
          <w:sz w:val="20"/>
        </w:rPr>
      </w:pPr>
      <w:r w:rsidRPr="00FA68CA">
        <w:rPr>
          <w:rFonts w:ascii="Verdana" w:hAnsi="Verdana"/>
          <w:sz w:val="20"/>
        </w:rPr>
        <w:t>T</w:t>
      </w:r>
      <w:r w:rsidR="003F054B" w:rsidRPr="00FA68CA">
        <w:rPr>
          <w:rFonts w:ascii="Verdana" w:hAnsi="Verdana"/>
          <w:sz w:val="20"/>
        </w:rPr>
        <w:t xml:space="preserve">he </w:t>
      </w:r>
      <w:r w:rsidR="00250B4E" w:rsidRPr="00FA68CA">
        <w:rPr>
          <w:rFonts w:ascii="Verdana" w:hAnsi="Verdana"/>
          <w:sz w:val="20"/>
        </w:rPr>
        <w:t>“</w:t>
      </w:r>
      <w:r w:rsidR="00D815F6" w:rsidRPr="00FA68CA">
        <w:rPr>
          <w:rFonts w:ascii="Verdana" w:hAnsi="Verdana"/>
          <w:sz w:val="20"/>
        </w:rPr>
        <w:t>public versio</w:t>
      </w:r>
      <w:r w:rsidR="00250B4E" w:rsidRPr="00FA68CA">
        <w:rPr>
          <w:rFonts w:ascii="Verdana" w:hAnsi="Verdana"/>
          <w:sz w:val="20"/>
        </w:rPr>
        <w:t>n”</w:t>
      </w:r>
      <w:r w:rsidR="003F054B" w:rsidRPr="00FA68CA">
        <w:rPr>
          <w:rFonts w:ascii="Verdana" w:hAnsi="Verdana"/>
          <w:sz w:val="20"/>
        </w:rPr>
        <w:t>, will be part of the package on broad information on uses applied for</w:t>
      </w:r>
      <w:r w:rsidR="0054020B" w:rsidRPr="00FA68CA">
        <w:rPr>
          <w:rFonts w:ascii="Verdana" w:hAnsi="Verdana"/>
          <w:sz w:val="20"/>
        </w:rPr>
        <w:t xml:space="preserve"> to</w:t>
      </w:r>
      <w:r w:rsidR="003F054B" w:rsidRPr="00FA68CA">
        <w:rPr>
          <w:rFonts w:ascii="Verdana" w:hAnsi="Verdana"/>
          <w:sz w:val="20"/>
        </w:rPr>
        <w:t xml:space="preserve"> be published on ECHA’s website for the purpose of the public consultation on alternatives</w:t>
      </w:r>
      <w:r w:rsidR="006D099A" w:rsidRPr="00FA68CA">
        <w:rPr>
          <w:rFonts w:ascii="Verdana" w:hAnsi="Verdana"/>
          <w:sz w:val="20"/>
        </w:rPr>
        <w:t>.</w:t>
      </w:r>
      <w:r w:rsidR="007E7EDE" w:rsidRPr="00FA68CA">
        <w:rPr>
          <w:rFonts w:ascii="Verdana" w:hAnsi="Verdana"/>
          <w:sz w:val="20"/>
        </w:rPr>
        <w:t xml:space="preserve"> It is your responsibility to ensure that no confidential business information is </w:t>
      </w:r>
      <w:r w:rsidR="00250B4E" w:rsidRPr="00FA68CA">
        <w:rPr>
          <w:rFonts w:ascii="Verdana" w:hAnsi="Verdana"/>
          <w:sz w:val="20"/>
        </w:rPr>
        <w:t>present</w:t>
      </w:r>
      <w:r w:rsidR="006771EC" w:rsidRPr="00FA68CA">
        <w:rPr>
          <w:rFonts w:ascii="Verdana" w:hAnsi="Verdana"/>
          <w:sz w:val="20"/>
        </w:rPr>
        <w:t xml:space="preserve"> </w:t>
      </w:r>
      <w:r w:rsidR="007E7EDE" w:rsidRPr="00FA68CA">
        <w:rPr>
          <w:rFonts w:ascii="Verdana" w:hAnsi="Verdana"/>
          <w:sz w:val="20"/>
        </w:rPr>
        <w:t>in th</w:t>
      </w:r>
      <w:r w:rsidR="00EB0ABD" w:rsidRPr="00FA68CA">
        <w:rPr>
          <w:rFonts w:ascii="Verdana" w:hAnsi="Verdana"/>
          <w:sz w:val="20"/>
        </w:rPr>
        <w:t>is</w:t>
      </w:r>
      <w:r w:rsidR="006771EC" w:rsidRPr="00FA68CA">
        <w:rPr>
          <w:rFonts w:ascii="Verdana" w:hAnsi="Verdana"/>
          <w:sz w:val="20"/>
        </w:rPr>
        <w:t xml:space="preserve"> public version</w:t>
      </w:r>
      <w:r w:rsidR="007E7EDE" w:rsidRPr="00FA68CA">
        <w:rPr>
          <w:rFonts w:ascii="Verdana" w:hAnsi="Verdana"/>
          <w:sz w:val="20"/>
        </w:rPr>
        <w:t xml:space="preserve">. </w:t>
      </w:r>
      <w:r w:rsidR="003F054B" w:rsidRPr="00FA68CA">
        <w:rPr>
          <w:rFonts w:ascii="Verdana" w:hAnsi="Verdana"/>
          <w:sz w:val="20"/>
        </w:rPr>
        <w:t xml:space="preserve">ECHA does not assume any </w:t>
      </w:r>
      <w:r w:rsidR="006D099A" w:rsidRPr="00FA68CA">
        <w:rPr>
          <w:rFonts w:ascii="Verdana" w:hAnsi="Verdana"/>
          <w:sz w:val="20"/>
        </w:rPr>
        <w:t>liabilit</w:t>
      </w:r>
      <w:r w:rsidR="003F054B" w:rsidRPr="00FA68CA">
        <w:rPr>
          <w:rFonts w:ascii="Verdana" w:hAnsi="Verdana"/>
          <w:sz w:val="20"/>
        </w:rPr>
        <w:t xml:space="preserve">y for damages </w:t>
      </w:r>
      <w:r w:rsidR="006D099A" w:rsidRPr="00FA68CA">
        <w:rPr>
          <w:rFonts w:ascii="Verdana" w:hAnsi="Verdana"/>
          <w:sz w:val="20"/>
        </w:rPr>
        <w:t xml:space="preserve">resulting from the publishing </w:t>
      </w:r>
      <w:r w:rsidR="003F054B" w:rsidRPr="00FA68CA">
        <w:rPr>
          <w:rFonts w:ascii="Verdana" w:hAnsi="Verdana"/>
          <w:sz w:val="20"/>
        </w:rPr>
        <w:t xml:space="preserve">of confidential information </w:t>
      </w:r>
      <w:r w:rsidR="006D099A" w:rsidRPr="00FA68CA">
        <w:rPr>
          <w:rFonts w:ascii="Verdana" w:hAnsi="Verdana"/>
          <w:sz w:val="20"/>
        </w:rPr>
        <w:t xml:space="preserve">you may have included </w:t>
      </w:r>
      <w:r w:rsidR="003F054B" w:rsidRPr="00FA68CA">
        <w:rPr>
          <w:rFonts w:ascii="Verdana" w:hAnsi="Verdana"/>
          <w:sz w:val="20"/>
        </w:rPr>
        <w:t xml:space="preserve">in the </w:t>
      </w:r>
      <w:r w:rsidR="00250B4E" w:rsidRPr="00FA68CA">
        <w:rPr>
          <w:rFonts w:ascii="Verdana" w:hAnsi="Verdana"/>
          <w:sz w:val="20"/>
        </w:rPr>
        <w:t>“</w:t>
      </w:r>
      <w:r w:rsidR="006771EC" w:rsidRPr="00FA68CA">
        <w:rPr>
          <w:rFonts w:ascii="Verdana" w:hAnsi="Verdana"/>
          <w:sz w:val="20"/>
        </w:rPr>
        <w:t>public version</w:t>
      </w:r>
      <w:r w:rsidR="00250B4E" w:rsidRPr="00FA68CA">
        <w:rPr>
          <w:rFonts w:ascii="Verdana" w:hAnsi="Verdana"/>
          <w:sz w:val="20"/>
        </w:rPr>
        <w:t>”.</w:t>
      </w:r>
    </w:p>
    <w:p w14:paraId="65FBDEF7" w14:textId="77777777" w:rsidR="00333F3C" w:rsidRPr="00FA68CA" w:rsidRDefault="00333F3C" w:rsidP="000B46B7">
      <w:pPr>
        <w:pStyle w:val="BodyText"/>
        <w:spacing w:before="120" w:after="120" w:line="276" w:lineRule="auto"/>
        <w:rPr>
          <w:rFonts w:ascii="Verdana" w:hAnsi="Verdana"/>
          <w:sz w:val="20"/>
        </w:rPr>
        <w:sectPr w:rsidR="00333F3C" w:rsidRPr="00FA68CA" w:rsidSect="004B7EED">
          <w:headerReference w:type="first" r:id="rId21"/>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titlePg/>
          <w:docGrid w:linePitch="360"/>
        </w:sectPr>
      </w:pPr>
    </w:p>
    <w:p w14:paraId="0B6D4170" w14:textId="0531E7C9" w:rsidR="00333F3C" w:rsidRPr="00FA68CA" w:rsidRDefault="00333F3C" w:rsidP="000B46B7">
      <w:pPr>
        <w:pStyle w:val="BodyText"/>
        <w:spacing w:before="120" w:after="120" w:line="276" w:lineRule="auto"/>
        <w:rPr>
          <w:rFonts w:ascii="Verdana" w:hAnsi="Verdana"/>
          <w:sz w:val="20"/>
        </w:rPr>
      </w:pPr>
      <w:r w:rsidRPr="00FA68CA">
        <w:rPr>
          <w:rFonts w:ascii="Verdana" w:hAnsi="Verdana"/>
          <w:sz w:val="20"/>
        </w:rPr>
        <w:t xml:space="preserve">If information falling under the broad information of uses is not available in the </w:t>
      </w:r>
      <w:r w:rsidR="006710E7" w:rsidRPr="00FA68CA">
        <w:rPr>
          <w:rFonts w:ascii="Verdana" w:hAnsi="Verdana"/>
          <w:sz w:val="20"/>
        </w:rPr>
        <w:t>“</w:t>
      </w:r>
      <w:r w:rsidRPr="00FA68CA">
        <w:rPr>
          <w:rFonts w:ascii="Verdana" w:hAnsi="Verdana"/>
          <w:sz w:val="20"/>
        </w:rPr>
        <w:t>public version</w:t>
      </w:r>
      <w:r w:rsidR="006710E7" w:rsidRPr="00FA68CA">
        <w:rPr>
          <w:rFonts w:ascii="Verdana" w:hAnsi="Verdana"/>
          <w:sz w:val="20"/>
        </w:rPr>
        <w:t>”</w:t>
      </w:r>
      <w:r w:rsidRPr="00FA68CA">
        <w:rPr>
          <w:rFonts w:ascii="Verdana" w:hAnsi="Verdana"/>
          <w:sz w:val="20"/>
        </w:rPr>
        <w:t xml:space="preserve"> of the Analysis of Alternatives, ECHA reserves the right under Article 64(2) of the RE</w:t>
      </w:r>
      <w:r w:rsidR="00B31874" w:rsidRPr="00FA68CA">
        <w:rPr>
          <w:rFonts w:ascii="Verdana" w:hAnsi="Verdana"/>
          <w:sz w:val="20"/>
        </w:rPr>
        <w:t>ACH Regulation to supplement this “public version”</w:t>
      </w:r>
      <w:r w:rsidRPr="00FA68CA">
        <w:rPr>
          <w:rFonts w:ascii="Verdana" w:hAnsi="Verdana"/>
          <w:sz w:val="20"/>
        </w:rPr>
        <w:t xml:space="preserve"> for the purpose of the public consultation on alternatives with the necessary information from the </w:t>
      </w:r>
      <w:r w:rsidR="006710E7" w:rsidRPr="00FA68CA">
        <w:rPr>
          <w:rFonts w:ascii="Verdana" w:hAnsi="Verdana"/>
          <w:sz w:val="20"/>
        </w:rPr>
        <w:t>“complete version”</w:t>
      </w:r>
      <w:r w:rsidRPr="00FA68CA">
        <w:rPr>
          <w:rFonts w:ascii="Verdana" w:hAnsi="Verdana"/>
          <w:sz w:val="20"/>
        </w:rPr>
        <w:t xml:space="preserve">. For further information on </w:t>
      </w:r>
      <w:r w:rsidR="00990739" w:rsidRPr="00FA68CA">
        <w:rPr>
          <w:rFonts w:ascii="Verdana" w:hAnsi="Verdana"/>
          <w:sz w:val="20"/>
        </w:rPr>
        <w:t>preparation</w:t>
      </w:r>
      <w:r w:rsidRPr="00FA68CA">
        <w:rPr>
          <w:rFonts w:ascii="Verdana" w:hAnsi="Verdana"/>
          <w:sz w:val="20"/>
        </w:rPr>
        <w:t xml:space="preserve"> of the broad information on uses package, please see ECHA’s Question and Answer #590</w:t>
      </w:r>
      <w:r w:rsidRPr="00FA68CA">
        <w:rPr>
          <w:rStyle w:val="FootnoteReference"/>
        </w:rPr>
        <w:footnoteReference w:id="5"/>
      </w:r>
      <w:r w:rsidRPr="00FA68CA">
        <w:rPr>
          <w:rFonts w:ascii="Verdana" w:hAnsi="Verdana"/>
          <w:sz w:val="20"/>
        </w:rPr>
        <w:t>.</w:t>
      </w:r>
    </w:p>
    <w:p w14:paraId="452B21D9" w14:textId="3FD2FBB2" w:rsidR="00A60E93" w:rsidRPr="00FA68CA" w:rsidRDefault="00A60E93" w:rsidP="000B46B7">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The “complete version” of the </w:t>
      </w:r>
      <w:proofErr w:type="spellStart"/>
      <w:r w:rsidRPr="00FA68CA">
        <w:rPr>
          <w:rFonts w:ascii="Verdana" w:hAnsi="Verdana"/>
          <w:iCs/>
          <w:sz w:val="20"/>
          <w:szCs w:val="20"/>
        </w:rPr>
        <w:t>AoA</w:t>
      </w:r>
      <w:proofErr w:type="spellEnd"/>
      <w:r w:rsidRPr="00FA68CA">
        <w:rPr>
          <w:rFonts w:ascii="Verdana" w:hAnsi="Verdana"/>
          <w:iCs/>
          <w:sz w:val="20"/>
          <w:szCs w:val="20"/>
        </w:rPr>
        <w:t>-SEA is subject to Regulation (EC) No 1049/2001 regarding public access to European Parliament, Council and Commission documents and Regulation No 1367/2006 regarding the application of the provisions of the Aarhus Convention on Access to Information, Public Participation in Decision-making and Access to Justice in Environmental Matters to Community institutions and bodies. The justifications for not disclosing the information in the “complete version” will play a crucial role in ECHA’s assessment of what information should be disclosed following an access to documents request under the aforementioned Regulations. This is without prejudice to ECHA’s final decision on the disclosure of the requested document in accordance with the aforementioned regulations.</w:t>
      </w:r>
    </w:p>
    <w:p w14:paraId="769CEA6D" w14:textId="77777777" w:rsidR="00333F3C" w:rsidRPr="00FA68CA" w:rsidRDefault="00333F3C" w:rsidP="000B46B7">
      <w:pPr>
        <w:spacing w:before="120" w:after="120" w:line="276" w:lineRule="auto"/>
        <w:rPr>
          <w:rFonts w:ascii="Verdana" w:hAnsi="Verdana"/>
          <w:sz w:val="20"/>
          <w:szCs w:val="20"/>
        </w:rPr>
      </w:pPr>
    </w:p>
    <w:p w14:paraId="7CDA4E81" w14:textId="77777777" w:rsidR="00333F3C" w:rsidRPr="00FA68CA" w:rsidRDefault="00333F3C" w:rsidP="00333F3C">
      <w:pPr>
        <w:rPr>
          <w:rFonts w:ascii="Verdana" w:hAnsi="Verdana"/>
          <w:b/>
          <w:sz w:val="22"/>
          <w:szCs w:val="22"/>
          <w:u w:val="single"/>
          <w:lang w:val="en-GB"/>
        </w:rPr>
      </w:pPr>
      <w:r w:rsidRPr="00FA68CA">
        <w:rPr>
          <w:rFonts w:ascii="Verdana" w:hAnsi="Verdana"/>
          <w:b/>
          <w:sz w:val="22"/>
          <w:szCs w:val="22"/>
          <w:u w:val="single"/>
          <w:lang w:val="en-GB"/>
        </w:rPr>
        <w:t>Instructions for how to provide a justification for confidentiality</w:t>
      </w:r>
    </w:p>
    <w:p w14:paraId="5E02B541" w14:textId="77777777" w:rsidR="00333F3C" w:rsidRPr="00FA68CA" w:rsidRDefault="00333F3C" w:rsidP="000B46B7">
      <w:pPr>
        <w:spacing w:before="120" w:after="120" w:line="276" w:lineRule="auto"/>
        <w:rPr>
          <w:rFonts w:ascii="Verdana" w:hAnsi="Verdana"/>
          <w:sz w:val="20"/>
          <w:szCs w:val="20"/>
          <w:lang w:val="en-GB"/>
        </w:rPr>
      </w:pPr>
      <w:r w:rsidRPr="00FA68CA">
        <w:rPr>
          <w:rFonts w:ascii="Verdana" w:hAnsi="Verdana"/>
          <w:sz w:val="20"/>
          <w:szCs w:val="20"/>
          <w:lang w:val="en-GB"/>
        </w:rPr>
        <w:t>Your justification should contain the following three elements:</w:t>
      </w:r>
    </w:p>
    <w:p w14:paraId="28F06B56" w14:textId="77777777" w:rsidR="00333F3C" w:rsidRPr="00FA68CA" w:rsidRDefault="00333F3C" w:rsidP="000B46B7">
      <w:pPr>
        <w:pStyle w:val="BodyText"/>
        <w:spacing w:before="120" w:after="120" w:line="276" w:lineRule="auto"/>
        <w:rPr>
          <w:rFonts w:ascii="Verdana" w:hAnsi="Verdana"/>
          <w:bCs/>
          <w:sz w:val="20"/>
          <w:u w:val="single"/>
        </w:rPr>
      </w:pPr>
      <w:r w:rsidRPr="00FA68CA">
        <w:rPr>
          <w:rFonts w:ascii="Verdana" w:hAnsi="Verdana"/>
          <w:bCs/>
          <w:sz w:val="20"/>
          <w:u w:val="single"/>
        </w:rPr>
        <w:t>Demonstration of Commercial Interest:</w:t>
      </w:r>
    </w:p>
    <w:p w14:paraId="2A528B39" w14:textId="77777777" w:rsidR="00333F3C" w:rsidRPr="00FA68CA" w:rsidRDefault="00333F3C" w:rsidP="000B46B7">
      <w:pPr>
        <w:pStyle w:val="BodyText"/>
        <w:spacing w:before="120" w:after="120" w:line="276" w:lineRule="auto"/>
        <w:rPr>
          <w:rFonts w:ascii="Verdana" w:hAnsi="Verdana"/>
          <w:sz w:val="20"/>
        </w:rPr>
      </w:pPr>
      <w:r w:rsidRPr="00FA68CA">
        <w:rPr>
          <w:rFonts w:ascii="Verdana" w:hAnsi="Verdana"/>
          <w:sz w:val="20"/>
        </w:rPr>
        <w:t>[Description of the nature of the applicant’s commercial interest</w:t>
      </w:r>
      <w:r w:rsidR="00154769" w:rsidRPr="00FA68CA">
        <w:rPr>
          <w:rFonts w:ascii="Verdana" w:hAnsi="Verdana"/>
          <w:sz w:val="20"/>
        </w:rPr>
        <w:t>, which would be harmed by the disclosure of the information</w:t>
      </w:r>
      <w:r w:rsidRPr="00FA68CA">
        <w:rPr>
          <w:rFonts w:ascii="Verdana" w:hAnsi="Verdana"/>
          <w:sz w:val="20"/>
        </w:rPr>
        <w:t xml:space="preserve"> and demonstration that this commercial interest is worthy of protection. De</w:t>
      </w:r>
      <w:r w:rsidR="00154769" w:rsidRPr="00FA68CA">
        <w:rPr>
          <w:rFonts w:ascii="Verdana" w:hAnsi="Verdana"/>
          <w:sz w:val="20"/>
        </w:rPr>
        <w:t>scription</w:t>
      </w:r>
      <w:r w:rsidRPr="00FA68CA">
        <w:rPr>
          <w:rFonts w:ascii="Verdana" w:hAnsi="Verdana"/>
          <w:sz w:val="20"/>
        </w:rPr>
        <w:t xml:space="preserve"> of any specific measures the applicant has taken to keep the information claimed confidential secret to date.]</w:t>
      </w:r>
    </w:p>
    <w:p w14:paraId="77DD2F9F" w14:textId="77777777" w:rsidR="004F6A85" w:rsidRDefault="004F6A85" w:rsidP="000B46B7">
      <w:pPr>
        <w:pStyle w:val="BodyText"/>
        <w:spacing w:before="120" w:after="120" w:line="276" w:lineRule="auto"/>
        <w:rPr>
          <w:rFonts w:ascii="Verdana" w:hAnsi="Verdana"/>
          <w:bCs/>
          <w:sz w:val="20"/>
          <w:u w:val="single"/>
        </w:rPr>
      </w:pPr>
    </w:p>
    <w:p w14:paraId="3BB3E066" w14:textId="77777777" w:rsidR="00333F3C" w:rsidRPr="00FA68CA" w:rsidRDefault="00333F3C" w:rsidP="000B46B7">
      <w:pPr>
        <w:pStyle w:val="BodyText"/>
        <w:spacing w:before="120" w:after="120" w:line="276" w:lineRule="auto"/>
        <w:rPr>
          <w:rFonts w:ascii="Verdana" w:hAnsi="Verdana"/>
          <w:bCs/>
          <w:sz w:val="20"/>
          <w:u w:val="single"/>
        </w:rPr>
      </w:pPr>
      <w:r w:rsidRPr="00FA68CA">
        <w:rPr>
          <w:rFonts w:ascii="Verdana" w:hAnsi="Verdana"/>
          <w:bCs/>
          <w:sz w:val="20"/>
          <w:u w:val="single"/>
        </w:rPr>
        <w:lastRenderedPageBreak/>
        <w:t>Demonstration of Potential Harm:</w:t>
      </w:r>
    </w:p>
    <w:p w14:paraId="7EB488F6" w14:textId="77777777" w:rsidR="00333F3C" w:rsidRPr="00FA68CA" w:rsidRDefault="00333F3C" w:rsidP="000B46B7">
      <w:pPr>
        <w:pStyle w:val="BodyText"/>
        <w:spacing w:before="120" w:after="120" w:line="276" w:lineRule="auto"/>
        <w:rPr>
          <w:rFonts w:ascii="Verdana" w:hAnsi="Verdana"/>
          <w:sz w:val="20"/>
        </w:rPr>
      </w:pPr>
      <w:r w:rsidRPr="00FA68CA">
        <w:rPr>
          <w:rFonts w:ascii="Verdana" w:hAnsi="Verdana"/>
          <w:sz w:val="20"/>
        </w:rPr>
        <w:t>[Explanation of why release of the information claimed confidential would be likely to cause potential harm to the commercial interest and the specific nature of those harmful effects. A causal link between disclosure and such harmful effects should be clearly explained.]</w:t>
      </w:r>
    </w:p>
    <w:p w14:paraId="6EF73263" w14:textId="77777777" w:rsidR="00333F3C" w:rsidRPr="00FA68CA" w:rsidRDefault="00333F3C" w:rsidP="000B46B7">
      <w:pPr>
        <w:pStyle w:val="BodyText"/>
        <w:spacing w:before="120" w:after="120" w:line="276" w:lineRule="auto"/>
        <w:rPr>
          <w:rFonts w:ascii="Verdana" w:hAnsi="Verdana"/>
          <w:bCs/>
          <w:sz w:val="20"/>
          <w:u w:val="single"/>
        </w:rPr>
      </w:pPr>
      <w:r w:rsidRPr="00FA68CA">
        <w:rPr>
          <w:rFonts w:ascii="Verdana" w:hAnsi="Verdana"/>
          <w:bCs/>
          <w:sz w:val="20"/>
          <w:u w:val="single"/>
        </w:rPr>
        <w:t>Limitation to Validity of Claim:</w:t>
      </w:r>
    </w:p>
    <w:p w14:paraId="1C54E4E5" w14:textId="77777777" w:rsidR="00333F3C" w:rsidRPr="00FA68CA" w:rsidRDefault="00333F3C" w:rsidP="000B46B7">
      <w:pPr>
        <w:pStyle w:val="BodyText"/>
        <w:spacing w:before="120" w:after="120" w:line="276" w:lineRule="auto"/>
        <w:rPr>
          <w:rFonts w:ascii="Verdana" w:hAnsi="Verdana"/>
          <w:sz w:val="20"/>
        </w:rPr>
      </w:pPr>
      <w:r w:rsidRPr="00FA68CA">
        <w:rPr>
          <w:rFonts w:ascii="Verdana" w:hAnsi="Verdana"/>
          <w:sz w:val="20"/>
        </w:rPr>
        <w:t>[The period of time for which the claim will be valid: until a certain date, until the occurrence of a particular event (which should be clearly specified), or indefinitely.]</w:t>
      </w:r>
    </w:p>
    <w:p w14:paraId="7FDDF270" w14:textId="77777777" w:rsidR="00333F3C" w:rsidRPr="00FA68CA" w:rsidRDefault="00333F3C" w:rsidP="00333F3C">
      <w:pPr>
        <w:pStyle w:val="BodyText"/>
        <w:rPr>
          <w:rFonts w:ascii="Verdana" w:hAnsi="Verdana"/>
          <w:sz w:val="22"/>
          <w:szCs w:val="22"/>
        </w:rPr>
      </w:pPr>
    </w:p>
    <w:p w14:paraId="00AABD4F" w14:textId="77777777" w:rsidR="00333F3C" w:rsidRPr="00FA68CA" w:rsidRDefault="00333F3C" w:rsidP="00333F3C">
      <w:pPr>
        <w:rPr>
          <w:rFonts w:ascii="Verdana" w:hAnsi="Verdana"/>
          <w:b/>
          <w:sz w:val="22"/>
          <w:szCs w:val="22"/>
          <w:u w:val="single"/>
          <w:lang w:val="en-GB"/>
        </w:rPr>
      </w:pPr>
      <w:r w:rsidRPr="00FA68CA">
        <w:rPr>
          <w:rFonts w:ascii="Verdana" w:hAnsi="Verdana"/>
          <w:b/>
          <w:sz w:val="22"/>
          <w:szCs w:val="22"/>
          <w:u w:val="single"/>
          <w:lang w:val="en-GB"/>
        </w:rPr>
        <w:t>Example:</w:t>
      </w:r>
    </w:p>
    <w:p w14:paraId="2E4A9470" w14:textId="34D410F8" w:rsidR="00333F3C" w:rsidRPr="00FA68CA" w:rsidRDefault="00333F3C" w:rsidP="000B46B7">
      <w:pPr>
        <w:spacing w:before="120" w:after="120" w:line="276" w:lineRule="auto"/>
        <w:rPr>
          <w:rFonts w:ascii="Verdana" w:hAnsi="Verdana"/>
          <w:sz w:val="20"/>
          <w:szCs w:val="20"/>
          <w:u w:val="single"/>
          <w:lang w:val="en-GB" w:eastAsia="en-GB"/>
        </w:rPr>
      </w:pPr>
      <w:r w:rsidRPr="00FA68CA">
        <w:rPr>
          <w:rFonts w:ascii="Verdana" w:hAnsi="Verdana"/>
          <w:sz w:val="20"/>
          <w:szCs w:val="20"/>
          <w:u w:val="single"/>
          <w:lang w:val="en-GB" w:eastAsia="en-GB"/>
        </w:rPr>
        <w:t>Demonstration of Commercial Interest:</w:t>
      </w:r>
    </w:p>
    <w:p w14:paraId="29D0E3AF" w14:textId="062BF23C" w:rsidR="00333F3C" w:rsidRPr="00FA68CA" w:rsidRDefault="00333F3C" w:rsidP="000B46B7">
      <w:pPr>
        <w:spacing w:before="120" w:after="120" w:line="276" w:lineRule="auto"/>
        <w:jc w:val="both"/>
        <w:rPr>
          <w:rFonts w:ascii="Verdana" w:hAnsi="Verdana"/>
          <w:sz w:val="20"/>
          <w:szCs w:val="20"/>
          <w:lang w:val="en-GB" w:eastAsia="en-GB"/>
        </w:rPr>
      </w:pPr>
      <w:r w:rsidRPr="00FA68CA">
        <w:rPr>
          <w:rFonts w:ascii="Verdana" w:hAnsi="Verdana"/>
          <w:sz w:val="20"/>
          <w:szCs w:val="20"/>
          <w:lang w:val="en-GB" w:eastAsia="en-GB"/>
        </w:rPr>
        <w:t>We have sourced supplies of a new generation of low flammability solvents and build relationships with our supplier over many years. Mixtures of these solvents and Annex XIV substance can be used at 150°C in a specific process developed in-house to manufacture end-products with a much higher degree of quality compared to our competitors, which is the unique selling point for our end-products. Our new generation mixtures in combination with our new technique (not yet patented) provide end-products with a level of quality much higher than that possible with commonly known mixtures and production techniques. This provides us with a distinct competitive advantage on the relevant markets.</w:t>
      </w:r>
    </w:p>
    <w:p w14:paraId="2DA022DB" w14:textId="718C390E" w:rsidR="00333F3C" w:rsidRPr="00FA68CA" w:rsidRDefault="00333F3C" w:rsidP="000B46B7">
      <w:pPr>
        <w:spacing w:before="120" w:after="120" w:line="276" w:lineRule="auto"/>
        <w:jc w:val="both"/>
        <w:rPr>
          <w:rFonts w:ascii="Verdana" w:hAnsi="Verdana"/>
          <w:sz w:val="20"/>
          <w:szCs w:val="20"/>
          <w:u w:val="single"/>
          <w:lang w:val="en-GB" w:eastAsia="en-GB"/>
        </w:rPr>
      </w:pPr>
      <w:r w:rsidRPr="00FA68CA">
        <w:rPr>
          <w:rFonts w:ascii="Verdana" w:hAnsi="Verdana"/>
          <w:sz w:val="20"/>
          <w:szCs w:val="20"/>
          <w:u w:val="single"/>
          <w:lang w:val="en-GB" w:eastAsia="en-GB"/>
        </w:rPr>
        <w:t>Demonstration of Potential Harm:</w:t>
      </w:r>
    </w:p>
    <w:p w14:paraId="29210BCD" w14:textId="26A7A538" w:rsidR="00333F3C" w:rsidRPr="00FA68CA" w:rsidRDefault="00333F3C" w:rsidP="000B46B7">
      <w:pPr>
        <w:spacing w:before="120" w:after="120" w:line="276" w:lineRule="auto"/>
        <w:jc w:val="both"/>
        <w:rPr>
          <w:rFonts w:ascii="Verdana" w:hAnsi="Verdana"/>
          <w:sz w:val="20"/>
          <w:szCs w:val="20"/>
          <w:lang w:val="en-GB" w:eastAsia="en-GB"/>
        </w:rPr>
      </w:pPr>
      <w:r w:rsidRPr="00FA68CA">
        <w:rPr>
          <w:rFonts w:ascii="Verdana" w:hAnsi="Verdana"/>
          <w:sz w:val="20"/>
          <w:szCs w:val="20"/>
          <w:lang w:val="en-GB" w:eastAsia="en-GB"/>
        </w:rPr>
        <w:t>The dissemination of the exact temperature of the process will reveal to our competitors the existence of new generation solvents and/or the existence of our new technique that can be used at higher temperatures than those commonly known. This would allow our competitors to attempt to buy the same solvents and/or begin to attempt to copy our novel production technique, thereby harming our market position, our commercial interest and would deprive the financial investments that we have made over the past 5 years of its value.</w:t>
      </w:r>
    </w:p>
    <w:p w14:paraId="548D140C" w14:textId="303F5226" w:rsidR="00333F3C" w:rsidRPr="00FA68CA" w:rsidRDefault="00333F3C" w:rsidP="000B46B7">
      <w:pPr>
        <w:spacing w:before="120" w:after="120" w:line="276" w:lineRule="auto"/>
        <w:jc w:val="both"/>
        <w:rPr>
          <w:rFonts w:ascii="Verdana" w:hAnsi="Verdana"/>
          <w:sz w:val="20"/>
          <w:szCs w:val="20"/>
          <w:u w:val="single"/>
          <w:lang w:val="en-GB" w:eastAsia="en-GB"/>
        </w:rPr>
      </w:pPr>
      <w:r w:rsidRPr="00FA68CA">
        <w:rPr>
          <w:rFonts w:ascii="Verdana" w:hAnsi="Verdana"/>
          <w:sz w:val="20"/>
          <w:szCs w:val="20"/>
          <w:u w:val="single"/>
          <w:lang w:val="en-GB" w:eastAsia="en-GB"/>
        </w:rPr>
        <w:t>Limitation to Validity of Confidentiality:</w:t>
      </w:r>
    </w:p>
    <w:p w14:paraId="4346F164" w14:textId="77777777" w:rsidR="00333F3C" w:rsidRPr="00FA68CA" w:rsidRDefault="00333F3C" w:rsidP="000B46B7">
      <w:pPr>
        <w:spacing w:before="120" w:after="120" w:line="276" w:lineRule="auto"/>
        <w:jc w:val="both"/>
        <w:rPr>
          <w:rFonts w:ascii="Verdana" w:hAnsi="Verdana"/>
          <w:sz w:val="20"/>
          <w:szCs w:val="20"/>
          <w:lang w:val="en-GB"/>
        </w:rPr>
      </w:pPr>
      <w:r w:rsidRPr="00FA68CA">
        <w:rPr>
          <w:rFonts w:ascii="Verdana" w:hAnsi="Verdana"/>
          <w:sz w:val="20"/>
          <w:szCs w:val="20"/>
          <w:lang w:val="en-GB" w:eastAsia="en-GB"/>
        </w:rPr>
        <w:t>The exact temperature should remain confidential until 1 January 201</w:t>
      </w:r>
      <w:r w:rsidR="00E8294F" w:rsidRPr="00FA68CA">
        <w:rPr>
          <w:rFonts w:ascii="Verdana" w:hAnsi="Verdana"/>
          <w:sz w:val="20"/>
          <w:szCs w:val="20"/>
          <w:lang w:val="en-GB" w:eastAsia="en-GB"/>
        </w:rPr>
        <w:t>9</w:t>
      </w:r>
      <w:r w:rsidRPr="00FA68CA">
        <w:rPr>
          <w:rFonts w:ascii="Verdana" w:hAnsi="Verdana"/>
          <w:sz w:val="20"/>
          <w:szCs w:val="20"/>
          <w:lang w:val="en-GB" w:eastAsia="en-GB"/>
        </w:rPr>
        <w:t>, which is the expected date for the use of Annex XIV substance under this high temperature technique to be patented and the market to be mature enough.</w:t>
      </w:r>
    </w:p>
    <w:p w14:paraId="13A76BC9" w14:textId="77777777" w:rsidR="00333F3C" w:rsidRPr="00FA68CA" w:rsidRDefault="00333F3C" w:rsidP="000B46B7">
      <w:pPr>
        <w:pStyle w:val="Heading1"/>
        <w:numPr>
          <w:ilvl w:val="0"/>
          <w:numId w:val="0"/>
        </w:numPr>
        <w:spacing w:before="120" w:after="120" w:line="276" w:lineRule="auto"/>
        <w:rPr>
          <w:rFonts w:ascii="Verdana" w:hAnsi="Verdana"/>
          <w:szCs w:val="24"/>
        </w:rPr>
      </w:pPr>
      <w:r w:rsidRPr="00FA68CA">
        <w:rPr>
          <w:rFonts w:ascii="Verdana" w:hAnsi="Verdana"/>
          <w:sz w:val="22"/>
          <w:szCs w:val="22"/>
        </w:rPr>
        <w:br w:type="page"/>
      </w:r>
    </w:p>
    <w:p w14:paraId="18DECB6C" w14:textId="77777777" w:rsidR="00D50003" w:rsidRPr="00FA68CA" w:rsidRDefault="00D50003" w:rsidP="00D50003">
      <w:pPr>
        <w:pStyle w:val="BodyText"/>
        <w:rPr>
          <w:rFonts w:ascii="Verdana" w:hAnsi="Verdana"/>
        </w:rPr>
      </w:pPr>
    </w:p>
    <w:p w14:paraId="362EBA10" w14:textId="77777777" w:rsidR="00D50003" w:rsidRPr="00FA68CA" w:rsidRDefault="00D50003" w:rsidP="00D50003">
      <w:pPr>
        <w:pStyle w:val="BodyText"/>
        <w:rPr>
          <w:rFonts w:ascii="Verdana" w:hAnsi="Verdana"/>
        </w:rPr>
      </w:pPr>
    </w:p>
    <w:p w14:paraId="39A4CAC2" w14:textId="77777777" w:rsidR="003F4363" w:rsidRPr="00FA68CA" w:rsidRDefault="003F4363" w:rsidP="003F4363">
      <w:pPr>
        <w:rPr>
          <w:rFonts w:ascii="Verdana" w:hAnsi="Verdana"/>
          <w:lang w:val="en-GB"/>
        </w:rPr>
      </w:pPr>
    </w:p>
    <w:p w14:paraId="0203513E" w14:textId="77777777" w:rsidR="00724CFD" w:rsidRPr="00FA68CA" w:rsidRDefault="00724CFD" w:rsidP="003F4363">
      <w:pPr>
        <w:rPr>
          <w:rFonts w:ascii="Verdana" w:hAnsi="Verdana"/>
          <w:lang w:val="en-GB"/>
        </w:rPr>
      </w:pPr>
    </w:p>
    <w:p w14:paraId="5450660E" w14:textId="77777777" w:rsidR="00724CFD" w:rsidRPr="00FA68CA" w:rsidRDefault="00724CFD" w:rsidP="003F4363">
      <w:pPr>
        <w:rPr>
          <w:rFonts w:ascii="Verdana" w:hAnsi="Verdana"/>
          <w:lang w:val="en-GB"/>
        </w:rPr>
      </w:pPr>
    </w:p>
    <w:p w14:paraId="2B67F936" w14:textId="77777777" w:rsidR="00724CFD" w:rsidRPr="00FA68CA" w:rsidRDefault="00724CFD" w:rsidP="003F4363">
      <w:pPr>
        <w:rPr>
          <w:rFonts w:ascii="Verdana" w:hAnsi="Verdana"/>
          <w:lang w:val="en-GB"/>
        </w:rPr>
      </w:pPr>
    </w:p>
    <w:p w14:paraId="3A021FC7" w14:textId="77777777" w:rsidR="00724CFD" w:rsidRPr="00FA68CA" w:rsidRDefault="00724CFD" w:rsidP="003F4363">
      <w:pPr>
        <w:rPr>
          <w:rFonts w:ascii="Verdana" w:hAnsi="Verdana"/>
          <w:lang w:val="en-GB"/>
        </w:rPr>
      </w:pPr>
    </w:p>
    <w:p w14:paraId="7E89F26D" w14:textId="77777777" w:rsidR="003F4363" w:rsidRPr="00FA68CA" w:rsidRDefault="003F4363" w:rsidP="003F4363">
      <w:pPr>
        <w:rPr>
          <w:rFonts w:ascii="Verdana" w:hAnsi="Verdana"/>
          <w:lang w:val="en-GB"/>
        </w:rPr>
      </w:pPr>
    </w:p>
    <w:p w14:paraId="0D263756" w14:textId="77777777" w:rsidR="003F4363" w:rsidRPr="00FA68CA" w:rsidRDefault="00A716B7" w:rsidP="003F4363">
      <w:pPr>
        <w:pStyle w:val="Style1"/>
        <w:rPr>
          <w:rFonts w:ascii="Verdana" w:hAnsi="Verdana"/>
          <w:b w:val="0"/>
          <w:sz w:val="28"/>
          <w:szCs w:val="28"/>
        </w:rPr>
      </w:pPr>
      <w:r w:rsidRPr="00FA68CA">
        <w:rPr>
          <w:rFonts w:ascii="Verdana" w:hAnsi="Verdana"/>
          <w:b w:val="0"/>
          <w:sz w:val="28"/>
          <w:szCs w:val="28"/>
        </w:rPr>
        <w:t>Format</w:t>
      </w:r>
      <w:r w:rsidR="003F4363" w:rsidRPr="00FA68CA">
        <w:rPr>
          <w:rFonts w:ascii="Verdana" w:hAnsi="Verdana"/>
          <w:b w:val="0"/>
          <w:sz w:val="28"/>
          <w:szCs w:val="28"/>
        </w:rPr>
        <w:t xml:space="preserve"> for</w:t>
      </w:r>
    </w:p>
    <w:p w14:paraId="0E259BE9" w14:textId="77777777" w:rsidR="003F4363" w:rsidRPr="00FA68CA" w:rsidRDefault="003F4363" w:rsidP="003F4363">
      <w:pPr>
        <w:pStyle w:val="Style1"/>
        <w:rPr>
          <w:rFonts w:ascii="Verdana" w:hAnsi="Verdana"/>
        </w:rPr>
      </w:pPr>
      <w:r w:rsidRPr="00FA68CA">
        <w:rPr>
          <w:rFonts w:ascii="Verdana" w:hAnsi="Verdana"/>
        </w:rPr>
        <w:t>ANALYSIS OF ALTERNATIVES</w:t>
      </w:r>
    </w:p>
    <w:p w14:paraId="53DAFFED" w14:textId="77777777" w:rsidR="003F4363" w:rsidRPr="00FA68CA" w:rsidRDefault="003F4363" w:rsidP="003F4363">
      <w:pPr>
        <w:pStyle w:val="BodyText"/>
        <w:rPr>
          <w:rFonts w:ascii="Verdana" w:hAnsi="Verdana"/>
        </w:rPr>
      </w:pPr>
    </w:p>
    <w:p w14:paraId="468A87B3" w14:textId="77777777" w:rsidR="003F4363" w:rsidRPr="00FA68CA" w:rsidRDefault="003F4363" w:rsidP="003F4363">
      <w:pPr>
        <w:pStyle w:val="BodyText"/>
        <w:rPr>
          <w:rFonts w:ascii="Verdana" w:hAnsi="Verdana"/>
        </w:rPr>
      </w:pPr>
    </w:p>
    <w:p w14:paraId="4B84B817" w14:textId="77777777" w:rsidR="003F4363" w:rsidRPr="00FA68CA" w:rsidRDefault="003F4363" w:rsidP="003F4363">
      <w:pPr>
        <w:pStyle w:val="BodyText"/>
        <w:rPr>
          <w:rFonts w:ascii="Verdana" w:hAnsi="Verdana"/>
        </w:rPr>
      </w:pPr>
    </w:p>
    <w:p w14:paraId="3D9730EF" w14:textId="77777777" w:rsidR="003C1E95" w:rsidRPr="00FA68CA" w:rsidRDefault="003C1E95" w:rsidP="003C1E95">
      <w:pPr>
        <w:ind w:left="3600" w:hanging="3600"/>
        <w:jc w:val="both"/>
        <w:rPr>
          <w:rFonts w:ascii="Verdana" w:hAnsi="Verdana"/>
          <w:sz w:val="20"/>
          <w:szCs w:val="20"/>
          <w:lang w:val="en-GB"/>
        </w:rPr>
      </w:pPr>
      <w:r w:rsidRPr="00FA68CA">
        <w:rPr>
          <w:rFonts w:ascii="Verdana" w:hAnsi="Verdana"/>
          <w:b/>
          <w:sz w:val="20"/>
          <w:szCs w:val="20"/>
          <w:lang w:val="en-GB"/>
        </w:rPr>
        <w:t>Legal name of applicant(s):</w:t>
      </w:r>
      <w:r w:rsidRPr="00FA68CA">
        <w:rPr>
          <w:rFonts w:ascii="Verdana" w:hAnsi="Verdana"/>
          <w:sz w:val="20"/>
          <w:szCs w:val="20"/>
          <w:lang w:val="en-GB"/>
        </w:rPr>
        <w:tab/>
        <w:t>[Legal names of applicant(s</w:t>
      </w:r>
      <w:r w:rsidRPr="00FA68CA">
        <w:rPr>
          <w:rFonts w:ascii="Verdana" w:hAnsi="Verdana"/>
          <w:sz w:val="20"/>
          <w:szCs w:val="20"/>
          <w:highlight w:val="cyan"/>
          <w:lang w:val="en-GB"/>
        </w:rPr>
        <w:t>)/authorisation holders</w:t>
      </w:r>
      <w:r w:rsidRPr="00FA68CA">
        <w:rPr>
          <w:rFonts w:ascii="Verdana" w:hAnsi="Verdana"/>
          <w:sz w:val="20"/>
          <w:szCs w:val="20"/>
          <w:lang w:val="en-GB"/>
        </w:rPr>
        <w:t>]</w:t>
      </w:r>
    </w:p>
    <w:p w14:paraId="6C3D0DD9" w14:textId="77777777" w:rsidR="003F4363" w:rsidRPr="00FA68CA" w:rsidRDefault="003F4363" w:rsidP="003F4363">
      <w:pPr>
        <w:pStyle w:val="BodyText"/>
        <w:rPr>
          <w:rFonts w:ascii="Verdana" w:hAnsi="Verdana"/>
          <w:b/>
          <w:sz w:val="20"/>
        </w:rPr>
      </w:pPr>
    </w:p>
    <w:p w14:paraId="7D49338A" w14:textId="77777777" w:rsidR="003F4363" w:rsidRPr="00FA68CA" w:rsidRDefault="003F4363" w:rsidP="003F4363">
      <w:pPr>
        <w:pStyle w:val="BodyText"/>
        <w:ind w:left="3600" w:hanging="3600"/>
        <w:rPr>
          <w:rFonts w:ascii="Verdana" w:hAnsi="Verdana"/>
          <w:sz w:val="20"/>
        </w:rPr>
      </w:pPr>
      <w:r w:rsidRPr="00FA68CA">
        <w:rPr>
          <w:rFonts w:ascii="Verdana" w:hAnsi="Verdana"/>
          <w:b/>
          <w:bCs/>
          <w:sz w:val="20"/>
        </w:rPr>
        <w:t>Submitted by:</w:t>
      </w:r>
      <w:r w:rsidRPr="00FA68CA">
        <w:rPr>
          <w:rFonts w:ascii="Verdana" w:hAnsi="Verdana"/>
          <w:b/>
          <w:sz w:val="20"/>
        </w:rPr>
        <w:t xml:space="preserve"> </w:t>
      </w:r>
      <w:r w:rsidRPr="00FA68CA">
        <w:rPr>
          <w:rFonts w:ascii="Verdana" w:hAnsi="Verdana"/>
          <w:sz w:val="20"/>
        </w:rPr>
        <w:tab/>
        <w:t>[Legal name of submitting applicant</w:t>
      </w:r>
      <w:r w:rsidR="0082727E" w:rsidRPr="00FA68CA">
        <w:rPr>
          <w:rFonts w:ascii="Verdana" w:hAnsi="Verdana"/>
          <w:sz w:val="20"/>
          <w:highlight w:val="cyan"/>
        </w:rPr>
        <w:t>/ authorisation holder</w:t>
      </w:r>
      <w:r w:rsidRPr="00FA68CA">
        <w:rPr>
          <w:rFonts w:ascii="Verdana" w:hAnsi="Verdana"/>
          <w:sz w:val="20"/>
        </w:rPr>
        <w:t>]</w:t>
      </w:r>
    </w:p>
    <w:p w14:paraId="7C4B431E" w14:textId="77777777" w:rsidR="003F4363" w:rsidRDefault="003F4363" w:rsidP="003F4363">
      <w:pPr>
        <w:pStyle w:val="BodyText"/>
        <w:rPr>
          <w:rFonts w:ascii="Verdana" w:hAnsi="Verdana"/>
          <w:sz w:val="20"/>
        </w:rPr>
      </w:pPr>
    </w:p>
    <w:p w14:paraId="5B209886" w14:textId="77777777" w:rsidR="004C0CD9" w:rsidRPr="0006612C" w:rsidRDefault="004C0CD9" w:rsidP="004C0CD9">
      <w:pPr>
        <w:pStyle w:val="BodyText"/>
        <w:ind w:left="3600" w:hanging="3600"/>
        <w:rPr>
          <w:rFonts w:ascii="Verdana" w:hAnsi="Verdana"/>
          <w:sz w:val="20"/>
        </w:rPr>
      </w:pPr>
      <w:r w:rsidRPr="00C7026D">
        <w:rPr>
          <w:rFonts w:ascii="Verdana" w:hAnsi="Verdana"/>
          <w:b/>
          <w:sz w:val="20"/>
        </w:rPr>
        <w:t>Date:</w:t>
      </w:r>
      <w:r>
        <w:rPr>
          <w:rFonts w:ascii="Verdana" w:hAnsi="Verdana"/>
          <w:sz w:val="20"/>
        </w:rPr>
        <w:tab/>
      </w:r>
      <w:r w:rsidRPr="0006612C">
        <w:rPr>
          <w:rFonts w:ascii="Verdana" w:hAnsi="Verdana"/>
          <w:sz w:val="20"/>
        </w:rPr>
        <w:t>[</w:t>
      </w:r>
      <w:r>
        <w:rPr>
          <w:rFonts w:ascii="Verdana" w:hAnsi="Verdana"/>
          <w:sz w:val="20"/>
        </w:rPr>
        <w:t>Date when the document was completed, normally the date of submission]</w:t>
      </w:r>
    </w:p>
    <w:p w14:paraId="5A213FDC" w14:textId="77777777" w:rsidR="004C0CD9" w:rsidRPr="00FA68CA" w:rsidRDefault="004C0CD9" w:rsidP="003F4363">
      <w:pPr>
        <w:pStyle w:val="BodyText"/>
        <w:rPr>
          <w:rFonts w:ascii="Verdana" w:hAnsi="Verdana"/>
          <w:sz w:val="20"/>
        </w:rPr>
      </w:pPr>
    </w:p>
    <w:p w14:paraId="6E5ADE31" w14:textId="77777777" w:rsidR="003F4363" w:rsidRPr="00FA68CA" w:rsidRDefault="003F4363" w:rsidP="003F4363">
      <w:pPr>
        <w:pStyle w:val="BodyText"/>
        <w:ind w:left="3600" w:hanging="3600"/>
        <w:rPr>
          <w:rFonts w:ascii="Verdana" w:hAnsi="Verdana"/>
          <w:sz w:val="20"/>
        </w:rPr>
      </w:pPr>
      <w:r w:rsidRPr="00FA68CA">
        <w:rPr>
          <w:rFonts w:ascii="Verdana" w:hAnsi="Verdana"/>
          <w:b/>
          <w:bCs/>
          <w:sz w:val="20"/>
        </w:rPr>
        <w:t>Substance:</w:t>
      </w:r>
      <w:r w:rsidRPr="00FA68CA">
        <w:rPr>
          <w:rFonts w:ascii="Verdana" w:hAnsi="Verdana"/>
          <w:b/>
          <w:sz w:val="20"/>
        </w:rPr>
        <w:t xml:space="preserve"> </w:t>
      </w:r>
      <w:r w:rsidRPr="00FA68CA">
        <w:rPr>
          <w:rFonts w:ascii="Verdana" w:hAnsi="Verdana"/>
          <w:sz w:val="20"/>
        </w:rPr>
        <w:tab/>
        <w:t>[Include Annex XIV substance</w:t>
      </w:r>
      <w:r w:rsidR="00712DB5" w:rsidRPr="00FA68CA">
        <w:rPr>
          <w:rFonts w:ascii="Verdana" w:hAnsi="Verdana"/>
          <w:sz w:val="20"/>
        </w:rPr>
        <w:t xml:space="preserve"> name</w:t>
      </w:r>
      <w:r w:rsidR="003D06A7" w:rsidRPr="00FA68CA">
        <w:rPr>
          <w:rFonts w:ascii="Verdana" w:hAnsi="Verdana"/>
          <w:sz w:val="20"/>
        </w:rPr>
        <w:t>, EC and CAS number</w:t>
      </w:r>
      <w:r w:rsidRPr="00FA68CA">
        <w:rPr>
          <w:rFonts w:ascii="Verdana" w:hAnsi="Verdana"/>
          <w:sz w:val="20"/>
        </w:rPr>
        <w:t>]</w:t>
      </w:r>
    </w:p>
    <w:p w14:paraId="2F0AE73A" w14:textId="77777777" w:rsidR="003F4363" w:rsidRPr="00FA68CA" w:rsidRDefault="003F4363" w:rsidP="003F4363">
      <w:pPr>
        <w:rPr>
          <w:rFonts w:ascii="Verdana" w:hAnsi="Verdana"/>
          <w:sz w:val="20"/>
          <w:szCs w:val="20"/>
          <w:lang w:val="en-GB"/>
        </w:rPr>
      </w:pPr>
    </w:p>
    <w:p w14:paraId="5055656D" w14:textId="77777777" w:rsidR="003F4363" w:rsidRPr="00FA68CA" w:rsidRDefault="003F4363" w:rsidP="003F4363">
      <w:pPr>
        <w:pStyle w:val="BodyText"/>
        <w:ind w:left="3600" w:hanging="3600"/>
        <w:rPr>
          <w:rFonts w:ascii="Verdana" w:hAnsi="Verdana"/>
          <w:sz w:val="20"/>
        </w:rPr>
      </w:pPr>
      <w:r w:rsidRPr="00FA68CA">
        <w:rPr>
          <w:rFonts w:ascii="Verdana" w:hAnsi="Verdana"/>
          <w:b/>
          <w:bCs/>
          <w:sz w:val="20"/>
        </w:rPr>
        <w:t>Use title:</w:t>
      </w:r>
      <w:r w:rsidRPr="00FA68CA">
        <w:rPr>
          <w:rFonts w:ascii="Verdana" w:hAnsi="Verdana"/>
          <w:b/>
          <w:sz w:val="20"/>
        </w:rPr>
        <w:t xml:space="preserve"> </w:t>
      </w:r>
      <w:r w:rsidRPr="00FA68CA">
        <w:rPr>
          <w:rFonts w:ascii="Verdana" w:hAnsi="Verdana"/>
          <w:sz w:val="20"/>
        </w:rPr>
        <w:tab/>
        <w:t>[Include use title]</w:t>
      </w:r>
    </w:p>
    <w:p w14:paraId="7720D9C4" w14:textId="77777777" w:rsidR="003F4363" w:rsidRPr="00FA68CA" w:rsidRDefault="009C771B" w:rsidP="009C771B">
      <w:pPr>
        <w:pStyle w:val="BodyText"/>
        <w:ind w:left="3600"/>
        <w:rPr>
          <w:rFonts w:ascii="Verdana" w:hAnsi="Verdana"/>
          <w:sz w:val="20"/>
        </w:rPr>
      </w:pPr>
      <w:r w:rsidRPr="00FA68CA">
        <w:rPr>
          <w:rFonts w:ascii="Verdana" w:hAnsi="Verdana"/>
          <w:sz w:val="20"/>
        </w:rPr>
        <w:t>[This format is for one use.  If an application</w:t>
      </w:r>
      <w:r w:rsidR="00BD404A" w:rsidRPr="00FA68CA">
        <w:rPr>
          <w:rFonts w:ascii="Verdana" w:hAnsi="Verdana"/>
          <w:sz w:val="20"/>
        </w:rPr>
        <w:t xml:space="preserve"> </w:t>
      </w:r>
      <w:r w:rsidR="00BD404A" w:rsidRPr="00FA68CA">
        <w:rPr>
          <w:rFonts w:ascii="Verdana" w:hAnsi="Verdana"/>
          <w:sz w:val="20"/>
          <w:highlight w:val="cyan"/>
        </w:rPr>
        <w:t>or a review report</w:t>
      </w:r>
      <w:r w:rsidR="00BD404A" w:rsidRPr="00FA68CA">
        <w:rPr>
          <w:rFonts w:ascii="Verdana" w:hAnsi="Verdana"/>
          <w:sz w:val="20"/>
        </w:rPr>
        <w:t xml:space="preserve"> </w:t>
      </w:r>
      <w:r w:rsidRPr="00FA68CA">
        <w:rPr>
          <w:rFonts w:ascii="Verdana" w:hAnsi="Verdana"/>
          <w:sz w:val="20"/>
        </w:rPr>
        <w:t>has several uses, separate documents would need to be prepared]</w:t>
      </w:r>
    </w:p>
    <w:p w14:paraId="716CA49D" w14:textId="3E27DEB1" w:rsidR="002417F2" w:rsidRPr="002610BD" w:rsidRDefault="003F4363" w:rsidP="002610BD">
      <w:pPr>
        <w:pStyle w:val="BodyText"/>
        <w:ind w:left="3600" w:hanging="3600"/>
        <w:rPr>
          <w:rFonts w:ascii="Verdana" w:hAnsi="Verdana"/>
          <w:sz w:val="20"/>
        </w:rPr>
        <w:sectPr w:rsidR="002417F2" w:rsidRPr="002610BD" w:rsidSect="002417F2">
          <w:headerReference w:type="even" r:id="rId22"/>
          <w:type w:val="continuous"/>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pPr>
      <w:r w:rsidRPr="00FA68CA">
        <w:rPr>
          <w:rFonts w:ascii="Verdana" w:hAnsi="Verdana"/>
          <w:b/>
          <w:bCs/>
          <w:sz w:val="20"/>
        </w:rPr>
        <w:t>Use number:</w:t>
      </w:r>
      <w:r w:rsidRPr="00FA68CA">
        <w:rPr>
          <w:rFonts w:ascii="Verdana" w:hAnsi="Verdana"/>
          <w:b/>
          <w:sz w:val="20"/>
        </w:rPr>
        <w:t xml:space="preserve"> </w:t>
      </w:r>
      <w:r w:rsidRPr="00FA68CA">
        <w:rPr>
          <w:rFonts w:ascii="Verdana" w:hAnsi="Verdana"/>
          <w:sz w:val="20"/>
        </w:rPr>
        <w:tab/>
        <w:t>[</w:t>
      </w:r>
      <w:r w:rsidR="001565A1" w:rsidRPr="00FA68CA">
        <w:rPr>
          <w:rFonts w:ascii="Verdana" w:hAnsi="Verdana"/>
          <w:sz w:val="20"/>
        </w:rPr>
        <w:t>Include the number for this use as stated in section 3.10 of the IUCLID application for authorisation dossier under the "Use concerned by the request" field</w:t>
      </w:r>
      <w:r w:rsidRPr="00FA68CA">
        <w:rPr>
          <w:rFonts w:ascii="Verdana" w:hAnsi="Verdana"/>
          <w:sz w:val="20"/>
        </w:rPr>
        <w:t>]</w:t>
      </w:r>
    </w:p>
    <w:p w14:paraId="6FF41B9C" w14:textId="027B9E2A" w:rsidR="00A57D1B" w:rsidRPr="00FA68CA" w:rsidRDefault="00A57D1B" w:rsidP="002235AB">
      <w:pPr>
        <w:pStyle w:val="BodyText"/>
        <w:rPr>
          <w:rFonts w:ascii="Verdana" w:hAnsi="Verdana"/>
          <w:b/>
          <w:color w:val="000000"/>
        </w:rPr>
      </w:pPr>
      <w:r w:rsidRPr="00FA68CA">
        <w:rPr>
          <w:rFonts w:ascii="Verdana" w:hAnsi="Verdana"/>
          <w:b/>
          <w:color w:val="000000"/>
        </w:rPr>
        <w:lastRenderedPageBreak/>
        <w:t>CONTENTS</w:t>
      </w:r>
    </w:p>
    <w:p w14:paraId="10153245" w14:textId="0B680870" w:rsidR="002235AB" w:rsidRPr="00FA68CA" w:rsidRDefault="002235AB" w:rsidP="002235AB">
      <w:pPr>
        <w:rPr>
          <w:rFonts w:ascii="Verdana" w:hAnsi="Verdana"/>
          <w:color w:val="000000"/>
          <w:sz w:val="20"/>
          <w:szCs w:val="20"/>
          <w:lang w:val="en-GB"/>
        </w:rPr>
      </w:pPr>
      <w:r w:rsidRPr="00FA68CA">
        <w:rPr>
          <w:rFonts w:ascii="Verdana" w:hAnsi="Verdana"/>
          <w:color w:val="000000"/>
          <w:sz w:val="20"/>
          <w:szCs w:val="20"/>
          <w:lang w:val="en-GB"/>
        </w:rPr>
        <w:t>[Please insert here the table of contents]</w:t>
      </w:r>
    </w:p>
    <w:p w14:paraId="6D8961D1" w14:textId="77777777" w:rsidR="0064122D" w:rsidRPr="00FA68CA" w:rsidRDefault="0064122D" w:rsidP="0064122D">
      <w:pPr>
        <w:pStyle w:val="BodyText"/>
        <w:rPr>
          <w:rFonts w:ascii="Verdana" w:hAnsi="Verdana"/>
          <w:b/>
          <w:color w:val="000000"/>
        </w:rPr>
      </w:pPr>
      <w:r w:rsidRPr="00FA68CA">
        <w:rPr>
          <w:rFonts w:ascii="Verdana" w:hAnsi="Verdana"/>
          <w:b/>
          <w:color w:val="000000"/>
        </w:rPr>
        <w:t>TABLES</w:t>
      </w:r>
    </w:p>
    <w:p w14:paraId="4A7A71E8" w14:textId="77777777" w:rsidR="0064122D" w:rsidRPr="00FA68CA" w:rsidRDefault="0064122D" w:rsidP="0064122D">
      <w:pPr>
        <w:rPr>
          <w:rFonts w:ascii="Verdana" w:hAnsi="Verdana"/>
          <w:color w:val="000000"/>
          <w:sz w:val="20"/>
          <w:szCs w:val="20"/>
          <w:lang w:val="en-GB"/>
        </w:rPr>
      </w:pPr>
      <w:r w:rsidRPr="00FA68CA">
        <w:rPr>
          <w:rFonts w:ascii="Verdana" w:hAnsi="Verdana"/>
          <w:color w:val="000000"/>
          <w:sz w:val="20"/>
          <w:szCs w:val="20"/>
          <w:lang w:val="en-GB"/>
        </w:rPr>
        <w:t>[Please insert here the list of tables]</w:t>
      </w:r>
    </w:p>
    <w:p w14:paraId="5670A92C" w14:textId="77777777" w:rsidR="0064122D" w:rsidRPr="00FA68CA" w:rsidRDefault="0064122D" w:rsidP="0064122D">
      <w:pPr>
        <w:rPr>
          <w:rFonts w:ascii="Verdana" w:hAnsi="Verdana"/>
          <w:lang w:val="en-GB"/>
        </w:rPr>
      </w:pPr>
      <w:r w:rsidRPr="00FA68CA">
        <w:rPr>
          <w:rFonts w:ascii="Verdana" w:hAnsi="Verdana"/>
          <w:b/>
          <w:color w:val="000000"/>
          <w:szCs w:val="20"/>
          <w:lang w:val="en-GB"/>
        </w:rPr>
        <w:t>FIGURES</w:t>
      </w:r>
    </w:p>
    <w:p w14:paraId="3B16D94C" w14:textId="77777777" w:rsidR="0064122D" w:rsidRPr="00FA68CA" w:rsidRDefault="0064122D" w:rsidP="0064122D">
      <w:pPr>
        <w:rPr>
          <w:rFonts w:ascii="Verdana" w:hAnsi="Verdana"/>
          <w:color w:val="000000"/>
          <w:sz w:val="20"/>
          <w:szCs w:val="20"/>
          <w:lang w:val="en-GB"/>
        </w:rPr>
      </w:pPr>
      <w:r w:rsidRPr="00FA68CA">
        <w:rPr>
          <w:rFonts w:ascii="Verdana" w:hAnsi="Verdana"/>
          <w:color w:val="000000"/>
          <w:sz w:val="20"/>
          <w:szCs w:val="20"/>
          <w:lang w:val="en-GB"/>
        </w:rPr>
        <w:t>[Please insert here the list of figures]</w:t>
      </w:r>
    </w:p>
    <w:p w14:paraId="36339C90" w14:textId="77777777" w:rsidR="00321E37" w:rsidRPr="00FA68CA" w:rsidRDefault="00321E37" w:rsidP="00A442A3">
      <w:pPr>
        <w:pStyle w:val="Heading1"/>
        <w:numPr>
          <w:ilvl w:val="0"/>
          <w:numId w:val="0"/>
        </w:numPr>
        <w:ind w:left="432" w:hanging="432"/>
        <w:rPr>
          <w:rFonts w:ascii="Verdana" w:hAnsi="Verdana"/>
        </w:rPr>
      </w:pPr>
      <w:bookmarkStart w:id="0" w:name="_Toc334631179"/>
      <w:bookmarkStart w:id="1" w:name="_Toc334688289"/>
      <w:bookmarkStart w:id="2" w:name="_Toc532483675"/>
      <w:bookmarkStart w:id="3" w:name="_Toc334688290"/>
      <w:bookmarkStart w:id="4" w:name="Part1"/>
      <w:bookmarkEnd w:id="0"/>
      <w:bookmarkEnd w:id="1"/>
      <w:r w:rsidRPr="00FA68CA">
        <w:rPr>
          <w:rFonts w:ascii="Verdana" w:hAnsi="Verdana"/>
        </w:rPr>
        <w:t>LIST OF ABBREVIATIONS</w:t>
      </w:r>
      <w:bookmarkEnd w:id="2"/>
    </w:p>
    <w:p w14:paraId="750A18E0" w14:textId="77777777" w:rsidR="00321E37" w:rsidRPr="00FA68CA" w:rsidRDefault="00321E37" w:rsidP="00495518">
      <w:pPr>
        <w:spacing w:before="120" w:after="120" w:line="276" w:lineRule="auto"/>
        <w:rPr>
          <w:rFonts w:ascii="Verdana" w:hAnsi="Verdana"/>
          <w:sz w:val="20"/>
          <w:szCs w:val="20"/>
          <w:lang w:val="en-GB"/>
        </w:rPr>
      </w:pPr>
      <w:r w:rsidRPr="00FA68CA">
        <w:rPr>
          <w:rFonts w:ascii="Verdana" w:hAnsi="Verdana"/>
          <w:sz w:val="20"/>
          <w:szCs w:val="20"/>
          <w:lang w:val="en-GB"/>
        </w:rPr>
        <w:t>[Please insert here the list of abbreviations]</w:t>
      </w:r>
    </w:p>
    <w:p w14:paraId="1F693E0A" w14:textId="77777777" w:rsidR="00321E37" w:rsidRPr="00FA68CA" w:rsidRDefault="00321E37" w:rsidP="00321E37">
      <w:pPr>
        <w:rPr>
          <w:rFonts w:ascii="Verdana" w:hAnsi="Verdana"/>
          <w:lang w:val="en-GB"/>
        </w:rPr>
      </w:pPr>
    </w:p>
    <w:p w14:paraId="237DD86E" w14:textId="77777777" w:rsidR="00321E37" w:rsidRPr="00FA68CA" w:rsidRDefault="00321E37">
      <w:pPr>
        <w:spacing w:after="0"/>
        <w:rPr>
          <w:rFonts w:ascii="Verdana" w:hAnsi="Verdana"/>
          <w:lang w:val="en-GB"/>
        </w:rPr>
      </w:pPr>
      <w:r w:rsidRPr="00FA68CA">
        <w:rPr>
          <w:rFonts w:ascii="Verdana" w:hAnsi="Verdana"/>
          <w:lang w:val="en-GB"/>
        </w:rPr>
        <w:br w:type="page"/>
      </w:r>
    </w:p>
    <w:p w14:paraId="19995ED4" w14:textId="7EC81846" w:rsidR="000312E7" w:rsidRPr="00FA68CA" w:rsidRDefault="000C6BE7" w:rsidP="00495518">
      <w:pPr>
        <w:pStyle w:val="Heading1"/>
        <w:numPr>
          <w:ilvl w:val="0"/>
          <w:numId w:val="0"/>
        </w:numPr>
        <w:rPr>
          <w:rFonts w:ascii="Verdana" w:hAnsi="Verdana"/>
          <w:szCs w:val="24"/>
        </w:rPr>
      </w:pPr>
      <w:bookmarkStart w:id="5" w:name="_Toc532483676"/>
      <w:r w:rsidRPr="00FA68CA">
        <w:rPr>
          <w:rFonts w:ascii="Verdana" w:hAnsi="Verdana"/>
          <w:szCs w:val="24"/>
        </w:rPr>
        <w:lastRenderedPageBreak/>
        <w:t>Declaration</w:t>
      </w:r>
      <w:bookmarkEnd w:id="5"/>
    </w:p>
    <w:p w14:paraId="0599F6C7" w14:textId="77777777" w:rsidR="00495518" w:rsidRPr="00FA68CA" w:rsidRDefault="00495518" w:rsidP="00495518">
      <w:pPr>
        <w:autoSpaceDE w:val="0"/>
        <w:autoSpaceDN w:val="0"/>
        <w:adjustRightInd w:val="0"/>
        <w:spacing w:before="120" w:after="120" w:line="276" w:lineRule="auto"/>
        <w:jc w:val="both"/>
        <w:rPr>
          <w:rFonts w:ascii="Verdana" w:hAnsi="Verdana"/>
          <w:sz w:val="20"/>
          <w:szCs w:val="20"/>
          <w:lang w:val="en"/>
        </w:rPr>
      </w:pPr>
    </w:p>
    <w:p w14:paraId="13AA72BB" w14:textId="7727406E" w:rsidR="003F2174" w:rsidRPr="00FA68CA" w:rsidRDefault="003F2174" w:rsidP="00495518">
      <w:pPr>
        <w:autoSpaceDE w:val="0"/>
        <w:autoSpaceDN w:val="0"/>
        <w:adjustRightInd w:val="0"/>
        <w:spacing w:before="120" w:after="120" w:line="276" w:lineRule="auto"/>
        <w:jc w:val="both"/>
        <w:rPr>
          <w:rFonts w:ascii="Verdana" w:hAnsi="Verdana"/>
          <w:sz w:val="20"/>
          <w:szCs w:val="20"/>
          <w:lang w:val="en"/>
        </w:rPr>
      </w:pPr>
      <w:r w:rsidRPr="00FA68CA">
        <w:rPr>
          <w:rFonts w:ascii="Verdana" w:hAnsi="Verdana"/>
          <w:sz w:val="20"/>
          <w:szCs w:val="20"/>
          <w:lang w:val="en"/>
        </w:rPr>
        <w:t xml:space="preserve">The Applicant </w:t>
      </w:r>
      <w:r w:rsidR="00D23647">
        <w:rPr>
          <w:rFonts w:ascii="Verdana" w:hAnsi="Verdana"/>
          <w:sz w:val="20"/>
          <w:szCs w:val="20"/>
          <w:lang w:val="en"/>
        </w:rPr>
        <w:t xml:space="preserve">[Authorisation holder] </w:t>
      </w:r>
      <w:r w:rsidRPr="00FA68CA">
        <w:rPr>
          <w:rFonts w:ascii="Verdana" w:hAnsi="Verdana"/>
          <w:sz w:val="20"/>
          <w:szCs w:val="20"/>
          <w:lang w:val="en"/>
        </w:rPr>
        <w:t>is aware of the fact that evidence might be requested by ECHA to support information provided in this document.</w:t>
      </w:r>
    </w:p>
    <w:p w14:paraId="0D00194C" w14:textId="70F665AB" w:rsidR="003F2174" w:rsidRPr="00FA68CA" w:rsidRDefault="003F2174" w:rsidP="00495518">
      <w:pPr>
        <w:autoSpaceDE w:val="0"/>
        <w:autoSpaceDN w:val="0"/>
        <w:adjustRightInd w:val="0"/>
        <w:spacing w:before="120" w:after="120" w:line="276" w:lineRule="auto"/>
        <w:jc w:val="both"/>
        <w:rPr>
          <w:rFonts w:ascii="Verdana" w:hAnsi="Verdana"/>
          <w:sz w:val="20"/>
          <w:szCs w:val="20"/>
        </w:rPr>
      </w:pPr>
      <w:r w:rsidRPr="00FA68CA">
        <w:rPr>
          <w:rFonts w:ascii="Verdana" w:hAnsi="Verdana"/>
          <w:sz w:val="20"/>
          <w:szCs w:val="20"/>
        </w:rPr>
        <w:t>Also, we request that the information blanked out in the “public version” of the Analysis of Alternatives is not disclosed. We hereby declare that, to the best of our knowledge as of today ([DATE]) the information is not publicly available, and in accordance with the due measures of protection that we have implemented, a member of the public should not be able to obtain access to this information without our consent or that of the third party whose commercial interests are at stake.</w:t>
      </w:r>
    </w:p>
    <w:p w14:paraId="53925ACC" w14:textId="77777777" w:rsidR="000C6BE7" w:rsidRPr="00FA68CA" w:rsidRDefault="000C6BE7" w:rsidP="00495518">
      <w:pPr>
        <w:pStyle w:val="BodyText"/>
        <w:spacing w:before="120" w:after="120" w:line="276" w:lineRule="auto"/>
        <w:rPr>
          <w:rFonts w:ascii="Verdana" w:hAnsi="Verdana"/>
          <w:sz w:val="20"/>
        </w:rPr>
      </w:pPr>
    </w:p>
    <w:p w14:paraId="30B222D2" w14:textId="77777777" w:rsidR="000C6BE7" w:rsidRPr="00FA68CA" w:rsidRDefault="000C6BE7" w:rsidP="00495518">
      <w:pPr>
        <w:pStyle w:val="BodyText"/>
        <w:spacing w:before="120" w:after="120" w:line="276" w:lineRule="auto"/>
        <w:rPr>
          <w:rFonts w:ascii="Verdana" w:hAnsi="Verdana"/>
          <w:sz w:val="20"/>
        </w:rPr>
      </w:pPr>
      <w:r w:rsidRPr="00FA68CA">
        <w:rPr>
          <w:rFonts w:ascii="Verdana" w:hAnsi="Verdana"/>
          <w:sz w:val="20"/>
        </w:rPr>
        <w:t xml:space="preserve">Signature: </w:t>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r>
      <w:r w:rsidRPr="00FA68CA">
        <w:rPr>
          <w:rFonts w:ascii="Verdana" w:hAnsi="Verdana"/>
          <w:sz w:val="20"/>
        </w:rPr>
        <w:tab/>
        <w:t>Date, Place:</w:t>
      </w:r>
    </w:p>
    <w:p w14:paraId="3CEE9C8B" w14:textId="77777777" w:rsidR="000C6BE7" w:rsidRPr="00FA68CA" w:rsidRDefault="000C6BE7" w:rsidP="00495518">
      <w:pPr>
        <w:pStyle w:val="BodyText"/>
        <w:spacing w:before="120" w:after="120" w:line="276" w:lineRule="auto"/>
        <w:rPr>
          <w:rFonts w:ascii="Verdana" w:hAnsi="Verdana"/>
          <w:sz w:val="20"/>
        </w:rPr>
      </w:pPr>
    </w:p>
    <w:p w14:paraId="28F85A90" w14:textId="77777777" w:rsidR="00AF54F7" w:rsidRPr="00FA68CA" w:rsidRDefault="00AF54F7" w:rsidP="00495518">
      <w:pPr>
        <w:pStyle w:val="BodyText"/>
        <w:spacing w:before="120" w:after="120" w:line="276" w:lineRule="auto"/>
        <w:rPr>
          <w:rFonts w:ascii="Verdana" w:hAnsi="Verdana"/>
          <w:sz w:val="20"/>
        </w:rPr>
      </w:pPr>
    </w:p>
    <w:p w14:paraId="5AB70686" w14:textId="77777777" w:rsidR="00AF54F7" w:rsidRPr="00FA68CA" w:rsidRDefault="00AF54F7" w:rsidP="00495518">
      <w:pPr>
        <w:pStyle w:val="BodyText"/>
        <w:spacing w:before="120" w:after="120" w:line="276" w:lineRule="auto"/>
        <w:rPr>
          <w:rFonts w:ascii="Verdana" w:hAnsi="Verdana"/>
          <w:sz w:val="20"/>
        </w:rPr>
      </w:pPr>
      <w:r w:rsidRPr="00FA68CA">
        <w:rPr>
          <w:rFonts w:ascii="Verdana" w:hAnsi="Verdana"/>
          <w:sz w:val="20"/>
        </w:rPr>
        <w:t>[NAME, TITLE]</w:t>
      </w:r>
    </w:p>
    <w:p w14:paraId="3A823612" w14:textId="77777777" w:rsidR="00AF54F7" w:rsidRPr="00FA68CA" w:rsidRDefault="00AF54F7" w:rsidP="000C6BE7">
      <w:pPr>
        <w:pStyle w:val="BodyText"/>
        <w:rPr>
          <w:rFonts w:ascii="Verdana" w:hAnsi="Verdana"/>
          <w:szCs w:val="24"/>
        </w:rPr>
      </w:pPr>
    </w:p>
    <w:p w14:paraId="30611FE4" w14:textId="77777777" w:rsidR="000C6BE7" w:rsidRPr="00FA68CA" w:rsidRDefault="000C6BE7">
      <w:pPr>
        <w:spacing w:after="0"/>
        <w:rPr>
          <w:rFonts w:ascii="Verdana" w:hAnsi="Verdana"/>
          <w:lang w:val="en-GB"/>
        </w:rPr>
      </w:pPr>
      <w:r w:rsidRPr="00FA68CA">
        <w:rPr>
          <w:rFonts w:ascii="Verdana" w:hAnsi="Verdana"/>
          <w:b/>
          <w:caps/>
          <w:lang w:val="en-GB"/>
        </w:rPr>
        <w:br w:type="page"/>
      </w:r>
    </w:p>
    <w:p w14:paraId="43458757" w14:textId="060D2755" w:rsidR="00FD0C9D" w:rsidRPr="002610BD" w:rsidRDefault="000754DC" w:rsidP="002610BD">
      <w:pPr>
        <w:pStyle w:val="Heading1"/>
        <w:ind w:hanging="252"/>
        <w:rPr>
          <w:rFonts w:ascii="Verdana" w:hAnsi="Verdana"/>
        </w:rPr>
      </w:pPr>
      <w:bookmarkStart w:id="6" w:name="_Toc532483677"/>
      <w:r w:rsidRPr="00FA68CA">
        <w:rPr>
          <w:rFonts w:ascii="Verdana" w:hAnsi="Verdana"/>
        </w:rPr>
        <w:lastRenderedPageBreak/>
        <w:t>SUMMARY</w:t>
      </w:r>
      <w:bookmarkEnd w:id="3"/>
      <w:bookmarkEnd w:id="6"/>
    </w:p>
    <w:p w14:paraId="32E336E3" w14:textId="6D796CCB" w:rsidR="009D4753" w:rsidRPr="00FA68CA" w:rsidRDefault="00FD0C9D" w:rsidP="00495518">
      <w:pPr>
        <w:pStyle w:val="BodyText"/>
        <w:spacing w:before="120" w:after="120" w:line="276" w:lineRule="auto"/>
        <w:rPr>
          <w:rFonts w:ascii="Verdana" w:hAnsi="Verdana"/>
          <w:sz w:val="20"/>
        </w:rPr>
      </w:pPr>
      <w:r w:rsidRPr="00FA68CA">
        <w:rPr>
          <w:rFonts w:ascii="Verdana" w:hAnsi="Verdana"/>
          <w:sz w:val="20"/>
        </w:rPr>
        <w:t>[</w:t>
      </w:r>
      <w:r w:rsidR="000754DC" w:rsidRPr="00FA68CA">
        <w:rPr>
          <w:rFonts w:ascii="Verdana" w:hAnsi="Verdana"/>
          <w:sz w:val="20"/>
        </w:rPr>
        <w:t xml:space="preserve">Present a summary of the findings and conclusions of the analysis regarding the identification of possible alternatives and the suitability and availability of these alternatives for the use applied for. </w:t>
      </w:r>
    </w:p>
    <w:p w14:paraId="7D7999FB" w14:textId="74D17249" w:rsidR="009D4753" w:rsidRPr="00FA68CA" w:rsidRDefault="00291F0C" w:rsidP="00495518">
      <w:pPr>
        <w:pStyle w:val="BodyText"/>
        <w:spacing w:before="120" w:after="120" w:line="276" w:lineRule="auto"/>
        <w:rPr>
          <w:rFonts w:ascii="Verdana" w:hAnsi="Verdana"/>
          <w:sz w:val="20"/>
        </w:rPr>
      </w:pPr>
      <w:r w:rsidRPr="00FA68CA">
        <w:rPr>
          <w:rFonts w:ascii="Verdana" w:hAnsi="Verdana"/>
          <w:sz w:val="20"/>
        </w:rPr>
        <w:t>B</w:t>
      </w:r>
      <w:r w:rsidR="000754DC" w:rsidRPr="00FA68CA">
        <w:rPr>
          <w:rFonts w:ascii="Verdana" w:hAnsi="Verdana"/>
          <w:sz w:val="20"/>
        </w:rPr>
        <w:t>riefly indicate the steps taken to identify possible alternatives</w:t>
      </w:r>
      <w:r w:rsidR="00806A20" w:rsidRPr="00FA68CA">
        <w:rPr>
          <w:rFonts w:ascii="Verdana" w:hAnsi="Verdana"/>
          <w:sz w:val="20"/>
        </w:rPr>
        <w:t xml:space="preserve"> (including R&amp;D efforts)</w:t>
      </w:r>
      <w:r w:rsidRPr="00FA68CA">
        <w:rPr>
          <w:rFonts w:ascii="Verdana" w:hAnsi="Verdana"/>
          <w:sz w:val="20"/>
        </w:rPr>
        <w:t xml:space="preserve"> and alternative providers,</w:t>
      </w:r>
      <w:r w:rsidR="000754DC" w:rsidRPr="00FA68CA">
        <w:rPr>
          <w:rFonts w:ascii="Verdana" w:hAnsi="Verdana"/>
          <w:sz w:val="20"/>
        </w:rPr>
        <w:t xml:space="preserve"> </w:t>
      </w:r>
      <w:r w:rsidR="009D4753" w:rsidRPr="00FA68CA">
        <w:rPr>
          <w:rFonts w:ascii="Verdana" w:hAnsi="Verdana"/>
          <w:iCs/>
          <w:sz w:val="20"/>
        </w:rPr>
        <w:t>including a summary of your argumentation why such alternatives do not exist, or are not yet available or suitable</w:t>
      </w:r>
      <w:r w:rsidR="000754DC" w:rsidRPr="00FA68CA">
        <w:rPr>
          <w:rFonts w:ascii="Verdana" w:hAnsi="Verdana"/>
          <w:sz w:val="20"/>
        </w:rPr>
        <w:t>.</w:t>
      </w:r>
    </w:p>
    <w:p w14:paraId="5970D5E7" w14:textId="7193EDC6" w:rsidR="000754DC" w:rsidRPr="00FA68CA" w:rsidRDefault="000754DC" w:rsidP="00495518">
      <w:pPr>
        <w:pStyle w:val="BodyText"/>
        <w:spacing w:before="120" w:after="120" w:line="276" w:lineRule="auto"/>
        <w:rPr>
          <w:rFonts w:ascii="Verdana" w:hAnsi="Verdana"/>
          <w:sz w:val="20"/>
        </w:rPr>
      </w:pPr>
      <w:r w:rsidRPr="00FA68CA">
        <w:rPr>
          <w:rFonts w:ascii="Verdana" w:hAnsi="Verdana"/>
          <w:sz w:val="20"/>
        </w:rPr>
        <w:t>In the event there are no suitable and available alternatives, summarise the actions needed to make possible alternatives suitable and available and the timescale for these actions.</w:t>
      </w:r>
      <w:r w:rsidR="00806A20" w:rsidRPr="00FA68CA">
        <w:rPr>
          <w:rFonts w:ascii="Verdana" w:hAnsi="Verdana"/>
          <w:sz w:val="20"/>
        </w:rPr>
        <w:t xml:space="preserve"> Indicate whether the implementation of possible alternatives would lead to an overall reduction of risk</w:t>
      </w:r>
      <w:r w:rsidR="00397D15" w:rsidRPr="00FA68CA">
        <w:rPr>
          <w:rFonts w:ascii="Verdana" w:hAnsi="Verdana"/>
          <w:sz w:val="20"/>
        </w:rPr>
        <w:t>.</w:t>
      </w:r>
      <w:r w:rsidR="009D4753" w:rsidRPr="00FA68CA">
        <w:rPr>
          <w:rFonts w:ascii="Verdana" w:hAnsi="Verdana"/>
          <w:sz w:val="20"/>
        </w:rPr>
        <w:t>]</w:t>
      </w:r>
    </w:p>
    <w:p w14:paraId="58CAE618" w14:textId="77777777" w:rsidR="00896033" w:rsidRPr="00FA68CA" w:rsidRDefault="00896033">
      <w:pPr>
        <w:spacing w:after="0"/>
        <w:rPr>
          <w:rFonts w:ascii="Verdana" w:hAnsi="Verdana"/>
          <w:szCs w:val="20"/>
          <w:lang w:val="en-GB"/>
        </w:rPr>
      </w:pPr>
      <w:r w:rsidRPr="00FA68CA">
        <w:rPr>
          <w:rFonts w:ascii="Verdana" w:hAnsi="Verdana"/>
          <w:lang w:val="en-GB"/>
        </w:rPr>
        <w:br w:type="page"/>
      </w:r>
    </w:p>
    <w:p w14:paraId="006BF09E" w14:textId="1C4B3D45" w:rsidR="002932AB" w:rsidRPr="00FA68CA" w:rsidRDefault="002932AB" w:rsidP="002B0E0A">
      <w:pPr>
        <w:pStyle w:val="Heading1"/>
        <w:ind w:hanging="252"/>
        <w:rPr>
          <w:rFonts w:ascii="Verdana" w:hAnsi="Verdana"/>
        </w:rPr>
      </w:pPr>
      <w:bookmarkStart w:id="7" w:name="_Toc387256128"/>
      <w:bookmarkStart w:id="8" w:name="_Toc387256238"/>
      <w:bookmarkStart w:id="9" w:name="_Toc387256345"/>
      <w:bookmarkStart w:id="10" w:name="_Toc387331113"/>
      <w:bookmarkStart w:id="11" w:name="_Toc387256134"/>
      <w:bookmarkStart w:id="12" w:name="_Toc387256244"/>
      <w:bookmarkStart w:id="13" w:name="_Toc387256351"/>
      <w:bookmarkStart w:id="14" w:name="_Toc387331119"/>
      <w:bookmarkStart w:id="15" w:name="_Toc532483678"/>
      <w:bookmarkStart w:id="16" w:name="_Toc334688291"/>
      <w:bookmarkEnd w:id="7"/>
      <w:bookmarkEnd w:id="8"/>
      <w:bookmarkEnd w:id="9"/>
      <w:bookmarkEnd w:id="10"/>
      <w:bookmarkEnd w:id="11"/>
      <w:bookmarkEnd w:id="12"/>
      <w:bookmarkEnd w:id="13"/>
      <w:bookmarkEnd w:id="14"/>
      <w:r w:rsidRPr="00FA68CA">
        <w:rPr>
          <w:rFonts w:ascii="Verdana" w:hAnsi="Verdana"/>
        </w:rPr>
        <w:lastRenderedPageBreak/>
        <w:t>CONSULTATIONS</w:t>
      </w:r>
      <w:bookmarkEnd w:id="15"/>
    </w:p>
    <w:p w14:paraId="587E6C67" w14:textId="77777777" w:rsidR="00583E28" w:rsidRPr="0006612C" w:rsidRDefault="00583E28" w:rsidP="00583E28">
      <w:pPr>
        <w:spacing w:before="120" w:after="120"/>
        <w:jc w:val="both"/>
        <w:rPr>
          <w:rFonts w:ascii="Verdana" w:hAnsi="Verdana"/>
          <w:sz w:val="20"/>
        </w:rPr>
      </w:pPr>
      <w:r w:rsidRPr="0006612C">
        <w:rPr>
          <w:rFonts w:ascii="Verdana" w:hAnsi="Verdana"/>
          <w:sz w:val="20"/>
        </w:rPr>
        <w:t xml:space="preserve">[Document the consultations undertaken during the analysis. Include when you consulted third parties, their names and contact details (including e-mail addresses) but do not provide names of persons. In particular provide the details of  </w:t>
      </w:r>
    </w:p>
    <w:p w14:paraId="05118736" w14:textId="6D05512B" w:rsidR="00583E28" w:rsidRPr="0006612C" w:rsidRDefault="00583E28" w:rsidP="00583E28">
      <w:pPr>
        <w:numPr>
          <w:ilvl w:val="0"/>
          <w:numId w:val="13"/>
        </w:numPr>
        <w:spacing w:before="120" w:after="120" w:line="276" w:lineRule="auto"/>
        <w:jc w:val="both"/>
        <w:rPr>
          <w:rFonts w:ascii="Verdana" w:hAnsi="Verdana"/>
          <w:sz w:val="20"/>
        </w:rPr>
      </w:pPr>
      <w:r w:rsidRPr="0006612C">
        <w:rPr>
          <w:rFonts w:ascii="Verdana" w:hAnsi="Verdana"/>
          <w:sz w:val="20"/>
        </w:rPr>
        <w:t>Companies providing the alternatives substance</w:t>
      </w:r>
      <w:r>
        <w:rPr>
          <w:rFonts w:ascii="Verdana" w:hAnsi="Verdana"/>
          <w:sz w:val="20"/>
        </w:rPr>
        <w:t>,</w:t>
      </w:r>
      <w:r w:rsidRPr="0006612C">
        <w:rPr>
          <w:rFonts w:ascii="Verdana" w:hAnsi="Verdana"/>
          <w:sz w:val="20"/>
        </w:rPr>
        <w:t xml:space="preserve"> technology</w:t>
      </w:r>
      <w:r>
        <w:rPr>
          <w:rFonts w:ascii="Verdana" w:hAnsi="Verdana"/>
          <w:sz w:val="20"/>
        </w:rPr>
        <w:t xml:space="preserve"> or</w:t>
      </w:r>
      <w:r w:rsidR="000C4EBD">
        <w:rPr>
          <w:rFonts w:ascii="Verdana" w:hAnsi="Verdana"/>
          <w:sz w:val="20"/>
        </w:rPr>
        <w:t xml:space="preserve"> service</w:t>
      </w:r>
    </w:p>
    <w:p w14:paraId="0C7CC34A" w14:textId="77777777" w:rsidR="00583E28" w:rsidRPr="0006612C" w:rsidRDefault="00583E28" w:rsidP="00583E28">
      <w:pPr>
        <w:spacing w:before="120" w:after="120"/>
        <w:jc w:val="both"/>
        <w:rPr>
          <w:rFonts w:ascii="Verdana" w:hAnsi="Verdana"/>
          <w:sz w:val="20"/>
        </w:rPr>
      </w:pPr>
      <w:r w:rsidRPr="0006612C">
        <w:rPr>
          <w:rFonts w:ascii="Verdana" w:hAnsi="Verdana"/>
          <w:sz w:val="20"/>
        </w:rPr>
        <w:t xml:space="preserve">As relevant, provide details of how you have consulted the supply chain(s), in particular your clients and downstream users. Provide information about the surveys you have done with your customers about the availability of similar products made without the Annex XIV substances. Please also provide details of other </w:t>
      </w:r>
      <w:proofErr w:type="spellStart"/>
      <w:r w:rsidRPr="0006612C">
        <w:rPr>
          <w:rFonts w:ascii="Verdana" w:hAnsi="Verdana"/>
          <w:sz w:val="20"/>
        </w:rPr>
        <w:t>organisations</w:t>
      </w:r>
      <w:proofErr w:type="spellEnd"/>
      <w:r w:rsidRPr="0006612C">
        <w:rPr>
          <w:rFonts w:ascii="Verdana" w:hAnsi="Verdana"/>
          <w:sz w:val="20"/>
        </w:rPr>
        <w:t xml:space="preserve"> contacted. Report any information about companies that possibly have already substituted. Provide a summary in this section and use Appendix 1 for details.</w:t>
      </w:r>
    </w:p>
    <w:p w14:paraId="295CA8DA" w14:textId="77777777" w:rsidR="00583E28" w:rsidRPr="0006612C" w:rsidRDefault="00583E28" w:rsidP="00583E28">
      <w:pPr>
        <w:spacing w:before="120" w:after="120"/>
        <w:jc w:val="both"/>
        <w:rPr>
          <w:rFonts w:ascii="Verdana" w:hAnsi="Verdana"/>
          <w:sz w:val="20"/>
        </w:rPr>
      </w:pPr>
      <w:r w:rsidRPr="0006612C">
        <w:rPr>
          <w:rFonts w:ascii="Verdana" w:hAnsi="Verdana"/>
          <w:sz w:val="20"/>
        </w:rPr>
        <w:t>The details of these consultations should be documented in the relevant sections of the Analysis of Alternatives and SEA.]</w:t>
      </w:r>
    </w:p>
    <w:p w14:paraId="20D17DCE" w14:textId="77777777" w:rsidR="002932AB" w:rsidRPr="00583E28" w:rsidRDefault="002932AB" w:rsidP="002932AB">
      <w:pPr>
        <w:pStyle w:val="BodyText"/>
        <w:rPr>
          <w:rFonts w:ascii="Verdana" w:hAnsi="Verdana"/>
          <w:lang w:val="en-US"/>
        </w:rPr>
      </w:pPr>
    </w:p>
    <w:p w14:paraId="2452122B" w14:textId="71E79F18" w:rsidR="002B0E0A" w:rsidRPr="00FA68CA" w:rsidRDefault="000754DC" w:rsidP="002B0E0A">
      <w:pPr>
        <w:pStyle w:val="Heading1"/>
        <w:ind w:hanging="252"/>
        <w:rPr>
          <w:rFonts w:ascii="Verdana" w:hAnsi="Verdana"/>
        </w:rPr>
      </w:pPr>
      <w:bookmarkStart w:id="17" w:name="_Toc532483679"/>
      <w:r w:rsidRPr="00FA68CA">
        <w:rPr>
          <w:rFonts w:ascii="Verdana" w:hAnsi="Verdana"/>
        </w:rPr>
        <w:t xml:space="preserve">ANALYSIS OF </w:t>
      </w:r>
      <w:r w:rsidR="009D21AA" w:rsidRPr="00FA68CA">
        <w:rPr>
          <w:rFonts w:ascii="Verdana" w:hAnsi="Verdana"/>
        </w:rPr>
        <w:t xml:space="preserve">THE </w:t>
      </w:r>
      <w:r w:rsidR="001314D4" w:rsidRPr="00FA68CA">
        <w:rPr>
          <w:rFonts w:ascii="Verdana" w:hAnsi="Verdana"/>
        </w:rPr>
        <w:t>SUBSTANCE FUNCTION(S) and TECHNICAL</w:t>
      </w:r>
      <w:r w:rsidR="005064A4" w:rsidRPr="00FA68CA">
        <w:rPr>
          <w:rFonts w:ascii="Verdana" w:hAnsi="Verdana"/>
        </w:rPr>
        <w:t xml:space="preserve"> REQUIREMENT</w:t>
      </w:r>
      <w:r w:rsidR="003D26C6">
        <w:rPr>
          <w:rFonts w:ascii="Verdana" w:hAnsi="Verdana"/>
        </w:rPr>
        <w:t>(S)</w:t>
      </w:r>
      <w:r w:rsidR="005064A4" w:rsidRPr="00FA68CA">
        <w:rPr>
          <w:rFonts w:ascii="Verdana" w:hAnsi="Verdana"/>
        </w:rPr>
        <w:t xml:space="preserve"> for the </w:t>
      </w:r>
      <w:r w:rsidR="003D26C6">
        <w:rPr>
          <w:rFonts w:ascii="Verdana" w:hAnsi="Verdana"/>
        </w:rPr>
        <w:t>PRODUCT</w:t>
      </w:r>
      <w:r w:rsidR="005064A4" w:rsidRPr="00FA68CA">
        <w:rPr>
          <w:rFonts w:ascii="Verdana" w:hAnsi="Verdana"/>
        </w:rPr>
        <w:t>(S)</w:t>
      </w:r>
      <w:bookmarkEnd w:id="17"/>
      <w:r w:rsidR="0058557B" w:rsidRPr="0058557B">
        <w:rPr>
          <w:rStyle w:val="FootnoteReference"/>
        </w:rPr>
        <w:t xml:space="preserve"> </w:t>
      </w:r>
      <w:r w:rsidR="0058557B">
        <w:rPr>
          <w:rStyle w:val="FootnoteReference"/>
        </w:rPr>
        <w:footnoteReference w:id="6"/>
      </w:r>
      <w:r w:rsidR="005064A4" w:rsidRPr="00FA68CA" w:rsidDel="005064A4">
        <w:rPr>
          <w:rFonts w:ascii="Verdana" w:hAnsi="Verdana"/>
        </w:rPr>
        <w:t xml:space="preserve"> </w:t>
      </w:r>
      <w:bookmarkEnd w:id="16"/>
    </w:p>
    <w:p w14:paraId="1670CB8F" w14:textId="7E354F15" w:rsidR="003A7AE6" w:rsidRPr="00FA68CA" w:rsidRDefault="000754DC" w:rsidP="00495518">
      <w:pPr>
        <w:pStyle w:val="BodyText"/>
        <w:spacing w:before="120" w:after="120" w:line="276" w:lineRule="auto"/>
        <w:rPr>
          <w:rFonts w:ascii="Verdana" w:hAnsi="Verdana"/>
          <w:sz w:val="20"/>
        </w:rPr>
      </w:pPr>
      <w:r w:rsidRPr="00FA68CA">
        <w:rPr>
          <w:rFonts w:ascii="Verdana" w:hAnsi="Verdana"/>
          <w:sz w:val="20"/>
        </w:rPr>
        <w:t xml:space="preserve">(Guidance: Chapter </w:t>
      </w:r>
      <w:r w:rsidR="00570BBC" w:rsidRPr="00FA68CA">
        <w:rPr>
          <w:rFonts w:ascii="Verdana" w:hAnsi="Verdana"/>
          <w:sz w:val="20"/>
        </w:rPr>
        <w:t xml:space="preserve">3.2, 3.3, </w:t>
      </w:r>
      <w:r w:rsidRPr="00FA68CA">
        <w:rPr>
          <w:rFonts w:ascii="Verdana" w:hAnsi="Verdana"/>
          <w:sz w:val="20"/>
        </w:rPr>
        <w:t>3.5.1 and Appendix 4 of the Guidance on the preparation of an application for authorisation)</w:t>
      </w:r>
    </w:p>
    <w:p w14:paraId="0A6E72EC" w14:textId="77777777" w:rsidR="00FA5F55" w:rsidRDefault="002B0E0A" w:rsidP="00495518">
      <w:pPr>
        <w:autoSpaceDE w:val="0"/>
        <w:autoSpaceDN w:val="0"/>
        <w:adjustRightInd w:val="0"/>
        <w:spacing w:before="120" w:after="120" w:line="276" w:lineRule="auto"/>
        <w:jc w:val="both"/>
        <w:rPr>
          <w:rFonts w:ascii="Verdana" w:hAnsi="Verdana"/>
          <w:iCs/>
          <w:sz w:val="20"/>
          <w:szCs w:val="20"/>
          <w:lang w:val="en-GB"/>
        </w:rPr>
      </w:pPr>
      <w:r w:rsidRPr="00FA68CA">
        <w:rPr>
          <w:rFonts w:ascii="Verdana" w:hAnsi="Verdana"/>
          <w:iCs/>
          <w:sz w:val="20"/>
          <w:szCs w:val="20"/>
          <w:lang w:val="en-GB"/>
        </w:rPr>
        <w:t>[An alternative is a possible replacement for the Annex XIV substance. It should be able to replace the function that the Annex XIV substance performs. The alternative could be another substance or it could be a technique (e.g. a process, procedure, device, or modification in end product) or a combination of technical and substance alternatives. For example, a technical alternative could be a physical means of achieving the same function of the Annex XIV substance or perhaps changes in production, process or product that removes the need for the Annex XIV substance function altogether.</w:t>
      </w:r>
      <w:r w:rsidRPr="00FA68CA">
        <w:rPr>
          <w:rStyle w:val="FootnoteReference"/>
          <w:iCs/>
          <w:szCs w:val="16"/>
          <w:lang w:val="en-GB"/>
        </w:rPr>
        <w:footnoteReference w:id="7"/>
      </w:r>
    </w:p>
    <w:p w14:paraId="396C01D5" w14:textId="77777777" w:rsidR="00FA5F55" w:rsidRDefault="00FA5F55" w:rsidP="00FA5F55">
      <w:pPr>
        <w:autoSpaceDE w:val="0"/>
        <w:autoSpaceDN w:val="0"/>
        <w:adjustRightInd w:val="0"/>
        <w:spacing w:before="120" w:after="120"/>
        <w:jc w:val="both"/>
        <w:rPr>
          <w:rFonts w:ascii="Verdana" w:hAnsi="Verdana"/>
          <w:iCs/>
          <w:sz w:val="20"/>
          <w:szCs w:val="20"/>
        </w:rPr>
      </w:pPr>
      <w:r w:rsidRPr="004F3D86">
        <w:rPr>
          <w:rFonts w:ascii="Verdana" w:hAnsi="Verdana"/>
          <w:iCs/>
          <w:sz w:val="20"/>
          <w:szCs w:val="20"/>
        </w:rPr>
        <w:t>A detailed and specific knowledge of the exact function that the Annex XIV substance is doing (and where and how, i.e. under what conditions, that function must be performed) for a particular use, will allow the applicant to look for other ways of performing that function. This may be by using another substance or technology or by changing the process or end product. In the latter cases it is possible that the original function of the substance may become redundant.</w:t>
      </w:r>
      <w:r>
        <w:rPr>
          <w:rStyle w:val="FootnoteReference"/>
          <w:iCs/>
          <w:szCs w:val="20"/>
        </w:rPr>
        <w:footnoteReference w:id="8"/>
      </w:r>
      <w:r>
        <w:rPr>
          <w:rFonts w:ascii="Verdana" w:hAnsi="Verdana"/>
          <w:iCs/>
          <w:sz w:val="20"/>
          <w:szCs w:val="20"/>
        </w:rPr>
        <w:t>]</w:t>
      </w:r>
    </w:p>
    <w:p w14:paraId="003DF2B6" w14:textId="3DCC309B" w:rsidR="003A7AE6" w:rsidRPr="00FA68CA" w:rsidRDefault="003A7AE6" w:rsidP="009045B1">
      <w:pPr>
        <w:pStyle w:val="Heading2"/>
        <w:tabs>
          <w:tab w:val="clear" w:pos="4139"/>
          <w:tab w:val="num" w:pos="737"/>
        </w:tabs>
        <w:ind w:left="576"/>
        <w:rPr>
          <w:rFonts w:ascii="Verdana" w:hAnsi="Verdana"/>
          <w:iCs/>
        </w:rPr>
      </w:pPr>
      <w:bookmarkStart w:id="18" w:name="_Toc532483680"/>
      <w:r w:rsidRPr="00FA68CA">
        <w:rPr>
          <w:rFonts w:ascii="Verdana" w:hAnsi="Verdana"/>
          <w:iCs/>
        </w:rPr>
        <w:t>Description of the technical function provided by the annex XIV substance</w:t>
      </w:r>
      <w:bookmarkEnd w:id="18"/>
    </w:p>
    <w:p w14:paraId="073415C6" w14:textId="42613FBC" w:rsidR="002B0E0A" w:rsidRPr="00FA68CA" w:rsidRDefault="002B0E0A" w:rsidP="00495518">
      <w:pPr>
        <w:autoSpaceDE w:val="0"/>
        <w:autoSpaceDN w:val="0"/>
        <w:adjustRightInd w:val="0"/>
        <w:spacing w:before="120" w:after="120" w:line="276" w:lineRule="auto"/>
        <w:jc w:val="both"/>
        <w:rPr>
          <w:rFonts w:ascii="Verdana" w:hAnsi="Verdana"/>
          <w:iCs/>
          <w:lang w:val="en-GB"/>
        </w:rPr>
      </w:pPr>
      <w:r w:rsidRPr="00FA68CA">
        <w:rPr>
          <w:rFonts w:ascii="Verdana" w:hAnsi="Verdana"/>
          <w:iCs/>
          <w:sz w:val="20"/>
          <w:szCs w:val="20"/>
          <w:lang w:val="en-GB"/>
        </w:rPr>
        <w:t xml:space="preserve">[Present detailed information on the precise functions or tasks performed by the Annex XIV substance. Include a description and outcome of the process where the use is applied and under what process conditions the function must be performed. Examples of functional requirements may include: critical substance properties related to the desired equivalent function, quality criteria, </w:t>
      </w:r>
      <w:proofErr w:type="gramStart"/>
      <w:r w:rsidRPr="00FA68CA">
        <w:rPr>
          <w:rFonts w:ascii="Verdana" w:hAnsi="Verdana"/>
          <w:iCs/>
          <w:sz w:val="20"/>
          <w:szCs w:val="20"/>
          <w:lang w:val="en-GB"/>
        </w:rPr>
        <w:t>process</w:t>
      </w:r>
      <w:proofErr w:type="gramEnd"/>
      <w:r w:rsidRPr="00FA68CA">
        <w:rPr>
          <w:rFonts w:ascii="Verdana" w:hAnsi="Verdana"/>
          <w:iCs/>
          <w:sz w:val="20"/>
          <w:szCs w:val="20"/>
          <w:lang w:val="en-GB"/>
        </w:rPr>
        <w:t xml:space="preserve"> and performance constraints.</w:t>
      </w:r>
      <w:r w:rsidRPr="00FA68CA">
        <w:rPr>
          <w:rFonts w:ascii="Verdana" w:hAnsi="Verdana"/>
          <w:position w:val="6"/>
          <w:sz w:val="16"/>
          <w:szCs w:val="16"/>
          <w:lang w:val="en-GB"/>
        </w:rPr>
        <w:footnoteReference w:id="9"/>
      </w:r>
      <w:r w:rsidRPr="00FA68CA">
        <w:rPr>
          <w:rFonts w:ascii="Verdana" w:hAnsi="Verdana"/>
          <w:iCs/>
          <w:sz w:val="20"/>
          <w:szCs w:val="20"/>
          <w:lang w:val="en-GB"/>
        </w:rPr>
        <w:t>]</w:t>
      </w:r>
    </w:p>
    <w:p w14:paraId="07B98FE5" w14:textId="77777777" w:rsidR="000754DC" w:rsidRPr="00FA68CA" w:rsidRDefault="000754DC" w:rsidP="000754DC">
      <w:pPr>
        <w:pStyle w:val="BodyText"/>
        <w:spacing w:after="0"/>
        <w:rPr>
          <w:rFonts w:ascii="Verdana" w:hAnsi="Verdana"/>
        </w:rPr>
      </w:pPr>
    </w:p>
    <w:p w14:paraId="35DACF82" w14:textId="6F352A03" w:rsidR="009D21AA" w:rsidRPr="00FA68CA" w:rsidRDefault="009D21AA" w:rsidP="009045B1">
      <w:pPr>
        <w:pStyle w:val="Heading2"/>
        <w:tabs>
          <w:tab w:val="clear" w:pos="4139"/>
          <w:tab w:val="num" w:pos="737"/>
        </w:tabs>
        <w:ind w:left="576"/>
        <w:rPr>
          <w:rFonts w:ascii="Verdana" w:hAnsi="Verdana"/>
          <w:iCs/>
        </w:rPr>
      </w:pPr>
      <w:bookmarkStart w:id="19" w:name="_Toc532483681"/>
      <w:r w:rsidRPr="00FA68CA">
        <w:rPr>
          <w:rFonts w:ascii="Verdana" w:hAnsi="Verdana"/>
          <w:iCs/>
        </w:rPr>
        <w:t xml:space="preserve">Description of the </w:t>
      </w:r>
      <w:r w:rsidR="000D66BD">
        <w:rPr>
          <w:rFonts w:ascii="Verdana" w:hAnsi="Verdana"/>
          <w:iCs/>
        </w:rPr>
        <w:t>product</w:t>
      </w:r>
      <w:r w:rsidRPr="00FA68CA">
        <w:rPr>
          <w:rFonts w:ascii="Verdana" w:hAnsi="Verdana"/>
          <w:iCs/>
        </w:rPr>
        <w:t xml:space="preserve">(s) resulting from the use of the </w:t>
      </w:r>
      <w:r w:rsidR="004523CC" w:rsidRPr="00FA68CA">
        <w:rPr>
          <w:rFonts w:ascii="Verdana" w:hAnsi="Verdana"/>
          <w:iCs/>
        </w:rPr>
        <w:t>annex XIV substance</w:t>
      </w:r>
      <w:bookmarkEnd w:id="19"/>
    </w:p>
    <w:p w14:paraId="29E2652B" w14:textId="77777777" w:rsidR="00CD1085" w:rsidRPr="0006612C" w:rsidRDefault="00CD1085" w:rsidP="00CD1085">
      <w:pPr>
        <w:spacing w:before="120" w:after="120"/>
        <w:jc w:val="both"/>
        <w:rPr>
          <w:rFonts w:ascii="Verdana" w:hAnsi="Verdana"/>
          <w:iCs/>
          <w:sz w:val="20"/>
          <w:szCs w:val="20"/>
        </w:rPr>
      </w:pPr>
      <w:bookmarkStart w:id="20" w:name="_Toc532483683"/>
      <w:r w:rsidRPr="0006612C">
        <w:rPr>
          <w:rFonts w:ascii="Verdana" w:hAnsi="Verdana"/>
          <w:iCs/>
          <w:sz w:val="20"/>
          <w:szCs w:val="20"/>
        </w:rPr>
        <w:t xml:space="preserve">[The purpose of this section is to give the reader an understanding of the </w:t>
      </w:r>
      <w:r>
        <w:rPr>
          <w:rFonts w:ascii="Verdana" w:hAnsi="Verdana"/>
          <w:iCs/>
          <w:sz w:val="20"/>
          <w:szCs w:val="20"/>
        </w:rPr>
        <w:t>products</w:t>
      </w:r>
      <w:r w:rsidRPr="0006612C">
        <w:rPr>
          <w:rFonts w:ascii="Verdana" w:hAnsi="Verdana"/>
          <w:iCs/>
          <w:sz w:val="20"/>
          <w:szCs w:val="20"/>
        </w:rPr>
        <w:t xml:space="preserve"> and that have been produced through the use of the Annex XIV substance</w:t>
      </w:r>
      <w:r>
        <w:rPr>
          <w:rFonts w:ascii="Verdana" w:hAnsi="Verdana"/>
          <w:iCs/>
          <w:sz w:val="20"/>
          <w:szCs w:val="20"/>
        </w:rPr>
        <w:t>, as well as their related market sectors</w:t>
      </w:r>
      <w:r w:rsidRPr="0006612C">
        <w:rPr>
          <w:rFonts w:ascii="Verdana" w:hAnsi="Verdana"/>
          <w:iCs/>
          <w:sz w:val="20"/>
          <w:szCs w:val="20"/>
        </w:rPr>
        <w:t xml:space="preserve">. </w:t>
      </w:r>
    </w:p>
    <w:p w14:paraId="6D4FE8D4" w14:textId="77777777" w:rsidR="00CD1085" w:rsidRPr="0006612C" w:rsidRDefault="00CD1085" w:rsidP="00CD1085">
      <w:pPr>
        <w:jc w:val="both"/>
        <w:rPr>
          <w:rFonts w:ascii="Verdana" w:hAnsi="Verdana"/>
          <w:szCs w:val="20"/>
        </w:rPr>
      </w:pPr>
      <w:r w:rsidRPr="0006612C">
        <w:rPr>
          <w:rFonts w:ascii="Verdana" w:hAnsi="Verdana"/>
          <w:iCs/>
          <w:sz w:val="20"/>
          <w:szCs w:val="20"/>
        </w:rPr>
        <w:t>Present the products that have been produced through the use of the substance</w:t>
      </w:r>
      <w:r>
        <w:rPr>
          <w:rFonts w:ascii="Verdana" w:hAnsi="Verdana"/>
          <w:iCs/>
          <w:sz w:val="20"/>
          <w:szCs w:val="20"/>
        </w:rPr>
        <w:t xml:space="preserve"> and which</w:t>
      </w:r>
      <w:r w:rsidRPr="0006612C">
        <w:rPr>
          <w:rFonts w:ascii="Verdana" w:hAnsi="Verdana"/>
          <w:iCs/>
          <w:sz w:val="20"/>
          <w:szCs w:val="20"/>
        </w:rPr>
        <w:t xml:space="preserve"> </w:t>
      </w:r>
      <w:r>
        <w:rPr>
          <w:rFonts w:ascii="Verdana" w:hAnsi="Verdana"/>
          <w:iCs/>
          <w:sz w:val="20"/>
          <w:szCs w:val="20"/>
        </w:rPr>
        <w:t xml:space="preserve">may </w:t>
      </w:r>
      <w:r w:rsidRPr="0006612C">
        <w:rPr>
          <w:rFonts w:ascii="Verdana" w:hAnsi="Verdana"/>
          <w:iCs/>
          <w:sz w:val="20"/>
          <w:szCs w:val="20"/>
        </w:rPr>
        <w:t>c</w:t>
      </w:r>
      <w:r>
        <w:rPr>
          <w:rFonts w:ascii="Verdana" w:hAnsi="Verdana"/>
          <w:iCs/>
          <w:sz w:val="20"/>
          <w:szCs w:val="20"/>
        </w:rPr>
        <w:t>ontain the Annex XIV substance</w:t>
      </w:r>
      <w:r w:rsidRPr="0006612C">
        <w:rPr>
          <w:rFonts w:ascii="Verdana" w:hAnsi="Verdana"/>
          <w:iCs/>
          <w:sz w:val="20"/>
          <w:szCs w:val="20"/>
        </w:rPr>
        <w:t xml:space="preserve">. Describe also the market </w:t>
      </w:r>
      <w:r>
        <w:rPr>
          <w:rFonts w:ascii="Verdana" w:hAnsi="Verdana"/>
          <w:iCs/>
          <w:sz w:val="20"/>
          <w:szCs w:val="20"/>
        </w:rPr>
        <w:t>sectors where</w:t>
      </w:r>
      <w:r w:rsidRPr="0006612C">
        <w:rPr>
          <w:rFonts w:ascii="Verdana" w:hAnsi="Verdana"/>
          <w:iCs/>
          <w:sz w:val="20"/>
          <w:szCs w:val="20"/>
        </w:rPr>
        <w:t xml:space="preserve"> these products </w:t>
      </w:r>
      <w:r>
        <w:rPr>
          <w:rFonts w:ascii="Verdana" w:hAnsi="Verdana"/>
          <w:iCs/>
          <w:sz w:val="20"/>
          <w:szCs w:val="20"/>
        </w:rPr>
        <w:t xml:space="preserve">are </w:t>
      </w:r>
      <w:proofErr w:type="spellStart"/>
      <w:r>
        <w:rPr>
          <w:rFonts w:ascii="Verdana" w:hAnsi="Verdana"/>
          <w:iCs/>
          <w:sz w:val="20"/>
          <w:szCs w:val="20"/>
        </w:rPr>
        <w:t>commercialised</w:t>
      </w:r>
      <w:proofErr w:type="spellEnd"/>
      <w:r>
        <w:rPr>
          <w:rFonts w:ascii="Verdana" w:hAnsi="Verdana"/>
          <w:iCs/>
          <w:sz w:val="20"/>
          <w:szCs w:val="20"/>
        </w:rPr>
        <w:t xml:space="preserve">, </w:t>
      </w:r>
      <w:r w:rsidRPr="0006612C">
        <w:rPr>
          <w:rFonts w:ascii="Verdana" w:hAnsi="Verdana"/>
          <w:iCs/>
          <w:sz w:val="20"/>
          <w:szCs w:val="20"/>
        </w:rPr>
        <w:t>in the EU and elsewhere, detailing who the main producers (either companies or sectors) and users of the</w:t>
      </w:r>
      <w:r>
        <w:rPr>
          <w:rFonts w:ascii="Verdana" w:hAnsi="Verdana"/>
          <w:iCs/>
          <w:sz w:val="20"/>
          <w:szCs w:val="20"/>
        </w:rPr>
        <w:t>se</w:t>
      </w:r>
      <w:r w:rsidRPr="0006612C">
        <w:rPr>
          <w:rFonts w:ascii="Verdana" w:hAnsi="Verdana"/>
          <w:iCs/>
          <w:sz w:val="20"/>
          <w:szCs w:val="20"/>
        </w:rPr>
        <w:t xml:space="preserve"> </w:t>
      </w:r>
      <w:r>
        <w:rPr>
          <w:rFonts w:ascii="Verdana" w:hAnsi="Verdana"/>
          <w:iCs/>
          <w:sz w:val="20"/>
          <w:szCs w:val="20"/>
        </w:rPr>
        <w:t>products</w:t>
      </w:r>
      <w:r w:rsidRPr="0006612C">
        <w:rPr>
          <w:rFonts w:ascii="Verdana" w:hAnsi="Verdana"/>
          <w:iCs/>
          <w:sz w:val="20"/>
          <w:szCs w:val="20"/>
        </w:rPr>
        <w:t xml:space="preserve"> are.</w:t>
      </w:r>
      <w:r w:rsidRPr="0006612C">
        <w:rPr>
          <w:rStyle w:val="FootnoteReference"/>
        </w:rPr>
        <w:t xml:space="preserve"> </w:t>
      </w:r>
      <w:r w:rsidRPr="0006612C">
        <w:rPr>
          <w:rStyle w:val="FootnoteReference"/>
        </w:rPr>
        <w:footnoteReference w:id="10"/>
      </w:r>
      <w:r w:rsidRPr="0006612C">
        <w:rPr>
          <w:rFonts w:ascii="Verdana" w:hAnsi="Verdana"/>
          <w:iCs/>
          <w:szCs w:val="20"/>
        </w:rPr>
        <w:t>]</w:t>
      </w:r>
    </w:p>
    <w:p w14:paraId="5D35E8CE" w14:textId="77777777" w:rsidR="00115C1C" w:rsidRDefault="00115C1C" w:rsidP="00441FC4">
      <w:pPr>
        <w:autoSpaceDE w:val="0"/>
        <w:autoSpaceDN w:val="0"/>
        <w:adjustRightInd w:val="0"/>
        <w:spacing w:before="120" w:after="120"/>
        <w:jc w:val="both"/>
        <w:rPr>
          <w:rFonts w:ascii="Verdana" w:hAnsi="Verdana"/>
          <w:iCs/>
          <w:sz w:val="20"/>
          <w:szCs w:val="20"/>
        </w:rPr>
      </w:pPr>
    </w:p>
    <w:bookmarkEnd w:id="20"/>
    <w:p w14:paraId="59F8B55E" w14:textId="23044538" w:rsidR="009D21AA" w:rsidRPr="00FA68CA" w:rsidRDefault="000856D3" w:rsidP="00143FEF">
      <w:pPr>
        <w:pStyle w:val="Heading2"/>
        <w:tabs>
          <w:tab w:val="clear" w:pos="4139"/>
          <w:tab w:val="num" w:pos="737"/>
        </w:tabs>
        <w:ind w:left="576"/>
        <w:rPr>
          <w:rFonts w:ascii="Verdana" w:hAnsi="Verdana"/>
        </w:rPr>
      </w:pPr>
      <w:r w:rsidRPr="00FA68CA">
        <w:rPr>
          <w:rFonts w:ascii="Verdana" w:hAnsi="Verdana"/>
          <w:iCs/>
        </w:rPr>
        <w:t xml:space="preserve"> </w:t>
      </w:r>
      <w:bookmarkStart w:id="21" w:name="_Toc532483684"/>
      <w:r w:rsidR="009D21AA" w:rsidRPr="00FA68CA">
        <w:rPr>
          <w:rFonts w:ascii="Verdana" w:hAnsi="Verdana"/>
        </w:rPr>
        <w:t>Description of</w:t>
      </w:r>
      <w:r w:rsidR="004523CC" w:rsidRPr="00FA68CA">
        <w:rPr>
          <w:rFonts w:ascii="Verdana" w:hAnsi="Verdana"/>
        </w:rPr>
        <w:t xml:space="preserve"> the technical requirement</w:t>
      </w:r>
      <w:r w:rsidR="001B4C29" w:rsidRPr="00FA68CA">
        <w:rPr>
          <w:rFonts w:ascii="Verdana" w:hAnsi="Verdana"/>
        </w:rPr>
        <w:t>s</w:t>
      </w:r>
      <w:r w:rsidR="004523CC" w:rsidRPr="00FA68CA">
        <w:rPr>
          <w:rFonts w:ascii="Verdana" w:hAnsi="Verdana"/>
        </w:rPr>
        <w:t xml:space="preserve"> that must be achieved </w:t>
      </w:r>
      <w:r w:rsidR="00963419" w:rsidRPr="00FA68CA">
        <w:rPr>
          <w:rFonts w:ascii="Verdana" w:hAnsi="Verdana"/>
        </w:rPr>
        <w:t>by</w:t>
      </w:r>
      <w:r w:rsidR="004523CC" w:rsidRPr="00FA68CA">
        <w:rPr>
          <w:rFonts w:ascii="Verdana" w:hAnsi="Verdana"/>
        </w:rPr>
        <w:t xml:space="preserve"> the </w:t>
      </w:r>
      <w:r w:rsidR="004E50B0">
        <w:rPr>
          <w:rFonts w:ascii="Verdana" w:hAnsi="Verdana"/>
        </w:rPr>
        <w:t>product</w:t>
      </w:r>
      <w:r w:rsidR="004523CC" w:rsidRPr="00FA68CA">
        <w:rPr>
          <w:rFonts w:ascii="Verdana" w:hAnsi="Verdana"/>
        </w:rPr>
        <w:t>(s)</w:t>
      </w:r>
      <w:r w:rsidR="00963419" w:rsidRPr="00FA68CA">
        <w:rPr>
          <w:rFonts w:ascii="Verdana" w:hAnsi="Verdana"/>
        </w:rPr>
        <w:t xml:space="preserve"> made with the substance</w:t>
      </w:r>
      <w:bookmarkEnd w:id="21"/>
      <w:r w:rsidR="004523CC" w:rsidRPr="00FA68CA">
        <w:rPr>
          <w:rFonts w:ascii="Verdana" w:hAnsi="Verdana"/>
        </w:rPr>
        <w:t xml:space="preserve"> </w:t>
      </w:r>
    </w:p>
    <w:p w14:paraId="2DF8FDDD" w14:textId="77777777" w:rsidR="00F272EC" w:rsidRPr="0006612C" w:rsidRDefault="00F272EC" w:rsidP="00F272EC">
      <w:pPr>
        <w:spacing w:before="120" w:after="120"/>
        <w:jc w:val="both"/>
        <w:rPr>
          <w:rFonts w:ascii="Verdana" w:hAnsi="Verdana"/>
          <w:iCs/>
          <w:sz w:val="20"/>
          <w:szCs w:val="20"/>
        </w:rPr>
      </w:pPr>
      <w:bookmarkStart w:id="22" w:name="_Toc387256246"/>
      <w:bookmarkStart w:id="23" w:name="_Toc387256353"/>
      <w:bookmarkStart w:id="24" w:name="_Toc387331121"/>
      <w:bookmarkStart w:id="25" w:name="_Toc532483685"/>
      <w:bookmarkEnd w:id="22"/>
      <w:bookmarkEnd w:id="23"/>
      <w:bookmarkEnd w:id="24"/>
      <w:r w:rsidRPr="0006612C">
        <w:rPr>
          <w:rFonts w:ascii="Verdana" w:hAnsi="Verdana"/>
          <w:iCs/>
          <w:sz w:val="20"/>
          <w:szCs w:val="20"/>
        </w:rPr>
        <w:t xml:space="preserve">[Provide a detailed description of the technical requirements, including tolerances of these requirements (i.e. an acceptable range) for the </w:t>
      </w:r>
      <w:r>
        <w:rPr>
          <w:rFonts w:ascii="Verdana" w:hAnsi="Verdana"/>
          <w:iCs/>
          <w:sz w:val="20"/>
          <w:szCs w:val="20"/>
        </w:rPr>
        <w:t>product</w:t>
      </w:r>
      <w:r w:rsidRPr="0006612C">
        <w:rPr>
          <w:rFonts w:ascii="Verdana" w:hAnsi="Verdana"/>
          <w:iCs/>
          <w:sz w:val="20"/>
          <w:szCs w:val="20"/>
        </w:rPr>
        <w:t xml:space="preserve">(s) or process concerned. </w:t>
      </w:r>
    </w:p>
    <w:p w14:paraId="442FD762" w14:textId="77777777" w:rsidR="00F272EC" w:rsidRPr="0006612C" w:rsidRDefault="00F272EC" w:rsidP="00F272EC">
      <w:pPr>
        <w:spacing w:before="120" w:after="120"/>
        <w:jc w:val="both"/>
        <w:rPr>
          <w:rFonts w:ascii="Verdana" w:hAnsi="Verdana"/>
          <w:iCs/>
          <w:sz w:val="20"/>
          <w:szCs w:val="20"/>
        </w:rPr>
      </w:pPr>
      <w:r w:rsidRPr="0006612C">
        <w:rPr>
          <w:rFonts w:ascii="Verdana" w:hAnsi="Verdana"/>
          <w:iCs/>
          <w:sz w:val="20"/>
          <w:szCs w:val="20"/>
        </w:rPr>
        <w:t>If several industrial</w:t>
      </w:r>
      <w:r>
        <w:rPr>
          <w:rFonts w:ascii="Verdana" w:hAnsi="Verdana"/>
          <w:iCs/>
          <w:sz w:val="20"/>
          <w:szCs w:val="20"/>
        </w:rPr>
        <w:t>/market</w:t>
      </w:r>
      <w:r w:rsidRPr="0006612C">
        <w:rPr>
          <w:rFonts w:ascii="Verdana" w:hAnsi="Verdana"/>
          <w:iCs/>
          <w:sz w:val="20"/>
          <w:szCs w:val="20"/>
        </w:rPr>
        <w:t xml:space="preserve"> sectors are concerned and if they have different technical requirements, the description should reflect this variety. If the variety is substantial, separate uses applied for and analysis of alternatives should be prepared</w:t>
      </w:r>
      <w:r w:rsidRPr="007B1853">
        <w:rPr>
          <w:rFonts w:ascii="Verdana" w:hAnsi="Verdana"/>
          <w:iCs/>
          <w:position w:val="6"/>
          <w:sz w:val="20"/>
          <w:szCs w:val="20"/>
        </w:rPr>
        <w:footnoteReference w:id="11"/>
      </w:r>
      <w:r w:rsidRPr="0006612C">
        <w:rPr>
          <w:rFonts w:ascii="Verdana" w:hAnsi="Verdana"/>
          <w:iCs/>
          <w:sz w:val="20"/>
          <w:szCs w:val="20"/>
        </w:rPr>
        <w:t>.</w:t>
      </w:r>
    </w:p>
    <w:p w14:paraId="7A66AB1B" w14:textId="77777777" w:rsidR="00F272EC" w:rsidRPr="0006612C" w:rsidRDefault="00F272EC" w:rsidP="00F272EC">
      <w:pPr>
        <w:spacing w:before="120" w:after="120"/>
        <w:jc w:val="both"/>
        <w:rPr>
          <w:rFonts w:ascii="Verdana" w:hAnsi="Verdana"/>
          <w:iCs/>
          <w:sz w:val="20"/>
          <w:szCs w:val="20"/>
        </w:rPr>
      </w:pPr>
      <w:r w:rsidRPr="0006612C">
        <w:rPr>
          <w:rFonts w:ascii="Verdana" w:hAnsi="Verdana"/>
          <w:iCs/>
          <w:sz w:val="20"/>
          <w:szCs w:val="20"/>
        </w:rPr>
        <w:t>If the number of products or processes associated with the use of the Annex XIV is very high (e.g. many hundreds of different products), please define meaningful categories, underpinned by reasonably foreseeable combinations of processes, products, technical requirements and market sectors. The technical requirements of the articles need to rely on, for instance:</w:t>
      </w:r>
    </w:p>
    <w:p w14:paraId="4FBF2936" w14:textId="77777777" w:rsidR="00F272EC" w:rsidRPr="0006612C" w:rsidRDefault="00F272EC" w:rsidP="00F272EC">
      <w:pPr>
        <w:spacing w:before="120" w:after="120"/>
        <w:jc w:val="both"/>
        <w:rPr>
          <w:rFonts w:ascii="Verdana" w:hAnsi="Verdana"/>
          <w:iCs/>
          <w:sz w:val="20"/>
          <w:szCs w:val="20"/>
        </w:rPr>
      </w:pPr>
      <w:r w:rsidRPr="0006612C">
        <w:rPr>
          <w:rFonts w:ascii="Verdana" w:hAnsi="Verdana"/>
          <w:iCs/>
          <w:sz w:val="20"/>
          <w:szCs w:val="20"/>
        </w:rPr>
        <w:t>- Legal requirements for technical acceptability;</w:t>
      </w:r>
    </w:p>
    <w:p w14:paraId="739CE6F0" w14:textId="77777777" w:rsidR="00F272EC" w:rsidRPr="0006612C" w:rsidRDefault="00F272EC" w:rsidP="00F272EC">
      <w:pPr>
        <w:spacing w:before="120" w:after="120"/>
        <w:jc w:val="both"/>
        <w:rPr>
          <w:rFonts w:ascii="Verdana" w:hAnsi="Verdana"/>
          <w:iCs/>
          <w:sz w:val="20"/>
          <w:szCs w:val="20"/>
        </w:rPr>
      </w:pPr>
      <w:r w:rsidRPr="0006612C">
        <w:rPr>
          <w:rFonts w:ascii="Verdana" w:hAnsi="Verdana"/>
          <w:iCs/>
          <w:sz w:val="20"/>
          <w:szCs w:val="20"/>
        </w:rPr>
        <w:t xml:space="preserve">- Internationally </w:t>
      </w:r>
      <w:proofErr w:type="spellStart"/>
      <w:r w:rsidRPr="0006612C">
        <w:rPr>
          <w:rFonts w:ascii="Verdana" w:hAnsi="Verdana"/>
          <w:iCs/>
          <w:sz w:val="20"/>
          <w:szCs w:val="20"/>
        </w:rPr>
        <w:t>recognised</w:t>
      </w:r>
      <w:proofErr w:type="spellEnd"/>
      <w:r w:rsidRPr="0006612C">
        <w:rPr>
          <w:rFonts w:ascii="Verdana" w:hAnsi="Verdana"/>
          <w:iCs/>
          <w:sz w:val="20"/>
          <w:szCs w:val="20"/>
        </w:rPr>
        <w:t xml:space="preserve"> standards for technical performance (e.g. EN or ISO standards);</w:t>
      </w:r>
    </w:p>
    <w:p w14:paraId="65547BB9" w14:textId="77777777" w:rsidR="00F272EC" w:rsidRPr="0006612C" w:rsidRDefault="00F272EC" w:rsidP="00F272EC">
      <w:pPr>
        <w:spacing w:before="120" w:after="120"/>
        <w:jc w:val="both"/>
        <w:rPr>
          <w:rFonts w:ascii="Verdana" w:hAnsi="Verdana"/>
          <w:iCs/>
          <w:sz w:val="20"/>
          <w:szCs w:val="20"/>
        </w:rPr>
      </w:pPr>
      <w:r w:rsidRPr="0006612C">
        <w:rPr>
          <w:rFonts w:ascii="Verdana" w:hAnsi="Verdana"/>
          <w:iCs/>
          <w:sz w:val="20"/>
          <w:szCs w:val="20"/>
        </w:rPr>
        <w:t>- Certification requirements;</w:t>
      </w:r>
    </w:p>
    <w:p w14:paraId="751B4FD4" w14:textId="77777777" w:rsidR="00F272EC" w:rsidRPr="0006612C" w:rsidRDefault="00F272EC" w:rsidP="00F272EC">
      <w:pPr>
        <w:spacing w:before="120" w:after="120"/>
        <w:jc w:val="both"/>
        <w:rPr>
          <w:rFonts w:ascii="Verdana" w:hAnsi="Verdana"/>
          <w:sz w:val="20"/>
          <w:szCs w:val="20"/>
        </w:rPr>
      </w:pPr>
      <w:r w:rsidRPr="0006612C">
        <w:rPr>
          <w:rFonts w:ascii="Verdana" w:hAnsi="Verdana"/>
          <w:iCs/>
          <w:sz w:val="20"/>
          <w:szCs w:val="20"/>
        </w:rPr>
        <w:t>- Customer requirements.]</w:t>
      </w:r>
      <w:r w:rsidRPr="0006612C">
        <w:rPr>
          <w:rStyle w:val="FootnoteReference"/>
          <w:szCs w:val="20"/>
        </w:rPr>
        <w:t xml:space="preserve"> </w:t>
      </w:r>
      <w:r w:rsidRPr="007B1853">
        <w:rPr>
          <w:rStyle w:val="FootnoteReference"/>
          <w:szCs w:val="20"/>
        </w:rPr>
        <w:footnoteReference w:id="12"/>
      </w:r>
    </w:p>
    <w:p w14:paraId="1814F358" w14:textId="77777777" w:rsidR="00FE183C" w:rsidRPr="00FA68CA" w:rsidRDefault="00B60CE6" w:rsidP="00691C7E">
      <w:pPr>
        <w:pStyle w:val="Heading1"/>
        <w:rPr>
          <w:rFonts w:ascii="Verdana" w:hAnsi="Verdana"/>
        </w:rPr>
      </w:pPr>
      <w:r w:rsidRPr="00FA68CA">
        <w:rPr>
          <w:rFonts w:ascii="Verdana" w:hAnsi="Verdana"/>
        </w:rPr>
        <w:t xml:space="preserve">Annual </w:t>
      </w:r>
      <w:r w:rsidR="00FE183C" w:rsidRPr="00FA68CA">
        <w:rPr>
          <w:rFonts w:ascii="Verdana" w:hAnsi="Verdana"/>
        </w:rPr>
        <w:t>Tonnage</w:t>
      </w:r>
      <w:bookmarkEnd w:id="25"/>
      <w:r w:rsidR="00FE183C" w:rsidRPr="00FA68CA">
        <w:rPr>
          <w:rFonts w:ascii="Verdana" w:hAnsi="Verdana"/>
        </w:rPr>
        <w:t xml:space="preserve"> </w:t>
      </w:r>
    </w:p>
    <w:p w14:paraId="37CE0286" w14:textId="4E584084" w:rsidR="0087155A" w:rsidRPr="00FA68CA" w:rsidRDefault="0087155A" w:rsidP="00495518">
      <w:pPr>
        <w:autoSpaceDE w:val="0"/>
        <w:autoSpaceDN w:val="0"/>
        <w:adjustRightInd w:val="0"/>
        <w:spacing w:before="120" w:after="120" w:line="276" w:lineRule="auto"/>
        <w:jc w:val="both"/>
        <w:rPr>
          <w:rFonts w:ascii="Verdana" w:hAnsi="Verdana"/>
          <w:iCs/>
          <w:sz w:val="20"/>
          <w:szCs w:val="20"/>
          <w:lang w:val="en-GB"/>
        </w:rPr>
      </w:pPr>
      <w:r w:rsidRPr="00FA68CA">
        <w:rPr>
          <w:rFonts w:ascii="Verdana" w:hAnsi="Verdana"/>
          <w:iCs/>
          <w:sz w:val="20"/>
          <w:szCs w:val="20"/>
          <w:lang w:val="en-GB"/>
        </w:rPr>
        <w:t>[Indicate the average annual tonnage used for the use applied for.</w:t>
      </w:r>
      <w:r w:rsidRPr="00FA68CA">
        <w:rPr>
          <w:rFonts w:ascii="Verdana" w:hAnsi="Verdana"/>
          <w:sz w:val="20"/>
          <w:szCs w:val="20"/>
          <w:u w:val="single"/>
          <w:lang w:val="en-GB"/>
        </w:rPr>
        <w:t xml:space="preserve"> Please consider any future variation of quantities used</w:t>
      </w:r>
      <w:r w:rsidRPr="00FA68CA">
        <w:rPr>
          <w:rFonts w:ascii="Verdana" w:hAnsi="Verdana"/>
          <w:sz w:val="20"/>
          <w:szCs w:val="20"/>
          <w:lang w:val="en-GB"/>
        </w:rPr>
        <w:t xml:space="preserve">. </w:t>
      </w:r>
      <w:r w:rsidRPr="00FA68CA">
        <w:rPr>
          <w:rFonts w:ascii="Verdana" w:hAnsi="Verdana"/>
          <w:iCs/>
          <w:sz w:val="20"/>
          <w:szCs w:val="20"/>
          <w:lang w:val="en-GB"/>
        </w:rPr>
        <w:t xml:space="preserve"> If you can </w:t>
      </w:r>
      <w:r w:rsidR="00DB4A51" w:rsidRPr="00FA68CA">
        <w:rPr>
          <w:rFonts w:ascii="Verdana" w:hAnsi="Verdana"/>
          <w:iCs/>
          <w:sz w:val="20"/>
          <w:szCs w:val="20"/>
          <w:lang w:val="en-GB"/>
        </w:rPr>
        <w:t>justify</w:t>
      </w:r>
      <w:r w:rsidRPr="00FA68CA">
        <w:rPr>
          <w:rFonts w:ascii="Verdana" w:hAnsi="Verdana"/>
          <w:iCs/>
          <w:sz w:val="20"/>
          <w:szCs w:val="20"/>
          <w:lang w:val="en-GB"/>
        </w:rPr>
        <w:t xml:space="preserve"> why the tonnage should be confidential, indicate besides this confidential tonnage figure a tonnage band. The tonnages indicated in this section should be consistent with the ones mentioned in the Exposure Scenarios provided in the Chemical Safety Report. In the “public version” of the </w:t>
      </w:r>
      <w:proofErr w:type="spellStart"/>
      <w:r w:rsidR="00DB4A51" w:rsidRPr="00FA68CA">
        <w:rPr>
          <w:rFonts w:ascii="Verdana" w:hAnsi="Verdana"/>
          <w:iCs/>
          <w:sz w:val="20"/>
          <w:szCs w:val="20"/>
          <w:lang w:val="en-GB"/>
        </w:rPr>
        <w:t>AoA</w:t>
      </w:r>
      <w:proofErr w:type="spellEnd"/>
      <w:r w:rsidRPr="00FA68CA">
        <w:rPr>
          <w:rFonts w:ascii="Verdana" w:hAnsi="Verdana"/>
          <w:iCs/>
          <w:sz w:val="20"/>
          <w:szCs w:val="20"/>
          <w:lang w:val="en-GB"/>
        </w:rPr>
        <w:t xml:space="preserve"> the confidential tonnage figure can be blanked out, just leaving the tonnage band visible to the public. If you indicate bands, you may use </w:t>
      </w:r>
      <w:r w:rsidRPr="00FA68CA">
        <w:rPr>
          <w:rFonts w:ascii="Verdana" w:hAnsi="Verdana"/>
          <w:sz w:val="20"/>
          <w:szCs w:val="20"/>
          <w:lang w:val="en-GB"/>
        </w:rPr>
        <w:t xml:space="preserve">at a minimum </w:t>
      </w:r>
      <w:r w:rsidRPr="00FA68CA">
        <w:rPr>
          <w:rFonts w:ascii="Verdana" w:hAnsi="Verdana"/>
          <w:iCs/>
          <w:sz w:val="20"/>
          <w:szCs w:val="20"/>
          <w:lang w:val="en-GB"/>
        </w:rPr>
        <w:t>the standard ones below</w:t>
      </w:r>
      <w:r w:rsidRPr="004F6A85">
        <w:rPr>
          <w:rStyle w:val="FootnoteReference"/>
          <w:iCs/>
          <w:szCs w:val="16"/>
          <w:lang w:val="en-GB"/>
        </w:rPr>
        <w:footnoteReference w:id="13"/>
      </w:r>
      <w:r w:rsidRPr="00FA68CA">
        <w:rPr>
          <w:rFonts w:ascii="Verdana" w:hAnsi="Verdana"/>
          <w:iCs/>
          <w:sz w:val="20"/>
          <w:szCs w:val="20"/>
          <w:lang w:val="en-GB"/>
        </w:rPr>
        <w:t>:</w:t>
      </w:r>
    </w:p>
    <w:p w14:paraId="7543A991" w14:textId="77777777" w:rsidR="0087155A" w:rsidRPr="00FA68CA" w:rsidRDefault="0087155A" w:rsidP="00495518">
      <w:pPr>
        <w:autoSpaceDE w:val="0"/>
        <w:autoSpaceDN w:val="0"/>
        <w:adjustRightInd w:val="0"/>
        <w:spacing w:before="120" w:after="120" w:line="276" w:lineRule="auto"/>
        <w:jc w:val="both"/>
        <w:rPr>
          <w:rFonts w:ascii="Verdana" w:hAnsi="Verdana"/>
          <w:iCs/>
          <w:sz w:val="20"/>
          <w:szCs w:val="20"/>
          <w:lang w:val="en-GB"/>
        </w:rPr>
      </w:pPr>
    </w:p>
    <w:p w14:paraId="3FCD062E" w14:textId="77777777" w:rsidR="0087155A" w:rsidRPr="00FA68CA" w:rsidRDefault="0087155A" w:rsidP="00495518">
      <w:pPr>
        <w:autoSpaceDE w:val="0"/>
        <w:autoSpaceDN w:val="0"/>
        <w:adjustRightInd w:val="0"/>
        <w:spacing w:before="120" w:after="120" w:line="276" w:lineRule="auto"/>
        <w:jc w:val="both"/>
        <w:rPr>
          <w:rFonts w:ascii="Verdana" w:hAnsi="Verdana"/>
          <w:iCs/>
          <w:sz w:val="20"/>
          <w:szCs w:val="20"/>
          <w:lang w:val="en-GB"/>
        </w:rPr>
      </w:pPr>
      <w:r w:rsidRPr="00FA68CA">
        <w:rPr>
          <w:rFonts w:ascii="Verdana" w:hAnsi="Verdana"/>
          <w:iCs/>
          <w:sz w:val="20"/>
          <w:szCs w:val="20"/>
          <w:lang w:val="en-GB"/>
        </w:rPr>
        <w:t>&lt;1 tonne per year</w:t>
      </w:r>
    </w:p>
    <w:p w14:paraId="3772D8C5" w14:textId="77777777" w:rsidR="0087155A" w:rsidRPr="00FA68CA" w:rsidRDefault="0087155A" w:rsidP="00495518">
      <w:pPr>
        <w:autoSpaceDE w:val="0"/>
        <w:autoSpaceDN w:val="0"/>
        <w:adjustRightInd w:val="0"/>
        <w:spacing w:before="120" w:after="120" w:line="276" w:lineRule="auto"/>
        <w:jc w:val="both"/>
        <w:rPr>
          <w:rFonts w:ascii="Verdana" w:hAnsi="Verdana"/>
          <w:iCs/>
          <w:sz w:val="20"/>
          <w:szCs w:val="20"/>
          <w:lang w:val="en-GB"/>
        </w:rPr>
      </w:pPr>
      <w:r w:rsidRPr="00FA68CA">
        <w:rPr>
          <w:rFonts w:ascii="Verdana" w:hAnsi="Verdana"/>
          <w:iCs/>
          <w:sz w:val="20"/>
          <w:szCs w:val="20"/>
          <w:lang w:val="en-GB"/>
        </w:rPr>
        <w:t>1-10 tonnes per year</w:t>
      </w:r>
    </w:p>
    <w:p w14:paraId="4BF2D109" w14:textId="77777777" w:rsidR="0087155A" w:rsidRPr="00FA68CA" w:rsidRDefault="0087155A" w:rsidP="00495518">
      <w:pPr>
        <w:autoSpaceDE w:val="0"/>
        <w:autoSpaceDN w:val="0"/>
        <w:adjustRightInd w:val="0"/>
        <w:spacing w:before="120" w:after="120" w:line="276" w:lineRule="auto"/>
        <w:jc w:val="both"/>
        <w:rPr>
          <w:rFonts w:ascii="Verdana" w:hAnsi="Verdana"/>
          <w:iCs/>
          <w:sz w:val="20"/>
          <w:szCs w:val="20"/>
          <w:lang w:val="en-GB"/>
        </w:rPr>
      </w:pPr>
      <w:r w:rsidRPr="00FA68CA">
        <w:rPr>
          <w:rFonts w:ascii="Verdana" w:hAnsi="Verdana"/>
          <w:iCs/>
          <w:sz w:val="20"/>
          <w:szCs w:val="20"/>
          <w:lang w:val="en-GB"/>
        </w:rPr>
        <w:t>10-100 tonnes per year</w:t>
      </w:r>
    </w:p>
    <w:p w14:paraId="3D4A2D72" w14:textId="77777777" w:rsidR="0087155A" w:rsidRPr="00FA68CA" w:rsidRDefault="0087155A" w:rsidP="00495518">
      <w:pPr>
        <w:autoSpaceDE w:val="0"/>
        <w:autoSpaceDN w:val="0"/>
        <w:adjustRightInd w:val="0"/>
        <w:spacing w:before="120" w:after="120" w:line="276" w:lineRule="auto"/>
        <w:jc w:val="both"/>
        <w:rPr>
          <w:rFonts w:ascii="Verdana" w:hAnsi="Verdana"/>
          <w:iCs/>
          <w:sz w:val="20"/>
          <w:szCs w:val="20"/>
          <w:lang w:val="en-GB"/>
        </w:rPr>
      </w:pPr>
      <w:r w:rsidRPr="00FA68CA">
        <w:rPr>
          <w:rFonts w:ascii="Verdana" w:hAnsi="Verdana"/>
          <w:iCs/>
          <w:sz w:val="20"/>
          <w:szCs w:val="20"/>
          <w:lang w:val="en-GB"/>
        </w:rPr>
        <w:t>100-1000 tonnes per year</w:t>
      </w:r>
    </w:p>
    <w:p w14:paraId="5C960F65" w14:textId="6C678B28" w:rsidR="0087155A" w:rsidRPr="00FA68CA" w:rsidRDefault="0087155A" w:rsidP="00495518">
      <w:pPr>
        <w:autoSpaceDE w:val="0"/>
        <w:autoSpaceDN w:val="0"/>
        <w:adjustRightInd w:val="0"/>
        <w:spacing w:before="120" w:after="120" w:line="276" w:lineRule="auto"/>
        <w:jc w:val="both"/>
        <w:rPr>
          <w:rFonts w:ascii="Verdana" w:hAnsi="Verdana"/>
          <w:iCs/>
          <w:sz w:val="20"/>
          <w:szCs w:val="20"/>
          <w:lang w:val="en-GB"/>
        </w:rPr>
      </w:pPr>
      <w:r w:rsidRPr="00FA68CA">
        <w:rPr>
          <w:rFonts w:ascii="Verdana" w:hAnsi="Verdana"/>
          <w:iCs/>
          <w:sz w:val="20"/>
          <w:szCs w:val="20"/>
          <w:lang w:val="en-GB"/>
        </w:rPr>
        <w:t>&gt;1000 tonnes per year</w:t>
      </w:r>
    </w:p>
    <w:p w14:paraId="3C0023BB" w14:textId="77777777" w:rsidR="003F6471" w:rsidRPr="00FA68CA" w:rsidRDefault="003F6471" w:rsidP="00495518">
      <w:pPr>
        <w:autoSpaceDE w:val="0"/>
        <w:autoSpaceDN w:val="0"/>
        <w:adjustRightInd w:val="0"/>
        <w:spacing w:before="120" w:after="120" w:line="276" w:lineRule="auto"/>
        <w:jc w:val="both"/>
        <w:rPr>
          <w:rFonts w:ascii="Verdana" w:hAnsi="Verdana"/>
          <w:iCs/>
          <w:sz w:val="20"/>
          <w:szCs w:val="20"/>
          <w:lang w:val="en-GB"/>
        </w:rPr>
      </w:pPr>
    </w:p>
    <w:p w14:paraId="03D9803E" w14:textId="77777777" w:rsidR="0087155A" w:rsidRPr="00FA68CA" w:rsidRDefault="0087155A" w:rsidP="00495518">
      <w:pPr>
        <w:spacing w:before="120" w:after="120" w:line="276" w:lineRule="auto"/>
        <w:jc w:val="both"/>
        <w:rPr>
          <w:rFonts w:ascii="Verdana" w:hAnsi="Verdana"/>
          <w:sz w:val="20"/>
          <w:szCs w:val="20"/>
          <w:lang w:val="en-GB"/>
        </w:rPr>
      </w:pPr>
      <w:r w:rsidRPr="00FA68CA">
        <w:rPr>
          <w:rFonts w:ascii="Verdana" w:hAnsi="Verdana"/>
          <w:sz w:val="20"/>
          <w:szCs w:val="20"/>
          <w:lang w:val="en-GB"/>
        </w:rPr>
        <w:t>However, to provide as meaningful information as possible please use as precise bands as possible, for instance:</w:t>
      </w:r>
    </w:p>
    <w:p w14:paraId="4A19893D" w14:textId="62D1458A" w:rsidR="0087155A" w:rsidRPr="00FA68CA" w:rsidRDefault="0087155A" w:rsidP="00495518">
      <w:pPr>
        <w:spacing w:before="120" w:after="120" w:line="276" w:lineRule="auto"/>
        <w:jc w:val="both"/>
        <w:rPr>
          <w:rFonts w:ascii="Verdana" w:hAnsi="Verdana"/>
          <w:sz w:val="20"/>
          <w:szCs w:val="20"/>
          <w:lang w:val="en-GB"/>
        </w:rPr>
      </w:pPr>
      <w:r w:rsidRPr="00FA68CA">
        <w:rPr>
          <w:rFonts w:ascii="Verdana" w:hAnsi="Verdana"/>
          <w:sz w:val="20"/>
          <w:szCs w:val="20"/>
          <w:lang w:val="en-GB"/>
        </w:rPr>
        <w:t>If the actual (confidential) annual tonnage for use is 25 tonnes per year, you may use in the “public version” as a tonnage band of 20-30 tonnes per year.</w:t>
      </w:r>
      <w:r w:rsidR="00FA68CA">
        <w:rPr>
          <w:rFonts w:ascii="Verdana" w:hAnsi="Verdana"/>
          <w:sz w:val="20"/>
          <w:szCs w:val="20"/>
          <w:lang w:val="en-GB"/>
        </w:rPr>
        <w:t>]</w:t>
      </w:r>
    </w:p>
    <w:p w14:paraId="33D8D850" w14:textId="77777777" w:rsidR="001C49C1" w:rsidRPr="00FA68CA" w:rsidRDefault="001C49C1" w:rsidP="00495518">
      <w:pPr>
        <w:pStyle w:val="BodyText"/>
        <w:spacing w:before="120" w:after="120" w:line="276" w:lineRule="auto"/>
        <w:rPr>
          <w:rFonts w:ascii="Verdana" w:hAnsi="Verdana"/>
          <w:sz w:val="20"/>
        </w:rPr>
      </w:pPr>
    </w:p>
    <w:p w14:paraId="2A9C2332" w14:textId="77777777" w:rsidR="00A4277F" w:rsidRPr="00FA68CA" w:rsidRDefault="00A4277F" w:rsidP="008848DD">
      <w:pPr>
        <w:pStyle w:val="Heading1"/>
        <w:keepNext w:val="0"/>
        <w:ind w:left="430" w:hanging="249"/>
        <w:rPr>
          <w:rFonts w:ascii="Verdana" w:hAnsi="Verdana"/>
        </w:rPr>
      </w:pPr>
      <w:bookmarkStart w:id="26" w:name="_Toc334688293"/>
      <w:bookmarkStart w:id="27" w:name="_Toc532483686"/>
      <w:r w:rsidRPr="00FA68CA">
        <w:rPr>
          <w:rFonts w:ascii="Verdana" w:hAnsi="Verdana"/>
        </w:rPr>
        <w:t>IDENTIFICATION OF POSSIBLE ALTERNATIVES</w:t>
      </w:r>
      <w:bookmarkEnd w:id="26"/>
      <w:bookmarkEnd w:id="27"/>
    </w:p>
    <w:p w14:paraId="42FEFFB8" w14:textId="77777777" w:rsidR="000754DC" w:rsidRPr="00FA68CA" w:rsidRDefault="00A4277F" w:rsidP="003F6471">
      <w:pPr>
        <w:spacing w:before="120" w:after="120" w:line="276" w:lineRule="auto"/>
        <w:jc w:val="both"/>
        <w:rPr>
          <w:rFonts w:ascii="Verdana" w:hAnsi="Verdana"/>
          <w:sz w:val="20"/>
          <w:szCs w:val="20"/>
          <w:lang w:val="en-GB"/>
        </w:rPr>
      </w:pPr>
      <w:r w:rsidRPr="00FA68CA">
        <w:rPr>
          <w:rFonts w:ascii="Verdana" w:hAnsi="Verdana"/>
          <w:sz w:val="20"/>
          <w:szCs w:val="20"/>
          <w:lang w:val="en-GB"/>
        </w:rPr>
        <w:t>(Guidance: Chapter 3.5 of the Guidance on the preparation of an application for authorisation)</w:t>
      </w:r>
    </w:p>
    <w:p w14:paraId="75E82FD5" w14:textId="77777777" w:rsidR="00DC2714" w:rsidRPr="00FA68CA" w:rsidRDefault="000305C2" w:rsidP="00DB4A51">
      <w:pPr>
        <w:pStyle w:val="Heading2"/>
        <w:tabs>
          <w:tab w:val="clear" w:pos="4139"/>
          <w:tab w:val="num" w:pos="737"/>
        </w:tabs>
        <w:ind w:left="576"/>
        <w:rPr>
          <w:rFonts w:ascii="Verdana" w:hAnsi="Verdana"/>
          <w:iCs/>
        </w:rPr>
      </w:pPr>
      <w:bookmarkStart w:id="28" w:name="_Toc387256139"/>
      <w:bookmarkStart w:id="29" w:name="_Toc387256253"/>
      <w:bookmarkStart w:id="30" w:name="_Toc387256360"/>
      <w:bookmarkStart w:id="31" w:name="_Toc387331128"/>
      <w:bookmarkStart w:id="32" w:name="_Toc387256143"/>
      <w:bookmarkStart w:id="33" w:name="_Toc387256257"/>
      <w:bookmarkStart w:id="34" w:name="_Toc387256364"/>
      <w:bookmarkStart w:id="35" w:name="_Toc387331132"/>
      <w:bookmarkStart w:id="36" w:name="_Toc334688295"/>
      <w:bookmarkStart w:id="37" w:name="_Toc532483687"/>
      <w:bookmarkEnd w:id="28"/>
      <w:bookmarkEnd w:id="29"/>
      <w:bookmarkEnd w:id="30"/>
      <w:bookmarkEnd w:id="31"/>
      <w:bookmarkEnd w:id="32"/>
      <w:bookmarkEnd w:id="33"/>
      <w:bookmarkEnd w:id="34"/>
      <w:bookmarkEnd w:id="35"/>
      <w:r w:rsidRPr="00FA68CA">
        <w:rPr>
          <w:rFonts w:ascii="Verdana" w:hAnsi="Verdana"/>
          <w:iCs/>
        </w:rPr>
        <w:t>Description of efforts made to identify possible alternatives</w:t>
      </w:r>
      <w:bookmarkEnd w:id="36"/>
      <w:bookmarkEnd w:id="37"/>
    </w:p>
    <w:p w14:paraId="0DD175C3" w14:textId="77777777" w:rsidR="002235AB" w:rsidRPr="00FA68CA" w:rsidRDefault="002235AB" w:rsidP="002235AB">
      <w:pPr>
        <w:pStyle w:val="ListParagraph"/>
        <w:keepNext/>
        <w:numPr>
          <w:ilvl w:val="0"/>
          <w:numId w:val="7"/>
        </w:numPr>
        <w:tabs>
          <w:tab w:val="left" w:pos="839"/>
        </w:tabs>
        <w:spacing w:before="360" w:line="240" w:lineRule="auto"/>
        <w:contextualSpacing w:val="0"/>
        <w:outlineLvl w:val="2"/>
        <w:rPr>
          <w:rFonts w:eastAsia="Times New Roman" w:cs="Times New Roman"/>
          <w:b/>
          <w:vanish/>
          <w:sz w:val="24"/>
          <w:szCs w:val="20"/>
        </w:rPr>
      </w:pPr>
      <w:bookmarkStart w:id="38" w:name="_Toc532483688"/>
      <w:bookmarkStart w:id="39" w:name="_Toc202255457"/>
    </w:p>
    <w:p w14:paraId="78AA9FAF" w14:textId="77777777" w:rsidR="002235AB" w:rsidRPr="00FA68CA" w:rsidRDefault="002235AB" w:rsidP="002235AB">
      <w:pPr>
        <w:pStyle w:val="ListParagraph"/>
        <w:keepNext/>
        <w:numPr>
          <w:ilvl w:val="0"/>
          <w:numId w:val="7"/>
        </w:numPr>
        <w:tabs>
          <w:tab w:val="left" w:pos="839"/>
        </w:tabs>
        <w:spacing w:before="360" w:line="240" w:lineRule="auto"/>
        <w:contextualSpacing w:val="0"/>
        <w:outlineLvl w:val="2"/>
        <w:rPr>
          <w:rFonts w:eastAsia="Times New Roman" w:cs="Times New Roman"/>
          <w:b/>
          <w:vanish/>
          <w:sz w:val="24"/>
          <w:szCs w:val="20"/>
        </w:rPr>
      </w:pPr>
    </w:p>
    <w:p w14:paraId="1EEA0AAF" w14:textId="77777777" w:rsidR="002235AB" w:rsidRPr="00FA68CA" w:rsidRDefault="002235AB" w:rsidP="002235AB">
      <w:pPr>
        <w:pStyle w:val="ListParagraph"/>
        <w:keepNext/>
        <w:numPr>
          <w:ilvl w:val="0"/>
          <w:numId w:val="7"/>
        </w:numPr>
        <w:tabs>
          <w:tab w:val="left" w:pos="839"/>
        </w:tabs>
        <w:spacing w:before="360" w:line="240" w:lineRule="auto"/>
        <w:contextualSpacing w:val="0"/>
        <w:outlineLvl w:val="2"/>
        <w:rPr>
          <w:rFonts w:eastAsia="Times New Roman" w:cs="Times New Roman"/>
          <w:b/>
          <w:vanish/>
          <w:sz w:val="24"/>
          <w:szCs w:val="20"/>
        </w:rPr>
      </w:pPr>
    </w:p>
    <w:p w14:paraId="463C839C" w14:textId="77777777" w:rsidR="002235AB" w:rsidRPr="00FA68CA" w:rsidRDefault="002235AB" w:rsidP="002235AB">
      <w:pPr>
        <w:pStyle w:val="ListParagraph"/>
        <w:keepNext/>
        <w:numPr>
          <w:ilvl w:val="0"/>
          <w:numId w:val="7"/>
        </w:numPr>
        <w:tabs>
          <w:tab w:val="left" w:pos="839"/>
        </w:tabs>
        <w:spacing w:before="360" w:line="240" w:lineRule="auto"/>
        <w:contextualSpacing w:val="0"/>
        <w:outlineLvl w:val="2"/>
        <w:rPr>
          <w:rFonts w:eastAsia="Times New Roman" w:cs="Times New Roman"/>
          <w:b/>
          <w:vanish/>
          <w:sz w:val="24"/>
          <w:szCs w:val="20"/>
        </w:rPr>
      </w:pPr>
    </w:p>
    <w:p w14:paraId="648D1DE0" w14:textId="77777777" w:rsidR="002235AB" w:rsidRPr="00FA68CA" w:rsidRDefault="002235AB" w:rsidP="002235AB">
      <w:pPr>
        <w:pStyle w:val="ListParagraph"/>
        <w:keepNext/>
        <w:numPr>
          <w:ilvl w:val="0"/>
          <w:numId w:val="7"/>
        </w:numPr>
        <w:tabs>
          <w:tab w:val="left" w:pos="839"/>
        </w:tabs>
        <w:spacing w:before="360" w:line="240" w:lineRule="auto"/>
        <w:contextualSpacing w:val="0"/>
        <w:outlineLvl w:val="2"/>
        <w:rPr>
          <w:rFonts w:eastAsia="Times New Roman" w:cs="Times New Roman"/>
          <w:b/>
          <w:vanish/>
          <w:sz w:val="24"/>
          <w:szCs w:val="20"/>
        </w:rPr>
      </w:pPr>
    </w:p>
    <w:p w14:paraId="03118FDB" w14:textId="1A91C05B" w:rsidR="00DC2714" w:rsidRPr="00FA68CA" w:rsidRDefault="00DC2714" w:rsidP="002235AB">
      <w:pPr>
        <w:pStyle w:val="Heading3"/>
        <w:rPr>
          <w:rFonts w:ascii="Verdana" w:hAnsi="Verdana"/>
        </w:rPr>
      </w:pPr>
      <w:r w:rsidRPr="00FA68CA">
        <w:rPr>
          <w:rFonts w:ascii="Verdana" w:hAnsi="Verdana"/>
        </w:rPr>
        <w:t>Research and development</w:t>
      </w:r>
      <w:bookmarkEnd w:id="38"/>
    </w:p>
    <w:p w14:paraId="121C3565" w14:textId="7DB8D638" w:rsidR="00635515" w:rsidRPr="00FA68CA" w:rsidRDefault="00635515" w:rsidP="00FA68CA">
      <w:pPr>
        <w:spacing w:before="120" w:after="120" w:line="276" w:lineRule="auto"/>
        <w:jc w:val="both"/>
        <w:rPr>
          <w:rFonts w:ascii="Verdana" w:hAnsi="Verdana"/>
          <w:sz w:val="20"/>
          <w:szCs w:val="20"/>
          <w:lang w:val="en-GB"/>
        </w:rPr>
      </w:pPr>
      <w:r w:rsidRPr="00FA68CA">
        <w:rPr>
          <w:rFonts w:ascii="Verdana" w:hAnsi="Verdana"/>
          <w:sz w:val="20"/>
          <w:szCs w:val="20"/>
          <w:lang w:val="en-GB"/>
        </w:rPr>
        <w:t>[</w:t>
      </w:r>
      <w:r w:rsidR="00B63D75" w:rsidRPr="0006612C">
        <w:rPr>
          <w:rFonts w:ascii="Verdana" w:hAnsi="Verdana"/>
          <w:iCs/>
          <w:sz w:val="20"/>
          <w:szCs w:val="20"/>
        </w:rPr>
        <w:t xml:space="preserve">Include information on past and/or planned research and development activities undertaken in an effort to identify possible alternatives </w:t>
      </w:r>
      <w:r w:rsidR="00B63D75" w:rsidRPr="0006612C">
        <w:rPr>
          <w:rFonts w:ascii="Verdana" w:hAnsi="Verdana"/>
          <w:sz w:val="20"/>
          <w:szCs w:val="20"/>
        </w:rPr>
        <w:t xml:space="preserve">(including your </w:t>
      </w:r>
      <w:r w:rsidR="00B63D75">
        <w:rPr>
          <w:rFonts w:ascii="Verdana" w:hAnsi="Verdana"/>
          <w:sz w:val="20"/>
          <w:szCs w:val="20"/>
        </w:rPr>
        <w:t xml:space="preserve">suppliers and </w:t>
      </w:r>
      <w:r w:rsidR="00B63D75" w:rsidRPr="0006612C">
        <w:rPr>
          <w:rFonts w:ascii="Verdana" w:hAnsi="Verdana"/>
          <w:sz w:val="20"/>
          <w:szCs w:val="20"/>
        </w:rPr>
        <w:t>customers)</w:t>
      </w:r>
      <w:r w:rsidR="00B63D75" w:rsidRPr="0006612C">
        <w:rPr>
          <w:rFonts w:ascii="Verdana" w:hAnsi="Verdana"/>
          <w:iCs/>
          <w:sz w:val="20"/>
          <w:szCs w:val="20"/>
        </w:rPr>
        <w:t>. This is particularly important in cases where no possible alternatives are identified.</w:t>
      </w:r>
    </w:p>
    <w:p w14:paraId="5F392122" w14:textId="77777777" w:rsidR="00635515" w:rsidRPr="00FA68CA" w:rsidRDefault="00635515"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highlight w:val="cyan"/>
        </w:rPr>
        <w:t xml:space="preserve">In review reports, the progress towards finding an alternative for the use applied for within the period since the </w:t>
      </w:r>
      <w:proofErr w:type="spellStart"/>
      <w:r w:rsidRPr="00FA68CA">
        <w:rPr>
          <w:rFonts w:ascii="Verdana" w:hAnsi="Verdana"/>
          <w:iCs/>
          <w:sz w:val="20"/>
          <w:szCs w:val="20"/>
          <w:highlight w:val="cyan"/>
        </w:rPr>
        <w:t>authorisation</w:t>
      </w:r>
      <w:proofErr w:type="spellEnd"/>
      <w:r w:rsidRPr="00FA68CA">
        <w:rPr>
          <w:rFonts w:ascii="Verdana" w:hAnsi="Verdana"/>
          <w:iCs/>
          <w:sz w:val="20"/>
          <w:szCs w:val="20"/>
          <w:highlight w:val="cyan"/>
        </w:rPr>
        <w:t xml:space="preserve"> was granted shall be described.]</w:t>
      </w:r>
    </w:p>
    <w:p w14:paraId="24E83F79" w14:textId="77777777" w:rsidR="00DC2714" w:rsidRPr="00FA68CA" w:rsidRDefault="00DC2714" w:rsidP="002235AB">
      <w:pPr>
        <w:pStyle w:val="Heading3"/>
        <w:rPr>
          <w:rFonts w:ascii="Verdana" w:hAnsi="Verdana"/>
        </w:rPr>
      </w:pPr>
      <w:bookmarkStart w:id="40" w:name="_Toc532483689"/>
      <w:bookmarkStart w:id="41" w:name="_Toc202255463"/>
      <w:bookmarkEnd w:id="39"/>
      <w:r w:rsidRPr="00FA68CA">
        <w:rPr>
          <w:rFonts w:ascii="Verdana" w:hAnsi="Verdana"/>
        </w:rPr>
        <w:t>Data searches</w:t>
      </w:r>
      <w:bookmarkEnd w:id="40"/>
    </w:p>
    <w:bookmarkEnd w:id="41"/>
    <w:p w14:paraId="3A407FC0" w14:textId="6AE94609" w:rsidR="00BF5BA5" w:rsidRPr="00FA68CA" w:rsidRDefault="00635515"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[Building on Section </w:t>
      </w:r>
      <w:r w:rsidR="002235AB" w:rsidRPr="00FA68CA">
        <w:rPr>
          <w:rFonts w:ascii="Verdana" w:hAnsi="Verdana"/>
          <w:iCs/>
          <w:sz w:val="20"/>
          <w:szCs w:val="20"/>
        </w:rPr>
        <w:t>2</w:t>
      </w:r>
      <w:r w:rsidRPr="00FA68CA">
        <w:rPr>
          <w:rFonts w:ascii="Verdana" w:hAnsi="Verdana"/>
          <w:iCs/>
          <w:sz w:val="20"/>
          <w:szCs w:val="20"/>
        </w:rPr>
        <w:t>, describe the timing, extent and results of data searches on possible alternatives. Include meaningful information on past and/or planned research and development activities aiming to identify possible alternatives.]</w:t>
      </w:r>
    </w:p>
    <w:p w14:paraId="73E72CEB" w14:textId="0C792A8C" w:rsidR="00BF5BA5" w:rsidRPr="00FA68CA" w:rsidRDefault="00BF5BA5" w:rsidP="00143FEF">
      <w:pPr>
        <w:pStyle w:val="Heading2"/>
        <w:tabs>
          <w:tab w:val="clear" w:pos="4139"/>
          <w:tab w:val="num" w:pos="737"/>
        </w:tabs>
        <w:ind w:left="576"/>
        <w:rPr>
          <w:rFonts w:ascii="Verdana" w:hAnsi="Verdana"/>
          <w:iCs/>
        </w:rPr>
      </w:pPr>
      <w:bookmarkStart w:id="42" w:name="_Toc402963544"/>
      <w:bookmarkStart w:id="43" w:name="_Toc528740906"/>
      <w:r w:rsidRPr="00FA68CA">
        <w:rPr>
          <w:rFonts w:ascii="Verdana" w:hAnsi="Verdana"/>
          <w:iCs/>
        </w:rPr>
        <w:t xml:space="preserve"> </w:t>
      </w:r>
      <w:bookmarkStart w:id="44" w:name="_Toc532483690"/>
      <w:r w:rsidRPr="00FA68CA">
        <w:rPr>
          <w:rFonts w:ascii="Verdana" w:hAnsi="Verdana"/>
          <w:iCs/>
        </w:rPr>
        <w:t>Identification of known alternatives</w:t>
      </w:r>
      <w:bookmarkEnd w:id="42"/>
      <w:bookmarkEnd w:id="43"/>
      <w:bookmarkEnd w:id="44"/>
      <w:r w:rsidRPr="00FA68CA">
        <w:rPr>
          <w:rFonts w:ascii="Verdana" w:hAnsi="Verdana"/>
          <w:iCs/>
        </w:rPr>
        <w:t xml:space="preserve"> </w:t>
      </w:r>
    </w:p>
    <w:p w14:paraId="06B3280A" w14:textId="77777777" w:rsidR="00BF5BA5" w:rsidRPr="00FA68CA" w:rsidRDefault="00BF5BA5" w:rsidP="003F6471">
      <w:pPr>
        <w:spacing w:before="120" w:after="120" w:line="276" w:lineRule="auto"/>
        <w:jc w:val="both"/>
        <w:rPr>
          <w:rFonts w:ascii="Verdana" w:hAnsi="Verdana"/>
          <w:color w:val="000000"/>
          <w:sz w:val="20"/>
          <w:szCs w:val="20"/>
        </w:rPr>
      </w:pPr>
      <w:r w:rsidRPr="00FA68CA">
        <w:rPr>
          <w:rFonts w:ascii="Verdana" w:hAnsi="Verdana"/>
          <w:iCs/>
          <w:sz w:val="20"/>
          <w:szCs w:val="20"/>
        </w:rPr>
        <w:t>[List all possible alternatives substances and/or techniques included in the scope of your Analysis of Alternatives.</w:t>
      </w:r>
      <w:r w:rsidRPr="00FA68CA">
        <w:rPr>
          <w:rFonts w:ascii="Verdana" w:hAnsi="Verdana"/>
          <w:color w:val="000000"/>
          <w:sz w:val="20"/>
          <w:szCs w:val="20"/>
        </w:rPr>
        <w:t xml:space="preserve"> </w:t>
      </w:r>
    </w:p>
    <w:p w14:paraId="2213B411" w14:textId="77777777" w:rsidR="00BF5BA5" w:rsidRPr="00FA68CA" w:rsidRDefault="00BF5BA5" w:rsidP="003F6471">
      <w:pPr>
        <w:spacing w:before="120" w:after="120" w:line="276" w:lineRule="auto"/>
        <w:jc w:val="both"/>
        <w:rPr>
          <w:rFonts w:ascii="Verdana" w:hAnsi="Verdana"/>
          <w:iCs/>
          <w:color w:val="000000"/>
          <w:sz w:val="20"/>
          <w:szCs w:val="20"/>
        </w:rPr>
      </w:pPr>
      <w:r w:rsidRPr="00FA68CA">
        <w:rPr>
          <w:rFonts w:ascii="Verdana" w:hAnsi="Verdana"/>
          <w:iCs/>
          <w:color w:val="000000"/>
          <w:sz w:val="20"/>
          <w:szCs w:val="20"/>
        </w:rPr>
        <w:t>Based on Sections 3 and 4, present the list of essential criteria, that served as the basis for the assessment of the alternatives. Justify why these criteria are the most relevant for the selection of the possible alternatives.</w:t>
      </w:r>
    </w:p>
    <w:p w14:paraId="507F4023" w14:textId="0EB1DA68" w:rsidR="00BF5BA5" w:rsidRPr="00FA68CA" w:rsidRDefault="0003133F"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Describe the link with the relevant parts of the Socio-economic Analysis where you d</w:t>
      </w:r>
      <w:r w:rsidR="00BF5BA5" w:rsidRPr="00FA68CA">
        <w:rPr>
          <w:rFonts w:ascii="Verdana" w:hAnsi="Verdana"/>
          <w:iCs/>
          <w:sz w:val="20"/>
          <w:szCs w:val="20"/>
        </w:rPr>
        <w:t xml:space="preserve">escribe what would happen if an </w:t>
      </w:r>
      <w:proofErr w:type="spellStart"/>
      <w:r w:rsidR="00BF5BA5" w:rsidRPr="00FA68CA">
        <w:rPr>
          <w:rFonts w:ascii="Verdana" w:hAnsi="Verdana"/>
          <w:iCs/>
          <w:sz w:val="20"/>
          <w:szCs w:val="20"/>
        </w:rPr>
        <w:t>authorisation</w:t>
      </w:r>
      <w:proofErr w:type="spellEnd"/>
      <w:r w:rsidR="00BF5BA5" w:rsidRPr="00FA68CA">
        <w:rPr>
          <w:rFonts w:ascii="Verdana" w:hAnsi="Verdana"/>
          <w:iCs/>
          <w:sz w:val="20"/>
          <w:szCs w:val="20"/>
        </w:rPr>
        <w:t xml:space="preserve"> is not granted, i.e., “non-use” scenario(s). Address how each link in the relevant supply chains would react to the non-availability of the Annex XIV substance. Document your assumptions by citing relevant sources of information (supply chain </w:t>
      </w:r>
      <w:r w:rsidR="00BF5BA5" w:rsidRPr="00FA68CA">
        <w:rPr>
          <w:rFonts w:ascii="Verdana" w:hAnsi="Verdana"/>
          <w:iCs/>
          <w:sz w:val="20"/>
          <w:szCs w:val="20"/>
        </w:rPr>
        <w:lastRenderedPageBreak/>
        <w:t xml:space="preserve">consultations, data searches, information on R&amp;D, etc.), including the assessment presented in the CSR, the Analysis of Alternatives and the Substitution Plan. </w:t>
      </w:r>
    </w:p>
    <w:p w14:paraId="3CCC5016" w14:textId="66064EE5" w:rsidR="00BF5BA5" w:rsidRPr="00FA68CA" w:rsidRDefault="00BF5BA5"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If necessary, </w:t>
      </w:r>
      <w:r w:rsidR="0003133F" w:rsidRPr="00FA68CA">
        <w:rPr>
          <w:rFonts w:ascii="Verdana" w:hAnsi="Verdana"/>
          <w:iCs/>
          <w:sz w:val="20"/>
          <w:szCs w:val="20"/>
        </w:rPr>
        <w:t xml:space="preserve">in the Socio-economic Analysis, </w:t>
      </w:r>
      <w:r w:rsidRPr="00FA68CA">
        <w:rPr>
          <w:rFonts w:ascii="Verdana" w:hAnsi="Verdana"/>
          <w:iCs/>
          <w:sz w:val="20"/>
          <w:szCs w:val="20"/>
        </w:rPr>
        <w:t xml:space="preserve">formulate several “non-use” scenarios by describing the likely response of actors in the relevant supply chains under each different set of assumptions. Describe the differences under each scenario and discuss the likelihood of each scenario occurring. Justify the selection of the scenario(s) </w:t>
      </w:r>
      <w:proofErr w:type="spellStart"/>
      <w:r w:rsidRPr="00FA68CA">
        <w:rPr>
          <w:rFonts w:ascii="Verdana" w:hAnsi="Verdana"/>
          <w:iCs/>
          <w:sz w:val="20"/>
          <w:szCs w:val="20"/>
        </w:rPr>
        <w:t>analysed</w:t>
      </w:r>
      <w:proofErr w:type="spellEnd"/>
      <w:r w:rsidRPr="00FA68CA">
        <w:rPr>
          <w:rFonts w:ascii="Verdana" w:hAnsi="Verdana"/>
          <w:iCs/>
          <w:sz w:val="20"/>
          <w:szCs w:val="20"/>
        </w:rPr>
        <w:t>.]</w:t>
      </w:r>
    </w:p>
    <w:p w14:paraId="102BC36F" w14:textId="77777777" w:rsidR="00BF5BA5" w:rsidRPr="00FA68CA" w:rsidRDefault="00BF5BA5" w:rsidP="003F6471">
      <w:pPr>
        <w:autoSpaceDE w:val="0"/>
        <w:autoSpaceDN w:val="0"/>
        <w:adjustRightInd w:val="0"/>
        <w:spacing w:before="120" w:after="120" w:line="276" w:lineRule="auto"/>
        <w:jc w:val="both"/>
        <w:rPr>
          <w:rFonts w:ascii="Verdana" w:hAnsi="Verdana"/>
          <w:iCs/>
          <w:sz w:val="20"/>
          <w:szCs w:val="20"/>
        </w:rPr>
      </w:pPr>
    </w:p>
    <w:p w14:paraId="5EF3EDC0" w14:textId="77777777" w:rsidR="00C21039" w:rsidRPr="00FA68CA" w:rsidRDefault="00C21039" w:rsidP="00AF0495">
      <w:pPr>
        <w:pStyle w:val="Heading1"/>
        <w:keepNext w:val="0"/>
        <w:ind w:left="284" w:hanging="249"/>
        <w:rPr>
          <w:rFonts w:ascii="Verdana" w:hAnsi="Verdana"/>
        </w:rPr>
      </w:pPr>
      <w:bookmarkStart w:id="45" w:name="_Toc387256366"/>
      <w:bookmarkStart w:id="46" w:name="_Toc387331134"/>
      <w:bookmarkStart w:id="47" w:name="_Toc387256367"/>
      <w:bookmarkStart w:id="48" w:name="_Toc387331135"/>
      <w:bookmarkStart w:id="49" w:name="_Toc387256368"/>
      <w:bookmarkStart w:id="50" w:name="_Toc387331136"/>
      <w:bookmarkStart w:id="51" w:name="_Toc387256369"/>
      <w:bookmarkStart w:id="52" w:name="_Toc387331137"/>
      <w:bookmarkStart w:id="53" w:name="_Toc334688296"/>
      <w:bookmarkStart w:id="54" w:name="_Toc532483691"/>
      <w:bookmarkEnd w:id="45"/>
      <w:bookmarkEnd w:id="46"/>
      <w:bookmarkEnd w:id="47"/>
      <w:bookmarkEnd w:id="48"/>
      <w:bookmarkEnd w:id="49"/>
      <w:bookmarkEnd w:id="50"/>
      <w:bookmarkEnd w:id="51"/>
      <w:bookmarkEnd w:id="52"/>
      <w:r w:rsidRPr="00FA68CA">
        <w:rPr>
          <w:rFonts w:ascii="Verdana" w:hAnsi="Verdana"/>
        </w:rPr>
        <w:t>SUITABILITY AND AVAILABILITY OF POSSIBLE ALTERNATIVES</w:t>
      </w:r>
      <w:bookmarkEnd w:id="53"/>
      <w:bookmarkEnd w:id="54"/>
    </w:p>
    <w:p w14:paraId="4EF4C793" w14:textId="77777777" w:rsidR="00C21039" w:rsidRPr="00FA68CA" w:rsidRDefault="007E15BD"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w:t>
      </w:r>
      <w:proofErr w:type="spellStart"/>
      <w:r w:rsidR="00C21039" w:rsidRPr="00FA68CA">
        <w:rPr>
          <w:rFonts w:ascii="Verdana" w:hAnsi="Verdana"/>
          <w:iCs/>
          <w:sz w:val="20"/>
          <w:szCs w:val="20"/>
        </w:rPr>
        <w:t>Organise</w:t>
      </w:r>
      <w:proofErr w:type="spellEnd"/>
      <w:r w:rsidR="00C21039" w:rsidRPr="00FA68CA">
        <w:rPr>
          <w:rFonts w:ascii="Verdana" w:hAnsi="Verdana"/>
          <w:iCs/>
          <w:sz w:val="20"/>
          <w:szCs w:val="20"/>
        </w:rPr>
        <w:t xml:space="preserve"> the analysis of suitability and availability of alternatives by possible alternative:</w:t>
      </w:r>
      <w:r w:rsidRPr="00FA68CA">
        <w:rPr>
          <w:rFonts w:ascii="Verdana" w:hAnsi="Verdana"/>
          <w:iCs/>
          <w:sz w:val="20"/>
          <w:szCs w:val="20"/>
        </w:rPr>
        <w:t>]</w:t>
      </w:r>
    </w:p>
    <w:p w14:paraId="1F9930AA" w14:textId="77777777" w:rsidR="00C21039" w:rsidRPr="00FA68CA" w:rsidRDefault="00C21039" w:rsidP="00C21039">
      <w:pPr>
        <w:rPr>
          <w:rFonts w:ascii="Verdana" w:hAnsi="Verdana"/>
          <w:b/>
          <w:lang w:val="en-GB"/>
        </w:rPr>
      </w:pPr>
    </w:p>
    <w:p w14:paraId="52ECB090" w14:textId="77777777" w:rsidR="00C21039" w:rsidRPr="00FA68CA" w:rsidRDefault="00F726CA" w:rsidP="00574546">
      <w:pPr>
        <w:numPr>
          <w:ilvl w:val="6"/>
          <w:numId w:val="10"/>
        </w:numPr>
        <w:tabs>
          <w:tab w:val="left" w:pos="360"/>
        </w:tabs>
        <w:suppressAutoHyphens/>
        <w:spacing w:after="0"/>
        <w:ind w:left="180" w:hanging="180"/>
        <w:rPr>
          <w:rFonts w:ascii="Verdana" w:hAnsi="Verdana"/>
          <w:b/>
          <w:sz w:val="26"/>
          <w:szCs w:val="26"/>
          <w:lang w:val="en-GB"/>
        </w:rPr>
      </w:pPr>
      <w:r w:rsidRPr="00FA68CA">
        <w:rPr>
          <w:rFonts w:ascii="Verdana" w:hAnsi="Verdana"/>
          <w:b/>
          <w:szCs w:val="20"/>
          <w:lang w:val="en-GB"/>
        </w:rPr>
        <w:t>ALTERNATIVE</w:t>
      </w:r>
      <w:r w:rsidR="00C21039" w:rsidRPr="00FA68CA">
        <w:rPr>
          <w:rFonts w:ascii="Verdana" w:hAnsi="Verdana"/>
          <w:b/>
          <w:szCs w:val="20"/>
          <w:lang w:val="en-GB"/>
        </w:rPr>
        <w:t xml:space="preserve"> 1</w:t>
      </w:r>
      <w:r w:rsidR="00C21039" w:rsidRPr="00FA68CA">
        <w:rPr>
          <w:rFonts w:ascii="Verdana" w:hAnsi="Verdana"/>
          <w:szCs w:val="20"/>
          <w:vertAlign w:val="superscript"/>
          <w:lang w:val="en-GB"/>
        </w:rPr>
        <w:footnoteReference w:id="14"/>
      </w:r>
    </w:p>
    <w:p w14:paraId="5D3E771A" w14:textId="77777777" w:rsidR="00DC2714" w:rsidRPr="00FA68CA" w:rsidRDefault="00DC2714" w:rsidP="00DC2714">
      <w:pPr>
        <w:pStyle w:val="BodyText"/>
        <w:rPr>
          <w:rFonts w:ascii="Verdana" w:hAnsi="Verdana"/>
          <w:b/>
          <w:sz w:val="2"/>
          <w:szCs w:val="2"/>
        </w:rPr>
      </w:pPr>
    </w:p>
    <w:p w14:paraId="406C04C6" w14:textId="17C4FC40" w:rsidR="00C21039" w:rsidRPr="00FA68CA" w:rsidRDefault="00C21039" w:rsidP="00B41D45">
      <w:pPr>
        <w:pStyle w:val="Heading2"/>
        <w:tabs>
          <w:tab w:val="clear" w:pos="4139"/>
          <w:tab w:val="num" w:pos="737"/>
        </w:tabs>
        <w:ind w:left="576"/>
        <w:rPr>
          <w:rFonts w:ascii="Verdana" w:hAnsi="Verdana"/>
        </w:rPr>
      </w:pPr>
      <w:bookmarkStart w:id="55" w:name="_Toc334688297"/>
      <w:bookmarkStart w:id="56" w:name="_Toc532483692"/>
      <w:r w:rsidRPr="00FA68CA">
        <w:rPr>
          <w:rFonts w:ascii="Verdana" w:hAnsi="Verdana"/>
        </w:rPr>
        <w:t>Substance ID and properties</w:t>
      </w:r>
      <w:r w:rsidR="00F06096" w:rsidRPr="00FA68CA">
        <w:rPr>
          <w:rFonts w:ascii="Verdana" w:hAnsi="Verdana"/>
        </w:rPr>
        <w:t xml:space="preserve"> (or</w:t>
      </w:r>
      <w:r w:rsidR="00637331" w:rsidRPr="00FA68CA">
        <w:rPr>
          <w:rFonts w:ascii="Verdana" w:hAnsi="Verdana"/>
        </w:rPr>
        <w:t xml:space="preserve"> Description of alternative technique</w:t>
      </w:r>
      <w:bookmarkEnd w:id="55"/>
      <w:r w:rsidR="00F06096" w:rsidRPr="00FA68CA">
        <w:rPr>
          <w:rFonts w:ascii="Verdana" w:hAnsi="Verdana"/>
        </w:rPr>
        <w:t>)</w:t>
      </w:r>
      <w:bookmarkEnd w:id="56"/>
    </w:p>
    <w:p w14:paraId="3B5A23CF" w14:textId="1E5AEDB5" w:rsidR="006422DC" w:rsidRPr="00FA68CA" w:rsidRDefault="006422DC"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[For substance alternatives, include their substance identity (i.e., chemical name, IUPAC name, CAS/EINECS number, or other identifiers listed in Section 2 of Annex VI) and a summary table of properties relevant for the overall risk to human health and the environment (e.g., </w:t>
      </w:r>
      <w:proofErr w:type="spellStart"/>
      <w:r w:rsidRPr="00FA68CA">
        <w:rPr>
          <w:rFonts w:ascii="Verdana" w:hAnsi="Verdana"/>
          <w:iCs/>
          <w:sz w:val="20"/>
          <w:szCs w:val="20"/>
        </w:rPr>
        <w:t>physico</w:t>
      </w:r>
      <w:proofErr w:type="spellEnd"/>
      <w:r w:rsidRPr="00FA68CA">
        <w:rPr>
          <w:rFonts w:ascii="Verdana" w:hAnsi="Verdana"/>
          <w:iCs/>
          <w:sz w:val="20"/>
          <w:szCs w:val="20"/>
        </w:rPr>
        <w:t xml:space="preserve">-chemical properties, classification and labelling information, etc.). </w:t>
      </w:r>
    </w:p>
    <w:p w14:paraId="77B90369" w14:textId="623F00F6" w:rsidR="00CB0CDE" w:rsidRPr="00FA68CA" w:rsidRDefault="006422DC"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For technical alternatives, describe the technology considered to achieve the equivalent function of the Annex XIV substance, or to possibly remove the need for the Annex XIV substance function altogether by other changes to the process or end product.]</w:t>
      </w:r>
    </w:p>
    <w:p w14:paraId="0FC4CAF5" w14:textId="304D0D86" w:rsidR="00C21039" w:rsidRPr="00FA68CA" w:rsidRDefault="00C21039" w:rsidP="00CB7324">
      <w:pPr>
        <w:pStyle w:val="Heading2"/>
        <w:tabs>
          <w:tab w:val="clear" w:pos="4139"/>
          <w:tab w:val="num" w:pos="737"/>
        </w:tabs>
        <w:ind w:left="576"/>
        <w:rPr>
          <w:rFonts w:ascii="Verdana" w:hAnsi="Verdana"/>
        </w:rPr>
      </w:pPr>
      <w:bookmarkStart w:id="57" w:name="_Toc334688298"/>
      <w:bookmarkStart w:id="58" w:name="_Toc532483693"/>
      <w:r w:rsidRPr="00FA68CA">
        <w:rPr>
          <w:rFonts w:ascii="Verdana" w:hAnsi="Verdana"/>
        </w:rPr>
        <w:t>Technical feasibility</w:t>
      </w:r>
      <w:bookmarkEnd w:id="57"/>
      <w:bookmarkEnd w:id="58"/>
      <w:r w:rsidR="00422194" w:rsidRPr="00FA68CA">
        <w:rPr>
          <w:rFonts w:ascii="Verdana" w:hAnsi="Verdana"/>
        </w:rPr>
        <w:t xml:space="preserve"> </w:t>
      </w:r>
    </w:p>
    <w:p w14:paraId="3502BEDF" w14:textId="7AE6EB58" w:rsidR="005A7F36" w:rsidRPr="00FA68CA" w:rsidRDefault="00C21039"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(Guidance: Chapter 3.6 and Chapter 3.9 of the Guidance on the preparation of an application for </w:t>
      </w:r>
      <w:proofErr w:type="spellStart"/>
      <w:r w:rsidRPr="00FA68CA">
        <w:rPr>
          <w:rFonts w:ascii="Verdana" w:hAnsi="Verdana"/>
          <w:iCs/>
          <w:sz w:val="20"/>
          <w:szCs w:val="20"/>
        </w:rPr>
        <w:t>authorisation</w:t>
      </w:r>
      <w:proofErr w:type="spellEnd"/>
      <w:r w:rsidRPr="00FA68CA">
        <w:rPr>
          <w:rFonts w:ascii="Verdana" w:hAnsi="Verdana"/>
          <w:iCs/>
          <w:sz w:val="20"/>
          <w:szCs w:val="20"/>
        </w:rPr>
        <w:t>)</w:t>
      </w:r>
    </w:p>
    <w:p w14:paraId="2CFB5359" w14:textId="53BF7AC1" w:rsidR="006422DC" w:rsidRPr="00FA68CA" w:rsidRDefault="006422DC" w:rsidP="003F6471">
      <w:pPr>
        <w:autoSpaceDE w:val="0"/>
        <w:autoSpaceDN w:val="0"/>
        <w:adjustRightInd w:val="0"/>
        <w:spacing w:before="120" w:after="120" w:line="276" w:lineRule="auto"/>
        <w:jc w:val="both"/>
        <w:rPr>
          <w:rFonts w:ascii="Verdana" w:hAnsi="Verdana"/>
          <w:sz w:val="20"/>
          <w:szCs w:val="20"/>
        </w:rPr>
      </w:pPr>
      <w:r w:rsidRPr="00FA68CA">
        <w:rPr>
          <w:rFonts w:ascii="Verdana" w:hAnsi="Verdana"/>
          <w:iCs/>
          <w:sz w:val="20"/>
          <w:szCs w:val="20"/>
        </w:rPr>
        <w:t xml:space="preserve">[Based on the consultations (Section 3) and the technical requirements (Section 4) present a transparent analysis of the technical feasibility of the alternative. Show how the criteria for equivalent function were applied to the possible alternative to determine its technical feasibility and how the information gathered in the consultation was integrated in the assessment. </w:t>
      </w:r>
    </w:p>
    <w:p w14:paraId="1E4FA751" w14:textId="529C3676" w:rsidR="006422DC" w:rsidRPr="00FA68CA" w:rsidRDefault="006422DC"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Support your analysis with information on research and development activities. Document the methodology, data sources, assumptions made, uncertainties and their effects on the conclusions on the technical feasibility of the possible alternative.</w:t>
      </w:r>
    </w:p>
    <w:p w14:paraId="5B46591E" w14:textId="232BD862" w:rsidR="006422DC" w:rsidRPr="00FA68CA" w:rsidRDefault="006422DC"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Discuss the process changes required for possible transfer to the alternative substance or technique (e.g., the requirements for equipment, risk management measures, energy, personnel changes and training needs, raw materials, waster, etc.) and how these affect the technical feasibility of the alternative.</w:t>
      </w:r>
    </w:p>
    <w:p w14:paraId="310F42EC" w14:textId="33683B7A" w:rsidR="00253B86" w:rsidRPr="00FA68CA" w:rsidRDefault="006422DC" w:rsidP="003F6471">
      <w:pPr>
        <w:pStyle w:val="BodyText"/>
        <w:spacing w:before="120" w:after="120" w:line="276" w:lineRule="auto"/>
        <w:rPr>
          <w:rFonts w:ascii="Verdana" w:hAnsi="Verdana"/>
          <w:sz w:val="20"/>
        </w:rPr>
      </w:pPr>
      <w:r w:rsidRPr="00FA68CA">
        <w:rPr>
          <w:rFonts w:ascii="Verdana" w:hAnsi="Verdana"/>
          <w:sz w:val="20"/>
        </w:rPr>
        <w:lastRenderedPageBreak/>
        <w:t>If substitution has already happened in your market, provide justifications as why your situation is different from other companies using the alternative (see also section 5.3.1.3)</w:t>
      </w:r>
      <w:r w:rsidRPr="00FA68CA">
        <w:rPr>
          <w:rStyle w:val="FootnoteReference"/>
        </w:rPr>
        <w:footnoteReference w:id="15"/>
      </w:r>
      <w:r w:rsidRPr="00FA68CA">
        <w:rPr>
          <w:rFonts w:ascii="Verdana" w:hAnsi="Verdana"/>
          <w:sz w:val="20"/>
        </w:rPr>
        <w:t>.</w:t>
      </w:r>
    </w:p>
    <w:p w14:paraId="146B3E78" w14:textId="7131824A" w:rsidR="00CB0CDE" w:rsidRPr="00FA68CA" w:rsidRDefault="00C572EC"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If it is concluded that the alternative is not technically feasible, discuss possible actions (including R&amp;D, production trials, etc.) and timeframe within which technical feasibility can be achieved. Include any obstacles or difficulties identified or expected in the development/identification of a technically feasible alternative.]</w:t>
      </w:r>
    </w:p>
    <w:p w14:paraId="714838AA" w14:textId="177EDA75" w:rsidR="00AE6F16" w:rsidRPr="00FA68CA" w:rsidRDefault="00AE6F16" w:rsidP="00CB7324">
      <w:pPr>
        <w:pStyle w:val="Heading2"/>
        <w:tabs>
          <w:tab w:val="clear" w:pos="4139"/>
          <w:tab w:val="num" w:pos="737"/>
        </w:tabs>
        <w:ind w:left="576"/>
        <w:rPr>
          <w:rFonts w:ascii="Verdana" w:hAnsi="Verdana"/>
        </w:rPr>
      </w:pPr>
      <w:bookmarkStart w:id="59" w:name="_Toc532483694"/>
      <w:bookmarkStart w:id="60" w:name="_Toc334688299"/>
      <w:r w:rsidRPr="00FA68CA">
        <w:rPr>
          <w:rFonts w:ascii="Verdana" w:hAnsi="Verdana"/>
        </w:rPr>
        <w:t>Economic feasibility</w:t>
      </w:r>
      <w:r w:rsidR="004545C1" w:rsidRPr="00FA68CA">
        <w:rPr>
          <w:rFonts w:ascii="Verdana" w:hAnsi="Verdana"/>
        </w:rPr>
        <w:t xml:space="preserve"> and economic impacts</w:t>
      </w:r>
      <w:r w:rsidR="00422194" w:rsidRPr="00FA68CA">
        <w:rPr>
          <w:rFonts w:ascii="Verdana" w:hAnsi="Verdana"/>
        </w:rPr>
        <w:t xml:space="preserve"> </w:t>
      </w:r>
      <w:r w:rsidRPr="00FA68CA">
        <w:rPr>
          <w:rFonts w:ascii="Verdana" w:hAnsi="Verdana"/>
          <w:vertAlign w:val="superscript"/>
        </w:rPr>
        <w:footnoteReference w:id="16"/>
      </w:r>
      <w:bookmarkEnd w:id="59"/>
    </w:p>
    <w:p w14:paraId="36565CE9" w14:textId="06CACB6B" w:rsidR="00AE6F16" w:rsidRPr="00FA68CA" w:rsidRDefault="00AE6F16" w:rsidP="003F6471">
      <w:pPr>
        <w:autoSpaceDE w:val="0"/>
        <w:autoSpaceDN w:val="0"/>
        <w:adjustRightInd w:val="0"/>
        <w:spacing w:before="120" w:after="120" w:line="276" w:lineRule="auto"/>
        <w:jc w:val="both"/>
        <w:rPr>
          <w:rFonts w:ascii="Verdana" w:hAnsi="Verdana"/>
          <w:sz w:val="20"/>
          <w:szCs w:val="20"/>
        </w:rPr>
      </w:pPr>
      <w:r w:rsidRPr="00FA68CA">
        <w:rPr>
          <w:rFonts w:ascii="Verdana" w:hAnsi="Verdana"/>
          <w:sz w:val="20"/>
          <w:szCs w:val="20"/>
        </w:rPr>
        <w:t xml:space="preserve">(Guidance: Chapter 3.8 and Chapter 3.9 of the Guidance on the preparation of an application for </w:t>
      </w:r>
      <w:proofErr w:type="spellStart"/>
      <w:r w:rsidRPr="00FA68CA">
        <w:rPr>
          <w:rFonts w:ascii="Verdana" w:hAnsi="Verdana"/>
          <w:sz w:val="20"/>
          <w:szCs w:val="20"/>
        </w:rPr>
        <w:t>authorisation</w:t>
      </w:r>
      <w:proofErr w:type="spellEnd"/>
      <w:r w:rsidRPr="00FA68CA">
        <w:rPr>
          <w:rFonts w:ascii="Verdana" w:hAnsi="Verdana"/>
          <w:sz w:val="20"/>
          <w:szCs w:val="20"/>
        </w:rPr>
        <w:t xml:space="preserve"> as well as Chapter 3.5 and Appendix 1 of the Guidance on SEA – Authorisation process)</w:t>
      </w:r>
    </w:p>
    <w:p w14:paraId="1A86DD71" w14:textId="25471EE1" w:rsidR="004545C1" w:rsidRPr="00FA68CA" w:rsidRDefault="004545C1"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[Describe the direct and indirect costs and revenues associated with the placing on the market or using of the Annex XIV substance and the alternative. Discuss possible liability or reputational issues associated with using the Annex XIV substance as well as the less tangible benefits that can result from the </w:t>
      </w:r>
      <w:proofErr w:type="spellStart"/>
      <w:r w:rsidRPr="00FA68CA">
        <w:rPr>
          <w:rFonts w:ascii="Verdana" w:hAnsi="Verdana"/>
          <w:iCs/>
          <w:sz w:val="20"/>
          <w:szCs w:val="20"/>
        </w:rPr>
        <w:t>transferral</w:t>
      </w:r>
      <w:proofErr w:type="spellEnd"/>
      <w:r w:rsidRPr="00FA68CA">
        <w:rPr>
          <w:rFonts w:ascii="Verdana" w:hAnsi="Verdana"/>
          <w:iCs/>
          <w:sz w:val="20"/>
          <w:szCs w:val="20"/>
        </w:rPr>
        <w:t xml:space="preserve"> to the alternative. Present the results of the comparative cost analysis of the current use of the Annex XIV substance versus the alternative.</w:t>
      </w:r>
    </w:p>
    <w:p w14:paraId="226232B3" w14:textId="2B1C4D2B" w:rsidR="004545C1" w:rsidRPr="00FA68CA" w:rsidRDefault="004545C1"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Detail the methodology, the sources of the data, the assumptions and uncertainties in the analysis and their impact on the conclusions of the assessment. Clearly set out the boundaries of the assessment (i.e., in terms of your supply chain) and show the reasoning for the setting of these boundaries.</w:t>
      </w:r>
    </w:p>
    <w:p w14:paraId="26EC624A" w14:textId="3FE96FC7" w:rsidR="004545C1" w:rsidRPr="00FA68CA" w:rsidRDefault="004545C1" w:rsidP="003F6471">
      <w:pPr>
        <w:spacing w:before="120" w:after="120" w:line="276" w:lineRule="auto"/>
        <w:rPr>
          <w:rFonts w:ascii="Verdana" w:hAnsi="Verdana"/>
          <w:sz w:val="20"/>
          <w:szCs w:val="20"/>
        </w:rPr>
      </w:pPr>
      <w:r w:rsidRPr="00FA68CA">
        <w:rPr>
          <w:rFonts w:ascii="Verdana" w:hAnsi="Verdana"/>
          <w:sz w:val="20"/>
          <w:szCs w:val="20"/>
        </w:rPr>
        <w:t xml:space="preserve">If substitution already happened in your market, provide justifications as why your situation is different from </w:t>
      </w:r>
      <w:r w:rsidR="00641A33">
        <w:rPr>
          <w:rFonts w:ascii="Verdana" w:hAnsi="Verdana"/>
          <w:sz w:val="20"/>
          <w:szCs w:val="20"/>
        </w:rPr>
        <w:t>o</w:t>
      </w:r>
      <w:r w:rsidRPr="00FA68CA">
        <w:rPr>
          <w:rFonts w:ascii="Verdana" w:hAnsi="Verdana"/>
          <w:sz w:val="20"/>
          <w:szCs w:val="20"/>
        </w:rPr>
        <w:t xml:space="preserve">ther companies using the alternative (see also section </w:t>
      </w:r>
      <w:r w:rsidR="008848DD" w:rsidRPr="00FA68CA">
        <w:rPr>
          <w:rFonts w:ascii="Verdana" w:hAnsi="Verdana"/>
          <w:sz w:val="20"/>
          <w:szCs w:val="20"/>
        </w:rPr>
        <w:t>6.2</w:t>
      </w:r>
      <w:r w:rsidRPr="00FA68CA">
        <w:rPr>
          <w:rFonts w:ascii="Verdana" w:hAnsi="Verdana"/>
          <w:sz w:val="20"/>
          <w:szCs w:val="20"/>
        </w:rPr>
        <w:t>)</w:t>
      </w:r>
      <w:r w:rsidRPr="00FA68CA">
        <w:rPr>
          <w:rFonts w:ascii="Verdana" w:hAnsi="Verdana"/>
          <w:sz w:val="20"/>
          <w:szCs w:val="20"/>
          <w:vertAlign w:val="superscript"/>
        </w:rPr>
        <w:footnoteReference w:id="17"/>
      </w:r>
      <w:r w:rsidRPr="00FA68CA">
        <w:rPr>
          <w:rFonts w:ascii="Verdana" w:hAnsi="Verdana"/>
          <w:sz w:val="20"/>
          <w:szCs w:val="20"/>
        </w:rPr>
        <w:t>.</w:t>
      </w:r>
    </w:p>
    <w:p w14:paraId="1A6BDF6C" w14:textId="74D7448F" w:rsidR="00CB0CDE" w:rsidRPr="00FA68CA" w:rsidRDefault="004545C1"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In the event it is concluded that the alternative is not economically feasible, discuss what it will take to make this alternative economically feasible. Include any obstacles or difficulties identified or expected.]</w:t>
      </w:r>
    </w:p>
    <w:p w14:paraId="3766E1BE" w14:textId="77777777" w:rsidR="0065698B" w:rsidRPr="00FA68CA" w:rsidRDefault="0065698B" w:rsidP="004545C1">
      <w:pPr>
        <w:pStyle w:val="Heading2"/>
        <w:tabs>
          <w:tab w:val="clear" w:pos="4139"/>
          <w:tab w:val="num" w:pos="737"/>
        </w:tabs>
        <w:ind w:left="576"/>
        <w:rPr>
          <w:rFonts w:ascii="Verdana" w:hAnsi="Verdana"/>
        </w:rPr>
      </w:pPr>
      <w:bookmarkStart w:id="61" w:name="_Toc387256377"/>
      <w:bookmarkStart w:id="62" w:name="_Toc387331145"/>
      <w:bookmarkStart w:id="63" w:name="_Toc387256381"/>
      <w:bookmarkStart w:id="64" w:name="_Toc387331149"/>
      <w:bookmarkStart w:id="65" w:name="_Toc532483695"/>
      <w:bookmarkEnd w:id="61"/>
      <w:bookmarkEnd w:id="62"/>
      <w:bookmarkEnd w:id="63"/>
      <w:bookmarkEnd w:id="64"/>
      <w:r w:rsidRPr="00FA68CA">
        <w:rPr>
          <w:rFonts w:ascii="Verdana" w:hAnsi="Verdana"/>
        </w:rPr>
        <w:t>Reduction of overall risk due to transition to the alternative</w:t>
      </w:r>
      <w:r w:rsidRPr="00FA68CA">
        <w:rPr>
          <w:rFonts w:ascii="Verdana" w:hAnsi="Verdana"/>
          <w:vertAlign w:val="superscript"/>
        </w:rPr>
        <w:footnoteReference w:id="18"/>
      </w:r>
      <w:bookmarkEnd w:id="60"/>
      <w:bookmarkEnd w:id="65"/>
      <w:r w:rsidRPr="00FA68CA">
        <w:rPr>
          <w:rFonts w:ascii="Verdana" w:hAnsi="Verdana"/>
        </w:rPr>
        <w:t xml:space="preserve"> </w:t>
      </w:r>
    </w:p>
    <w:p w14:paraId="6CDED2DD" w14:textId="62485E45" w:rsidR="0065698B" w:rsidRPr="00FA68CA" w:rsidRDefault="0065698B"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(Guidance: Chapter 3.7 and Chapter 3.9 of the Guidance on the preparation of an application for </w:t>
      </w:r>
      <w:proofErr w:type="spellStart"/>
      <w:r w:rsidRPr="00FA68CA">
        <w:rPr>
          <w:rFonts w:ascii="Verdana" w:hAnsi="Verdana"/>
          <w:iCs/>
          <w:sz w:val="20"/>
          <w:szCs w:val="20"/>
        </w:rPr>
        <w:t>authorisation</w:t>
      </w:r>
      <w:proofErr w:type="spellEnd"/>
      <w:r w:rsidRPr="00FA68CA">
        <w:rPr>
          <w:rFonts w:ascii="Verdana" w:hAnsi="Verdana"/>
          <w:iCs/>
          <w:sz w:val="20"/>
          <w:szCs w:val="20"/>
        </w:rPr>
        <w:t>)</w:t>
      </w:r>
    </w:p>
    <w:p w14:paraId="43407FFC" w14:textId="4371BF52" w:rsidR="00454330" w:rsidRPr="00FA68CA" w:rsidRDefault="00454330"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[Present an assessment of whether the transfer to the alternative would result in reduced overall risks to human health and the environment. In the risk assessment of the alternative, consider all the relevant risks and effects associated with the alternative. These may also be related to other aspects affecting the overall risk reduction capacity of the transfer to the alternative, such as changes in energy or raw material consumption or physical conditions.</w:t>
      </w:r>
    </w:p>
    <w:p w14:paraId="2E780D84" w14:textId="684389BB" w:rsidR="00454330" w:rsidRPr="00FA68CA" w:rsidRDefault="00454330"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Support your analysis with information on research and development activities, including the information based on the consultations (Section </w:t>
      </w:r>
      <w:r w:rsidR="00B5635F" w:rsidRPr="00FA68CA">
        <w:rPr>
          <w:rFonts w:ascii="Verdana" w:hAnsi="Verdana"/>
          <w:iCs/>
          <w:sz w:val="20"/>
          <w:szCs w:val="20"/>
        </w:rPr>
        <w:t>2</w:t>
      </w:r>
      <w:r w:rsidRPr="00FA68CA">
        <w:rPr>
          <w:rFonts w:ascii="Verdana" w:hAnsi="Verdana"/>
          <w:iCs/>
          <w:sz w:val="20"/>
          <w:szCs w:val="20"/>
        </w:rPr>
        <w:t xml:space="preserve">). Describe the methodology of comparing the risks of the Annex XIV substance and the alternative. Document the data used, its quality and </w:t>
      </w:r>
      <w:r w:rsidRPr="00FA68CA">
        <w:rPr>
          <w:rFonts w:ascii="Verdana" w:hAnsi="Verdana"/>
          <w:iCs/>
          <w:sz w:val="20"/>
          <w:szCs w:val="20"/>
        </w:rPr>
        <w:lastRenderedPageBreak/>
        <w:t>reliability, the assumptions made, the uncertainties in the analysis and their impact on the conclusions of the assessment.</w:t>
      </w:r>
    </w:p>
    <w:p w14:paraId="3AA553A3" w14:textId="59E24964" w:rsidR="00C10402" w:rsidRPr="00FA68CA" w:rsidRDefault="00454330"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In the event it cannot be concluded that the transition to the alternative will result in an overall risk reduction, discuss possible actions (e.g., gathering of additional hazard data, etc.) and the timeframe within which relevant information can be gathered to conclude on the risk reduction capacity of the alternative. Include any obstacles or difficulties identified or expected in the identification of such an alternative.]</w:t>
      </w:r>
    </w:p>
    <w:p w14:paraId="73865BB2" w14:textId="7355AD2C" w:rsidR="0065698B" w:rsidRPr="00FA68CA" w:rsidRDefault="0065698B" w:rsidP="00A03C99">
      <w:pPr>
        <w:pStyle w:val="Heading2"/>
        <w:tabs>
          <w:tab w:val="clear" w:pos="4139"/>
          <w:tab w:val="num" w:pos="737"/>
        </w:tabs>
        <w:ind w:left="576"/>
        <w:rPr>
          <w:rFonts w:ascii="Verdana" w:hAnsi="Verdana"/>
        </w:rPr>
      </w:pPr>
      <w:bookmarkStart w:id="66" w:name="_Toc387256156"/>
      <w:bookmarkStart w:id="67" w:name="_Toc387256270"/>
      <w:bookmarkStart w:id="68" w:name="_Toc387256386"/>
      <w:bookmarkStart w:id="69" w:name="_Toc387331154"/>
      <w:bookmarkStart w:id="70" w:name="_Toc334688301"/>
      <w:bookmarkStart w:id="71" w:name="_Toc532483696"/>
      <w:bookmarkEnd w:id="66"/>
      <w:bookmarkEnd w:id="67"/>
      <w:bookmarkEnd w:id="68"/>
      <w:bookmarkEnd w:id="69"/>
      <w:r w:rsidRPr="00FA68CA">
        <w:rPr>
          <w:rFonts w:ascii="Verdana" w:hAnsi="Verdana"/>
        </w:rPr>
        <w:t>Availability</w:t>
      </w:r>
      <w:bookmarkEnd w:id="70"/>
      <w:bookmarkEnd w:id="71"/>
      <w:r w:rsidR="00D0387D">
        <w:rPr>
          <w:rStyle w:val="FootnoteReference"/>
        </w:rPr>
        <w:footnoteReference w:id="19"/>
      </w:r>
    </w:p>
    <w:p w14:paraId="02BBFBF5" w14:textId="31645931" w:rsidR="00A03C99" w:rsidRPr="00FA68CA" w:rsidRDefault="0065698B" w:rsidP="003F6471">
      <w:pPr>
        <w:pStyle w:val="BodyText"/>
        <w:spacing w:before="120" w:after="120" w:line="276" w:lineRule="auto"/>
        <w:rPr>
          <w:rFonts w:ascii="Verdana" w:hAnsi="Verdana"/>
          <w:sz w:val="20"/>
        </w:rPr>
      </w:pPr>
      <w:r w:rsidRPr="00FA68CA">
        <w:rPr>
          <w:rFonts w:ascii="Verdana" w:hAnsi="Verdana"/>
          <w:sz w:val="20"/>
        </w:rPr>
        <w:t>(Guidance: Chapter 3.10 of the Guidance on the preparation of an application for authorisation)</w:t>
      </w:r>
    </w:p>
    <w:p w14:paraId="1E946818" w14:textId="1B8C8189" w:rsidR="00C10402" w:rsidRPr="00FA68CA" w:rsidRDefault="00A03C99"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[Based on Section </w:t>
      </w:r>
      <w:r w:rsidR="00B5635F" w:rsidRPr="00FA68CA">
        <w:rPr>
          <w:rFonts w:ascii="Verdana" w:hAnsi="Verdana"/>
          <w:iCs/>
          <w:sz w:val="20"/>
          <w:szCs w:val="20"/>
        </w:rPr>
        <w:t>2,</w:t>
      </w:r>
      <w:r w:rsidRPr="00FA68CA">
        <w:rPr>
          <w:rFonts w:ascii="Verdana" w:hAnsi="Verdana"/>
          <w:iCs/>
          <w:sz w:val="20"/>
          <w:szCs w:val="20"/>
        </w:rPr>
        <w:t xml:space="preserve"> for suitable alternatives, discuss in a clear and transparent manner whether they are available (in the required quantity) without undue delay (taking into account the sunset date of the Annex XIV substance). In the event it is concluded that the alternative is not available, discuss what it will take to make this alternative available. Include any obstacles or difficulties identified or expected.]</w:t>
      </w:r>
    </w:p>
    <w:p w14:paraId="3E6A1924" w14:textId="77777777" w:rsidR="0065698B" w:rsidRPr="00FA68CA" w:rsidRDefault="0065698B" w:rsidP="00E247A6">
      <w:pPr>
        <w:pStyle w:val="Heading2"/>
        <w:tabs>
          <w:tab w:val="clear" w:pos="4139"/>
          <w:tab w:val="num" w:pos="737"/>
        </w:tabs>
        <w:ind w:left="576"/>
        <w:rPr>
          <w:rFonts w:ascii="Verdana" w:hAnsi="Verdana"/>
        </w:rPr>
      </w:pPr>
      <w:bookmarkStart w:id="72" w:name="_Toc387256158"/>
      <w:bookmarkStart w:id="73" w:name="_Toc387256272"/>
      <w:bookmarkStart w:id="74" w:name="_Toc387256388"/>
      <w:bookmarkStart w:id="75" w:name="_Toc387331156"/>
      <w:bookmarkStart w:id="76" w:name="_Toc387256162"/>
      <w:bookmarkStart w:id="77" w:name="_Toc387256276"/>
      <w:bookmarkStart w:id="78" w:name="_Toc387256392"/>
      <w:bookmarkStart w:id="79" w:name="_Toc387331160"/>
      <w:bookmarkStart w:id="80" w:name="_Toc334688302"/>
      <w:bookmarkStart w:id="81" w:name="_Toc532483697"/>
      <w:bookmarkEnd w:id="72"/>
      <w:bookmarkEnd w:id="73"/>
      <w:bookmarkEnd w:id="74"/>
      <w:bookmarkEnd w:id="75"/>
      <w:bookmarkEnd w:id="76"/>
      <w:bookmarkEnd w:id="77"/>
      <w:bookmarkEnd w:id="78"/>
      <w:bookmarkEnd w:id="79"/>
      <w:r w:rsidRPr="00FA68CA">
        <w:rPr>
          <w:rFonts w:ascii="Verdana" w:hAnsi="Verdana"/>
        </w:rPr>
        <w:t>Conclusion on suitability and availability for Alternative 1</w:t>
      </w:r>
      <w:bookmarkEnd w:id="80"/>
      <w:bookmarkEnd w:id="81"/>
    </w:p>
    <w:p w14:paraId="217C9EEB" w14:textId="2A454F7E" w:rsidR="0065698B" w:rsidRPr="00FA68CA" w:rsidRDefault="0065698B" w:rsidP="003F6471">
      <w:pPr>
        <w:pStyle w:val="BodyText"/>
        <w:spacing w:before="120" w:after="120" w:line="276" w:lineRule="auto"/>
        <w:rPr>
          <w:rFonts w:ascii="Verdana" w:hAnsi="Verdana"/>
          <w:sz w:val="20"/>
        </w:rPr>
      </w:pPr>
      <w:r w:rsidRPr="00FA68CA">
        <w:rPr>
          <w:rFonts w:ascii="Verdana" w:hAnsi="Verdana"/>
          <w:sz w:val="20"/>
        </w:rPr>
        <w:t>(Guidance: Chapter 3.10 and 3.11 of the Guidance on the preparation of an application for authorisation)</w:t>
      </w:r>
    </w:p>
    <w:p w14:paraId="47C66FDF" w14:textId="26C4BB72" w:rsidR="0065698B" w:rsidRPr="00FA68CA" w:rsidRDefault="007E15BD" w:rsidP="003F6471">
      <w:pPr>
        <w:pStyle w:val="BodyText"/>
        <w:spacing w:before="120" w:after="120" w:line="276" w:lineRule="auto"/>
        <w:rPr>
          <w:rFonts w:ascii="Verdana" w:hAnsi="Verdana"/>
          <w:sz w:val="20"/>
        </w:rPr>
      </w:pPr>
      <w:r w:rsidRPr="00FA68CA">
        <w:rPr>
          <w:rFonts w:ascii="Verdana" w:hAnsi="Verdana"/>
          <w:sz w:val="20"/>
        </w:rPr>
        <w:t>[</w:t>
      </w:r>
      <w:r w:rsidR="0065698B" w:rsidRPr="00FA68CA">
        <w:rPr>
          <w:rFonts w:ascii="Verdana" w:hAnsi="Verdana"/>
          <w:sz w:val="20"/>
        </w:rPr>
        <w:t>Conclude on the overall suitability an</w:t>
      </w:r>
      <w:r w:rsidR="00632A02" w:rsidRPr="00FA68CA">
        <w:rPr>
          <w:rFonts w:ascii="Verdana" w:hAnsi="Verdana"/>
          <w:sz w:val="20"/>
        </w:rPr>
        <w:t>d availability of Alternative 1.</w:t>
      </w:r>
    </w:p>
    <w:p w14:paraId="05EB2B54" w14:textId="60581C60" w:rsidR="007E15BD" w:rsidRPr="00FA68CA" w:rsidRDefault="00E247A6"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In the cases where the alternative is not suitable and/or available, present a list of actions that would be needed in order to make the alternative suitable and available, including the time frame required for these actions to be implemented as well as potential obstacles. Discuss specifically any research and development activities needed to make the alternative suitable and available.]</w:t>
      </w:r>
    </w:p>
    <w:p w14:paraId="29E9D86F" w14:textId="77777777" w:rsidR="00C10402" w:rsidRPr="00FA68CA" w:rsidRDefault="00C10402" w:rsidP="0065698B">
      <w:pPr>
        <w:pStyle w:val="BodyText"/>
        <w:spacing w:after="0"/>
        <w:rPr>
          <w:rFonts w:ascii="Verdana" w:hAnsi="Verdana"/>
        </w:rPr>
      </w:pPr>
    </w:p>
    <w:p w14:paraId="0B20E688" w14:textId="77777777" w:rsidR="0012644B" w:rsidRPr="00FA68CA" w:rsidRDefault="00C9518E" w:rsidP="008210EB">
      <w:pPr>
        <w:pStyle w:val="BodyText"/>
        <w:rPr>
          <w:rFonts w:ascii="Verdana" w:hAnsi="Verdana"/>
        </w:rPr>
      </w:pPr>
      <w:r w:rsidRPr="00FA68CA">
        <w:rPr>
          <w:rFonts w:ascii="Verdana" w:hAnsi="Verdana"/>
          <w:b/>
        </w:rPr>
        <w:t xml:space="preserve">b) ALTERNATIVE </w:t>
      </w:r>
      <w:r w:rsidR="00632A02" w:rsidRPr="00FA68CA">
        <w:rPr>
          <w:rFonts w:ascii="Verdana" w:hAnsi="Verdana"/>
          <w:b/>
        </w:rPr>
        <w:t>2</w:t>
      </w:r>
    </w:p>
    <w:p w14:paraId="7E3DFBBF" w14:textId="4B054C3F" w:rsidR="0052541A" w:rsidRPr="00FA68CA" w:rsidRDefault="0012644B"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(Repeat sections </w:t>
      </w:r>
      <w:r w:rsidR="00B5635F" w:rsidRPr="00FA68CA">
        <w:rPr>
          <w:rFonts w:ascii="Verdana" w:hAnsi="Verdana"/>
          <w:iCs/>
          <w:sz w:val="20"/>
          <w:szCs w:val="20"/>
        </w:rPr>
        <w:t>6</w:t>
      </w:r>
      <w:r w:rsidRPr="00FA68CA">
        <w:rPr>
          <w:rFonts w:ascii="Verdana" w:hAnsi="Verdana"/>
          <w:iCs/>
          <w:sz w:val="20"/>
          <w:szCs w:val="20"/>
        </w:rPr>
        <w:t>.1-</w:t>
      </w:r>
      <w:r w:rsidR="00B5635F" w:rsidRPr="00FA68CA">
        <w:rPr>
          <w:rFonts w:ascii="Verdana" w:hAnsi="Verdana"/>
          <w:iCs/>
          <w:sz w:val="20"/>
          <w:szCs w:val="20"/>
        </w:rPr>
        <w:t>6</w:t>
      </w:r>
      <w:r w:rsidRPr="00FA68CA">
        <w:rPr>
          <w:rFonts w:ascii="Verdana" w:hAnsi="Verdana"/>
          <w:iCs/>
          <w:sz w:val="20"/>
          <w:szCs w:val="20"/>
        </w:rPr>
        <w:t>.6 as shown for Alternative 1. Add additional sections for other alternatives.)</w:t>
      </w:r>
    </w:p>
    <w:p w14:paraId="2AEFCB85" w14:textId="77777777" w:rsidR="00EA0C38" w:rsidRPr="00FA68CA" w:rsidRDefault="00EA0C38" w:rsidP="007B6094">
      <w:pPr>
        <w:pStyle w:val="Heading1"/>
        <w:ind w:hanging="252"/>
        <w:rPr>
          <w:rFonts w:ascii="Verdana" w:hAnsi="Verdana"/>
        </w:rPr>
      </w:pPr>
      <w:bookmarkStart w:id="82" w:name="_Toc532483698"/>
      <w:bookmarkStart w:id="83" w:name="_Toc334688303"/>
      <w:r w:rsidRPr="00FA68CA">
        <w:rPr>
          <w:rFonts w:ascii="Verdana" w:hAnsi="Verdana"/>
        </w:rPr>
        <w:t>OVERALL CONCLUSIONS ON SUITABILITY AND AVAILABILITY OF POSSIBLE ALTERNATIVES FOR USE 1</w:t>
      </w:r>
      <w:bookmarkEnd w:id="82"/>
    </w:p>
    <w:p w14:paraId="3805A479" w14:textId="6B90B5C2" w:rsidR="00EA0C38" w:rsidRPr="00FA68CA" w:rsidRDefault="00EA0C38" w:rsidP="003F6471">
      <w:pPr>
        <w:pStyle w:val="BodyText"/>
        <w:spacing w:before="120" w:after="120" w:line="276" w:lineRule="auto"/>
        <w:rPr>
          <w:rFonts w:ascii="Verdana" w:hAnsi="Verdana"/>
          <w:sz w:val="20"/>
        </w:rPr>
      </w:pPr>
      <w:r w:rsidRPr="00FA68CA">
        <w:rPr>
          <w:rFonts w:ascii="Verdana" w:hAnsi="Verdana"/>
          <w:sz w:val="20"/>
        </w:rPr>
        <w:t>[Present overall conclusions on the suitability and availability of all possible alternatives considered in the Analysis of Alternatives. Rank the alternatives based on their technical and economic feasibility, capacity for reducing the overa</w:t>
      </w:r>
      <w:r w:rsidR="009109AE" w:rsidRPr="00FA68CA">
        <w:rPr>
          <w:rFonts w:ascii="Verdana" w:hAnsi="Verdana"/>
          <w:sz w:val="20"/>
        </w:rPr>
        <w:t>ll risk and their availability.</w:t>
      </w:r>
      <w:r w:rsidRPr="00FA68CA">
        <w:rPr>
          <w:rFonts w:ascii="Verdana" w:hAnsi="Verdana"/>
          <w:sz w:val="20"/>
        </w:rPr>
        <w:t>]</w:t>
      </w:r>
      <w:bookmarkStart w:id="84" w:name="_Toc402963559"/>
      <w:bookmarkStart w:id="85" w:name="_Toc405210396"/>
      <w:bookmarkEnd w:id="84"/>
      <w:bookmarkEnd w:id="85"/>
    </w:p>
    <w:p w14:paraId="2FEF0601" w14:textId="2109754D" w:rsidR="00770874" w:rsidRPr="00FA68CA" w:rsidRDefault="00770874" w:rsidP="00770874">
      <w:pPr>
        <w:pStyle w:val="Heading1"/>
        <w:rPr>
          <w:rFonts w:ascii="Verdana" w:hAnsi="Verdana"/>
        </w:rPr>
      </w:pPr>
      <w:bookmarkStart w:id="86" w:name="_Toc532483699"/>
      <w:r w:rsidRPr="00FA68CA">
        <w:rPr>
          <w:rFonts w:ascii="Verdana" w:hAnsi="Verdana"/>
        </w:rPr>
        <w:t>SUBSTITUTION EFFORTS TAKEN BY THE APPLICANT IF AN AUTHORISATION IS GRANTED</w:t>
      </w:r>
      <w:bookmarkEnd w:id="86"/>
    </w:p>
    <w:p w14:paraId="53184713" w14:textId="00390623" w:rsidR="00770874" w:rsidRPr="00FA68CA" w:rsidRDefault="00C04834" w:rsidP="003F6471">
      <w:pPr>
        <w:autoSpaceDE w:val="0"/>
        <w:autoSpaceDN w:val="0"/>
        <w:adjustRightInd w:val="0"/>
        <w:spacing w:before="120" w:after="120" w:line="276" w:lineRule="auto"/>
        <w:jc w:val="both"/>
        <w:rPr>
          <w:rFonts w:ascii="Verdana" w:hAnsi="Verdana"/>
          <w:iCs/>
          <w:sz w:val="20"/>
          <w:szCs w:val="20"/>
        </w:rPr>
      </w:pPr>
      <w:r w:rsidRPr="00FA68CA">
        <w:rPr>
          <w:rFonts w:ascii="Verdana" w:hAnsi="Verdana"/>
          <w:iCs/>
          <w:sz w:val="20"/>
          <w:szCs w:val="20"/>
        </w:rPr>
        <w:t xml:space="preserve">[If an </w:t>
      </w:r>
      <w:proofErr w:type="spellStart"/>
      <w:r w:rsidRPr="00FA68CA">
        <w:rPr>
          <w:rFonts w:ascii="Verdana" w:hAnsi="Verdana"/>
          <w:iCs/>
          <w:sz w:val="20"/>
          <w:szCs w:val="20"/>
        </w:rPr>
        <w:t>authorisation</w:t>
      </w:r>
      <w:proofErr w:type="spellEnd"/>
      <w:r w:rsidRPr="00FA68CA">
        <w:rPr>
          <w:rFonts w:ascii="Verdana" w:hAnsi="Verdana"/>
          <w:iCs/>
          <w:sz w:val="20"/>
          <w:szCs w:val="20"/>
        </w:rPr>
        <w:t xml:space="preserve"> is granted for the use of this substance </w:t>
      </w:r>
      <w:r w:rsidRPr="00FA68CA">
        <w:rPr>
          <w:rFonts w:ascii="Verdana" w:hAnsi="Verdana"/>
          <w:iCs/>
          <w:sz w:val="20"/>
          <w:szCs w:val="20"/>
          <w:highlight w:val="cyan"/>
        </w:rPr>
        <w:t>or prolonged after the submission of a review report</w:t>
      </w:r>
      <w:r w:rsidRPr="00FA68CA">
        <w:rPr>
          <w:rFonts w:ascii="Verdana" w:hAnsi="Verdana"/>
          <w:iCs/>
          <w:sz w:val="20"/>
          <w:szCs w:val="20"/>
        </w:rPr>
        <w:t xml:space="preserve">, describe which actions you will undertake, </w:t>
      </w:r>
      <w:r w:rsidRPr="00FA68CA">
        <w:rPr>
          <w:rFonts w:ascii="Verdana" w:hAnsi="Verdana"/>
          <w:sz w:val="20"/>
          <w:szCs w:val="20"/>
        </w:rPr>
        <w:t xml:space="preserve">including a realistic and well-reasoned </w:t>
      </w:r>
      <w:r w:rsidRPr="00FA68CA">
        <w:rPr>
          <w:rFonts w:ascii="Verdana" w:hAnsi="Verdana"/>
          <w:sz w:val="20"/>
          <w:szCs w:val="20"/>
        </w:rPr>
        <w:lastRenderedPageBreak/>
        <w:t>estimate of the time needed to substitute</w:t>
      </w:r>
      <w:r w:rsidRPr="00FA68CA">
        <w:rPr>
          <w:rFonts w:ascii="Verdana" w:hAnsi="Verdana"/>
          <w:iCs/>
          <w:sz w:val="20"/>
          <w:szCs w:val="20"/>
        </w:rPr>
        <w:t xml:space="preserve"> aiming at substituting the use of the Annex XIV substance.] </w:t>
      </w:r>
    </w:p>
    <w:p w14:paraId="69F9BDBC" w14:textId="2E472582" w:rsidR="009109AE" w:rsidRPr="00FA68CA" w:rsidRDefault="009109AE" w:rsidP="009109AE">
      <w:pPr>
        <w:pStyle w:val="Heading1"/>
        <w:rPr>
          <w:rFonts w:ascii="Verdana" w:hAnsi="Verdana"/>
        </w:rPr>
      </w:pPr>
      <w:bookmarkStart w:id="87" w:name="_Toc532483700"/>
      <w:r w:rsidRPr="00FA68CA">
        <w:rPr>
          <w:rFonts w:ascii="Verdana" w:hAnsi="Verdana"/>
        </w:rPr>
        <w:t>CONCLUSION</w:t>
      </w:r>
      <w:bookmarkEnd w:id="87"/>
    </w:p>
    <w:p w14:paraId="08E19D84" w14:textId="39CA61B0" w:rsidR="00F9728E" w:rsidRPr="00FA68CA" w:rsidRDefault="00F9728E" w:rsidP="003F6471">
      <w:pPr>
        <w:pStyle w:val="BodyText"/>
        <w:spacing w:before="120" w:after="120" w:line="276" w:lineRule="auto"/>
        <w:rPr>
          <w:rFonts w:ascii="Verdana" w:hAnsi="Verdana"/>
          <w:sz w:val="20"/>
        </w:rPr>
      </w:pPr>
      <w:r w:rsidRPr="00FA68CA">
        <w:rPr>
          <w:rFonts w:ascii="Verdana" w:hAnsi="Verdana"/>
          <w:sz w:val="20"/>
        </w:rPr>
        <w:t xml:space="preserve">[Present the main conclusions of the analysis regarding the identification of possible alternatives and the suitability and availability of these alternatives for the use applied for. </w:t>
      </w:r>
    </w:p>
    <w:p w14:paraId="764A5558" w14:textId="46593249" w:rsidR="00F9728E" w:rsidRPr="00FA68CA" w:rsidRDefault="00F9728E" w:rsidP="003F6471">
      <w:pPr>
        <w:pStyle w:val="BodyText"/>
        <w:spacing w:before="120" w:after="120" w:line="276" w:lineRule="auto"/>
        <w:rPr>
          <w:rFonts w:ascii="Verdana" w:hAnsi="Verdana"/>
          <w:sz w:val="20"/>
        </w:rPr>
      </w:pPr>
      <w:r w:rsidRPr="00FA68CA">
        <w:rPr>
          <w:rFonts w:ascii="Verdana" w:hAnsi="Verdana"/>
          <w:sz w:val="20"/>
        </w:rPr>
        <w:t xml:space="preserve">Briefly indicate the steps taken to identify possible alternatives (including R&amp;D efforts) and alternative providers, </w:t>
      </w:r>
      <w:r w:rsidRPr="00FA68CA">
        <w:rPr>
          <w:rFonts w:ascii="Verdana" w:hAnsi="Verdana"/>
          <w:iCs/>
          <w:sz w:val="20"/>
        </w:rPr>
        <w:t>including a summary of your argumentation why such alternatives do not exist, or are not yet available or suitable</w:t>
      </w:r>
      <w:r w:rsidRPr="00FA68CA">
        <w:rPr>
          <w:rFonts w:ascii="Verdana" w:hAnsi="Verdana"/>
          <w:sz w:val="20"/>
        </w:rPr>
        <w:t>.</w:t>
      </w:r>
    </w:p>
    <w:p w14:paraId="1CB908DB" w14:textId="77777777" w:rsidR="00F9728E" w:rsidRPr="00FA68CA" w:rsidRDefault="00F9728E" w:rsidP="003F6471">
      <w:pPr>
        <w:pStyle w:val="BodyText"/>
        <w:spacing w:before="120" w:after="120" w:line="276" w:lineRule="auto"/>
        <w:rPr>
          <w:rFonts w:ascii="Verdana" w:hAnsi="Verdana"/>
          <w:sz w:val="20"/>
        </w:rPr>
      </w:pPr>
      <w:r w:rsidRPr="00FA68CA">
        <w:rPr>
          <w:rFonts w:ascii="Verdana" w:hAnsi="Verdana"/>
          <w:sz w:val="20"/>
        </w:rPr>
        <w:t>In the event there are no suitable and available alternatives, summarise the actions needed to make possible alternatives suitable and available and the timescale for these actions. Indicate whether the implementation of possible alternatives would lead to an overall reduction of risk.]</w:t>
      </w:r>
    </w:p>
    <w:p w14:paraId="62DF0301" w14:textId="77777777" w:rsidR="00C04834" w:rsidRPr="00FA68CA" w:rsidRDefault="00C04834" w:rsidP="00EA0C38">
      <w:pPr>
        <w:pStyle w:val="BodyText"/>
        <w:rPr>
          <w:rFonts w:ascii="Verdana" w:hAnsi="Verdana"/>
        </w:rPr>
      </w:pPr>
    </w:p>
    <w:p w14:paraId="3FAC9F58" w14:textId="77777777" w:rsidR="008210EB" w:rsidRPr="00FA68CA" w:rsidRDefault="00EA0C38" w:rsidP="007D0FB1">
      <w:pPr>
        <w:pStyle w:val="Heading1"/>
        <w:numPr>
          <w:ilvl w:val="0"/>
          <w:numId w:val="0"/>
        </w:numPr>
        <w:rPr>
          <w:rFonts w:ascii="Verdana" w:hAnsi="Verdana"/>
        </w:rPr>
      </w:pPr>
      <w:bookmarkStart w:id="88" w:name="_Toc532483701"/>
      <w:bookmarkEnd w:id="83"/>
      <w:r w:rsidRPr="00FA68CA">
        <w:rPr>
          <w:rFonts w:ascii="Verdana" w:hAnsi="Verdana"/>
        </w:rPr>
        <w:t>REFERENCES</w:t>
      </w:r>
      <w:bookmarkEnd w:id="88"/>
    </w:p>
    <w:p w14:paraId="5C69C1DE" w14:textId="77777777" w:rsidR="00EA0C38" w:rsidRPr="00FA68CA" w:rsidRDefault="00EA0C38" w:rsidP="00EA0C38">
      <w:pPr>
        <w:rPr>
          <w:rFonts w:ascii="Verdana" w:hAnsi="Verdana"/>
          <w:sz w:val="20"/>
          <w:szCs w:val="20"/>
          <w:lang w:val="en-GB"/>
        </w:rPr>
      </w:pPr>
      <w:r w:rsidRPr="00FA68CA">
        <w:rPr>
          <w:rFonts w:ascii="Verdana" w:hAnsi="Verdana"/>
          <w:sz w:val="20"/>
          <w:szCs w:val="20"/>
          <w:lang w:val="en-GB"/>
        </w:rPr>
        <w:t>[Provide list of references]</w:t>
      </w:r>
    </w:p>
    <w:p w14:paraId="603F45C0" w14:textId="77777777" w:rsidR="0064122D" w:rsidRPr="00FA68CA" w:rsidRDefault="0064122D" w:rsidP="0064122D">
      <w:pPr>
        <w:pStyle w:val="BodyText"/>
        <w:rPr>
          <w:rFonts w:ascii="Verdana" w:hAnsi="Verdana"/>
        </w:rPr>
      </w:pPr>
    </w:p>
    <w:p w14:paraId="7663CA5D" w14:textId="77777777" w:rsidR="0064122D" w:rsidRPr="00FA68CA" w:rsidRDefault="0064122D" w:rsidP="0064122D">
      <w:pPr>
        <w:pStyle w:val="BodyText"/>
        <w:rPr>
          <w:rFonts w:ascii="Verdana" w:hAnsi="Verdana"/>
        </w:rPr>
      </w:pPr>
    </w:p>
    <w:p w14:paraId="6D573609" w14:textId="77777777" w:rsidR="005929B9" w:rsidRPr="00FA68CA" w:rsidRDefault="005929B9" w:rsidP="00C10402">
      <w:pPr>
        <w:rPr>
          <w:rFonts w:ascii="Verdana" w:hAnsi="Verdana"/>
          <w:lang w:val="en-GB"/>
        </w:rPr>
      </w:pPr>
    </w:p>
    <w:p w14:paraId="45C0F8F8" w14:textId="77777777" w:rsidR="00887BF7" w:rsidRPr="00FA68CA" w:rsidRDefault="00C10402" w:rsidP="00887BF7">
      <w:pPr>
        <w:rPr>
          <w:rFonts w:ascii="Verdana" w:hAnsi="Verdana"/>
          <w:lang w:val="en-GB"/>
        </w:rPr>
      </w:pPr>
      <w:bookmarkStart w:id="89" w:name="_Toc334688304"/>
      <w:r w:rsidRPr="00FA68CA">
        <w:rPr>
          <w:rFonts w:ascii="Verdana" w:hAnsi="Verdana"/>
          <w:lang w:val="en-GB"/>
        </w:rPr>
        <w:br w:type="page"/>
      </w:r>
    </w:p>
    <w:p w14:paraId="171C2C1F" w14:textId="77777777" w:rsidR="00911F56" w:rsidRPr="00FA68CA" w:rsidRDefault="00911F56" w:rsidP="00AF0495">
      <w:pPr>
        <w:pStyle w:val="Heading1withoutnumbering"/>
        <w:jc w:val="left"/>
        <w:rPr>
          <w:rFonts w:ascii="Verdana" w:hAnsi="Verdana"/>
        </w:rPr>
      </w:pPr>
      <w:bookmarkStart w:id="90" w:name="_Toc532483702"/>
      <w:bookmarkEnd w:id="89"/>
      <w:r w:rsidRPr="00FA68CA">
        <w:rPr>
          <w:rFonts w:ascii="Verdana" w:hAnsi="Verdana"/>
        </w:rPr>
        <w:lastRenderedPageBreak/>
        <w:t>Annex – Justifications for ConfidentialiTy Claims</w:t>
      </w:r>
      <w:r w:rsidR="008E3B05" w:rsidRPr="00FA68CA">
        <w:rPr>
          <w:rStyle w:val="FootnoteReference"/>
        </w:rPr>
        <w:footnoteReference w:id="20"/>
      </w:r>
      <w:bookmarkEnd w:id="90"/>
    </w:p>
    <w:p w14:paraId="312E4D59" w14:textId="26375E9F" w:rsidR="003F6471" w:rsidRDefault="005E0C75" w:rsidP="003F6471">
      <w:pPr>
        <w:pStyle w:val="BodyText"/>
        <w:spacing w:before="120" w:after="120" w:line="276" w:lineRule="auto"/>
        <w:rPr>
          <w:rFonts w:ascii="Verdana" w:hAnsi="Verdana"/>
          <w:sz w:val="20"/>
        </w:rPr>
      </w:pPr>
      <w:r w:rsidRPr="00FA68CA">
        <w:rPr>
          <w:rFonts w:ascii="Verdana" w:hAnsi="Verdana"/>
          <w:sz w:val="20"/>
        </w:rPr>
        <w:t xml:space="preserve">[Include your justifications for confidentiality for each blanking that you have carried out in the “public version” of the </w:t>
      </w:r>
      <w:proofErr w:type="spellStart"/>
      <w:r w:rsidRPr="00FA68CA">
        <w:rPr>
          <w:rFonts w:ascii="Verdana" w:hAnsi="Verdana"/>
          <w:sz w:val="20"/>
        </w:rPr>
        <w:t>AoA</w:t>
      </w:r>
      <w:proofErr w:type="spellEnd"/>
      <w:r w:rsidRPr="004F6A85">
        <w:rPr>
          <w:rStyle w:val="FootnoteReference"/>
          <w:szCs w:val="16"/>
        </w:rPr>
        <w:footnoteReference w:id="21"/>
      </w:r>
      <w:r w:rsidRPr="00FA68CA">
        <w:rPr>
          <w:rFonts w:ascii="Verdana" w:hAnsi="Verdana"/>
          <w:sz w:val="20"/>
        </w:rPr>
        <w:t xml:space="preserve">. Give a clear numbered reference to each blanked out item. </w:t>
      </w:r>
      <w:r w:rsidR="008D28AB" w:rsidRPr="00FA68CA">
        <w:rPr>
          <w:rFonts w:ascii="Verdana" w:hAnsi="Verdana"/>
          <w:sz w:val="20"/>
          <w:lang w:val="en-US"/>
        </w:rPr>
        <w:t>Blanked area should be as limited in size as possible, and cover only the information which disclosure presents a direct threat to commercial interests.</w:t>
      </w:r>
      <w:r w:rsidR="008D28AB" w:rsidRPr="00FA68CA">
        <w:rPr>
          <w:rFonts w:ascii="Verdana" w:hAnsi="Verdana"/>
          <w:sz w:val="20"/>
          <w:u w:val="single"/>
        </w:rPr>
        <w:t xml:space="preserve"> The size of the blanked out areas should correspond to the size of the text which has been blanked out</w:t>
      </w:r>
      <w:r w:rsidR="008D28AB" w:rsidRPr="00FA68CA">
        <w:rPr>
          <w:rFonts w:ascii="Verdana" w:hAnsi="Verdana"/>
          <w:sz w:val="20"/>
        </w:rPr>
        <w:t xml:space="preserve"> (e.g. if an entire page has been blanked out, it should be visible in the “public version” that an entire page has been blanked out). Use the table below</w:t>
      </w:r>
      <w:r w:rsidR="008D28AB" w:rsidRPr="00FA68CA" w:rsidDel="00085EBF">
        <w:rPr>
          <w:rFonts w:ascii="Verdana" w:hAnsi="Verdana"/>
          <w:sz w:val="20"/>
        </w:rPr>
        <w:t xml:space="preserve"> </w:t>
      </w:r>
      <w:r w:rsidR="008D28AB" w:rsidRPr="00FA68CA">
        <w:rPr>
          <w:rFonts w:ascii="Verdana" w:hAnsi="Verdana"/>
          <w:sz w:val="20"/>
        </w:rPr>
        <w:t>to report the blanked out references, corresponding page number and justification. A legal note and further instructions on how to provide a justification for confidentiality are presented above in this document.</w:t>
      </w:r>
      <w:r w:rsidR="008D28AB" w:rsidRPr="00FA68CA">
        <w:rPr>
          <w:rFonts w:ascii="Verdana" w:hAnsi="Verdana"/>
          <w:sz w:val="20"/>
          <w:lang w:val="en-US"/>
        </w:rPr>
        <w:t xml:space="preserve"> </w:t>
      </w:r>
      <w:r w:rsidR="008D28AB" w:rsidRPr="00FA68CA">
        <w:rPr>
          <w:rFonts w:ascii="Verdana" w:hAnsi="Verdana"/>
          <w:iCs/>
          <w:sz w:val="20"/>
        </w:rPr>
        <w:t>In the context of the preparation of the package on broad information on uses applied for, and with view to having a meaningful public consultation on alternatives, ECHA reserves the right to reject unsubstantiated claims and to require meaningful information (e.g. ranges) in the public version</w:t>
      </w:r>
      <w:r w:rsidR="008D28AB" w:rsidRPr="00FA68CA">
        <w:rPr>
          <w:rFonts w:ascii="Verdana" w:hAnsi="Verdana"/>
          <w:sz w:val="20"/>
        </w:rPr>
        <w:t>]</w:t>
      </w:r>
      <w:r w:rsidR="004F6A85">
        <w:rPr>
          <w:rFonts w:ascii="Verdana" w:hAnsi="Verdana"/>
          <w:sz w:val="20"/>
        </w:rPr>
        <w:t>.</w:t>
      </w:r>
    </w:p>
    <w:p w14:paraId="5CFE1D70" w14:textId="77777777" w:rsidR="004F6A85" w:rsidRPr="004F6A85" w:rsidRDefault="004F6A85" w:rsidP="003F6471">
      <w:pPr>
        <w:pStyle w:val="BodyText"/>
        <w:spacing w:before="120" w:after="120" w:line="276" w:lineRule="auto"/>
        <w:rPr>
          <w:rFonts w:ascii="Verdana" w:hAnsi="Verdana"/>
          <w:sz w:val="20"/>
        </w:rPr>
      </w:pPr>
    </w:p>
    <w:tbl>
      <w:tblPr>
        <w:tblStyle w:val="TableGrid"/>
        <w:tblW w:w="0" w:type="auto"/>
        <w:tblLook w:val="04A0" w:firstRow="1" w:lastRow="0" w:firstColumn="1" w:lastColumn="0" w:noHBand="0" w:noVBand="1"/>
      </w:tblPr>
      <w:tblGrid>
        <w:gridCol w:w="1922"/>
        <w:gridCol w:w="1266"/>
        <w:gridCol w:w="6441"/>
      </w:tblGrid>
      <w:tr w:rsidR="00630E1A" w:rsidRPr="00FA68CA" w14:paraId="14F113F3" w14:textId="77777777" w:rsidTr="00F737C0">
        <w:tc>
          <w:tcPr>
            <w:tcW w:w="1951" w:type="dxa"/>
          </w:tcPr>
          <w:p w14:paraId="41ED2B11" w14:textId="77777777" w:rsidR="00630E1A" w:rsidRPr="00FA68CA" w:rsidRDefault="00E94AB2">
            <w:pPr>
              <w:rPr>
                <w:rFonts w:ascii="Verdana" w:hAnsi="Verdana"/>
                <w:b/>
                <w:sz w:val="18"/>
                <w:szCs w:val="18"/>
                <w:lang w:val="en-GB"/>
              </w:rPr>
            </w:pPr>
            <w:r w:rsidRPr="00FA68CA">
              <w:rPr>
                <w:rFonts w:ascii="Verdana" w:hAnsi="Verdana"/>
                <w:b/>
                <w:sz w:val="18"/>
                <w:szCs w:val="18"/>
                <w:lang w:val="en-GB"/>
              </w:rPr>
              <w:t>Blank</w:t>
            </w:r>
            <w:r w:rsidR="00692290" w:rsidRPr="00FA68CA">
              <w:rPr>
                <w:rFonts w:ascii="Verdana" w:hAnsi="Verdana"/>
                <w:b/>
                <w:sz w:val="18"/>
                <w:szCs w:val="18"/>
                <w:lang w:val="en-GB"/>
              </w:rPr>
              <w:t>ed out item reference</w:t>
            </w:r>
          </w:p>
        </w:tc>
        <w:tc>
          <w:tcPr>
            <w:tcW w:w="1276" w:type="dxa"/>
          </w:tcPr>
          <w:p w14:paraId="4299FD86" w14:textId="77777777" w:rsidR="00630E1A" w:rsidRPr="00FA68CA" w:rsidRDefault="00630E1A" w:rsidP="00816D63">
            <w:pPr>
              <w:rPr>
                <w:rFonts w:ascii="Verdana" w:hAnsi="Verdana"/>
                <w:b/>
                <w:sz w:val="18"/>
                <w:szCs w:val="18"/>
                <w:lang w:val="en-GB"/>
              </w:rPr>
            </w:pPr>
            <w:r w:rsidRPr="00FA68CA">
              <w:rPr>
                <w:rFonts w:ascii="Verdana" w:hAnsi="Verdana"/>
                <w:b/>
                <w:sz w:val="18"/>
                <w:szCs w:val="18"/>
                <w:lang w:val="en-GB"/>
              </w:rPr>
              <w:t>Page number</w:t>
            </w:r>
          </w:p>
        </w:tc>
        <w:tc>
          <w:tcPr>
            <w:tcW w:w="6628" w:type="dxa"/>
          </w:tcPr>
          <w:p w14:paraId="289FC90F" w14:textId="77777777" w:rsidR="00630E1A" w:rsidRPr="00FA68CA" w:rsidRDefault="00630E1A" w:rsidP="00816D63">
            <w:pPr>
              <w:rPr>
                <w:rFonts w:ascii="Verdana" w:hAnsi="Verdana"/>
                <w:b/>
                <w:sz w:val="18"/>
                <w:szCs w:val="18"/>
                <w:lang w:val="en-GB"/>
              </w:rPr>
            </w:pPr>
            <w:r w:rsidRPr="00FA68CA">
              <w:rPr>
                <w:rFonts w:ascii="Verdana" w:hAnsi="Verdana"/>
                <w:b/>
                <w:sz w:val="18"/>
                <w:szCs w:val="18"/>
                <w:lang w:val="en-GB"/>
              </w:rPr>
              <w:t>Justification for confidentiality</w:t>
            </w:r>
          </w:p>
        </w:tc>
      </w:tr>
      <w:tr w:rsidR="00630E1A" w:rsidRPr="00FA68CA" w14:paraId="07EC9611" w14:textId="77777777" w:rsidTr="00F737C0">
        <w:tc>
          <w:tcPr>
            <w:tcW w:w="1951" w:type="dxa"/>
          </w:tcPr>
          <w:p w14:paraId="7F972066" w14:textId="77777777" w:rsidR="00630E1A" w:rsidRPr="00FA68CA" w:rsidRDefault="00E94AB2">
            <w:pPr>
              <w:rPr>
                <w:rFonts w:ascii="Verdana" w:hAnsi="Verdana"/>
                <w:sz w:val="18"/>
                <w:szCs w:val="18"/>
                <w:lang w:val="en-GB"/>
              </w:rPr>
            </w:pPr>
            <w:r w:rsidRPr="00FA68CA">
              <w:rPr>
                <w:rFonts w:ascii="Verdana" w:hAnsi="Verdana"/>
                <w:sz w:val="18"/>
                <w:szCs w:val="18"/>
                <w:lang w:val="en-GB"/>
              </w:rPr>
              <w:t xml:space="preserve">Blank </w:t>
            </w:r>
            <w:r w:rsidR="00692290" w:rsidRPr="00FA68CA">
              <w:rPr>
                <w:rFonts w:ascii="Verdana" w:hAnsi="Verdana"/>
                <w:sz w:val="18"/>
                <w:szCs w:val="18"/>
                <w:lang w:val="en-GB"/>
              </w:rPr>
              <w:t>#</w:t>
            </w:r>
            <w:r w:rsidRPr="00FA68CA">
              <w:rPr>
                <w:rFonts w:ascii="Verdana" w:hAnsi="Verdana"/>
                <w:sz w:val="18"/>
                <w:szCs w:val="18"/>
                <w:lang w:val="en-GB"/>
              </w:rPr>
              <w:t xml:space="preserve"> 1</w:t>
            </w:r>
          </w:p>
        </w:tc>
        <w:tc>
          <w:tcPr>
            <w:tcW w:w="1276" w:type="dxa"/>
          </w:tcPr>
          <w:p w14:paraId="63C2E210" w14:textId="77777777" w:rsidR="00630E1A" w:rsidRPr="00FA68CA" w:rsidRDefault="00BA5235" w:rsidP="00816D63">
            <w:pPr>
              <w:rPr>
                <w:rFonts w:ascii="Verdana" w:hAnsi="Verdana"/>
                <w:sz w:val="18"/>
                <w:szCs w:val="18"/>
                <w:lang w:val="en-GB"/>
              </w:rPr>
            </w:pPr>
            <w:r w:rsidRPr="00FA68CA">
              <w:rPr>
                <w:rFonts w:ascii="Verdana" w:hAnsi="Verdana"/>
                <w:sz w:val="18"/>
                <w:szCs w:val="18"/>
                <w:lang w:val="en-GB"/>
              </w:rPr>
              <w:t>…</w:t>
            </w:r>
          </w:p>
        </w:tc>
        <w:tc>
          <w:tcPr>
            <w:tcW w:w="6628" w:type="dxa"/>
          </w:tcPr>
          <w:p w14:paraId="46676723" w14:textId="77777777" w:rsidR="00630E1A" w:rsidRPr="00FA68CA" w:rsidRDefault="00E94AB2" w:rsidP="00816D63">
            <w:pPr>
              <w:rPr>
                <w:rFonts w:ascii="Verdana" w:hAnsi="Verdana"/>
                <w:sz w:val="18"/>
                <w:szCs w:val="18"/>
                <w:lang w:val="en-GB"/>
              </w:rPr>
            </w:pPr>
            <w:r w:rsidRPr="00FA68CA">
              <w:rPr>
                <w:rFonts w:ascii="Verdana" w:hAnsi="Verdana"/>
                <w:sz w:val="18"/>
                <w:szCs w:val="18"/>
                <w:lang w:val="en-GB"/>
              </w:rPr>
              <w:t>….</w:t>
            </w:r>
          </w:p>
        </w:tc>
      </w:tr>
      <w:tr w:rsidR="00630E1A" w:rsidRPr="00FA68CA" w14:paraId="2F49A3D9" w14:textId="77777777" w:rsidTr="00F737C0">
        <w:tc>
          <w:tcPr>
            <w:tcW w:w="1951" w:type="dxa"/>
          </w:tcPr>
          <w:p w14:paraId="1A45B051" w14:textId="77777777" w:rsidR="00630E1A" w:rsidRPr="00FA68CA" w:rsidRDefault="00692290">
            <w:pPr>
              <w:rPr>
                <w:rFonts w:ascii="Verdana" w:hAnsi="Verdana"/>
                <w:sz w:val="18"/>
                <w:szCs w:val="18"/>
                <w:lang w:val="en-GB"/>
              </w:rPr>
            </w:pPr>
            <w:r w:rsidRPr="00FA68CA">
              <w:rPr>
                <w:rFonts w:ascii="Verdana" w:hAnsi="Verdana"/>
                <w:sz w:val="18"/>
                <w:szCs w:val="18"/>
                <w:lang w:val="en-GB"/>
              </w:rPr>
              <w:t>Blank #</w:t>
            </w:r>
            <w:r w:rsidR="00E94AB2" w:rsidRPr="00FA68CA">
              <w:rPr>
                <w:rFonts w:ascii="Verdana" w:hAnsi="Verdana"/>
                <w:sz w:val="18"/>
                <w:szCs w:val="18"/>
                <w:lang w:val="en-GB"/>
              </w:rPr>
              <w:t xml:space="preserve"> 2</w:t>
            </w:r>
          </w:p>
        </w:tc>
        <w:tc>
          <w:tcPr>
            <w:tcW w:w="1276" w:type="dxa"/>
          </w:tcPr>
          <w:p w14:paraId="7E89D85B" w14:textId="77777777" w:rsidR="00630E1A" w:rsidRPr="00FA68CA" w:rsidRDefault="00BA5235" w:rsidP="00816D63">
            <w:pPr>
              <w:rPr>
                <w:rFonts w:ascii="Verdana" w:hAnsi="Verdana"/>
                <w:sz w:val="18"/>
                <w:szCs w:val="18"/>
                <w:lang w:val="en-GB"/>
              </w:rPr>
            </w:pPr>
            <w:r w:rsidRPr="00FA68CA">
              <w:rPr>
                <w:rFonts w:ascii="Verdana" w:hAnsi="Verdana"/>
                <w:sz w:val="18"/>
                <w:szCs w:val="18"/>
                <w:lang w:val="en-GB"/>
              </w:rPr>
              <w:t>…</w:t>
            </w:r>
          </w:p>
        </w:tc>
        <w:tc>
          <w:tcPr>
            <w:tcW w:w="6628" w:type="dxa"/>
          </w:tcPr>
          <w:p w14:paraId="093E1F76" w14:textId="77777777" w:rsidR="00630E1A" w:rsidRPr="00FA68CA" w:rsidRDefault="00E94AB2" w:rsidP="00816D63">
            <w:pPr>
              <w:rPr>
                <w:rFonts w:ascii="Verdana" w:hAnsi="Verdana"/>
                <w:sz w:val="18"/>
                <w:szCs w:val="18"/>
                <w:lang w:val="en-GB"/>
              </w:rPr>
            </w:pPr>
            <w:r w:rsidRPr="00FA68CA">
              <w:rPr>
                <w:rFonts w:ascii="Verdana" w:hAnsi="Verdana"/>
                <w:sz w:val="18"/>
                <w:szCs w:val="18"/>
                <w:lang w:val="en-GB"/>
              </w:rPr>
              <w:t>…</w:t>
            </w:r>
          </w:p>
        </w:tc>
      </w:tr>
      <w:tr w:rsidR="00E94AB2" w:rsidRPr="00FA68CA" w14:paraId="6F69E029" w14:textId="77777777" w:rsidTr="00F737C0">
        <w:tc>
          <w:tcPr>
            <w:tcW w:w="1951" w:type="dxa"/>
          </w:tcPr>
          <w:p w14:paraId="371F753A" w14:textId="77777777" w:rsidR="00E94AB2" w:rsidRPr="00FA68CA" w:rsidRDefault="00E94AB2" w:rsidP="00816D63">
            <w:pPr>
              <w:rPr>
                <w:rFonts w:ascii="Verdana" w:hAnsi="Verdana"/>
                <w:sz w:val="18"/>
                <w:szCs w:val="18"/>
                <w:lang w:val="en-GB"/>
              </w:rPr>
            </w:pPr>
            <w:r w:rsidRPr="00FA68CA">
              <w:rPr>
                <w:rFonts w:ascii="Verdana" w:hAnsi="Verdana"/>
                <w:sz w:val="18"/>
                <w:szCs w:val="18"/>
                <w:lang w:val="en-GB"/>
              </w:rPr>
              <w:t>…</w:t>
            </w:r>
          </w:p>
        </w:tc>
        <w:tc>
          <w:tcPr>
            <w:tcW w:w="1276" w:type="dxa"/>
          </w:tcPr>
          <w:p w14:paraId="4CE11127" w14:textId="77777777" w:rsidR="00E94AB2" w:rsidRPr="00FA68CA" w:rsidRDefault="00E94AB2" w:rsidP="00816D63">
            <w:pPr>
              <w:rPr>
                <w:rFonts w:ascii="Verdana" w:hAnsi="Verdana"/>
                <w:sz w:val="18"/>
                <w:szCs w:val="18"/>
                <w:lang w:val="en-GB"/>
              </w:rPr>
            </w:pPr>
            <w:r w:rsidRPr="00FA68CA">
              <w:rPr>
                <w:rFonts w:ascii="Verdana" w:hAnsi="Verdana"/>
                <w:sz w:val="18"/>
                <w:szCs w:val="18"/>
                <w:lang w:val="en-GB"/>
              </w:rPr>
              <w:t>…</w:t>
            </w:r>
          </w:p>
        </w:tc>
        <w:tc>
          <w:tcPr>
            <w:tcW w:w="6628" w:type="dxa"/>
          </w:tcPr>
          <w:p w14:paraId="715BF243" w14:textId="77777777" w:rsidR="00E94AB2" w:rsidRPr="00FA68CA" w:rsidRDefault="00E94AB2" w:rsidP="00816D63">
            <w:pPr>
              <w:rPr>
                <w:rFonts w:ascii="Verdana" w:hAnsi="Verdana"/>
                <w:sz w:val="18"/>
                <w:szCs w:val="18"/>
                <w:lang w:val="en-GB"/>
              </w:rPr>
            </w:pPr>
            <w:r w:rsidRPr="00FA68CA">
              <w:rPr>
                <w:rFonts w:ascii="Verdana" w:hAnsi="Verdana"/>
                <w:sz w:val="18"/>
                <w:szCs w:val="18"/>
                <w:lang w:val="en-GB"/>
              </w:rPr>
              <w:t>…</w:t>
            </w:r>
          </w:p>
        </w:tc>
      </w:tr>
    </w:tbl>
    <w:p w14:paraId="4BC96D6B" w14:textId="77777777" w:rsidR="00630E1A" w:rsidRPr="00FA68CA" w:rsidRDefault="00630E1A" w:rsidP="00816D63">
      <w:pPr>
        <w:rPr>
          <w:rFonts w:ascii="Verdana" w:hAnsi="Verdana"/>
          <w:lang w:val="en-GB"/>
        </w:rPr>
      </w:pPr>
    </w:p>
    <w:p w14:paraId="09778AB3" w14:textId="77777777" w:rsidR="00630E1A" w:rsidRPr="00FA68CA" w:rsidRDefault="00A30DB7" w:rsidP="00816D63">
      <w:pPr>
        <w:rPr>
          <w:rFonts w:ascii="Verdana" w:hAnsi="Verdana"/>
          <w:lang w:val="en-GB"/>
        </w:rPr>
      </w:pPr>
      <w:r w:rsidRPr="00FA68CA">
        <w:rPr>
          <w:rFonts w:ascii="Verdana" w:hAnsi="Verdana"/>
          <w:b/>
          <w:lang w:val="en-GB"/>
        </w:rPr>
        <w:t>Example</w:t>
      </w:r>
      <w:r w:rsidRPr="00FA68CA">
        <w:rPr>
          <w:rFonts w:ascii="Verdana" w:hAnsi="Verdana"/>
          <w:lang w:val="en-GB"/>
        </w:rPr>
        <w:t>:</w:t>
      </w:r>
    </w:p>
    <w:p w14:paraId="4A10ACEC" w14:textId="77777777" w:rsidR="00A30DB7" w:rsidRPr="00FA68CA" w:rsidRDefault="00A30DB7" w:rsidP="003F6471">
      <w:pPr>
        <w:spacing w:before="120" w:after="120" w:line="276" w:lineRule="auto"/>
        <w:rPr>
          <w:rFonts w:ascii="Verdana" w:hAnsi="Verdana"/>
          <w:sz w:val="20"/>
          <w:szCs w:val="20"/>
          <w:lang w:val="en-GB"/>
        </w:rPr>
      </w:pPr>
      <w:r w:rsidRPr="00FA68CA">
        <w:rPr>
          <w:rFonts w:ascii="Verdana" w:hAnsi="Verdana"/>
          <w:sz w:val="20"/>
          <w:szCs w:val="20"/>
          <w:lang w:val="en-GB"/>
        </w:rPr>
        <w:t>Public version of the Analysis of Alternatives:</w:t>
      </w:r>
    </w:p>
    <w:p w14:paraId="7CC6C6E7" w14:textId="77777777" w:rsidR="000F1CAB" w:rsidRPr="00FA68CA" w:rsidRDefault="000F1CAB" w:rsidP="003F6471">
      <w:pPr>
        <w:spacing w:before="120" w:after="120" w:line="276" w:lineRule="auto"/>
        <w:rPr>
          <w:rFonts w:ascii="Verdana" w:hAnsi="Verdana"/>
          <w:sz w:val="20"/>
          <w:szCs w:val="20"/>
          <w:lang w:val="en-GB"/>
        </w:rPr>
      </w:pPr>
      <w:r w:rsidRPr="00FA68CA">
        <w:rPr>
          <w:rFonts w:ascii="Verdana" w:hAnsi="Verdana"/>
          <w:sz w:val="20"/>
          <w:szCs w:val="20"/>
          <w:lang w:val="en-GB"/>
        </w:rPr>
        <w:t>[…]</w:t>
      </w:r>
    </w:p>
    <w:p w14:paraId="70C97EB5" w14:textId="77777777" w:rsidR="00AD3702" w:rsidRPr="00FA68CA" w:rsidRDefault="00A30DB7" w:rsidP="003F6471">
      <w:pPr>
        <w:spacing w:before="120" w:after="120" w:line="276" w:lineRule="auto"/>
        <w:rPr>
          <w:rFonts w:ascii="Verdana" w:hAnsi="Verdana"/>
          <w:sz w:val="20"/>
          <w:szCs w:val="20"/>
          <w:lang w:val="en-GB"/>
        </w:rPr>
      </w:pPr>
      <w:r w:rsidRPr="00FA68CA">
        <w:rPr>
          <w:rFonts w:ascii="Verdana" w:hAnsi="Verdana"/>
          <w:sz w:val="20"/>
          <w:szCs w:val="20"/>
          <w:lang w:val="en-GB"/>
        </w:rPr>
        <w:t>Page 6</w:t>
      </w:r>
    </w:p>
    <w:p w14:paraId="7D0ECA14" w14:textId="77777777" w:rsidR="00A30DB7" w:rsidRPr="00FA68CA" w:rsidRDefault="00A30DB7" w:rsidP="003F6471">
      <w:pPr>
        <w:spacing w:before="120" w:after="120" w:line="276" w:lineRule="auto"/>
        <w:rPr>
          <w:rFonts w:ascii="Verdana" w:hAnsi="Verdana"/>
          <w:sz w:val="20"/>
          <w:szCs w:val="20"/>
          <w:lang w:val="en-GB"/>
        </w:rPr>
      </w:pPr>
      <w:r w:rsidRPr="00FA68CA">
        <w:rPr>
          <w:rFonts w:ascii="Verdana" w:hAnsi="Verdana"/>
          <w:b/>
          <w:sz w:val="20"/>
          <w:szCs w:val="20"/>
          <w:lang w:val="en-GB"/>
        </w:rPr>
        <w:t xml:space="preserve">Annual Tonnage </w:t>
      </w:r>
    </w:p>
    <w:p w14:paraId="3B6B69DC" w14:textId="77777777" w:rsidR="00A30DB7" w:rsidRPr="00FA68CA" w:rsidRDefault="00A30DB7" w:rsidP="003F6471">
      <w:pPr>
        <w:pStyle w:val="BodyText"/>
        <w:spacing w:before="120" w:after="120" w:line="276" w:lineRule="auto"/>
        <w:rPr>
          <w:rFonts w:ascii="Verdana" w:hAnsi="Verdana"/>
          <w:sz w:val="20"/>
        </w:rPr>
      </w:pPr>
      <w:r w:rsidRPr="00FA68CA">
        <w:rPr>
          <w:rFonts w:ascii="Verdana" w:hAnsi="Verdana"/>
          <w:sz w:val="20"/>
        </w:rPr>
        <w:t>Confidential average annual tonnage for use 1</w:t>
      </w:r>
      <w:proofErr w:type="gramStart"/>
      <w:r w:rsidRPr="00FA68CA">
        <w:rPr>
          <w:rFonts w:ascii="Verdana" w:hAnsi="Verdana"/>
          <w:sz w:val="20"/>
        </w:rPr>
        <w:t xml:space="preserve">:  </w:t>
      </w:r>
      <w:r w:rsidR="00692290" w:rsidRPr="00FA68CA">
        <w:rPr>
          <w:rFonts w:ascii="Verdana" w:hAnsi="Verdana"/>
          <w:color w:val="0070C0"/>
          <w:sz w:val="20"/>
          <w:shd w:val="clear" w:color="auto" w:fill="000000" w:themeFill="text1"/>
        </w:rPr>
        <w:t>.</w:t>
      </w:r>
      <w:proofErr w:type="gramEnd"/>
      <w:r w:rsidR="00692290" w:rsidRPr="00FA68CA">
        <w:rPr>
          <w:rFonts w:ascii="Verdana" w:hAnsi="Verdana"/>
          <w:color w:val="0070C0"/>
          <w:sz w:val="20"/>
          <w:shd w:val="clear" w:color="auto" w:fill="000000" w:themeFill="text1"/>
        </w:rPr>
        <w:t xml:space="preserve">   [</w:t>
      </w:r>
      <w:r w:rsidRPr="00FA68CA">
        <w:rPr>
          <w:rFonts w:ascii="Verdana" w:hAnsi="Verdana"/>
          <w:color w:val="0070C0"/>
          <w:sz w:val="20"/>
          <w:shd w:val="clear" w:color="auto" w:fill="000000" w:themeFill="text1"/>
        </w:rPr>
        <w:t>Blank</w:t>
      </w:r>
      <w:r w:rsidR="00692290" w:rsidRPr="00FA68CA">
        <w:rPr>
          <w:rFonts w:ascii="Verdana" w:hAnsi="Verdana"/>
          <w:color w:val="0070C0"/>
          <w:sz w:val="20"/>
          <w:shd w:val="clear" w:color="auto" w:fill="000000" w:themeFill="text1"/>
        </w:rPr>
        <w:t xml:space="preserve"> </w:t>
      </w:r>
      <w:r w:rsidRPr="00FA68CA">
        <w:rPr>
          <w:rFonts w:ascii="Verdana" w:hAnsi="Verdana"/>
          <w:color w:val="0070C0"/>
          <w:sz w:val="20"/>
          <w:shd w:val="clear" w:color="auto" w:fill="000000" w:themeFill="text1"/>
        </w:rPr>
        <w:t>#1</w:t>
      </w:r>
      <w:r w:rsidR="00692290" w:rsidRPr="00FA68CA">
        <w:rPr>
          <w:rFonts w:ascii="Verdana" w:hAnsi="Verdana"/>
          <w:color w:val="0070C0"/>
          <w:sz w:val="20"/>
          <w:shd w:val="clear" w:color="auto" w:fill="000000" w:themeFill="text1"/>
        </w:rPr>
        <w:t xml:space="preserve">]     .    </w:t>
      </w:r>
    </w:p>
    <w:p w14:paraId="22C8FBDC" w14:textId="77777777" w:rsidR="00A30DB7" w:rsidRPr="00FA68CA" w:rsidRDefault="00A30DB7" w:rsidP="003F6471">
      <w:pPr>
        <w:pStyle w:val="BodyText"/>
        <w:spacing w:before="120" w:after="120" w:line="276" w:lineRule="auto"/>
        <w:rPr>
          <w:rFonts w:ascii="Verdana" w:hAnsi="Verdana"/>
          <w:sz w:val="20"/>
        </w:rPr>
      </w:pPr>
      <w:r w:rsidRPr="00FA68CA">
        <w:rPr>
          <w:rFonts w:ascii="Verdana" w:hAnsi="Verdana"/>
          <w:sz w:val="20"/>
        </w:rPr>
        <w:t>Annual tonnage band for use 1:</w:t>
      </w:r>
      <w:r w:rsidR="0050387C" w:rsidRPr="00FA68CA">
        <w:rPr>
          <w:rFonts w:ascii="Verdana" w:hAnsi="Verdana"/>
          <w:sz w:val="20"/>
        </w:rPr>
        <w:t>10-100</w:t>
      </w:r>
      <w:r w:rsidRPr="00FA68CA">
        <w:rPr>
          <w:rFonts w:ascii="Verdana" w:hAnsi="Verdana"/>
          <w:sz w:val="20"/>
        </w:rPr>
        <w:t>tonnes</w:t>
      </w:r>
      <w:r w:rsidR="0050387C" w:rsidRPr="00FA68CA">
        <w:rPr>
          <w:rFonts w:ascii="Verdana" w:hAnsi="Verdana"/>
          <w:sz w:val="20"/>
        </w:rPr>
        <w:t xml:space="preserve"> per</w:t>
      </w:r>
      <w:r w:rsidR="00E518FE" w:rsidRPr="00FA68CA">
        <w:rPr>
          <w:rFonts w:ascii="Verdana" w:hAnsi="Verdana"/>
          <w:sz w:val="20"/>
        </w:rPr>
        <w:t xml:space="preserve"> </w:t>
      </w:r>
      <w:r w:rsidRPr="00FA68CA">
        <w:rPr>
          <w:rFonts w:ascii="Verdana" w:hAnsi="Verdana"/>
          <w:sz w:val="20"/>
        </w:rPr>
        <w:t>year</w:t>
      </w:r>
    </w:p>
    <w:p w14:paraId="1372DFB8" w14:textId="77777777" w:rsidR="00A30DB7" w:rsidRPr="00FA68CA" w:rsidRDefault="00A30DB7" w:rsidP="003F6471">
      <w:pPr>
        <w:spacing w:before="120" w:after="120" w:line="276" w:lineRule="auto"/>
        <w:rPr>
          <w:rFonts w:ascii="Verdana" w:hAnsi="Verdana"/>
          <w:sz w:val="20"/>
          <w:szCs w:val="20"/>
          <w:lang w:val="en-GB"/>
        </w:rPr>
      </w:pPr>
      <w:r w:rsidRPr="00FA68CA">
        <w:rPr>
          <w:rFonts w:ascii="Verdana" w:hAnsi="Verdana"/>
          <w:sz w:val="20"/>
          <w:szCs w:val="20"/>
          <w:lang w:val="en-GB"/>
        </w:rPr>
        <w:t>This tonnage represents the applicant’s total annual tonnage for its three factories</w:t>
      </w:r>
      <w:r w:rsidR="0050387C" w:rsidRPr="00FA68CA">
        <w:rPr>
          <w:rFonts w:ascii="Verdana" w:hAnsi="Verdana"/>
          <w:sz w:val="20"/>
          <w:szCs w:val="20"/>
          <w:lang w:val="en-GB"/>
        </w:rPr>
        <w:t xml:space="preserve"> located in the EU</w:t>
      </w:r>
      <w:proofErr w:type="gramStart"/>
      <w:r w:rsidR="0050387C" w:rsidRPr="00FA68CA">
        <w:rPr>
          <w:rFonts w:ascii="Verdana" w:hAnsi="Verdana"/>
          <w:sz w:val="20"/>
          <w:szCs w:val="20"/>
          <w:lang w:val="en-GB"/>
        </w:rPr>
        <w:t>.</w:t>
      </w:r>
      <w:r w:rsidRPr="00FA68CA">
        <w:rPr>
          <w:rFonts w:ascii="Verdana" w:hAnsi="Verdana"/>
          <w:sz w:val="20"/>
          <w:szCs w:val="20"/>
          <w:lang w:val="en-GB"/>
        </w:rPr>
        <w:t>.</w:t>
      </w:r>
      <w:proofErr w:type="gramEnd"/>
    </w:p>
    <w:p w14:paraId="6BE0B332" w14:textId="3C77E620" w:rsidR="00A30DB7" w:rsidRPr="00FA68CA" w:rsidRDefault="00A30DB7" w:rsidP="003F6471">
      <w:pPr>
        <w:spacing w:before="120" w:after="120" w:line="276" w:lineRule="auto"/>
        <w:rPr>
          <w:rFonts w:ascii="Verdana" w:hAnsi="Verdana"/>
          <w:sz w:val="20"/>
          <w:szCs w:val="20"/>
          <w:lang w:val="en-GB"/>
        </w:rPr>
      </w:pPr>
      <w:r w:rsidRPr="00FA68CA">
        <w:rPr>
          <w:rFonts w:ascii="Verdana" w:hAnsi="Verdana"/>
          <w:sz w:val="20"/>
          <w:szCs w:val="20"/>
          <w:lang w:val="en-GB"/>
        </w:rPr>
        <w:t>[…]</w:t>
      </w:r>
    </w:p>
    <w:p w14:paraId="26476DFE" w14:textId="77777777" w:rsidR="00A30DB7" w:rsidRPr="00FA68CA" w:rsidRDefault="00A30DB7" w:rsidP="003F6471">
      <w:pPr>
        <w:spacing w:before="120" w:after="120" w:line="276" w:lineRule="auto"/>
        <w:rPr>
          <w:rFonts w:ascii="Verdana" w:hAnsi="Verdana"/>
          <w:sz w:val="20"/>
          <w:szCs w:val="20"/>
          <w:lang w:val="en-GB"/>
        </w:rPr>
      </w:pPr>
      <w:r w:rsidRPr="00FA68CA">
        <w:rPr>
          <w:rFonts w:ascii="Verdana" w:hAnsi="Verdana"/>
          <w:sz w:val="20"/>
          <w:szCs w:val="20"/>
          <w:lang w:val="en-GB"/>
        </w:rPr>
        <w:t>Page 11</w:t>
      </w:r>
    </w:p>
    <w:p w14:paraId="5C3145CC" w14:textId="77777777" w:rsidR="002610BD" w:rsidRDefault="002610BD" w:rsidP="003F6471">
      <w:pPr>
        <w:spacing w:before="120" w:after="120" w:line="276" w:lineRule="auto"/>
        <w:rPr>
          <w:rFonts w:ascii="Verdana" w:hAnsi="Verdana"/>
          <w:b/>
          <w:sz w:val="20"/>
          <w:szCs w:val="20"/>
          <w:lang w:val="en-GB"/>
        </w:rPr>
      </w:pPr>
    </w:p>
    <w:p w14:paraId="14FE750C" w14:textId="77777777" w:rsidR="002610BD" w:rsidRDefault="002610BD" w:rsidP="003F6471">
      <w:pPr>
        <w:spacing w:before="120" w:after="120" w:line="276" w:lineRule="auto"/>
        <w:rPr>
          <w:rFonts w:ascii="Verdana" w:hAnsi="Verdana"/>
          <w:b/>
          <w:sz w:val="20"/>
          <w:szCs w:val="20"/>
          <w:lang w:val="en-GB"/>
        </w:rPr>
      </w:pPr>
    </w:p>
    <w:p w14:paraId="3F0615BD" w14:textId="77777777" w:rsidR="002610BD" w:rsidRDefault="002610BD" w:rsidP="003F6471">
      <w:pPr>
        <w:spacing w:before="120" w:after="120" w:line="276" w:lineRule="auto"/>
        <w:rPr>
          <w:rFonts w:ascii="Verdana" w:hAnsi="Verdana"/>
          <w:b/>
          <w:sz w:val="20"/>
          <w:szCs w:val="20"/>
          <w:lang w:val="en-GB"/>
        </w:rPr>
      </w:pPr>
    </w:p>
    <w:p w14:paraId="1D53613F" w14:textId="77777777" w:rsidR="00AD3702" w:rsidRPr="00FA68CA" w:rsidRDefault="00AD3702" w:rsidP="003F6471">
      <w:pPr>
        <w:spacing w:before="120" w:after="120" w:line="276" w:lineRule="auto"/>
        <w:rPr>
          <w:rFonts w:ascii="Verdana" w:hAnsi="Verdana"/>
          <w:b/>
          <w:sz w:val="20"/>
          <w:szCs w:val="20"/>
          <w:lang w:val="en-GB"/>
        </w:rPr>
      </w:pPr>
      <w:bookmarkStart w:id="91" w:name="_GoBack"/>
      <w:bookmarkEnd w:id="91"/>
      <w:r w:rsidRPr="00FA68CA">
        <w:rPr>
          <w:rFonts w:ascii="Verdana" w:hAnsi="Verdana"/>
          <w:b/>
          <w:sz w:val="20"/>
          <w:szCs w:val="20"/>
          <w:lang w:val="en-GB"/>
        </w:rPr>
        <w:lastRenderedPageBreak/>
        <w:t>Alternative X</w:t>
      </w:r>
    </w:p>
    <w:p w14:paraId="22C67BAA" w14:textId="77777777" w:rsidR="00A30DB7" w:rsidRPr="00FA68CA" w:rsidRDefault="00AD3702" w:rsidP="003F6471">
      <w:pPr>
        <w:spacing w:before="120" w:after="120" w:line="276" w:lineRule="auto"/>
        <w:rPr>
          <w:rFonts w:ascii="Verdana" w:hAnsi="Verdana"/>
          <w:sz w:val="20"/>
          <w:szCs w:val="20"/>
          <w:lang w:val="en-GB"/>
        </w:rPr>
      </w:pPr>
      <w:r w:rsidRPr="00FA68CA">
        <w:rPr>
          <w:rFonts w:ascii="Verdana" w:hAnsi="Verdana"/>
          <w:sz w:val="20"/>
          <w:szCs w:val="20"/>
          <w:lang w:val="en-GB"/>
        </w:rPr>
        <w:t xml:space="preserve"> </w:t>
      </w:r>
      <w:r w:rsidR="00A30DB7" w:rsidRPr="00FA68CA">
        <w:rPr>
          <w:rFonts w:ascii="Verdana" w:hAnsi="Verdana"/>
          <w:sz w:val="20"/>
          <w:szCs w:val="20"/>
          <w:lang w:val="en-GB"/>
        </w:rPr>
        <w:t>[…]</w:t>
      </w:r>
    </w:p>
    <w:p w14:paraId="3382F111" w14:textId="77777777" w:rsidR="00A30DB7" w:rsidRPr="00FA68CA" w:rsidRDefault="00A30DB7" w:rsidP="003F6471">
      <w:pPr>
        <w:pStyle w:val="ListParagraph"/>
        <w:numPr>
          <w:ilvl w:val="0"/>
          <w:numId w:val="12"/>
        </w:numPr>
        <w:spacing w:before="120" w:after="120"/>
        <w:rPr>
          <w:rFonts w:cs="Times New Roman"/>
          <w:szCs w:val="20"/>
        </w:rPr>
      </w:pPr>
      <w:r w:rsidRPr="00FA68CA">
        <w:rPr>
          <w:rFonts w:cs="Times New Roman"/>
          <w:szCs w:val="20"/>
        </w:rPr>
        <w:t>Technical feasibility</w:t>
      </w:r>
    </w:p>
    <w:p w14:paraId="4166D784" w14:textId="77777777" w:rsidR="00A30DB7" w:rsidRPr="00FA68CA" w:rsidRDefault="00A30DB7" w:rsidP="003F6471">
      <w:pPr>
        <w:pStyle w:val="BodyText"/>
        <w:spacing w:before="120" w:after="120" w:line="276" w:lineRule="auto"/>
        <w:rPr>
          <w:rFonts w:ascii="Verdana" w:hAnsi="Verdana"/>
          <w:sz w:val="20"/>
        </w:rPr>
      </w:pPr>
      <w:r w:rsidRPr="00FA68CA">
        <w:rPr>
          <w:rFonts w:ascii="Verdana" w:hAnsi="Verdana"/>
          <w:sz w:val="20"/>
        </w:rPr>
        <w:t xml:space="preserve">The alternative was tested during four years in our factory of </w:t>
      </w:r>
      <w:proofErr w:type="spellStart"/>
      <w:r w:rsidR="0050387C" w:rsidRPr="00FA68CA">
        <w:rPr>
          <w:rFonts w:ascii="Verdana" w:hAnsi="Verdana"/>
          <w:sz w:val="20"/>
        </w:rPr>
        <w:t>Villecity</w:t>
      </w:r>
      <w:proofErr w:type="spellEnd"/>
      <w:r w:rsidRPr="00FA68CA">
        <w:rPr>
          <w:rFonts w:ascii="Verdana" w:hAnsi="Verdana"/>
          <w:sz w:val="20"/>
        </w:rPr>
        <w:t xml:space="preserve">. The tested mixture called </w:t>
      </w:r>
      <w:r w:rsidRPr="00FA68CA">
        <w:rPr>
          <w:rFonts w:ascii="Verdana" w:hAnsi="Verdana"/>
          <w:color w:val="0070C0"/>
          <w:sz w:val="20"/>
          <w:shd w:val="clear" w:color="auto" w:fill="000000" w:themeFill="text1"/>
        </w:rPr>
        <w:t>[</w:t>
      </w:r>
      <w:proofErr w:type="gramStart"/>
      <w:r w:rsidRPr="00FA68CA">
        <w:rPr>
          <w:rFonts w:ascii="Verdana" w:hAnsi="Verdana"/>
          <w:color w:val="0070C0"/>
          <w:sz w:val="20"/>
          <w:shd w:val="clear" w:color="auto" w:fill="000000" w:themeFill="text1"/>
        </w:rPr>
        <w:t>Blank  #</w:t>
      </w:r>
      <w:proofErr w:type="gramEnd"/>
      <w:r w:rsidRPr="00FA68CA">
        <w:rPr>
          <w:rFonts w:ascii="Verdana" w:hAnsi="Verdana"/>
          <w:color w:val="0070C0"/>
          <w:sz w:val="20"/>
          <w:shd w:val="clear" w:color="auto" w:fill="000000" w:themeFill="text1"/>
        </w:rPr>
        <w:t>2]</w:t>
      </w:r>
      <w:r w:rsidRPr="00FA68CA">
        <w:rPr>
          <w:rFonts w:ascii="Verdana" w:hAnsi="Verdana"/>
          <w:sz w:val="20"/>
        </w:rPr>
        <w:t xml:space="preserve"> was supplied by </w:t>
      </w:r>
      <w:r w:rsidRPr="00FA68CA">
        <w:rPr>
          <w:rFonts w:ascii="Verdana" w:hAnsi="Verdana"/>
          <w:color w:val="0070C0"/>
          <w:sz w:val="20"/>
          <w:shd w:val="clear" w:color="auto" w:fill="000000" w:themeFill="text1"/>
        </w:rPr>
        <w:t>[Blank #3]</w:t>
      </w:r>
      <w:r w:rsidR="00F41D95" w:rsidRPr="00FA68CA">
        <w:rPr>
          <w:rFonts w:ascii="Verdana" w:hAnsi="Verdana"/>
          <w:color w:val="0070C0"/>
          <w:sz w:val="20"/>
          <w:shd w:val="clear" w:color="auto" w:fill="000000" w:themeFill="text1"/>
        </w:rPr>
        <w:t xml:space="preserve">     </w:t>
      </w:r>
      <w:r w:rsidRPr="00FA68CA">
        <w:rPr>
          <w:rFonts w:ascii="Verdana" w:hAnsi="Verdana"/>
          <w:sz w:val="20"/>
        </w:rPr>
        <w:t xml:space="preserve"> in drums of </w:t>
      </w:r>
      <w:r w:rsidRPr="00FA68CA">
        <w:rPr>
          <w:rFonts w:ascii="Verdana" w:hAnsi="Verdana"/>
          <w:color w:val="0070C0"/>
          <w:sz w:val="20"/>
          <w:shd w:val="clear" w:color="auto" w:fill="000000" w:themeFill="text1"/>
        </w:rPr>
        <w:t xml:space="preserve">[Blank  #4] </w:t>
      </w:r>
      <w:r w:rsidRPr="00FA68CA">
        <w:rPr>
          <w:rFonts w:ascii="Verdana" w:hAnsi="Verdana"/>
          <w:sz w:val="20"/>
        </w:rPr>
        <w:t xml:space="preserve">litres. The detailed results of the tests carried out are presented </w:t>
      </w:r>
      <w:r w:rsidR="00D60D9E" w:rsidRPr="00FA68CA">
        <w:rPr>
          <w:rFonts w:ascii="Verdana" w:hAnsi="Verdana"/>
          <w:sz w:val="20"/>
        </w:rPr>
        <w:t xml:space="preserve">in Table 4.2 </w:t>
      </w:r>
      <w:r w:rsidRPr="00FA68CA">
        <w:rPr>
          <w:rFonts w:ascii="Verdana" w:hAnsi="Verdana"/>
          <w:sz w:val="20"/>
        </w:rPr>
        <w:t>below:</w:t>
      </w:r>
    </w:p>
    <w:p w14:paraId="2166C197" w14:textId="77777777" w:rsidR="00A716B7" w:rsidRPr="00FA68CA" w:rsidRDefault="00A716B7" w:rsidP="003F6471">
      <w:pPr>
        <w:pStyle w:val="BodyText"/>
        <w:spacing w:before="120" w:after="120" w:line="276" w:lineRule="auto"/>
        <w:rPr>
          <w:rFonts w:ascii="Verdana" w:hAnsi="Verdana"/>
          <w:sz w:val="20"/>
        </w:rPr>
      </w:pPr>
    </w:p>
    <w:p w14:paraId="7E1D8123" w14:textId="77777777" w:rsidR="00D60D9E" w:rsidRPr="00FA68CA" w:rsidRDefault="00D60D9E" w:rsidP="003F6471">
      <w:pPr>
        <w:pStyle w:val="BodyText"/>
        <w:spacing w:before="120" w:after="120" w:line="276" w:lineRule="auto"/>
        <w:rPr>
          <w:rFonts w:ascii="Verdana" w:hAnsi="Verdana"/>
          <w:sz w:val="20"/>
        </w:rPr>
      </w:pPr>
      <w:r w:rsidRPr="00FA68CA">
        <w:rPr>
          <w:rFonts w:ascii="Verdana" w:hAnsi="Verdana"/>
          <w:sz w:val="20"/>
        </w:rPr>
        <w:t>Table 4.2 Results of Alternative X technical feasibility</w:t>
      </w:r>
    </w:p>
    <w:tbl>
      <w:tblPr>
        <w:tblStyle w:val="TableGrid"/>
        <w:tblW w:w="0" w:type="auto"/>
        <w:shd w:val="clear" w:color="auto" w:fill="000000" w:themeFill="text1"/>
        <w:tblLook w:val="04A0" w:firstRow="1" w:lastRow="0" w:firstColumn="1" w:lastColumn="0" w:noHBand="0" w:noVBand="1"/>
      </w:tblPr>
      <w:tblGrid>
        <w:gridCol w:w="1368"/>
        <w:gridCol w:w="1054"/>
        <w:gridCol w:w="1202"/>
        <w:gridCol w:w="1201"/>
        <w:gridCol w:w="1201"/>
        <w:gridCol w:w="1201"/>
        <w:gridCol w:w="1201"/>
        <w:gridCol w:w="1201"/>
      </w:tblGrid>
      <w:tr w:rsidR="00D60D9E" w:rsidRPr="00FA68CA" w14:paraId="6269586A" w14:textId="77777777" w:rsidTr="00F737C0">
        <w:tc>
          <w:tcPr>
            <w:tcW w:w="1384" w:type="dxa"/>
            <w:shd w:val="clear" w:color="auto" w:fill="000000" w:themeFill="text1"/>
          </w:tcPr>
          <w:p w14:paraId="4CF02043" w14:textId="77777777" w:rsidR="00D60D9E" w:rsidRPr="00FA68CA" w:rsidRDefault="00A66CA4">
            <w:pPr>
              <w:pStyle w:val="BodyText"/>
              <w:spacing w:before="120" w:after="0"/>
              <w:rPr>
                <w:rFonts w:ascii="Verdana" w:hAnsi="Verdana"/>
                <w:color w:val="FFFFFF" w:themeColor="background1"/>
                <w:sz w:val="22"/>
                <w:szCs w:val="24"/>
              </w:rPr>
            </w:pPr>
            <w:r w:rsidRPr="00FA68CA">
              <w:rPr>
                <w:rFonts w:ascii="Verdana" w:hAnsi="Verdana"/>
                <w:color w:val="FFFFFF" w:themeColor="background1"/>
                <w:sz w:val="22"/>
                <w:szCs w:val="24"/>
              </w:rPr>
              <w:t>Blank #5</w:t>
            </w:r>
          </w:p>
        </w:tc>
        <w:tc>
          <w:tcPr>
            <w:tcW w:w="1079" w:type="dxa"/>
            <w:shd w:val="clear" w:color="auto" w:fill="000000" w:themeFill="text1"/>
          </w:tcPr>
          <w:p w14:paraId="3312909E"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6A42D4EA"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20EEF4D8"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0A33C229"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7EAC6181"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36257E10"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5761EA60" w14:textId="77777777" w:rsidR="00D60D9E" w:rsidRPr="00FA68CA" w:rsidRDefault="00D60D9E" w:rsidP="00A30DB7">
            <w:pPr>
              <w:pStyle w:val="BodyText"/>
              <w:spacing w:before="120" w:after="0"/>
              <w:rPr>
                <w:rFonts w:ascii="Verdana" w:hAnsi="Verdana"/>
                <w:sz w:val="22"/>
                <w:szCs w:val="24"/>
              </w:rPr>
            </w:pPr>
          </w:p>
        </w:tc>
      </w:tr>
      <w:tr w:rsidR="00D60D9E" w:rsidRPr="00FA68CA" w14:paraId="06C0D602" w14:textId="77777777" w:rsidTr="00F737C0">
        <w:tc>
          <w:tcPr>
            <w:tcW w:w="1384" w:type="dxa"/>
            <w:shd w:val="clear" w:color="auto" w:fill="000000" w:themeFill="text1"/>
          </w:tcPr>
          <w:p w14:paraId="7E71B7CA" w14:textId="77777777" w:rsidR="00D60D9E" w:rsidRPr="00FA68CA" w:rsidRDefault="00D60D9E" w:rsidP="00A30DB7">
            <w:pPr>
              <w:pStyle w:val="BodyText"/>
              <w:spacing w:before="120" w:after="0"/>
              <w:rPr>
                <w:rFonts w:ascii="Verdana" w:hAnsi="Verdana"/>
                <w:sz w:val="22"/>
                <w:szCs w:val="24"/>
              </w:rPr>
            </w:pPr>
          </w:p>
        </w:tc>
        <w:tc>
          <w:tcPr>
            <w:tcW w:w="1079" w:type="dxa"/>
            <w:shd w:val="clear" w:color="auto" w:fill="000000" w:themeFill="text1"/>
          </w:tcPr>
          <w:p w14:paraId="6BA4C60D"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2B4EE2BA"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0C5CB2BE"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5B41ED33"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0B35B6FD"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26B9CC3F"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40DD598A" w14:textId="77777777" w:rsidR="00D60D9E" w:rsidRPr="00FA68CA" w:rsidRDefault="00D60D9E" w:rsidP="00A30DB7">
            <w:pPr>
              <w:pStyle w:val="BodyText"/>
              <w:spacing w:before="120" w:after="0"/>
              <w:rPr>
                <w:rFonts w:ascii="Verdana" w:hAnsi="Verdana"/>
                <w:sz w:val="22"/>
                <w:szCs w:val="24"/>
              </w:rPr>
            </w:pPr>
          </w:p>
        </w:tc>
      </w:tr>
      <w:tr w:rsidR="00D60D9E" w:rsidRPr="00FA68CA" w14:paraId="2117CA0C" w14:textId="77777777" w:rsidTr="00F737C0">
        <w:tc>
          <w:tcPr>
            <w:tcW w:w="1384" w:type="dxa"/>
            <w:shd w:val="clear" w:color="auto" w:fill="000000" w:themeFill="text1"/>
          </w:tcPr>
          <w:p w14:paraId="2EDEBA28" w14:textId="77777777" w:rsidR="00D60D9E" w:rsidRPr="00FA68CA" w:rsidRDefault="00D60D9E" w:rsidP="00A30DB7">
            <w:pPr>
              <w:pStyle w:val="BodyText"/>
              <w:spacing w:before="120" w:after="0"/>
              <w:rPr>
                <w:rFonts w:ascii="Verdana" w:hAnsi="Verdana"/>
                <w:sz w:val="22"/>
                <w:szCs w:val="24"/>
              </w:rPr>
            </w:pPr>
          </w:p>
        </w:tc>
        <w:tc>
          <w:tcPr>
            <w:tcW w:w="1079" w:type="dxa"/>
            <w:shd w:val="clear" w:color="auto" w:fill="000000" w:themeFill="text1"/>
          </w:tcPr>
          <w:p w14:paraId="3198698C"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3F15F19B"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47E2A7AB"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5D471539"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0B061E33"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04C152FD"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079959D4" w14:textId="77777777" w:rsidR="00D60D9E" w:rsidRPr="00FA68CA" w:rsidRDefault="00D60D9E" w:rsidP="00A30DB7">
            <w:pPr>
              <w:pStyle w:val="BodyText"/>
              <w:spacing w:before="120" w:after="0"/>
              <w:rPr>
                <w:rFonts w:ascii="Verdana" w:hAnsi="Verdana"/>
                <w:sz w:val="22"/>
                <w:szCs w:val="24"/>
              </w:rPr>
            </w:pPr>
          </w:p>
        </w:tc>
      </w:tr>
      <w:tr w:rsidR="00C03DF0" w:rsidRPr="00FA68CA" w14:paraId="082BBD56" w14:textId="77777777" w:rsidTr="00A66CA4">
        <w:tc>
          <w:tcPr>
            <w:tcW w:w="1384" w:type="dxa"/>
            <w:shd w:val="clear" w:color="auto" w:fill="000000" w:themeFill="text1"/>
          </w:tcPr>
          <w:p w14:paraId="28AEF265" w14:textId="77777777" w:rsidR="00C03DF0" w:rsidRPr="00FA68CA" w:rsidRDefault="00C03DF0" w:rsidP="00A30DB7">
            <w:pPr>
              <w:pStyle w:val="BodyText"/>
              <w:spacing w:before="120" w:after="0"/>
              <w:rPr>
                <w:rFonts w:ascii="Verdana" w:hAnsi="Verdana"/>
                <w:sz w:val="22"/>
                <w:szCs w:val="24"/>
              </w:rPr>
            </w:pPr>
          </w:p>
        </w:tc>
        <w:tc>
          <w:tcPr>
            <w:tcW w:w="1079" w:type="dxa"/>
            <w:shd w:val="clear" w:color="auto" w:fill="000000" w:themeFill="text1"/>
          </w:tcPr>
          <w:p w14:paraId="5A95E3D5"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435245BC"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464A1197"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2291B4F5"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4AD7F272"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597CD847"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258205F8" w14:textId="77777777" w:rsidR="00C03DF0" w:rsidRPr="00FA68CA" w:rsidRDefault="00C03DF0" w:rsidP="00A30DB7">
            <w:pPr>
              <w:pStyle w:val="BodyText"/>
              <w:spacing w:before="120" w:after="0"/>
              <w:rPr>
                <w:rFonts w:ascii="Verdana" w:hAnsi="Verdana"/>
                <w:sz w:val="22"/>
                <w:szCs w:val="24"/>
              </w:rPr>
            </w:pPr>
          </w:p>
        </w:tc>
      </w:tr>
      <w:tr w:rsidR="00C03DF0" w:rsidRPr="00FA68CA" w14:paraId="59B04891" w14:textId="77777777" w:rsidTr="00A66CA4">
        <w:tc>
          <w:tcPr>
            <w:tcW w:w="1384" w:type="dxa"/>
            <w:shd w:val="clear" w:color="auto" w:fill="000000" w:themeFill="text1"/>
          </w:tcPr>
          <w:p w14:paraId="110B2F3D" w14:textId="77777777" w:rsidR="00C03DF0" w:rsidRPr="00FA68CA" w:rsidRDefault="00C03DF0" w:rsidP="00A30DB7">
            <w:pPr>
              <w:pStyle w:val="BodyText"/>
              <w:spacing w:before="120" w:after="0"/>
              <w:rPr>
                <w:rFonts w:ascii="Verdana" w:hAnsi="Verdana"/>
                <w:sz w:val="22"/>
                <w:szCs w:val="24"/>
              </w:rPr>
            </w:pPr>
          </w:p>
        </w:tc>
        <w:tc>
          <w:tcPr>
            <w:tcW w:w="1079" w:type="dxa"/>
            <w:shd w:val="clear" w:color="auto" w:fill="000000" w:themeFill="text1"/>
          </w:tcPr>
          <w:p w14:paraId="751FE3F7"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63796C65"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44404DA9"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71F0269B"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2505FCD3"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71C0EF82"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11B14BA9" w14:textId="77777777" w:rsidR="00C03DF0" w:rsidRPr="00FA68CA" w:rsidRDefault="00C03DF0" w:rsidP="00A30DB7">
            <w:pPr>
              <w:pStyle w:val="BodyText"/>
              <w:spacing w:before="120" w:after="0"/>
              <w:rPr>
                <w:rFonts w:ascii="Verdana" w:hAnsi="Verdana"/>
                <w:sz w:val="22"/>
                <w:szCs w:val="24"/>
              </w:rPr>
            </w:pPr>
          </w:p>
        </w:tc>
      </w:tr>
      <w:tr w:rsidR="00C03DF0" w:rsidRPr="00FA68CA" w14:paraId="3C6A9BAE" w14:textId="77777777" w:rsidTr="00A66CA4">
        <w:tc>
          <w:tcPr>
            <w:tcW w:w="1384" w:type="dxa"/>
            <w:shd w:val="clear" w:color="auto" w:fill="000000" w:themeFill="text1"/>
          </w:tcPr>
          <w:p w14:paraId="5ADCC907" w14:textId="77777777" w:rsidR="00C03DF0" w:rsidRPr="00FA68CA" w:rsidRDefault="00C03DF0" w:rsidP="00A30DB7">
            <w:pPr>
              <w:pStyle w:val="BodyText"/>
              <w:spacing w:before="120" w:after="0"/>
              <w:rPr>
                <w:rFonts w:ascii="Verdana" w:hAnsi="Verdana"/>
                <w:sz w:val="22"/>
                <w:szCs w:val="24"/>
              </w:rPr>
            </w:pPr>
          </w:p>
        </w:tc>
        <w:tc>
          <w:tcPr>
            <w:tcW w:w="1079" w:type="dxa"/>
            <w:shd w:val="clear" w:color="auto" w:fill="000000" w:themeFill="text1"/>
          </w:tcPr>
          <w:p w14:paraId="6318F007"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4EBD1841"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47585C0A"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23CFD116"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76951095"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4FAA0AEE" w14:textId="77777777" w:rsidR="00C03DF0" w:rsidRPr="00FA68CA" w:rsidRDefault="00C03DF0" w:rsidP="00A30DB7">
            <w:pPr>
              <w:pStyle w:val="BodyText"/>
              <w:spacing w:before="120" w:after="0"/>
              <w:rPr>
                <w:rFonts w:ascii="Verdana" w:hAnsi="Verdana"/>
                <w:sz w:val="22"/>
                <w:szCs w:val="24"/>
              </w:rPr>
            </w:pPr>
          </w:p>
        </w:tc>
        <w:tc>
          <w:tcPr>
            <w:tcW w:w="1232" w:type="dxa"/>
            <w:shd w:val="clear" w:color="auto" w:fill="000000" w:themeFill="text1"/>
          </w:tcPr>
          <w:p w14:paraId="49722E64" w14:textId="77777777" w:rsidR="00C03DF0" w:rsidRPr="00FA68CA" w:rsidRDefault="00C03DF0" w:rsidP="00A30DB7">
            <w:pPr>
              <w:pStyle w:val="BodyText"/>
              <w:spacing w:before="120" w:after="0"/>
              <w:rPr>
                <w:rFonts w:ascii="Verdana" w:hAnsi="Verdana"/>
                <w:sz w:val="22"/>
                <w:szCs w:val="24"/>
              </w:rPr>
            </w:pPr>
          </w:p>
        </w:tc>
      </w:tr>
      <w:tr w:rsidR="00E07E4F" w:rsidRPr="00FA68CA" w14:paraId="367352D2" w14:textId="77777777" w:rsidTr="00A66CA4">
        <w:tc>
          <w:tcPr>
            <w:tcW w:w="1384" w:type="dxa"/>
            <w:shd w:val="clear" w:color="auto" w:fill="000000" w:themeFill="text1"/>
          </w:tcPr>
          <w:p w14:paraId="60E32485" w14:textId="77777777" w:rsidR="00E07E4F" w:rsidRPr="00FA68CA" w:rsidRDefault="00E07E4F" w:rsidP="00A30DB7">
            <w:pPr>
              <w:pStyle w:val="BodyText"/>
              <w:spacing w:before="120" w:after="0"/>
              <w:rPr>
                <w:rFonts w:ascii="Verdana" w:hAnsi="Verdana"/>
                <w:sz w:val="22"/>
                <w:szCs w:val="24"/>
              </w:rPr>
            </w:pPr>
          </w:p>
        </w:tc>
        <w:tc>
          <w:tcPr>
            <w:tcW w:w="1079" w:type="dxa"/>
            <w:shd w:val="clear" w:color="auto" w:fill="000000" w:themeFill="text1"/>
          </w:tcPr>
          <w:p w14:paraId="04FCF902" w14:textId="77777777" w:rsidR="00E07E4F" w:rsidRPr="00FA68CA" w:rsidRDefault="00E07E4F" w:rsidP="00A30DB7">
            <w:pPr>
              <w:pStyle w:val="BodyText"/>
              <w:spacing w:before="120" w:after="0"/>
              <w:rPr>
                <w:rFonts w:ascii="Verdana" w:hAnsi="Verdana"/>
                <w:sz w:val="22"/>
                <w:szCs w:val="24"/>
              </w:rPr>
            </w:pPr>
          </w:p>
        </w:tc>
        <w:tc>
          <w:tcPr>
            <w:tcW w:w="1232" w:type="dxa"/>
            <w:shd w:val="clear" w:color="auto" w:fill="000000" w:themeFill="text1"/>
          </w:tcPr>
          <w:p w14:paraId="77E96A69" w14:textId="77777777" w:rsidR="00E07E4F" w:rsidRPr="00FA68CA" w:rsidRDefault="00E07E4F" w:rsidP="00A30DB7">
            <w:pPr>
              <w:pStyle w:val="BodyText"/>
              <w:spacing w:before="120" w:after="0"/>
              <w:rPr>
                <w:rFonts w:ascii="Verdana" w:hAnsi="Verdana"/>
                <w:sz w:val="22"/>
                <w:szCs w:val="24"/>
              </w:rPr>
            </w:pPr>
          </w:p>
        </w:tc>
        <w:tc>
          <w:tcPr>
            <w:tcW w:w="1232" w:type="dxa"/>
            <w:shd w:val="clear" w:color="auto" w:fill="000000" w:themeFill="text1"/>
          </w:tcPr>
          <w:p w14:paraId="50A4302F" w14:textId="77777777" w:rsidR="00E07E4F" w:rsidRPr="00FA68CA" w:rsidRDefault="00E07E4F" w:rsidP="00A30DB7">
            <w:pPr>
              <w:pStyle w:val="BodyText"/>
              <w:spacing w:before="120" w:after="0"/>
              <w:rPr>
                <w:rFonts w:ascii="Verdana" w:hAnsi="Verdana"/>
                <w:sz w:val="22"/>
                <w:szCs w:val="24"/>
              </w:rPr>
            </w:pPr>
          </w:p>
        </w:tc>
        <w:tc>
          <w:tcPr>
            <w:tcW w:w="1232" w:type="dxa"/>
            <w:shd w:val="clear" w:color="auto" w:fill="000000" w:themeFill="text1"/>
          </w:tcPr>
          <w:p w14:paraId="45D96699" w14:textId="77777777" w:rsidR="00E07E4F" w:rsidRPr="00FA68CA" w:rsidRDefault="00E07E4F" w:rsidP="00A30DB7">
            <w:pPr>
              <w:pStyle w:val="BodyText"/>
              <w:spacing w:before="120" w:after="0"/>
              <w:rPr>
                <w:rFonts w:ascii="Verdana" w:hAnsi="Verdana"/>
                <w:sz w:val="22"/>
                <w:szCs w:val="24"/>
              </w:rPr>
            </w:pPr>
          </w:p>
        </w:tc>
        <w:tc>
          <w:tcPr>
            <w:tcW w:w="1232" w:type="dxa"/>
            <w:shd w:val="clear" w:color="auto" w:fill="000000" w:themeFill="text1"/>
          </w:tcPr>
          <w:p w14:paraId="4041C829" w14:textId="77777777" w:rsidR="00E07E4F" w:rsidRPr="00FA68CA" w:rsidRDefault="00E07E4F" w:rsidP="00A30DB7">
            <w:pPr>
              <w:pStyle w:val="BodyText"/>
              <w:spacing w:before="120" w:after="0"/>
              <w:rPr>
                <w:rFonts w:ascii="Verdana" w:hAnsi="Verdana"/>
                <w:sz w:val="22"/>
                <w:szCs w:val="24"/>
              </w:rPr>
            </w:pPr>
          </w:p>
        </w:tc>
        <w:tc>
          <w:tcPr>
            <w:tcW w:w="1232" w:type="dxa"/>
            <w:shd w:val="clear" w:color="auto" w:fill="000000" w:themeFill="text1"/>
          </w:tcPr>
          <w:p w14:paraId="36A898CC" w14:textId="77777777" w:rsidR="00E07E4F" w:rsidRPr="00FA68CA" w:rsidRDefault="00E07E4F" w:rsidP="00A30DB7">
            <w:pPr>
              <w:pStyle w:val="BodyText"/>
              <w:spacing w:before="120" w:after="0"/>
              <w:rPr>
                <w:rFonts w:ascii="Verdana" w:hAnsi="Verdana"/>
                <w:sz w:val="22"/>
                <w:szCs w:val="24"/>
              </w:rPr>
            </w:pPr>
          </w:p>
        </w:tc>
        <w:tc>
          <w:tcPr>
            <w:tcW w:w="1232" w:type="dxa"/>
            <w:shd w:val="clear" w:color="auto" w:fill="000000" w:themeFill="text1"/>
          </w:tcPr>
          <w:p w14:paraId="7CFAA405" w14:textId="77777777" w:rsidR="00E07E4F" w:rsidRPr="00FA68CA" w:rsidRDefault="00E07E4F" w:rsidP="00A30DB7">
            <w:pPr>
              <w:pStyle w:val="BodyText"/>
              <w:spacing w:before="120" w:after="0"/>
              <w:rPr>
                <w:rFonts w:ascii="Verdana" w:hAnsi="Verdana"/>
                <w:sz w:val="22"/>
                <w:szCs w:val="24"/>
              </w:rPr>
            </w:pPr>
          </w:p>
        </w:tc>
      </w:tr>
      <w:tr w:rsidR="00E07E4F" w:rsidRPr="00FA68CA" w14:paraId="3BE923C3" w14:textId="77777777" w:rsidTr="00A66CA4">
        <w:tc>
          <w:tcPr>
            <w:tcW w:w="1384" w:type="dxa"/>
            <w:shd w:val="clear" w:color="auto" w:fill="000000" w:themeFill="text1"/>
          </w:tcPr>
          <w:p w14:paraId="013D17A3" w14:textId="77777777" w:rsidR="00E07E4F" w:rsidRPr="00FA68CA" w:rsidRDefault="00E07E4F" w:rsidP="00A30DB7">
            <w:pPr>
              <w:pStyle w:val="BodyText"/>
              <w:spacing w:before="120" w:after="0"/>
              <w:rPr>
                <w:rFonts w:ascii="Verdana" w:hAnsi="Verdana"/>
                <w:sz w:val="22"/>
                <w:szCs w:val="24"/>
              </w:rPr>
            </w:pPr>
          </w:p>
        </w:tc>
        <w:tc>
          <w:tcPr>
            <w:tcW w:w="1079" w:type="dxa"/>
            <w:shd w:val="clear" w:color="auto" w:fill="000000" w:themeFill="text1"/>
          </w:tcPr>
          <w:p w14:paraId="1FC0776C" w14:textId="77777777" w:rsidR="00E07E4F" w:rsidRPr="00FA68CA" w:rsidRDefault="00E07E4F" w:rsidP="00A30DB7">
            <w:pPr>
              <w:pStyle w:val="BodyText"/>
              <w:spacing w:before="120" w:after="0"/>
              <w:rPr>
                <w:rFonts w:ascii="Verdana" w:hAnsi="Verdana"/>
                <w:sz w:val="22"/>
                <w:szCs w:val="24"/>
              </w:rPr>
            </w:pPr>
          </w:p>
        </w:tc>
        <w:tc>
          <w:tcPr>
            <w:tcW w:w="1232" w:type="dxa"/>
            <w:shd w:val="clear" w:color="auto" w:fill="000000" w:themeFill="text1"/>
          </w:tcPr>
          <w:p w14:paraId="35B22E59" w14:textId="77777777" w:rsidR="00E07E4F" w:rsidRPr="00FA68CA" w:rsidRDefault="00E07E4F" w:rsidP="00A30DB7">
            <w:pPr>
              <w:pStyle w:val="BodyText"/>
              <w:spacing w:before="120" w:after="0"/>
              <w:rPr>
                <w:rFonts w:ascii="Verdana" w:hAnsi="Verdana"/>
                <w:sz w:val="22"/>
                <w:szCs w:val="24"/>
              </w:rPr>
            </w:pPr>
          </w:p>
        </w:tc>
        <w:tc>
          <w:tcPr>
            <w:tcW w:w="1232" w:type="dxa"/>
            <w:shd w:val="clear" w:color="auto" w:fill="000000" w:themeFill="text1"/>
          </w:tcPr>
          <w:p w14:paraId="0FA8CF95" w14:textId="77777777" w:rsidR="00E07E4F" w:rsidRPr="00FA68CA" w:rsidRDefault="00E07E4F" w:rsidP="00A30DB7">
            <w:pPr>
              <w:pStyle w:val="BodyText"/>
              <w:spacing w:before="120" w:after="0"/>
              <w:rPr>
                <w:rFonts w:ascii="Verdana" w:hAnsi="Verdana"/>
                <w:sz w:val="22"/>
                <w:szCs w:val="24"/>
              </w:rPr>
            </w:pPr>
          </w:p>
        </w:tc>
        <w:tc>
          <w:tcPr>
            <w:tcW w:w="1232" w:type="dxa"/>
            <w:shd w:val="clear" w:color="auto" w:fill="000000" w:themeFill="text1"/>
          </w:tcPr>
          <w:p w14:paraId="5A304E9C" w14:textId="77777777" w:rsidR="00E07E4F" w:rsidRPr="00FA68CA" w:rsidRDefault="00E07E4F" w:rsidP="00A30DB7">
            <w:pPr>
              <w:pStyle w:val="BodyText"/>
              <w:spacing w:before="120" w:after="0"/>
              <w:rPr>
                <w:rFonts w:ascii="Verdana" w:hAnsi="Verdana"/>
                <w:sz w:val="22"/>
                <w:szCs w:val="24"/>
              </w:rPr>
            </w:pPr>
          </w:p>
        </w:tc>
        <w:tc>
          <w:tcPr>
            <w:tcW w:w="1232" w:type="dxa"/>
            <w:shd w:val="clear" w:color="auto" w:fill="000000" w:themeFill="text1"/>
          </w:tcPr>
          <w:p w14:paraId="0A449B74" w14:textId="77777777" w:rsidR="00E07E4F" w:rsidRPr="00FA68CA" w:rsidRDefault="00E07E4F" w:rsidP="00A30DB7">
            <w:pPr>
              <w:pStyle w:val="BodyText"/>
              <w:spacing w:before="120" w:after="0"/>
              <w:rPr>
                <w:rFonts w:ascii="Verdana" w:hAnsi="Verdana"/>
                <w:sz w:val="22"/>
                <w:szCs w:val="24"/>
              </w:rPr>
            </w:pPr>
          </w:p>
        </w:tc>
        <w:tc>
          <w:tcPr>
            <w:tcW w:w="1232" w:type="dxa"/>
            <w:shd w:val="clear" w:color="auto" w:fill="000000" w:themeFill="text1"/>
          </w:tcPr>
          <w:p w14:paraId="050C7062" w14:textId="77777777" w:rsidR="00E07E4F" w:rsidRPr="00FA68CA" w:rsidRDefault="00E07E4F" w:rsidP="00A30DB7">
            <w:pPr>
              <w:pStyle w:val="BodyText"/>
              <w:spacing w:before="120" w:after="0"/>
              <w:rPr>
                <w:rFonts w:ascii="Verdana" w:hAnsi="Verdana"/>
                <w:sz w:val="22"/>
                <w:szCs w:val="24"/>
              </w:rPr>
            </w:pPr>
          </w:p>
        </w:tc>
        <w:tc>
          <w:tcPr>
            <w:tcW w:w="1232" w:type="dxa"/>
            <w:shd w:val="clear" w:color="auto" w:fill="000000" w:themeFill="text1"/>
          </w:tcPr>
          <w:p w14:paraId="49401EC4" w14:textId="77777777" w:rsidR="00E07E4F" w:rsidRPr="00FA68CA" w:rsidRDefault="00E07E4F" w:rsidP="00A30DB7">
            <w:pPr>
              <w:pStyle w:val="BodyText"/>
              <w:spacing w:before="120" w:after="0"/>
              <w:rPr>
                <w:rFonts w:ascii="Verdana" w:hAnsi="Verdana"/>
                <w:sz w:val="22"/>
                <w:szCs w:val="24"/>
              </w:rPr>
            </w:pPr>
          </w:p>
        </w:tc>
      </w:tr>
      <w:tr w:rsidR="00D60D9E" w:rsidRPr="00FA68CA" w14:paraId="059799FC" w14:textId="77777777" w:rsidTr="00F737C0">
        <w:tc>
          <w:tcPr>
            <w:tcW w:w="1384" w:type="dxa"/>
            <w:shd w:val="clear" w:color="auto" w:fill="000000" w:themeFill="text1"/>
          </w:tcPr>
          <w:p w14:paraId="7A0DD284" w14:textId="77777777" w:rsidR="00D60D9E" w:rsidRPr="00FA68CA" w:rsidRDefault="00D60D9E" w:rsidP="00A30DB7">
            <w:pPr>
              <w:pStyle w:val="BodyText"/>
              <w:spacing w:before="120" w:after="0"/>
              <w:rPr>
                <w:rFonts w:ascii="Verdana" w:hAnsi="Verdana"/>
                <w:sz w:val="22"/>
                <w:szCs w:val="24"/>
              </w:rPr>
            </w:pPr>
          </w:p>
        </w:tc>
        <w:tc>
          <w:tcPr>
            <w:tcW w:w="1079" w:type="dxa"/>
            <w:shd w:val="clear" w:color="auto" w:fill="000000" w:themeFill="text1"/>
          </w:tcPr>
          <w:p w14:paraId="7F521A9E"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0BD42B98"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659913FF"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3CA11D2A"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0BE8B3F2"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794BFCAA"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7328F6F9" w14:textId="77777777" w:rsidR="00D60D9E" w:rsidRPr="00FA68CA" w:rsidRDefault="00D60D9E" w:rsidP="00A30DB7">
            <w:pPr>
              <w:pStyle w:val="BodyText"/>
              <w:spacing w:before="120" w:after="0"/>
              <w:rPr>
                <w:rFonts w:ascii="Verdana" w:hAnsi="Verdana"/>
                <w:sz w:val="22"/>
                <w:szCs w:val="24"/>
              </w:rPr>
            </w:pPr>
          </w:p>
        </w:tc>
      </w:tr>
      <w:tr w:rsidR="009C57F4" w:rsidRPr="00FA68CA" w14:paraId="51B0AAB0" w14:textId="77777777" w:rsidTr="00A66CA4">
        <w:tc>
          <w:tcPr>
            <w:tcW w:w="1384" w:type="dxa"/>
            <w:shd w:val="clear" w:color="auto" w:fill="000000" w:themeFill="text1"/>
          </w:tcPr>
          <w:p w14:paraId="23FAFED6" w14:textId="77777777" w:rsidR="009C57F4" w:rsidRPr="00FA68CA" w:rsidRDefault="009C57F4" w:rsidP="00A30DB7">
            <w:pPr>
              <w:pStyle w:val="BodyText"/>
              <w:spacing w:before="120" w:after="0"/>
              <w:rPr>
                <w:rFonts w:ascii="Verdana" w:hAnsi="Verdana"/>
                <w:sz w:val="22"/>
                <w:szCs w:val="24"/>
              </w:rPr>
            </w:pPr>
          </w:p>
        </w:tc>
        <w:tc>
          <w:tcPr>
            <w:tcW w:w="1079" w:type="dxa"/>
            <w:shd w:val="clear" w:color="auto" w:fill="000000" w:themeFill="text1"/>
          </w:tcPr>
          <w:p w14:paraId="6F0F2A9C"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33E29ED4"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17F4041C"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074E5887"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63A6E8EA"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154249DA"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2B17F8CD" w14:textId="77777777" w:rsidR="009C57F4" w:rsidRPr="00FA68CA" w:rsidRDefault="009C57F4" w:rsidP="00A30DB7">
            <w:pPr>
              <w:pStyle w:val="BodyText"/>
              <w:spacing w:before="120" w:after="0"/>
              <w:rPr>
                <w:rFonts w:ascii="Verdana" w:hAnsi="Verdana"/>
                <w:sz w:val="22"/>
                <w:szCs w:val="24"/>
              </w:rPr>
            </w:pPr>
          </w:p>
        </w:tc>
      </w:tr>
      <w:tr w:rsidR="009C57F4" w:rsidRPr="00FA68CA" w14:paraId="357F928F" w14:textId="77777777" w:rsidTr="00A66CA4">
        <w:tc>
          <w:tcPr>
            <w:tcW w:w="1384" w:type="dxa"/>
            <w:shd w:val="clear" w:color="auto" w:fill="000000" w:themeFill="text1"/>
          </w:tcPr>
          <w:p w14:paraId="0190F018" w14:textId="77777777" w:rsidR="009C57F4" w:rsidRPr="00FA68CA" w:rsidRDefault="009C57F4" w:rsidP="00A30DB7">
            <w:pPr>
              <w:pStyle w:val="BodyText"/>
              <w:spacing w:before="120" w:after="0"/>
              <w:rPr>
                <w:rFonts w:ascii="Verdana" w:hAnsi="Verdana"/>
                <w:sz w:val="22"/>
                <w:szCs w:val="24"/>
              </w:rPr>
            </w:pPr>
          </w:p>
        </w:tc>
        <w:tc>
          <w:tcPr>
            <w:tcW w:w="1079" w:type="dxa"/>
            <w:shd w:val="clear" w:color="auto" w:fill="000000" w:themeFill="text1"/>
          </w:tcPr>
          <w:p w14:paraId="30576724"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241CA02E"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7939CA5B"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3914EBC0"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72A4E928"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3B919D84"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5C549FB4" w14:textId="77777777" w:rsidR="009C57F4" w:rsidRPr="00FA68CA" w:rsidRDefault="009C57F4" w:rsidP="00A30DB7">
            <w:pPr>
              <w:pStyle w:val="BodyText"/>
              <w:spacing w:before="120" w:after="0"/>
              <w:rPr>
                <w:rFonts w:ascii="Verdana" w:hAnsi="Verdana"/>
                <w:sz w:val="22"/>
                <w:szCs w:val="24"/>
              </w:rPr>
            </w:pPr>
          </w:p>
        </w:tc>
      </w:tr>
      <w:tr w:rsidR="009C57F4" w:rsidRPr="00FA68CA" w14:paraId="75549430" w14:textId="77777777" w:rsidTr="00A66CA4">
        <w:tc>
          <w:tcPr>
            <w:tcW w:w="1384" w:type="dxa"/>
            <w:shd w:val="clear" w:color="auto" w:fill="000000" w:themeFill="text1"/>
          </w:tcPr>
          <w:p w14:paraId="7A264D70" w14:textId="77777777" w:rsidR="009C57F4" w:rsidRPr="00FA68CA" w:rsidRDefault="009C57F4" w:rsidP="00A30DB7">
            <w:pPr>
              <w:pStyle w:val="BodyText"/>
              <w:spacing w:before="120" w:after="0"/>
              <w:rPr>
                <w:rFonts w:ascii="Verdana" w:hAnsi="Verdana"/>
                <w:sz w:val="22"/>
                <w:szCs w:val="24"/>
              </w:rPr>
            </w:pPr>
          </w:p>
        </w:tc>
        <w:tc>
          <w:tcPr>
            <w:tcW w:w="1079" w:type="dxa"/>
            <w:shd w:val="clear" w:color="auto" w:fill="000000" w:themeFill="text1"/>
          </w:tcPr>
          <w:p w14:paraId="2A75CB8F"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040EE8D2"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4B0678C9"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52548F36"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1106DC71"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4F439C03" w14:textId="77777777" w:rsidR="009C57F4" w:rsidRPr="00FA68CA" w:rsidRDefault="009C57F4" w:rsidP="00A30DB7">
            <w:pPr>
              <w:pStyle w:val="BodyText"/>
              <w:spacing w:before="120" w:after="0"/>
              <w:rPr>
                <w:rFonts w:ascii="Verdana" w:hAnsi="Verdana"/>
                <w:sz w:val="22"/>
                <w:szCs w:val="24"/>
              </w:rPr>
            </w:pPr>
          </w:p>
        </w:tc>
        <w:tc>
          <w:tcPr>
            <w:tcW w:w="1232" w:type="dxa"/>
            <w:shd w:val="clear" w:color="auto" w:fill="000000" w:themeFill="text1"/>
          </w:tcPr>
          <w:p w14:paraId="6FC50B6F" w14:textId="77777777" w:rsidR="009C57F4" w:rsidRPr="00FA68CA" w:rsidRDefault="009C57F4" w:rsidP="00A30DB7">
            <w:pPr>
              <w:pStyle w:val="BodyText"/>
              <w:spacing w:before="120" w:after="0"/>
              <w:rPr>
                <w:rFonts w:ascii="Verdana" w:hAnsi="Verdana"/>
                <w:sz w:val="22"/>
                <w:szCs w:val="24"/>
              </w:rPr>
            </w:pPr>
          </w:p>
        </w:tc>
      </w:tr>
      <w:tr w:rsidR="00D60D9E" w:rsidRPr="00FA68CA" w14:paraId="51FEC1B1" w14:textId="77777777" w:rsidTr="00F737C0">
        <w:tc>
          <w:tcPr>
            <w:tcW w:w="1384" w:type="dxa"/>
            <w:shd w:val="clear" w:color="auto" w:fill="000000" w:themeFill="text1"/>
          </w:tcPr>
          <w:p w14:paraId="48C5E0CF" w14:textId="77777777" w:rsidR="00D60D9E" w:rsidRPr="00FA68CA" w:rsidRDefault="00D60D9E" w:rsidP="00A30DB7">
            <w:pPr>
              <w:pStyle w:val="BodyText"/>
              <w:spacing w:before="120" w:after="0"/>
              <w:rPr>
                <w:rFonts w:ascii="Verdana" w:hAnsi="Verdana"/>
                <w:sz w:val="22"/>
                <w:szCs w:val="24"/>
              </w:rPr>
            </w:pPr>
          </w:p>
        </w:tc>
        <w:tc>
          <w:tcPr>
            <w:tcW w:w="1079" w:type="dxa"/>
            <w:shd w:val="clear" w:color="auto" w:fill="000000" w:themeFill="text1"/>
          </w:tcPr>
          <w:p w14:paraId="6A4E4A46"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588460E8"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69867953"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66E94535"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1E10FD37"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0CCEDD3B" w14:textId="77777777" w:rsidR="00D60D9E" w:rsidRPr="00FA68CA" w:rsidRDefault="00D60D9E" w:rsidP="00A30DB7">
            <w:pPr>
              <w:pStyle w:val="BodyText"/>
              <w:spacing w:before="120" w:after="0"/>
              <w:rPr>
                <w:rFonts w:ascii="Verdana" w:hAnsi="Verdana"/>
                <w:sz w:val="22"/>
                <w:szCs w:val="24"/>
              </w:rPr>
            </w:pPr>
          </w:p>
        </w:tc>
        <w:tc>
          <w:tcPr>
            <w:tcW w:w="1232" w:type="dxa"/>
            <w:shd w:val="clear" w:color="auto" w:fill="000000" w:themeFill="text1"/>
          </w:tcPr>
          <w:p w14:paraId="7709E763" w14:textId="77777777" w:rsidR="00D60D9E" w:rsidRPr="00FA68CA" w:rsidRDefault="00D60D9E" w:rsidP="00A30DB7">
            <w:pPr>
              <w:pStyle w:val="BodyText"/>
              <w:spacing w:before="120" w:after="0"/>
              <w:rPr>
                <w:rFonts w:ascii="Verdana" w:hAnsi="Verdana"/>
                <w:sz w:val="22"/>
                <w:szCs w:val="24"/>
              </w:rPr>
            </w:pPr>
          </w:p>
        </w:tc>
      </w:tr>
    </w:tbl>
    <w:p w14:paraId="35597F8A" w14:textId="77777777" w:rsidR="00A30DB7" w:rsidRPr="00FA68CA" w:rsidRDefault="00D40DEA" w:rsidP="00A30DB7">
      <w:pPr>
        <w:spacing w:before="120"/>
        <w:rPr>
          <w:rFonts w:ascii="Verdana" w:hAnsi="Verdana"/>
          <w:sz w:val="22"/>
          <w:lang w:val="en-GB"/>
        </w:rPr>
      </w:pPr>
      <w:r w:rsidRPr="00FA68CA">
        <w:rPr>
          <w:rFonts w:ascii="Verdana" w:hAnsi="Verdana"/>
          <w:sz w:val="22"/>
          <w:lang w:val="en-GB"/>
        </w:rPr>
        <w:t xml:space="preserve"> </w:t>
      </w:r>
      <w:r w:rsidR="00A30DB7" w:rsidRPr="00FA68CA">
        <w:rPr>
          <w:rFonts w:ascii="Verdana" w:hAnsi="Verdana"/>
          <w:sz w:val="22"/>
          <w:lang w:val="en-GB"/>
        </w:rPr>
        <w:t>[…]</w:t>
      </w:r>
    </w:p>
    <w:p w14:paraId="457E9B9D" w14:textId="77777777" w:rsidR="00A30DB7" w:rsidRPr="00FA68CA" w:rsidRDefault="00A30DB7" w:rsidP="00A30DB7">
      <w:pPr>
        <w:spacing w:before="120"/>
        <w:rPr>
          <w:rFonts w:ascii="Verdana" w:hAnsi="Verdana"/>
          <w:sz w:val="22"/>
          <w:lang w:val="en-GB"/>
        </w:rPr>
      </w:pPr>
    </w:p>
    <w:p w14:paraId="25249EA5" w14:textId="77777777" w:rsidR="00895CA5" w:rsidRPr="00FA68CA" w:rsidRDefault="00517AAB" w:rsidP="003F6471">
      <w:pPr>
        <w:spacing w:before="120" w:after="120" w:line="276" w:lineRule="auto"/>
        <w:rPr>
          <w:rFonts w:ascii="Verdana" w:hAnsi="Verdana"/>
          <w:sz w:val="20"/>
          <w:szCs w:val="20"/>
          <w:lang w:val="en-GB"/>
        </w:rPr>
      </w:pPr>
      <w:r w:rsidRPr="00FA68CA">
        <w:rPr>
          <w:rFonts w:ascii="Verdana" w:hAnsi="Verdana"/>
          <w:sz w:val="20"/>
          <w:szCs w:val="20"/>
          <w:lang w:val="en-GB"/>
        </w:rPr>
        <w:t>Table of j</w:t>
      </w:r>
      <w:r w:rsidR="00895CA5" w:rsidRPr="00FA68CA">
        <w:rPr>
          <w:rFonts w:ascii="Verdana" w:hAnsi="Verdana"/>
          <w:sz w:val="20"/>
          <w:szCs w:val="20"/>
          <w:lang w:val="en-GB"/>
        </w:rPr>
        <w:t xml:space="preserve">ustification for confidentiality in the Annex of the </w:t>
      </w:r>
      <w:r w:rsidR="00371AEB" w:rsidRPr="00FA68CA">
        <w:rPr>
          <w:rFonts w:ascii="Verdana" w:hAnsi="Verdana"/>
          <w:sz w:val="20"/>
          <w:szCs w:val="20"/>
          <w:lang w:val="en-GB"/>
        </w:rPr>
        <w:t>“</w:t>
      </w:r>
      <w:r w:rsidR="00895CA5" w:rsidRPr="00FA68CA">
        <w:rPr>
          <w:rFonts w:ascii="Verdana" w:hAnsi="Verdana"/>
          <w:sz w:val="20"/>
          <w:szCs w:val="20"/>
          <w:lang w:val="en-GB"/>
        </w:rPr>
        <w:t>complete version</w:t>
      </w:r>
      <w:r w:rsidR="00371AEB" w:rsidRPr="00FA68CA">
        <w:rPr>
          <w:rFonts w:ascii="Verdana" w:hAnsi="Verdana"/>
          <w:sz w:val="20"/>
          <w:szCs w:val="20"/>
          <w:lang w:val="en-GB"/>
        </w:rPr>
        <w:t>”</w:t>
      </w:r>
      <w:r w:rsidR="00895CA5" w:rsidRPr="00FA68CA">
        <w:rPr>
          <w:rFonts w:ascii="Verdana" w:hAnsi="Verdana"/>
          <w:sz w:val="20"/>
          <w:szCs w:val="20"/>
          <w:lang w:val="en-GB"/>
        </w:rPr>
        <w:t xml:space="preserve"> of the </w:t>
      </w:r>
      <w:r w:rsidR="00912C49" w:rsidRPr="00FA68CA">
        <w:rPr>
          <w:rFonts w:ascii="Verdana" w:hAnsi="Verdana"/>
          <w:sz w:val="20"/>
          <w:szCs w:val="20"/>
          <w:lang w:val="en-GB"/>
        </w:rPr>
        <w:t>A</w:t>
      </w:r>
      <w:r w:rsidR="00895CA5" w:rsidRPr="00FA68CA">
        <w:rPr>
          <w:rFonts w:ascii="Verdana" w:hAnsi="Verdana"/>
          <w:sz w:val="20"/>
          <w:szCs w:val="20"/>
          <w:lang w:val="en-GB"/>
        </w:rPr>
        <w:t xml:space="preserve">nalysis of </w:t>
      </w:r>
      <w:r w:rsidR="00912C49" w:rsidRPr="00FA68CA">
        <w:rPr>
          <w:rFonts w:ascii="Verdana" w:hAnsi="Verdana"/>
          <w:sz w:val="20"/>
          <w:szCs w:val="20"/>
          <w:lang w:val="en-GB"/>
        </w:rPr>
        <w:t>A</w:t>
      </w:r>
      <w:r w:rsidR="00895CA5" w:rsidRPr="00FA68CA">
        <w:rPr>
          <w:rFonts w:ascii="Verdana" w:hAnsi="Verdana"/>
          <w:sz w:val="20"/>
          <w:szCs w:val="20"/>
          <w:lang w:val="en-GB"/>
        </w:rPr>
        <w:t>lternatives:</w:t>
      </w:r>
    </w:p>
    <w:tbl>
      <w:tblPr>
        <w:tblStyle w:val="TableGrid"/>
        <w:tblW w:w="0" w:type="auto"/>
        <w:tblLook w:val="04A0" w:firstRow="1" w:lastRow="0" w:firstColumn="1" w:lastColumn="0" w:noHBand="0" w:noVBand="1"/>
      </w:tblPr>
      <w:tblGrid>
        <w:gridCol w:w="1922"/>
        <w:gridCol w:w="1266"/>
        <w:gridCol w:w="6441"/>
      </w:tblGrid>
      <w:tr w:rsidR="00F41D95" w:rsidRPr="00FA68CA" w14:paraId="2D8985B5" w14:textId="77777777" w:rsidTr="007524A7">
        <w:tc>
          <w:tcPr>
            <w:tcW w:w="1951" w:type="dxa"/>
          </w:tcPr>
          <w:p w14:paraId="08E6D3CC" w14:textId="77777777" w:rsidR="00F41D95" w:rsidRPr="00FA68CA" w:rsidRDefault="00F41D95" w:rsidP="007524A7">
            <w:pPr>
              <w:rPr>
                <w:rFonts w:ascii="Verdana" w:hAnsi="Verdana"/>
                <w:b/>
                <w:sz w:val="18"/>
                <w:szCs w:val="18"/>
                <w:lang w:val="en-GB"/>
              </w:rPr>
            </w:pPr>
            <w:r w:rsidRPr="00FA68CA">
              <w:rPr>
                <w:rFonts w:ascii="Verdana" w:hAnsi="Verdana"/>
                <w:b/>
                <w:sz w:val="18"/>
                <w:szCs w:val="18"/>
                <w:lang w:val="en-GB"/>
              </w:rPr>
              <w:t>Blanked out item reference</w:t>
            </w:r>
          </w:p>
        </w:tc>
        <w:tc>
          <w:tcPr>
            <w:tcW w:w="1276" w:type="dxa"/>
          </w:tcPr>
          <w:p w14:paraId="1A57E0E6" w14:textId="77777777" w:rsidR="00F41D95" w:rsidRPr="00FA68CA" w:rsidRDefault="00F41D95" w:rsidP="007524A7">
            <w:pPr>
              <w:rPr>
                <w:rFonts w:ascii="Verdana" w:hAnsi="Verdana"/>
                <w:b/>
                <w:sz w:val="18"/>
                <w:szCs w:val="18"/>
                <w:lang w:val="en-GB"/>
              </w:rPr>
            </w:pPr>
            <w:r w:rsidRPr="00FA68CA">
              <w:rPr>
                <w:rFonts w:ascii="Verdana" w:hAnsi="Verdana"/>
                <w:b/>
                <w:sz w:val="18"/>
                <w:szCs w:val="18"/>
                <w:lang w:val="en-GB"/>
              </w:rPr>
              <w:t>Page number</w:t>
            </w:r>
          </w:p>
        </w:tc>
        <w:tc>
          <w:tcPr>
            <w:tcW w:w="6628" w:type="dxa"/>
          </w:tcPr>
          <w:p w14:paraId="385B9C57" w14:textId="77777777" w:rsidR="00F41D95" w:rsidRPr="00FA68CA" w:rsidRDefault="00F41D95" w:rsidP="007524A7">
            <w:pPr>
              <w:rPr>
                <w:rFonts w:ascii="Verdana" w:hAnsi="Verdana"/>
                <w:b/>
                <w:sz w:val="18"/>
                <w:szCs w:val="18"/>
                <w:lang w:val="en-GB"/>
              </w:rPr>
            </w:pPr>
            <w:r w:rsidRPr="00FA68CA">
              <w:rPr>
                <w:rFonts w:ascii="Verdana" w:hAnsi="Verdana"/>
                <w:b/>
                <w:sz w:val="18"/>
                <w:szCs w:val="18"/>
                <w:lang w:val="en-GB"/>
              </w:rPr>
              <w:t>Justification for confidentiality</w:t>
            </w:r>
          </w:p>
        </w:tc>
      </w:tr>
      <w:tr w:rsidR="00895CA5" w:rsidRPr="00FA68CA" w14:paraId="1FEBEACD" w14:textId="77777777" w:rsidTr="007524A7">
        <w:tc>
          <w:tcPr>
            <w:tcW w:w="1951" w:type="dxa"/>
          </w:tcPr>
          <w:p w14:paraId="0FDB2AE7" w14:textId="77777777" w:rsidR="00895CA5" w:rsidRPr="00FA68CA" w:rsidRDefault="00895CA5">
            <w:pPr>
              <w:rPr>
                <w:rFonts w:ascii="Verdana" w:hAnsi="Verdana"/>
                <w:sz w:val="18"/>
                <w:szCs w:val="18"/>
                <w:lang w:val="en-GB"/>
              </w:rPr>
            </w:pPr>
            <w:r w:rsidRPr="00FA68CA">
              <w:rPr>
                <w:rFonts w:ascii="Verdana" w:hAnsi="Verdana"/>
                <w:sz w:val="18"/>
                <w:szCs w:val="18"/>
                <w:lang w:val="en-GB"/>
              </w:rPr>
              <w:t xml:space="preserve">Blank </w:t>
            </w:r>
            <w:r w:rsidR="009109DA" w:rsidRPr="00FA68CA">
              <w:rPr>
                <w:rFonts w:ascii="Verdana" w:hAnsi="Verdana"/>
                <w:sz w:val="18"/>
                <w:szCs w:val="18"/>
                <w:lang w:val="en-GB"/>
              </w:rPr>
              <w:t>#</w:t>
            </w:r>
            <w:r w:rsidRPr="00FA68CA">
              <w:rPr>
                <w:rFonts w:ascii="Verdana" w:hAnsi="Verdana"/>
                <w:sz w:val="18"/>
                <w:szCs w:val="18"/>
                <w:lang w:val="en-GB"/>
              </w:rPr>
              <w:t>1</w:t>
            </w:r>
          </w:p>
        </w:tc>
        <w:tc>
          <w:tcPr>
            <w:tcW w:w="1276" w:type="dxa"/>
          </w:tcPr>
          <w:p w14:paraId="66099198" w14:textId="77777777" w:rsidR="00895CA5" w:rsidRPr="00FA68CA" w:rsidRDefault="00505119" w:rsidP="007524A7">
            <w:pPr>
              <w:rPr>
                <w:rFonts w:ascii="Verdana" w:hAnsi="Verdana"/>
                <w:sz w:val="18"/>
                <w:szCs w:val="18"/>
                <w:lang w:val="en-GB"/>
              </w:rPr>
            </w:pPr>
            <w:r w:rsidRPr="00FA68CA">
              <w:rPr>
                <w:rFonts w:ascii="Verdana" w:hAnsi="Verdana"/>
                <w:sz w:val="18"/>
                <w:szCs w:val="18"/>
                <w:lang w:val="en-GB"/>
              </w:rPr>
              <w:t>6</w:t>
            </w:r>
          </w:p>
        </w:tc>
        <w:tc>
          <w:tcPr>
            <w:tcW w:w="6628" w:type="dxa"/>
          </w:tcPr>
          <w:p w14:paraId="18235E78" w14:textId="77777777" w:rsidR="00895CA5" w:rsidRPr="00FA68CA" w:rsidRDefault="00F72087" w:rsidP="007524A7">
            <w:pPr>
              <w:rPr>
                <w:rFonts w:ascii="Verdana" w:hAnsi="Verdana"/>
                <w:sz w:val="18"/>
                <w:szCs w:val="18"/>
                <w:lang w:val="en-GB"/>
              </w:rPr>
            </w:pPr>
            <w:r w:rsidRPr="00FA68CA">
              <w:rPr>
                <w:rFonts w:ascii="Verdana" w:hAnsi="Verdana"/>
                <w:sz w:val="18"/>
                <w:szCs w:val="18"/>
                <w:lang w:val="en-GB"/>
              </w:rPr>
              <w:t>[insert here your justification]</w:t>
            </w:r>
          </w:p>
        </w:tc>
      </w:tr>
      <w:tr w:rsidR="00F72087" w:rsidRPr="00FA68CA" w14:paraId="700B7966" w14:textId="77777777" w:rsidTr="007524A7">
        <w:tc>
          <w:tcPr>
            <w:tcW w:w="1951" w:type="dxa"/>
          </w:tcPr>
          <w:p w14:paraId="389B7FB5" w14:textId="77777777" w:rsidR="00F72087" w:rsidRPr="00FA68CA" w:rsidRDefault="00F72087">
            <w:pPr>
              <w:rPr>
                <w:rFonts w:ascii="Verdana" w:hAnsi="Verdana"/>
                <w:sz w:val="18"/>
                <w:szCs w:val="18"/>
                <w:lang w:val="en-GB"/>
              </w:rPr>
            </w:pPr>
            <w:r w:rsidRPr="00FA68CA">
              <w:rPr>
                <w:rFonts w:ascii="Verdana" w:hAnsi="Verdana"/>
                <w:sz w:val="18"/>
                <w:szCs w:val="18"/>
                <w:lang w:val="en-GB"/>
              </w:rPr>
              <w:t>Blank #2</w:t>
            </w:r>
          </w:p>
        </w:tc>
        <w:tc>
          <w:tcPr>
            <w:tcW w:w="1276" w:type="dxa"/>
          </w:tcPr>
          <w:p w14:paraId="407F164D" w14:textId="77777777" w:rsidR="00F72087" w:rsidRPr="00FA68CA" w:rsidRDefault="00F72087" w:rsidP="007524A7">
            <w:pPr>
              <w:rPr>
                <w:rFonts w:ascii="Verdana" w:hAnsi="Verdana"/>
                <w:sz w:val="18"/>
                <w:szCs w:val="18"/>
                <w:lang w:val="en-GB"/>
              </w:rPr>
            </w:pPr>
            <w:r w:rsidRPr="00FA68CA">
              <w:rPr>
                <w:rFonts w:ascii="Verdana" w:hAnsi="Verdana"/>
                <w:sz w:val="18"/>
                <w:szCs w:val="18"/>
                <w:lang w:val="en-GB"/>
              </w:rPr>
              <w:t>11</w:t>
            </w:r>
          </w:p>
        </w:tc>
        <w:tc>
          <w:tcPr>
            <w:tcW w:w="6628" w:type="dxa"/>
          </w:tcPr>
          <w:p w14:paraId="66874FC0" w14:textId="77777777" w:rsidR="00F72087" w:rsidRPr="00FA68CA" w:rsidRDefault="00F72087" w:rsidP="007524A7">
            <w:pPr>
              <w:rPr>
                <w:rFonts w:ascii="Verdana" w:hAnsi="Verdana"/>
                <w:sz w:val="18"/>
                <w:szCs w:val="18"/>
                <w:lang w:val="en-GB"/>
              </w:rPr>
            </w:pPr>
            <w:r w:rsidRPr="00FA68CA">
              <w:rPr>
                <w:rFonts w:ascii="Verdana" w:hAnsi="Verdana"/>
                <w:sz w:val="18"/>
                <w:szCs w:val="18"/>
                <w:lang w:val="en-GB"/>
              </w:rPr>
              <w:t>[insert here your justification]</w:t>
            </w:r>
          </w:p>
        </w:tc>
      </w:tr>
      <w:tr w:rsidR="00F72087" w:rsidRPr="00FA68CA" w14:paraId="57A15D1E" w14:textId="77777777" w:rsidTr="007524A7">
        <w:tc>
          <w:tcPr>
            <w:tcW w:w="1951" w:type="dxa"/>
          </w:tcPr>
          <w:p w14:paraId="033D398A" w14:textId="77777777" w:rsidR="00F72087" w:rsidRPr="00FA68CA" w:rsidRDefault="00F72087">
            <w:pPr>
              <w:rPr>
                <w:rFonts w:ascii="Verdana" w:hAnsi="Verdana"/>
                <w:sz w:val="18"/>
                <w:szCs w:val="18"/>
                <w:lang w:val="en-GB"/>
              </w:rPr>
            </w:pPr>
            <w:r w:rsidRPr="00FA68CA">
              <w:rPr>
                <w:rFonts w:ascii="Verdana" w:hAnsi="Verdana"/>
                <w:sz w:val="18"/>
                <w:szCs w:val="18"/>
                <w:lang w:val="en-GB"/>
              </w:rPr>
              <w:t>Blank #3</w:t>
            </w:r>
          </w:p>
        </w:tc>
        <w:tc>
          <w:tcPr>
            <w:tcW w:w="1276" w:type="dxa"/>
          </w:tcPr>
          <w:p w14:paraId="5ED523CB" w14:textId="77777777" w:rsidR="00F72087" w:rsidRPr="00FA68CA" w:rsidRDefault="00F72087" w:rsidP="007524A7">
            <w:pPr>
              <w:rPr>
                <w:rFonts w:ascii="Verdana" w:hAnsi="Verdana"/>
                <w:sz w:val="18"/>
                <w:szCs w:val="18"/>
                <w:lang w:val="en-GB"/>
              </w:rPr>
            </w:pPr>
            <w:r w:rsidRPr="00FA68CA">
              <w:rPr>
                <w:rFonts w:ascii="Verdana" w:hAnsi="Verdana"/>
                <w:sz w:val="18"/>
                <w:szCs w:val="18"/>
                <w:lang w:val="en-GB"/>
              </w:rPr>
              <w:t>11</w:t>
            </w:r>
          </w:p>
        </w:tc>
        <w:tc>
          <w:tcPr>
            <w:tcW w:w="6628" w:type="dxa"/>
          </w:tcPr>
          <w:p w14:paraId="31CB1996" w14:textId="77777777" w:rsidR="00F72087" w:rsidRPr="00FA68CA" w:rsidRDefault="00F72087" w:rsidP="007524A7">
            <w:pPr>
              <w:rPr>
                <w:rFonts w:ascii="Verdana" w:hAnsi="Verdana"/>
                <w:sz w:val="18"/>
                <w:szCs w:val="18"/>
                <w:lang w:val="en-GB"/>
              </w:rPr>
            </w:pPr>
            <w:r w:rsidRPr="00FA68CA">
              <w:rPr>
                <w:rFonts w:ascii="Verdana" w:hAnsi="Verdana"/>
                <w:sz w:val="18"/>
                <w:szCs w:val="18"/>
                <w:lang w:val="en-GB"/>
              </w:rPr>
              <w:t>[insert here your justification]</w:t>
            </w:r>
          </w:p>
        </w:tc>
      </w:tr>
      <w:tr w:rsidR="009109DA" w:rsidRPr="00FA68CA" w14:paraId="31335EF3" w14:textId="77777777" w:rsidTr="007524A7">
        <w:tc>
          <w:tcPr>
            <w:tcW w:w="1951" w:type="dxa"/>
          </w:tcPr>
          <w:p w14:paraId="647E28A1" w14:textId="77777777" w:rsidR="009109DA" w:rsidRPr="00FA68CA" w:rsidRDefault="009109DA" w:rsidP="007524A7">
            <w:pPr>
              <w:rPr>
                <w:rFonts w:ascii="Verdana" w:hAnsi="Verdana"/>
                <w:sz w:val="18"/>
                <w:szCs w:val="18"/>
                <w:lang w:val="en-GB"/>
              </w:rPr>
            </w:pPr>
            <w:r w:rsidRPr="00FA68CA">
              <w:rPr>
                <w:rFonts w:ascii="Verdana" w:hAnsi="Verdana"/>
                <w:sz w:val="18"/>
                <w:szCs w:val="18"/>
                <w:lang w:val="en-GB"/>
              </w:rPr>
              <w:t>…</w:t>
            </w:r>
          </w:p>
        </w:tc>
        <w:tc>
          <w:tcPr>
            <w:tcW w:w="1276" w:type="dxa"/>
          </w:tcPr>
          <w:p w14:paraId="56E9956F" w14:textId="77777777" w:rsidR="009109DA" w:rsidRPr="00FA68CA" w:rsidRDefault="009109DA" w:rsidP="007524A7">
            <w:pPr>
              <w:rPr>
                <w:rFonts w:ascii="Verdana" w:hAnsi="Verdana"/>
                <w:sz w:val="18"/>
                <w:szCs w:val="18"/>
                <w:lang w:val="en-GB"/>
              </w:rPr>
            </w:pPr>
            <w:r w:rsidRPr="00FA68CA">
              <w:rPr>
                <w:rFonts w:ascii="Verdana" w:hAnsi="Verdana"/>
                <w:sz w:val="18"/>
                <w:szCs w:val="18"/>
                <w:lang w:val="en-GB"/>
              </w:rPr>
              <w:t>…</w:t>
            </w:r>
          </w:p>
        </w:tc>
        <w:tc>
          <w:tcPr>
            <w:tcW w:w="6628" w:type="dxa"/>
          </w:tcPr>
          <w:p w14:paraId="5A16A135" w14:textId="77777777" w:rsidR="009109DA" w:rsidRPr="00FA68CA" w:rsidRDefault="009109DA" w:rsidP="007524A7">
            <w:pPr>
              <w:rPr>
                <w:rFonts w:ascii="Verdana" w:hAnsi="Verdana"/>
                <w:sz w:val="18"/>
                <w:szCs w:val="18"/>
                <w:lang w:val="en-GB"/>
              </w:rPr>
            </w:pPr>
            <w:r w:rsidRPr="00FA68CA">
              <w:rPr>
                <w:rFonts w:ascii="Verdana" w:hAnsi="Verdana"/>
                <w:sz w:val="18"/>
                <w:szCs w:val="18"/>
                <w:lang w:val="en-GB"/>
              </w:rPr>
              <w:t>…</w:t>
            </w:r>
          </w:p>
        </w:tc>
      </w:tr>
    </w:tbl>
    <w:p w14:paraId="1ACE4AF3" w14:textId="77777777" w:rsidR="00630E1A" w:rsidRPr="00FA68CA" w:rsidRDefault="00630E1A" w:rsidP="00816D63">
      <w:pPr>
        <w:rPr>
          <w:rFonts w:ascii="Verdana" w:hAnsi="Verdana"/>
          <w:lang w:val="en-GB"/>
        </w:rPr>
      </w:pPr>
    </w:p>
    <w:p w14:paraId="771E085E" w14:textId="77777777" w:rsidR="00EF5308" w:rsidRPr="00FA68CA" w:rsidRDefault="00EF5308" w:rsidP="00EF5308">
      <w:pPr>
        <w:pStyle w:val="Heading1"/>
        <w:numPr>
          <w:ilvl w:val="0"/>
          <w:numId w:val="0"/>
        </w:numPr>
        <w:rPr>
          <w:rFonts w:ascii="Verdana" w:hAnsi="Verdana"/>
          <w:szCs w:val="24"/>
        </w:rPr>
      </w:pPr>
      <w:r w:rsidRPr="00FA68CA">
        <w:rPr>
          <w:rFonts w:ascii="Verdana" w:hAnsi="Verdana"/>
          <w:sz w:val="22"/>
          <w:szCs w:val="22"/>
        </w:rPr>
        <w:br w:type="page"/>
      </w:r>
    </w:p>
    <w:p w14:paraId="21D469EA" w14:textId="77777777" w:rsidR="001336F7" w:rsidRPr="00FA68CA" w:rsidRDefault="001336F7" w:rsidP="00330F1C">
      <w:pPr>
        <w:pStyle w:val="Heading1"/>
        <w:numPr>
          <w:ilvl w:val="0"/>
          <w:numId w:val="0"/>
        </w:numPr>
        <w:ind w:left="432" w:hanging="432"/>
        <w:rPr>
          <w:rFonts w:ascii="Verdana" w:hAnsi="Verdana"/>
        </w:rPr>
      </w:pPr>
      <w:bookmarkStart w:id="92" w:name="_Toc388435808"/>
      <w:bookmarkStart w:id="93" w:name="_Toc402963561"/>
      <w:bookmarkStart w:id="94" w:name="_Toc403047555"/>
      <w:bookmarkStart w:id="95" w:name="_Toc532483703"/>
      <w:r w:rsidRPr="00FA68CA">
        <w:rPr>
          <w:rFonts w:ascii="Verdana" w:hAnsi="Verdana"/>
        </w:rPr>
        <w:lastRenderedPageBreak/>
        <w:t>APPENDIXES</w:t>
      </w:r>
      <w:bookmarkEnd w:id="92"/>
      <w:bookmarkEnd w:id="93"/>
      <w:bookmarkEnd w:id="94"/>
      <w:bookmarkEnd w:id="95"/>
    </w:p>
    <w:p w14:paraId="4ADFEB97" w14:textId="0A97E101" w:rsidR="001336F7" w:rsidRPr="00FA68CA" w:rsidRDefault="001336F7" w:rsidP="003F6471">
      <w:pPr>
        <w:pStyle w:val="Heading2"/>
        <w:numPr>
          <w:ilvl w:val="0"/>
          <w:numId w:val="0"/>
        </w:numPr>
        <w:ind w:left="576" w:hanging="576"/>
        <w:rPr>
          <w:rFonts w:ascii="Verdana" w:hAnsi="Verdana"/>
        </w:rPr>
      </w:pPr>
      <w:bookmarkStart w:id="96" w:name="_Toc402963562"/>
      <w:bookmarkStart w:id="97" w:name="_Toc403047556"/>
      <w:bookmarkStart w:id="98" w:name="_Toc404927585"/>
      <w:bookmarkStart w:id="99" w:name="_Toc532483704"/>
      <w:r w:rsidRPr="00FA68CA">
        <w:rPr>
          <w:rFonts w:ascii="Verdana" w:hAnsi="Verdana"/>
        </w:rPr>
        <w:t>Appendix 1 Consultations</w:t>
      </w:r>
      <w:bookmarkEnd w:id="96"/>
      <w:bookmarkEnd w:id="97"/>
      <w:bookmarkEnd w:id="98"/>
      <w:bookmarkEnd w:id="99"/>
    </w:p>
    <w:p w14:paraId="29C8DB19" w14:textId="1F0FF788" w:rsidR="001336F7" w:rsidRPr="00FA68CA" w:rsidRDefault="001336F7" w:rsidP="003F6471">
      <w:pPr>
        <w:autoSpaceDE w:val="0"/>
        <w:autoSpaceDN w:val="0"/>
        <w:adjustRightInd w:val="0"/>
        <w:spacing w:before="120" w:after="120" w:line="276" w:lineRule="auto"/>
        <w:jc w:val="both"/>
        <w:rPr>
          <w:rFonts w:ascii="Verdana" w:hAnsi="Verdana"/>
          <w:iCs/>
          <w:sz w:val="20"/>
          <w:szCs w:val="20"/>
          <w:lang w:val="en-GB"/>
        </w:rPr>
      </w:pPr>
      <w:r w:rsidRPr="00FA68CA">
        <w:rPr>
          <w:rFonts w:ascii="Verdana" w:hAnsi="Verdana"/>
          <w:iCs/>
          <w:sz w:val="20"/>
          <w:szCs w:val="20"/>
          <w:lang w:val="en-GB"/>
        </w:rPr>
        <w:t>[Document the consultations undertaken during the analysis. Include details on:</w:t>
      </w:r>
    </w:p>
    <w:p w14:paraId="198A1232" w14:textId="77777777" w:rsidR="001336F7" w:rsidRPr="00FA68CA" w:rsidRDefault="001336F7" w:rsidP="003F6471">
      <w:pPr>
        <w:numPr>
          <w:ilvl w:val="0"/>
          <w:numId w:val="12"/>
        </w:numPr>
        <w:autoSpaceDE w:val="0"/>
        <w:autoSpaceDN w:val="0"/>
        <w:adjustRightInd w:val="0"/>
        <w:spacing w:before="120" w:after="120" w:line="276" w:lineRule="auto"/>
        <w:jc w:val="both"/>
        <w:rPr>
          <w:rFonts w:ascii="Verdana" w:hAnsi="Verdana"/>
          <w:iCs/>
          <w:sz w:val="20"/>
          <w:szCs w:val="20"/>
          <w:lang w:val="en-GB"/>
        </w:rPr>
      </w:pPr>
      <w:r w:rsidRPr="00FA68CA">
        <w:rPr>
          <w:rFonts w:ascii="Verdana" w:hAnsi="Verdana"/>
          <w:iCs/>
          <w:sz w:val="20"/>
          <w:szCs w:val="20"/>
          <w:lang w:val="en-GB"/>
        </w:rPr>
        <w:t>(the parts of) the supply chain(s) consulted</w:t>
      </w:r>
      <w:r w:rsidRPr="004F6A85">
        <w:rPr>
          <w:rStyle w:val="FootnoteReference"/>
          <w:iCs/>
          <w:szCs w:val="16"/>
          <w:lang w:val="en-GB"/>
        </w:rPr>
        <w:footnoteReference w:id="22"/>
      </w:r>
      <w:r w:rsidRPr="00FA68CA">
        <w:rPr>
          <w:rFonts w:ascii="Verdana" w:hAnsi="Verdana"/>
          <w:iCs/>
          <w:sz w:val="20"/>
          <w:szCs w:val="20"/>
          <w:lang w:val="en-GB"/>
        </w:rPr>
        <w:t>;</w:t>
      </w:r>
    </w:p>
    <w:p w14:paraId="60E8BFE9" w14:textId="77777777" w:rsidR="001336F7" w:rsidRPr="00FA68CA" w:rsidRDefault="001336F7" w:rsidP="003F6471">
      <w:pPr>
        <w:numPr>
          <w:ilvl w:val="0"/>
          <w:numId w:val="12"/>
        </w:numPr>
        <w:autoSpaceDE w:val="0"/>
        <w:autoSpaceDN w:val="0"/>
        <w:adjustRightInd w:val="0"/>
        <w:spacing w:before="120" w:after="120" w:line="276" w:lineRule="auto"/>
        <w:jc w:val="both"/>
        <w:rPr>
          <w:rFonts w:ascii="Verdana" w:hAnsi="Verdana"/>
          <w:iCs/>
          <w:sz w:val="20"/>
          <w:szCs w:val="20"/>
          <w:lang w:val="en-GB"/>
        </w:rPr>
      </w:pPr>
      <w:r w:rsidRPr="00FA68CA">
        <w:rPr>
          <w:rFonts w:ascii="Verdana" w:hAnsi="Verdana"/>
          <w:iCs/>
          <w:sz w:val="20"/>
          <w:szCs w:val="20"/>
          <w:lang w:val="en-GB"/>
        </w:rPr>
        <w:t>other organisations contacted;</w:t>
      </w:r>
    </w:p>
    <w:p w14:paraId="217AE15D" w14:textId="2180297E" w:rsidR="001336F7" w:rsidRPr="00FA68CA" w:rsidRDefault="001336F7" w:rsidP="003F6471">
      <w:pPr>
        <w:numPr>
          <w:ilvl w:val="0"/>
          <w:numId w:val="12"/>
        </w:numPr>
        <w:autoSpaceDE w:val="0"/>
        <w:autoSpaceDN w:val="0"/>
        <w:adjustRightInd w:val="0"/>
        <w:spacing w:before="120" w:after="120" w:line="276" w:lineRule="auto"/>
        <w:jc w:val="both"/>
        <w:rPr>
          <w:rFonts w:ascii="Verdana" w:hAnsi="Verdana"/>
          <w:iCs/>
          <w:sz w:val="20"/>
          <w:szCs w:val="20"/>
          <w:lang w:val="en-GB"/>
        </w:rPr>
      </w:pPr>
      <w:proofErr w:type="gramStart"/>
      <w:r w:rsidRPr="00FA68CA">
        <w:rPr>
          <w:rFonts w:ascii="Verdana" w:hAnsi="Verdana"/>
          <w:iCs/>
          <w:sz w:val="20"/>
          <w:szCs w:val="20"/>
          <w:lang w:val="en-GB"/>
        </w:rPr>
        <w:t>possible</w:t>
      </w:r>
      <w:proofErr w:type="gramEnd"/>
      <w:r w:rsidRPr="00FA68CA">
        <w:rPr>
          <w:rFonts w:ascii="Verdana" w:hAnsi="Verdana"/>
          <w:iCs/>
          <w:sz w:val="20"/>
          <w:szCs w:val="20"/>
          <w:lang w:val="en-GB"/>
        </w:rPr>
        <w:t xml:space="preserve"> alternatives that have been identified through this process and evidence of (non)availability of alternatives.]</w:t>
      </w:r>
    </w:p>
    <w:p w14:paraId="02246FA0" w14:textId="77777777" w:rsidR="001336F7" w:rsidRPr="00FA68CA" w:rsidRDefault="001336F7" w:rsidP="001336F7">
      <w:pPr>
        <w:autoSpaceDE w:val="0"/>
        <w:autoSpaceDN w:val="0"/>
        <w:adjustRightInd w:val="0"/>
        <w:spacing w:after="0"/>
        <w:jc w:val="center"/>
        <w:rPr>
          <w:rFonts w:ascii="Verdana" w:hAnsi="Verdana"/>
          <w:iCs/>
          <w:lang w:val="en-GB"/>
        </w:rPr>
      </w:pPr>
      <w:r w:rsidRPr="00FA68CA">
        <w:rPr>
          <w:rFonts w:ascii="Verdana" w:hAnsi="Verdana"/>
          <w:iCs/>
          <w:lang w:val="en-GB"/>
        </w:rPr>
        <w:t>_______</w:t>
      </w:r>
    </w:p>
    <w:p w14:paraId="203C307D" w14:textId="77777777" w:rsidR="001336F7" w:rsidRPr="00FA68CA" w:rsidRDefault="001336F7" w:rsidP="001336F7">
      <w:pPr>
        <w:autoSpaceDE w:val="0"/>
        <w:autoSpaceDN w:val="0"/>
        <w:adjustRightInd w:val="0"/>
        <w:spacing w:after="0"/>
        <w:jc w:val="both"/>
        <w:rPr>
          <w:rFonts w:ascii="Verdana" w:hAnsi="Verdana"/>
          <w:b/>
          <w:bCs/>
          <w:lang w:val="en-GB"/>
        </w:rPr>
      </w:pPr>
    </w:p>
    <w:p w14:paraId="313A5E22" w14:textId="6ED7F361" w:rsidR="001336F7" w:rsidRPr="00FA68CA" w:rsidRDefault="001336F7" w:rsidP="003F6471">
      <w:pPr>
        <w:pStyle w:val="Heading2"/>
        <w:numPr>
          <w:ilvl w:val="0"/>
          <w:numId w:val="0"/>
        </w:numPr>
        <w:ind w:left="576" w:hanging="576"/>
        <w:rPr>
          <w:rFonts w:ascii="Verdana" w:hAnsi="Verdana"/>
        </w:rPr>
      </w:pPr>
      <w:bookmarkStart w:id="100" w:name="_Toc402963563"/>
      <w:bookmarkStart w:id="101" w:name="_Toc403047557"/>
      <w:bookmarkStart w:id="102" w:name="_Toc404927586"/>
      <w:bookmarkStart w:id="103" w:name="_Toc532483705"/>
      <w:r w:rsidRPr="00FA68CA">
        <w:rPr>
          <w:rFonts w:ascii="Verdana" w:hAnsi="Verdana"/>
        </w:rPr>
        <w:t>Additional appendices</w:t>
      </w:r>
      <w:bookmarkEnd w:id="100"/>
      <w:bookmarkEnd w:id="101"/>
      <w:bookmarkEnd w:id="102"/>
      <w:bookmarkEnd w:id="103"/>
    </w:p>
    <w:p w14:paraId="273A1ABD" w14:textId="084F4AC1" w:rsidR="00EF5308" w:rsidRPr="00FA68CA" w:rsidRDefault="001336F7" w:rsidP="003F6471">
      <w:pPr>
        <w:spacing w:before="120" w:after="120" w:line="276" w:lineRule="auto"/>
        <w:rPr>
          <w:rFonts w:ascii="Verdana" w:hAnsi="Verdana"/>
          <w:sz w:val="20"/>
          <w:szCs w:val="20"/>
          <w:lang w:val="en-GB"/>
        </w:rPr>
      </w:pPr>
      <w:r w:rsidRPr="00FA68CA">
        <w:rPr>
          <w:rFonts w:ascii="Verdana" w:hAnsi="Verdana"/>
          <w:sz w:val="20"/>
          <w:szCs w:val="20"/>
          <w:lang w:val="en-GB"/>
        </w:rPr>
        <w:t>[Include other information that you consider relevant for the Analysis of Alternatives, e.g., list of data sou</w:t>
      </w:r>
      <w:r w:rsidR="00BF3C4E" w:rsidRPr="00FA68CA">
        <w:rPr>
          <w:rFonts w:ascii="Verdana" w:hAnsi="Verdana"/>
          <w:sz w:val="20"/>
          <w:szCs w:val="20"/>
          <w:lang w:val="en-GB"/>
        </w:rPr>
        <w:t>rces, data collection approach,</w:t>
      </w:r>
      <w:r w:rsidRPr="00FA68CA">
        <w:rPr>
          <w:rFonts w:ascii="Verdana" w:hAnsi="Verdana"/>
          <w:sz w:val="20"/>
          <w:szCs w:val="20"/>
          <w:lang w:val="en-GB"/>
        </w:rPr>
        <w:t xml:space="preserve"> summary of assumptions, methodologies, etc.]</w:t>
      </w:r>
      <w:r w:rsidR="004F6A85">
        <w:rPr>
          <w:rFonts w:ascii="Verdana" w:hAnsi="Verdana"/>
          <w:sz w:val="20"/>
          <w:szCs w:val="20"/>
          <w:lang w:val="en-GB"/>
        </w:rPr>
        <w:t>.</w:t>
      </w:r>
    </w:p>
    <w:bookmarkEnd w:id="4"/>
    <w:p w14:paraId="7B209D12" w14:textId="77777777" w:rsidR="008B5AF3" w:rsidRPr="00FA68CA" w:rsidRDefault="008B5AF3" w:rsidP="00F737C0">
      <w:pPr>
        <w:rPr>
          <w:rFonts w:ascii="Verdana" w:hAnsi="Verdana"/>
          <w:lang w:val="en-GB"/>
        </w:rPr>
      </w:pPr>
    </w:p>
    <w:sectPr w:rsidR="008B5AF3" w:rsidRPr="00FA68CA" w:rsidSect="000A5A37">
      <w:headerReference w:type="even" r:id="rId23"/>
      <w:headerReference w:type="default" r:id="rId24"/>
      <w:headerReference w:type="first" r:id="rId25"/>
      <w:pgSz w:w="11907" w:h="16840" w:code="9"/>
      <w:pgMar w:top="1418" w:right="1134" w:bottom="1418" w:left="1134" w:header="737" w:footer="737"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C8105" w14:textId="77777777" w:rsidR="00C15A5C" w:rsidRDefault="00C15A5C">
      <w:r>
        <w:separator/>
      </w:r>
    </w:p>
  </w:endnote>
  <w:endnote w:type="continuationSeparator" w:id="0">
    <w:p w14:paraId="10EE2253" w14:textId="77777777" w:rsidR="00C15A5C" w:rsidRDefault="00C15A5C">
      <w:r>
        <w:continuationSeparator/>
      </w:r>
    </w:p>
  </w:endnote>
  <w:endnote w:type="continuationNotice" w:id="1">
    <w:p w14:paraId="0D083BFA" w14:textId="77777777" w:rsidR="00C15A5C" w:rsidRDefault="00C15A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8AA0" w14:textId="77777777" w:rsidR="00C15A5C" w:rsidRDefault="00C15A5C" w:rsidP="00830D53">
    <w:pPr>
      <w:pStyle w:val="Footer"/>
      <w:framePr w:wrap="around" w:vAnchor="text" w:hAnchor="margin" w:xAlign="outside" w:y="1"/>
      <w:pBdr>
        <w:top w:val="none" w:sz="0" w:space="0" w:color="auto"/>
      </w:pBdr>
      <w:rPr>
        <w:rStyle w:val="PageNumber"/>
      </w:rPr>
    </w:pPr>
  </w:p>
  <w:p w14:paraId="0F20D7EC" w14:textId="77777777" w:rsidR="00C15A5C" w:rsidRDefault="00C15A5C" w:rsidP="00830D53">
    <w:pPr>
      <w:pStyle w:val="Footer"/>
      <w:framePr w:wrap="around" w:vAnchor="text" w:hAnchor="margin" w:xAlign="outside" w:y="1"/>
      <w:pBdr>
        <w:top w:val="none" w:sz="0" w:space="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w:t>
    </w:r>
    <w:r>
      <w:rPr>
        <w:rStyle w:val="PageNumber"/>
      </w:rPr>
      <w:fldChar w:fldCharType="end"/>
    </w:r>
  </w:p>
  <w:p w14:paraId="7A082A42" w14:textId="77777777" w:rsidR="00C15A5C" w:rsidRPr="001758EE" w:rsidRDefault="00C15A5C" w:rsidP="001758EE">
    <w:pPr>
      <w:pStyle w:val="Pagenumbers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601E" w14:textId="77777777" w:rsidR="00C15A5C" w:rsidRDefault="00C15A5C" w:rsidP="0008319A">
    <w:pPr>
      <w:pStyle w:val="Footer"/>
      <w:pBdr>
        <w:top w:val="none" w:sz="0" w:space="0" w:color="auto"/>
      </w:pBdr>
      <w:jc w:val="right"/>
    </w:pPr>
  </w:p>
  <w:p w14:paraId="3DA22362" w14:textId="77777777" w:rsidR="00C15A5C" w:rsidRPr="000B46B7" w:rsidRDefault="00C15A5C" w:rsidP="0008319A">
    <w:pPr>
      <w:pStyle w:val="Footer"/>
      <w:pBdr>
        <w:top w:val="single" w:sz="4" w:space="1" w:color="auto"/>
      </w:pBdr>
      <w:jc w:val="center"/>
      <w:rPr>
        <w:rFonts w:ascii="Verdana" w:hAnsi="Verdana"/>
        <w:sz w:val="18"/>
        <w:szCs w:val="18"/>
      </w:rPr>
    </w:pPr>
    <w:r w:rsidRPr="000B46B7">
      <w:rPr>
        <w:rFonts w:ascii="Verdana" w:hAnsi="Verdana"/>
        <w:sz w:val="18"/>
        <w:szCs w:val="18"/>
      </w:rPr>
      <w:t xml:space="preserve">Use number:               Legal name of the applicant(s)/ </w:t>
    </w:r>
    <w:r w:rsidRPr="000B46B7">
      <w:rPr>
        <w:rFonts w:ascii="Verdana" w:hAnsi="Verdana"/>
        <w:sz w:val="18"/>
        <w:szCs w:val="18"/>
        <w:highlight w:val="cyan"/>
      </w:rPr>
      <w:t>authorisation holder(s)</w:t>
    </w:r>
  </w:p>
  <w:p w14:paraId="10344131" w14:textId="77777777" w:rsidR="00C15A5C" w:rsidRPr="0008319A" w:rsidRDefault="00C15A5C" w:rsidP="0008319A">
    <w:pPr>
      <w:pStyle w:val="Footer"/>
      <w:pBdr>
        <w:top w:val="none" w:sz="0" w:space="0" w:color="auto"/>
      </w:pBdr>
      <w:jc w:val="right"/>
      <w:rPr>
        <w:rFonts w:asciiTheme="minorHAnsi" w:hAnsiTheme="minorHAnsi"/>
        <w:sz w:val="13"/>
        <w:szCs w:val="13"/>
      </w:rPr>
    </w:pPr>
    <w:r w:rsidRPr="0008319A">
      <w:rPr>
        <w:rFonts w:asciiTheme="minorHAnsi" w:hAnsiTheme="minorHAnsi"/>
        <w:sz w:val="13"/>
        <w:szCs w:val="13"/>
      </w:rPr>
      <w:fldChar w:fldCharType="begin"/>
    </w:r>
    <w:r w:rsidRPr="0008319A">
      <w:rPr>
        <w:rFonts w:asciiTheme="minorHAnsi" w:hAnsiTheme="minorHAnsi"/>
        <w:sz w:val="13"/>
        <w:szCs w:val="13"/>
      </w:rPr>
      <w:instrText xml:space="preserve"> PAGE   \* MERGEFORMAT </w:instrText>
    </w:r>
    <w:r w:rsidRPr="0008319A">
      <w:rPr>
        <w:rFonts w:asciiTheme="minorHAnsi" w:hAnsiTheme="minorHAnsi"/>
        <w:sz w:val="13"/>
        <w:szCs w:val="13"/>
      </w:rPr>
      <w:fldChar w:fldCharType="separate"/>
    </w:r>
    <w:r w:rsidR="00E60AAC">
      <w:rPr>
        <w:rFonts w:asciiTheme="minorHAnsi" w:hAnsiTheme="minorHAnsi"/>
        <w:sz w:val="13"/>
        <w:szCs w:val="13"/>
      </w:rPr>
      <w:t>19</w:t>
    </w:r>
    <w:r w:rsidRPr="0008319A">
      <w:rPr>
        <w:rFonts w:asciiTheme="minorHAnsi" w:hAnsiTheme="minorHAnsi"/>
        <w:sz w:val="13"/>
        <w:szCs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CBA5" w14:textId="77777777" w:rsidR="00C15A5C" w:rsidRDefault="00C15A5C" w:rsidP="00BE4FB1">
    <w:pPr>
      <w:pStyle w:val="Footer"/>
      <w:pBdr>
        <w:top w:val="none" w:sz="0" w:space="0" w:color="auto"/>
      </w:pBdr>
      <w:jc w:val="right"/>
    </w:pPr>
  </w:p>
  <w:p w14:paraId="0EDB36B0" w14:textId="77777777" w:rsidR="00C15A5C" w:rsidRPr="000B46B7" w:rsidRDefault="00C15A5C" w:rsidP="00BE4FB1">
    <w:pPr>
      <w:pStyle w:val="Footer"/>
      <w:pBdr>
        <w:top w:val="single" w:sz="4" w:space="1" w:color="auto"/>
      </w:pBdr>
      <w:jc w:val="center"/>
      <w:rPr>
        <w:rFonts w:ascii="Verdana" w:hAnsi="Verdana"/>
        <w:sz w:val="18"/>
        <w:szCs w:val="18"/>
      </w:rPr>
    </w:pPr>
    <w:r w:rsidRPr="000B46B7">
      <w:rPr>
        <w:rFonts w:ascii="Verdana" w:hAnsi="Verdana"/>
        <w:sz w:val="18"/>
        <w:szCs w:val="18"/>
      </w:rPr>
      <w:t>Use number:               Legal name of the applicant(s) / authorisation holder(s)</w:t>
    </w:r>
  </w:p>
  <w:p w14:paraId="0ACDA4D5" w14:textId="77777777" w:rsidR="00C15A5C" w:rsidRPr="0008319A" w:rsidRDefault="00C15A5C" w:rsidP="00BE4FB1">
    <w:pPr>
      <w:pStyle w:val="Footer"/>
      <w:pBdr>
        <w:top w:val="none" w:sz="0" w:space="0" w:color="auto"/>
      </w:pBdr>
      <w:jc w:val="right"/>
      <w:rPr>
        <w:rFonts w:asciiTheme="minorHAnsi" w:hAnsiTheme="minorHAnsi"/>
        <w:sz w:val="13"/>
        <w:szCs w:val="13"/>
      </w:rPr>
    </w:pPr>
    <w:r w:rsidRPr="0008319A">
      <w:rPr>
        <w:rFonts w:asciiTheme="minorHAnsi" w:hAnsiTheme="minorHAnsi"/>
        <w:sz w:val="13"/>
        <w:szCs w:val="13"/>
      </w:rPr>
      <w:fldChar w:fldCharType="begin"/>
    </w:r>
    <w:r w:rsidRPr="0008319A">
      <w:rPr>
        <w:rFonts w:asciiTheme="minorHAnsi" w:hAnsiTheme="minorHAnsi"/>
        <w:sz w:val="13"/>
        <w:szCs w:val="13"/>
      </w:rPr>
      <w:instrText xml:space="preserve"> PAGE   \* MERGEFORMAT </w:instrText>
    </w:r>
    <w:r w:rsidRPr="0008319A">
      <w:rPr>
        <w:rFonts w:asciiTheme="minorHAnsi" w:hAnsiTheme="minorHAnsi"/>
        <w:sz w:val="13"/>
        <w:szCs w:val="13"/>
      </w:rPr>
      <w:fldChar w:fldCharType="separate"/>
    </w:r>
    <w:r w:rsidR="002610BD">
      <w:rPr>
        <w:rFonts w:asciiTheme="minorHAnsi" w:hAnsiTheme="minorHAnsi"/>
        <w:sz w:val="13"/>
        <w:szCs w:val="13"/>
      </w:rPr>
      <w:t>3</w:t>
    </w:r>
    <w:r w:rsidRPr="0008319A">
      <w:rPr>
        <w:rFonts w:asciiTheme="minorHAnsi" w:hAnsiTheme="minorHAnsi"/>
        <w:sz w:val="13"/>
        <w:szCs w:val="13"/>
      </w:rPr>
      <w:fldChar w:fldCharType="end"/>
    </w:r>
  </w:p>
  <w:p w14:paraId="0E392DEA" w14:textId="77777777" w:rsidR="00C15A5C" w:rsidRDefault="00C15A5C" w:rsidP="00BE4FB1">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74D5C" w14:textId="77777777" w:rsidR="00C15A5C" w:rsidRDefault="00C15A5C">
      <w:r>
        <w:separator/>
      </w:r>
    </w:p>
  </w:footnote>
  <w:footnote w:type="continuationSeparator" w:id="0">
    <w:p w14:paraId="51E7E54E" w14:textId="77777777" w:rsidR="00C15A5C" w:rsidRDefault="00C15A5C">
      <w:r>
        <w:continuationSeparator/>
      </w:r>
    </w:p>
  </w:footnote>
  <w:footnote w:type="continuationNotice" w:id="1">
    <w:p w14:paraId="3DB811E7" w14:textId="77777777" w:rsidR="00C15A5C" w:rsidRDefault="00C15A5C">
      <w:pPr>
        <w:spacing w:after="0"/>
      </w:pPr>
    </w:p>
  </w:footnote>
  <w:footnote w:id="2">
    <w:p w14:paraId="13A4E71F" w14:textId="77777777" w:rsidR="00C15A5C" w:rsidRPr="000B46B7" w:rsidRDefault="00C15A5C" w:rsidP="000B46B7">
      <w:pPr>
        <w:autoSpaceDE w:val="0"/>
        <w:autoSpaceDN w:val="0"/>
        <w:adjustRightInd w:val="0"/>
        <w:spacing w:after="0" w:line="276" w:lineRule="auto"/>
        <w:jc w:val="both"/>
        <w:rPr>
          <w:rFonts w:ascii="Verdana" w:hAnsi="Verdana"/>
          <w:sz w:val="16"/>
          <w:szCs w:val="16"/>
        </w:rPr>
      </w:pPr>
      <w:r w:rsidRPr="000B46B7">
        <w:rPr>
          <w:rStyle w:val="FootnoteReference"/>
          <w:szCs w:val="16"/>
        </w:rPr>
        <w:footnoteRef/>
      </w:r>
      <w:r w:rsidRPr="000B46B7">
        <w:rPr>
          <w:rFonts w:ascii="Verdana" w:hAnsi="Verdana"/>
          <w:sz w:val="16"/>
          <w:szCs w:val="16"/>
        </w:rPr>
        <w:t xml:space="preserve"> In this document the term “blanked out” is used as a synonym of the term “redacted” which is often used in that context.</w:t>
      </w:r>
    </w:p>
  </w:footnote>
  <w:footnote w:id="3">
    <w:p w14:paraId="38433C9F" w14:textId="77777777" w:rsidR="00C15A5C" w:rsidRPr="000B46B7" w:rsidRDefault="00C15A5C" w:rsidP="000B46B7">
      <w:pPr>
        <w:pStyle w:val="FootnoteText"/>
        <w:spacing w:after="0" w:line="276" w:lineRule="auto"/>
        <w:rPr>
          <w:rFonts w:ascii="Verdana" w:hAnsi="Verdana"/>
          <w:sz w:val="16"/>
          <w:szCs w:val="16"/>
        </w:rPr>
      </w:pPr>
      <w:r w:rsidRPr="000B46B7">
        <w:rPr>
          <w:rStyle w:val="FootnoteReference"/>
          <w:szCs w:val="16"/>
        </w:rPr>
        <w:footnoteRef/>
      </w:r>
      <w:r w:rsidRPr="000B46B7">
        <w:rPr>
          <w:rFonts w:ascii="Verdana" w:hAnsi="Verdana"/>
          <w:sz w:val="16"/>
          <w:szCs w:val="16"/>
        </w:rPr>
        <w:t xml:space="preserve"> Please enable printing and copying of text for the “complete version” and printing for the “public version”</w:t>
      </w:r>
    </w:p>
  </w:footnote>
  <w:footnote w:id="4">
    <w:p w14:paraId="0679679F" w14:textId="77777777" w:rsidR="00C15A5C" w:rsidRPr="000B46B7" w:rsidRDefault="00C15A5C" w:rsidP="000B46B7">
      <w:pPr>
        <w:autoSpaceDE w:val="0"/>
        <w:autoSpaceDN w:val="0"/>
        <w:adjustRightInd w:val="0"/>
        <w:spacing w:after="0" w:line="276" w:lineRule="auto"/>
        <w:jc w:val="both"/>
        <w:rPr>
          <w:rFonts w:ascii="Verdana" w:hAnsi="Verdana"/>
          <w:sz w:val="16"/>
          <w:szCs w:val="16"/>
        </w:rPr>
      </w:pPr>
      <w:r w:rsidRPr="00FA68CA">
        <w:rPr>
          <w:rStyle w:val="FootnoteReference"/>
          <w:szCs w:val="16"/>
        </w:rPr>
        <w:footnoteRef/>
      </w:r>
      <w:r w:rsidRPr="00FA68CA">
        <w:rPr>
          <w:rFonts w:ascii="Verdana" w:hAnsi="Verdana"/>
          <w:sz w:val="16"/>
          <w:szCs w:val="16"/>
        </w:rPr>
        <w:t xml:space="preserve"> </w:t>
      </w:r>
      <w:r w:rsidRPr="000B46B7">
        <w:rPr>
          <w:rFonts w:ascii="Verdana" w:hAnsi="Verdana"/>
          <w:sz w:val="16"/>
          <w:szCs w:val="16"/>
        </w:rPr>
        <w:t xml:space="preserve">This annex listing your justifications for confidentiality claims will </w:t>
      </w:r>
      <w:r w:rsidRPr="000B46B7">
        <w:rPr>
          <w:rFonts w:ascii="Verdana" w:hAnsi="Verdana"/>
          <w:sz w:val="16"/>
          <w:szCs w:val="16"/>
          <w:u w:val="single"/>
        </w:rPr>
        <w:t>not</w:t>
      </w:r>
      <w:r w:rsidRPr="000B46B7">
        <w:rPr>
          <w:rFonts w:ascii="Verdana" w:hAnsi="Verdana"/>
          <w:sz w:val="16"/>
          <w:szCs w:val="16"/>
        </w:rPr>
        <w:t xml:space="preserve"> be made publicly available as part of the broad information on uses package</w:t>
      </w:r>
    </w:p>
  </w:footnote>
  <w:footnote w:id="5">
    <w:p w14:paraId="39CE65F5" w14:textId="77777777" w:rsidR="00C15A5C" w:rsidRPr="000B46B7" w:rsidRDefault="00C15A5C" w:rsidP="00333F3C">
      <w:pPr>
        <w:pStyle w:val="FootnoteText"/>
        <w:rPr>
          <w:rFonts w:ascii="Verdana" w:hAnsi="Verdana"/>
          <w:sz w:val="16"/>
          <w:szCs w:val="16"/>
        </w:rPr>
      </w:pPr>
      <w:r w:rsidRPr="000B46B7">
        <w:rPr>
          <w:rStyle w:val="FootnoteReference"/>
          <w:szCs w:val="16"/>
        </w:rPr>
        <w:footnoteRef/>
      </w:r>
      <w:r w:rsidRPr="000B46B7">
        <w:rPr>
          <w:rFonts w:ascii="Verdana" w:hAnsi="Verdana"/>
          <w:sz w:val="16"/>
          <w:szCs w:val="16"/>
        </w:rPr>
        <w:t xml:space="preserve"> </w:t>
      </w:r>
      <w:hyperlink r:id="rId1" w:history="1">
        <w:r w:rsidRPr="000B46B7">
          <w:rPr>
            <w:rStyle w:val="Hyperlink"/>
            <w:rFonts w:ascii="Verdana" w:hAnsi="Verdana"/>
            <w:sz w:val="16"/>
            <w:szCs w:val="16"/>
          </w:rPr>
          <w:t>http://www.echa.europa.eu/qa-display/-/qadisplay/5s1R/view/ids/590</w:t>
        </w:r>
      </w:hyperlink>
      <w:r w:rsidRPr="000B46B7">
        <w:rPr>
          <w:rFonts w:ascii="Verdana" w:hAnsi="Verdana"/>
          <w:sz w:val="16"/>
          <w:szCs w:val="16"/>
        </w:rPr>
        <w:t xml:space="preserve"> </w:t>
      </w:r>
    </w:p>
  </w:footnote>
  <w:footnote w:id="6">
    <w:p w14:paraId="25D184FD" w14:textId="77777777" w:rsidR="0058557B" w:rsidRPr="00A72375" w:rsidRDefault="0058557B" w:rsidP="0058557B">
      <w:pPr>
        <w:pStyle w:val="FootnoteText"/>
        <w:spacing w:after="0"/>
        <w:rPr>
          <w:rFonts w:ascii="Verdana" w:hAnsi="Verdana"/>
          <w:szCs w:val="16"/>
        </w:rPr>
      </w:pPr>
      <w:r w:rsidRPr="00974F4C">
        <w:rPr>
          <w:rStyle w:val="FootnoteReference"/>
          <w:szCs w:val="16"/>
        </w:rPr>
        <w:footnoteRef/>
      </w:r>
      <w:r w:rsidRPr="00A72375">
        <w:rPr>
          <w:rFonts w:ascii="Verdana" w:hAnsi="Verdana"/>
          <w:szCs w:val="16"/>
        </w:rPr>
        <w:t xml:space="preserve"> </w:t>
      </w:r>
      <w:r w:rsidRPr="0058557B">
        <w:rPr>
          <w:rFonts w:ascii="Verdana" w:hAnsi="Verdana"/>
          <w:sz w:val="16"/>
          <w:szCs w:val="16"/>
        </w:rPr>
        <w:t>See How to develop use descriptions in applications for authorisation, Chapter 2.1</w:t>
      </w:r>
    </w:p>
  </w:footnote>
  <w:footnote w:id="7">
    <w:p w14:paraId="654FD1A9" w14:textId="77777777" w:rsidR="00C15A5C" w:rsidRPr="00FA68CA" w:rsidRDefault="00C15A5C" w:rsidP="002B0E0A">
      <w:pPr>
        <w:autoSpaceDE w:val="0"/>
        <w:autoSpaceDN w:val="0"/>
        <w:adjustRightInd w:val="0"/>
        <w:spacing w:after="0"/>
        <w:jc w:val="both"/>
        <w:rPr>
          <w:rFonts w:ascii="Verdana" w:hAnsi="Verdana"/>
          <w:i/>
          <w:iCs/>
          <w:sz w:val="16"/>
          <w:szCs w:val="16"/>
        </w:rPr>
      </w:pPr>
      <w:r w:rsidRPr="00FA68CA">
        <w:rPr>
          <w:rStyle w:val="FootnoteReference"/>
          <w:szCs w:val="16"/>
        </w:rPr>
        <w:footnoteRef/>
      </w:r>
      <w:r w:rsidRPr="00FA68CA">
        <w:rPr>
          <w:rFonts w:ascii="Verdana" w:hAnsi="Verdana"/>
          <w:sz w:val="16"/>
          <w:szCs w:val="16"/>
        </w:rPr>
        <w:t xml:space="preserve"> Guidance on the preparation of an application for </w:t>
      </w:r>
      <w:proofErr w:type="spellStart"/>
      <w:r w:rsidRPr="00FA68CA">
        <w:rPr>
          <w:rFonts w:ascii="Verdana" w:hAnsi="Verdana"/>
          <w:sz w:val="16"/>
          <w:szCs w:val="16"/>
        </w:rPr>
        <w:t>authorisation</w:t>
      </w:r>
      <w:proofErr w:type="spellEnd"/>
      <w:r w:rsidRPr="00FA68CA">
        <w:rPr>
          <w:rFonts w:ascii="Verdana" w:hAnsi="Verdana"/>
          <w:sz w:val="16"/>
          <w:szCs w:val="16"/>
        </w:rPr>
        <w:t>, Chapter 3.2</w:t>
      </w:r>
    </w:p>
  </w:footnote>
  <w:footnote w:id="8">
    <w:p w14:paraId="7F8F0D76" w14:textId="77777777" w:rsidR="00FA5F55" w:rsidRDefault="00FA5F55" w:rsidP="00FA5F55">
      <w:pPr>
        <w:pStyle w:val="FootnoteText"/>
        <w:spacing w:after="0"/>
      </w:pPr>
      <w:r>
        <w:rPr>
          <w:rStyle w:val="FootnoteReference"/>
        </w:rPr>
        <w:footnoteRef/>
      </w:r>
      <w:r>
        <w:t xml:space="preserve"> </w:t>
      </w:r>
      <w:r w:rsidRPr="00065854">
        <w:rPr>
          <w:rFonts w:ascii="Verdana" w:hAnsi="Verdana"/>
          <w:sz w:val="16"/>
          <w:szCs w:val="16"/>
          <w:lang w:val="en-US"/>
        </w:rPr>
        <w:t xml:space="preserve">Guidance on the preparation of an application for </w:t>
      </w:r>
      <w:proofErr w:type="spellStart"/>
      <w:r w:rsidRPr="00065854">
        <w:rPr>
          <w:rFonts w:ascii="Verdana" w:hAnsi="Verdana"/>
          <w:sz w:val="16"/>
          <w:szCs w:val="16"/>
          <w:lang w:val="en-US"/>
        </w:rPr>
        <w:t>authorisation</w:t>
      </w:r>
      <w:proofErr w:type="spellEnd"/>
      <w:r w:rsidRPr="00065854">
        <w:rPr>
          <w:rFonts w:ascii="Verdana" w:hAnsi="Verdana"/>
          <w:sz w:val="16"/>
          <w:szCs w:val="16"/>
          <w:lang w:val="en-US"/>
        </w:rPr>
        <w:t>, Chapter 3.5</w:t>
      </w:r>
    </w:p>
  </w:footnote>
  <w:footnote w:id="9">
    <w:p w14:paraId="7433EF52" w14:textId="77777777" w:rsidR="00C15A5C" w:rsidRPr="00FA68CA" w:rsidRDefault="00C15A5C" w:rsidP="002B0E0A">
      <w:pPr>
        <w:pStyle w:val="FootnoteText"/>
        <w:rPr>
          <w:rFonts w:ascii="Verdana" w:hAnsi="Verdana"/>
          <w:sz w:val="16"/>
          <w:szCs w:val="16"/>
        </w:rPr>
      </w:pPr>
      <w:r w:rsidRPr="00FA68CA">
        <w:rPr>
          <w:rStyle w:val="FootnoteReference"/>
          <w:szCs w:val="16"/>
        </w:rPr>
        <w:footnoteRef/>
      </w:r>
      <w:r w:rsidRPr="00FA68CA">
        <w:rPr>
          <w:rFonts w:ascii="Verdana" w:hAnsi="Verdana"/>
          <w:sz w:val="16"/>
          <w:szCs w:val="16"/>
        </w:rPr>
        <w:t xml:space="preserve"> Guidance on the preparation of an application for authorisation Appendix 4</w:t>
      </w:r>
    </w:p>
  </w:footnote>
  <w:footnote w:id="10">
    <w:p w14:paraId="2DA3EE6D" w14:textId="77777777" w:rsidR="00CD1085" w:rsidRPr="00EC3AEB" w:rsidRDefault="00CD1085" w:rsidP="00CD1085">
      <w:pPr>
        <w:pStyle w:val="FootnoteText"/>
        <w:spacing w:after="0"/>
        <w:rPr>
          <w:rFonts w:ascii="Verdana" w:hAnsi="Verdana"/>
          <w:szCs w:val="16"/>
        </w:rPr>
      </w:pPr>
      <w:r w:rsidRPr="00EC3AEB">
        <w:rPr>
          <w:rStyle w:val="FootnoteReference"/>
          <w:szCs w:val="16"/>
        </w:rPr>
        <w:footnoteRef/>
      </w:r>
      <w:r w:rsidRPr="00EC3AEB">
        <w:rPr>
          <w:rFonts w:ascii="Verdana" w:hAnsi="Verdana"/>
          <w:szCs w:val="16"/>
        </w:rPr>
        <w:t xml:space="preserve"> </w:t>
      </w:r>
      <w:r w:rsidRPr="00CD1085">
        <w:rPr>
          <w:rFonts w:ascii="Verdana" w:hAnsi="Verdana"/>
          <w:sz w:val="16"/>
          <w:szCs w:val="16"/>
        </w:rPr>
        <w:t>See How to develop use descriptions in applications for authorisation p. 8 and 9 as well as the Guidance on the preparation of an application for authorisation p.121, 122.</w:t>
      </w:r>
    </w:p>
  </w:footnote>
  <w:footnote w:id="11">
    <w:p w14:paraId="33D2803D" w14:textId="77777777" w:rsidR="00F272EC" w:rsidRPr="00EC3AEB" w:rsidRDefault="00F272EC" w:rsidP="00F272EC">
      <w:pPr>
        <w:pStyle w:val="FootnoteText"/>
        <w:spacing w:after="0"/>
        <w:rPr>
          <w:rFonts w:ascii="Verdana" w:hAnsi="Verdana"/>
          <w:szCs w:val="16"/>
        </w:rPr>
      </w:pPr>
      <w:r w:rsidRPr="00EC3AEB">
        <w:rPr>
          <w:rStyle w:val="FootnoteReference"/>
          <w:szCs w:val="16"/>
        </w:rPr>
        <w:footnoteRef/>
      </w:r>
      <w:r w:rsidRPr="00EC3AEB">
        <w:rPr>
          <w:rFonts w:ascii="Verdana" w:hAnsi="Verdana"/>
          <w:szCs w:val="16"/>
        </w:rPr>
        <w:t xml:space="preserve"> See ‘How to apply for authorisation’ chapter 3.1.4 and ‘How to develop use descriptions in app</w:t>
      </w:r>
      <w:r>
        <w:rPr>
          <w:rFonts w:ascii="Verdana" w:hAnsi="Verdana"/>
          <w:szCs w:val="16"/>
        </w:rPr>
        <w:t>l</w:t>
      </w:r>
      <w:r w:rsidRPr="00EC3AEB">
        <w:rPr>
          <w:rFonts w:ascii="Verdana" w:hAnsi="Verdana"/>
          <w:szCs w:val="16"/>
        </w:rPr>
        <w:t>ications for authorisation’ chapter 3.</w:t>
      </w:r>
    </w:p>
  </w:footnote>
  <w:footnote w:id="12">
    <w:p w14:paraId="2D8E6054" w14:textId="77777777" w:rsidR="00F272EC" w:rsidRPr="00EC3AEB" w:rsidRDefault="00F272EC" w:rsidP="00F272EC">
      <w:pPr>
        <w:pStyle w:val="FootnoteText"/>
        <w:spacing w:after="0"/>
        <w:rPr>
          <w:rFonts w:ascii="Verdana" w:hAnsi="Verdana"/>
          <w:szCs w:val="16"/>
        </w:rPr>
      </w:pPr>
      <w:r w:rsidRPr="00EC3AEB">
        <w:rPr>
          <w:rStyle w:val="FootnoteReference"/>
          <w:szCs w:val="16"/>
        </w:rPr>
        <w:footnoteRef/>
      </w:r>
      <w:r w:rsidRPr="00EC3AEB">
        <w:rPr>
          <w:rFonts w:ascii="Verdana" w:hAnsi="Verdana"/>
          <w:szCs w:val="16"/>
        </w:rPr>
        <w:t xml:space="preserve"> See How to develop use descriptions in app</w:t>
      </w:r>
      <w:r>
        <w:rPr>
          <w:rFonts w:ascii="Verdana" w:hAnsi="Verdana"/>
          <w:szCs w:val="16"/>
        </w:rPr>
        <w:t>l</w:t>
      </w:r>
      <w:r w:rsidRPr="00EC3AEB">
        <w:rPr>
          <w:rFonts w:ascii="Verdana" w:hAnsi="Verdana"/>
          <w:szCs w:val="16"/>
        </w:rPr>
        <w:t>ications for authorisation p. 8 and 9 as well as the Guidance on the preparation of an application for authorisation Appendix 4</w:t>
      </w:r>
    </w:p>
  </w:footnote>
  <w:footnote w:id="13">
    <w:p w14:paraId="50B2C446" w14:textId="77777777" w:rsidR="00C15A5C" w:rsidRPr="0090183C" w:rsidRDefault="00C15A5C" w:rsidP="00FA68CA">
      <w:pPr>
        <w:pStyle w:val="FootnoteText"/>
        <w:spacing w:after="0" w:line="276" w:lineRule="auto"/>
      </w:pPr>
      <w:r w:rsidRPr="00FA68CA">
        <w:rPr>
          <w:rStyle w:val="FootnoteReference"/>
          <w:szCs w:val="16"/>
        </w:rPr>
        <w:footnoteRef/>
      </w:r>
      <w:r w:rsidRPr="00FA68CA">
        <w:rPr>
          <w:rFonts w:ascii="Verdana" w:hAnsi="Verdana"/>
          <w:sz w:val="16"/>
          <w:szCs w:val="16"/>
        </w:rPr>
        <w:t xml:space="preserve"> These tonnage bands are usually not considered confidential</w:t>
      </w:r>
    </w:p>
  </w:footnote>
  <w:footnote w:id="14">
    <w:p w14:paraId="24FD19FD" w14:textId="77777777" w:rsidR="00C15A5C" w:rsidRPr="003F6471" w:rsidRDefault="00C15A5C" w:rsidP="00CF338D">
      <w:pPr>
        <w:pStyle w:val="FootnoteText"/>
        <w:spacing w:after="0"/>
        <w:rPr>
          <w:rFonts w:ascii="Verdana" w:hAnsi="Verdana"/>
          <w:sz w:val="16"/>
          <w:szCs w:val="16"/>
        </w:rPr>
      </w:pPr>
      <w:r w:rsidRPr="003F6471">
        <w:rPr>
          <w:rStyle w:val="FootnoteReference"/>
          <w:szCs w:val="16"/>
        </w:rPr>
        <w:footnoteRef/>
      </w:r>
      <w:r w:rsidRPr="003F6471">
        <w:rPr>
          <w:rFonts w:ascii="Verdana" w:hAnsi="Verdana"/>
          <w:sz w:val="16"/>
          <w:szCs w:val="16"/>
        </w:rPr>
        <w:t xml:space="preserve"> If the Annex XIV substance is replaced by a group of several substance and/or techniques, include the analysis for the group as a whole in one section. </w:t>
      </w:r>
    </w:p>
  </w:footnote>
  <w:footnote w:id="15">
    <w:p w14:paraId="05CFEDD1" w14:textId="77777777" w:rsidR="00C15A5C" w:rsidRPr="003F6471" w:rsidRDefault="00C15A5C" w:rsidP="003F6471">
      <w:pPr>
        <w:pStyle w:val="FootnoteText"/>
        <w:spacing w:after="0" w:line="276" w:lineRule="auto"/>
        <w:rPr>
          <w:rFonts w:ascii="Verdana" w:hAnsi="Verdana"/>
          <w:sz w:val="16"/>
          <w:szCs w:val="16"/>
        </w:rPr>
      </w:pPr>
      <w:r w:rsidRPr="003F6471">
        <w:rPr>
          <w:rStyle w:val="FootnoteReference"/>
          <w:szCs w:val="16"/>
        </w:rPr>
        <w:footnoteRef/>
      </w:r>
      <w:r w:rsidRPr="003F6471">
        <w:rPr>
          <w:rFonts w:ascii="Verdana" w:hAnsi="Verdana"/>
          <w:sz w:val="16"/>
          <w:szCs w:val="16"/>
        </w:rPr>
        <w:t xml:space="preserve"> See How to apply for authorisation, a step by step guide for </w:t>
      </w:r>
      <w:proofErr w:type="gramStart"/>
      <w:r w:rsidRPr="003F6471">
        <w:rPr>
          <w:rFonts w:ascii="Verdana" w:hAnsi="Verdana"/>
          <w:sz w:val="16"/>
          <w:szCs w:val="16"/>
        </w:rPr>
        <w:t>applicants</w:t>
      </w:r>
      <w:proofErr w:type="gramEnd"/>
      <w:r w:rsidRPr="003F6471">
        <w:rPr>
          <w:rFonts w:ascii="Verdana" w:hAnsi="Verdana"/>
          <w:sz w:val="16"/>
          <w:szCs w:val="16"/>
        </w:rPr>
        <w:t xml:space="preserve"> p.44.</w:t>
      </w:r>
    </w:p>
  </w:footnote>
  <w:footnote w:id="16">
    <w:p w14:paraId="3A5376FF" w14:textId="77777777" w:rsidR="00C15A5C" w:rsidRPr="003F6471" w:rsidRDefault="00C15A5C" w:rsidP="003F6471">
      <w:pPr>
        <w:pStyle w:val="FootnoteText"/>
        <w:spacing w:after="0" w:line="276" w:lineRule="auto"/>
        <w:rPr>
          <w:rFonts w:ascii="Verdana" w:hAnsi="Verdana"/>
          <w:sz w:val="16"/>
          <w:szCs w:val="16"/>
        </w:rPr>
      </w:pPr>
      <w:r w:rsidRPr="003F6471">
        <w:rPr>
          <w:rStyle w:val="FootnoteReference"/>
          <w:szCs w:val="16"/>
        </w:rPr>
        <w:footnoteRef/>
      </w:r>
      <w:r w:rsidRPr="003F6471">
        <w:rPr>
          <w:rFonts w:ascii="Verdana" w:hAnsi="Verdana"/>
          <w:sz w:val="16"/>
          <w:szCs w:val="16"/>
        </w:rPr>
        <w:t xml:space="preserve"> Link to Section 3.2: Economic impacts of the Socio-economic analysis (SEA) format.</w:t>
      </w:r>
    </w:p>
  </w:footnote>
  <w:footnote w:id="17">
    <w:p w14:paraId="3012080A" w14:textId="77777777" w:rsidR="00C15A5C" w:rsidRPr="003F6471" w:rsidRDefault="00C15A5C" w:rsidP="003F6471">
      <w:pPr>
        <w:pStyle w:val="FootnoteText"/>
        <w:spacing w:after="0" w:line="276" w:lineRule="auto"/>
        <w:rPr>
          <w:rFonts w:ascii="Verdana" w:hAnsi="Verdana"/>
          <w:sz w:val="16"/>
          <w:szCs w:val="16"/>
        </w:rPr>
      </w:pPr>
      <w:r w:rsidRPr="003F6471">
        <w:rPr>
          <w:rStyle w:val="FootnoteReference"/>
          <w:szCs w:val="16"/>
        </w:rPr>
        <w:footnoteRef/>
      </w:r>
      <w:r w:rsidRPr="003F6471">
        <w:rPr>
          <w:rFonts w:ascii="Verdana" w:hAnsi="Verdana"/>
          <w:sz w:val="16"/>
          <w:szCs w:val="16"/>
        </w:rPr>
        <w:t xml:space="preserve"> See How to apply for authorisation, a step by step guide for </w:t>
      </w:r>
      <w:proofErr w:type="gramStart"/>
      <w:r w:rsidRPr="003F6471">
        <w:rPr>
          <w:rFonts w:ascii="Verdana" w:hAnsi="Verdana"/>
          <w:sz w:val="16"/>
          <w:szCs w:val="16"/>
        </w:rPr>
        <w:t>applicants</w:t>
      </w:r>
      <w:proofErr w:type="gramEnd"/>
      <w:r w:rsidRPr="003F6471">
        <w:rPr>
          <w:rFonts w:ascii="Verdana" w:hAnsi="Verdana"/>
          <w:sz w:val="16"/>
          <w:szCs w:val="16"/>
        </w:rPr>
        <w:t xml:space="preserve"> p.44.</w:t>
      </w:r>
    </w:p>
  </w:footnote>
  <w:footnote w:id="18">
    <w:p w14:paraId="02DD0514" w14:textId="77777777" w:rsidR="00C15A5C" w:rsidRPr="003F6471" w:rsidRDefault="00C15A5C" w:rsidP="003F6471">
      <w:pPr>
        <w:pStyle w:val="FootnoteText"/>
        <w:spacing w:after="0" w:line="276" w:lineRule="auto"/>
        <w:rPr>
          <w:rFonts w:ascii="Verdana" w:hAnsi="Verdana"/>
        </w:rPr>
      </w:pPr>
      <w:r w:rsidRPr="003F6471">
        <w:rPr>
          <w:rStyle w:val="FootnoteReference"/>
          <w:szCs w:val="16"/>
        </w:rPr>
        <w:footnoteRef/>
      </w:r>
      <w:r w:rsidRPr="003F6471">
        <w:rPr>
          <w:rFonts w:ascii="Verdana" w:hAnsi="Verdana"/>
          <w:sz w:val="16"/>
          <w:szCs w:val="16"/>
        </w:rPr>
        <w:t xml:space="preserve"> Link to Section 3.1: Human health and environmental impacts of the Socio-economic analysis (SEA) format.</w:t>
      </w:r>
    </w:p>
  </w:footnote>
  <w:footnote w:id="19">
    <w:p w14:paraId="38E153F7" w14:textId="05962C5A" w:rsidR="00D0387D" w:rsidRDefault="00D0387D">
      <w:pPr>
        <w:pStyle w:val="FootnoteText"/>
      </w:pPr>
      <w:r w:rsidRPr="00D0387D">
        <w:rPr>
          <w:rStyle w:val="FootnoteReference"/>
          <w:szCs w:val="16"/>
        </w:rPr>
        <w:footnoteRef/>
      </w:r>
      <w:r>
        <w:t xml:space="preserve"> </w:t>
      </w:r>
      <w:r w:rsidRPr="00FA68CA">
        <w:rPr>
          <w:rFonts w:ascii="Verdana" w:hAnsi="Verdana"/>
          <w:sz w:val="16"/>
          <w:szCs w:val="16"/>
        </w:rPr>
        <w:t>Link to Section 3.2: Economic impacts of the Socio-economic analysis (SEA) format.</w:t>
      </w:r>
    </w:p>
  </w:footnote>
  <w:footnote w:id="20">
    <w:p w14:paraId="68A022EF" w14:textId="77777777" w:rsidR="00C15A5C" w:rsidRPr="003F6471" w:rsidRDefault="00C15A5C" w:rsidP="003F6471">
      <w:pPr>
        <w:pStyle w:val="FootnoteText"/>
        <w:spacing w:after="0" w:line="276" w:lineRule="auto"/>
        <w:rPr>
          <w:rFonts w:ascii="Verdana" w:hAnsi="Verdana"/>
          <w:sz w:val="16"/>
          <w:szCs w:val="16"/>
        </w:rPr>
      </w:pPr>
      <w:r w:rsidRPr="00D0387D">
        <w:rPr>
          <w:rStyle w:val="FootnoteReference"/>
          <w:sz w:val="14"/>
          <w:szCs w:val="14"/>
        </w:rPr>
        <w:footnoteRef/>
      </w:r>
      <w:r w:rsidRPr="00D0387D">
        <w:rPr>
          <w:rFonts w:ascii="Verdana" w:hAnsi="Verdana"/>
          <w:sz w:val="14"/>
          <w:szCs w:val="14"/>
        </w:rPr>
        <w:t xml:space="preserve"> </w:t>
      </w:r>
      <w:r w:rsidRPr="003F6471">
        <w:rPr>
          <w:rFonts w:ascii="Verdana" w:hAnsi="Verdana"/>
          <w:sz w:val="16"/>
          <w:szCs w:val="16"/>
        </w:rPr>
        <w:t xml:space="preserve">This annex will </w:t>
      </w:r>
      <w:r w:rsidRPr="003F6471">
        <w:rPr>
          <w:rFonts w:ascii="Verdana" w:hAnsi="Verdana"/>
          <w:sz w:val="16"/>
          <w:szCs w:val="16"/>
          <w:u w:val="single"/>
        </w:rPr>
        <w:t>not</w:t>
      </w:r>
      <w:r w:rsidRPr="003F6471">
        <w:rPr>
          <w:rFonts w:ascii="Verdana" w:hAnsi="Verdana"/>
          <w:sz w:val="16"/>
          <w:szCs w:val="16"/>
        </w:rPr>
        <w:t xml:space="preserve"> be made publicly available as part of the broad information on uses package</w:t>
      </w:r>
    </w:p>
  </w:footnote>
  <w:footnote w:id="21">
    <w:p w14:paraId="013D3920" w14:textId="77777777" w:rsidR="00C15A5C" w:rsidRPr="007066B8" w:rsidRDefault="00C15A5C" w:rsidP="003F6471">
      <w:pPr>
        <w:pStyle w:val="FootnoteText"/>
        <w:spacing w:after="0" w:line="276" w:lineRule="auto"/>
      </w:pPr>
      <w:r w:rsidRPr="00D0387D">
        <w:rPr>
          <w:rStyle w:val="FootnoteReference"/>
          <w:sz w:val="14"/>
          <w:szCs w:val="14"/>
        </w:rPr>
        <w:footnoteRef/>
      </w:r>
      <w:r w:rsidRPr="00D0387D">
        <w:rPr>
          <w:rFonts w:ascii="Verdana" w:hAnsi="Verdana"/>
          <w:sz w:val="14"/>
          <w:szCs w:val="14"/>
        </w:rPr>
        <w:t xml:space="preserve"> </w:t>
      </w:r>
      <w:r w:rsidRPr="003F6471">
        <w:rPr>
          <w:rFonts w:ascii="Verdana" w:hAnsi="Verdana"/>
          <w:sz w:val="16"/>
          <w:szCs w:val="16"/>
        </w:rPr>
        <w:t>ECHA may assess your justification for example in the context of the preparation of the package of information containing broad information on uses applied for and other information made available for public consultation  and when preparing the public version of the Committee’s opinion. Furthermore, the justification will help ECHA when processing Access to Documents Requests under Regulation 1049/2001.</w:t>
      </w:r>
    </w:p>
  </w:footnote>
  <w:footnote w:id="22">
    <w:p w14:paraId="7304327F" w14:textId="77777777" w:rsidR="00C15A5C" w:rsidRPr="003F6471" w:rsidRDefault="00C15A5C" w:rsidP="001336F7">
      <w:pPr>
        <w:pStyle w:val="FootnoteText"/>
        <w:rPr>
          <w:rFonts w:ascii="Verdana" w:hAnsi="Verdana"/>
          <w:sz w:val="16"/>
          <w:szCs w:val="16"/>
        </w:rPr>
      </w:pPr>
      <w:r w:rsidRPr="00D0387D">
        <w:rPr>
          <w:rStyle w:val="FootnoteReference"/>
          <w:sz w:val="14"/>
          <w:szCs w:val="14"/>
        </w:rPr>
        <w:footnoteRef/>
      </w:r>
      <w:r w:rsidRPr="00D0387D">
        <w:rPr>
          <w:rFonts w:ascii="Verdana" w:hAnsi="Verdana"/>
          <w:sz w:val="14"/>
          <w:szCs w:val="14"/>
        </w:rPr>
        <w:t xml:space="preserve"> </w:t>
      </w:r>
      <w:r w:rsidRPr="003F6471">
        <w:rPr>
          <w:rFonts w:ascii="Verdana" w:hAnsi="Verdana"/>
          <w:sz w:val="16"/>
          <w:szCs w:val="16"/>
        </w:rPr>
        <w:t>Sharing and publishing supply chain specific information may be subject to competition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EE3A" w14:textId="77777777" w:rsidR="00C15A5C" w:rsidRDefault="00C15A5C" w:rsidP="00A03AB5">
    <w:pPr>
      <w:pStyle w:val="Header"/>
      <w:jc w:val="right"/>
    </w:pPr>
    <w:r>
      <w:t xml:space="preserve">anALYSIS OF ALTERNATIVES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A0F32" w14:textId="77777777" w:rsidR="00C15A5C" w:rsidRPr="000B46B7" w:rsidRDefault="00C15A5C" w:rsidP="0008319A">
    <w:pPr>
      <w:pStyle w:val="Header"/>
      <w:jc w:val="center"/>
      <w:rPr>
        <w:rFonts w:ascii="Verdana" w:hAnsi="Verdana"/>
      </w:rPr>
    </w:pPr>
    <w:r w:rsidRPr="000B46B7">
      <w:rPr>
        <w:rFonts w:ascii="Verdana" w:hAnsi="Verdana"/>
      </w:rPr>
      <w:t>anALYSIS OF ALTERNATIVES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B581" w14:textId="77777777" w:rsidR="00C15A5C" w:rsidRDefault="00C15A5C" w:rsidP="00BE4FB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6DD0B" w14:textId="77777777" w:rsidR="00C15A5C" w:rsidRPr="00D0387D" w:rsidRDefault="00C15A5C" w:rsidP="00EA0C38">
    <w:pPr>
      <w:pStyle w:val="Header"/>
      <w:jc w:val="center"/>
      <w:rPr>
        <w:rFonts w:ascii="Verdana" w:hAnsi="Verdana"/>
      </w:rPr>
    </w:pPr>
    <w:r w:rsidRPr="00D0387D">
      <w:rPr>
        <w:rFonts w:ascii="Verdana" w:hAnsi="Verdana"/>
      </w:rPr>
      <w:t>anALYSIS OF ALTERNATIVES</w:t>
    </w:r>
  </w:p>
  <w:p w14:paraId="21DAA47F" w14:textId="77777777" w:rsidR="00C15A5C" w:rsidRDefault="00C15A5C" w:rsidP="00BE4FB1">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9DEE" w14:textId="77777777" w:rsidR="00C15A5C" w:rsidRDefault="00C15A5C" w:rsidP="00A03AB5">
    <w:pPr>
      <w:pStyle w:val="Header"/>
      <w:jc w:val="right"/>
    </w:pPr>
    <w:r>
      <w:t>anALYSIS OF ALTERNATIVES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7A3B" w14:textId="77777777" w:rsidR="00C15A5C" w:rsidRPr="00A905EF" w:rsidRDefault="00C15A5C" w:rsidP="00F739F3">
    <w:pPr>
      <w:pStyle w:val="Header"/>
      <w:jc w:val="right"/>
    </w:pPr>
    <w:r>
      <w:t>anALYSIS OF ALTERNATIVES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E4723" w14:textId="77777777" w:rsidR="00C15A5C" w:rsidRPr="000B46B7" w:rsidRDefault="00C15A5C" w:rsidP="00476D7D">
    <w:pPr>
      <w:pStyle w:val="Header"/>
      <w:jc w:val="center"/>
      <w:rPr>
        <w:rFonts w:ascii="Verdana" w:hAnsi="Verdana"/>
      </w:rPr>
    </w:pPr>
    <w:r w:rsidRPr="000B46B7">
      <w:rPr>
        <w:rFonts w:ascii="Verdana" w:hAnsi="Verdana"/>
      </w:rPr>
      <w:t>anALYSIS OF ALTERNATIVES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19685" w14:textId="77777777" w:rsidR="00C15A5C" w:rsidRDefault="00C15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B24DCC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E7BCC07C"/>
    <w:lvl w:ilvl="0">
      <w:start w:val="1"/>
      <w:numFmt w:val="bullet"/>
      <w:pStyle w:val="ListBullet3"/>
      <w:lvlText w:val=""/>
      <w:lvlJc w:val="left"/>
      <w:pPr>
        <w:tabs>
          <w:tab w:val="num" w:pos="1145"/>
        </w:tabs>
        <w:ind w:left="1145" w:hanging="425"/>
      </w:pPr>
      <w:rPr>
        <w:rFonts w:ascii="Symbol" w:hAnsi="Symbol" w:hint="default"/>
        <w:sz w:val="16"/>
      </w:rPr>
    </w:lvl>
  </w:abstractNum>
  <w:abstractNum w:abstractNumId="2" w15:restartNumberingAfterBreak="0">
    <w:nsid w:val="FFFFFF83"/>
    <w:multiLevelType w:val="singleLevel"/>
    <w:tmpl w:val="3A067F5C"/>
    <w:lvl w:ilvl="0">
      <w:start w:val="1"/>
      <w:numFmt w:val="bullet"/>
      <w:pStyle w:val="ListBullet2"/>
      <w:lvlText w:val=""/>
      <w:lvlJc w:val="left"/>
      <w:pPr>
        <w:tabs>
          <w:tab w:val="num" w:pos="720"/>
        </w:tabs>
        <w:ind w:left="720" w:hanging="363"/>
      </w:pPr>
      <w:rPr>
        <w:rFonts w:ascii="Symbol" w:hAnsi="Symbol" w:hint="default"/>
        <w:sz w:val="16"/>
      </w:rPr>
    </w:lvl>
  </w:abstractNum>
  <w:abstractNum w:abstractNumId="3" w15:restartNumberingAfterBreak="0">
    <w:nsid w:val="00000003"/>
    <w:multiLevelType w:val="multilevel"/>
    <w:tmpl w:val="6436018A"/>
    <w:name w:val="WW8Num13"/>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4"/>
    <w:multiLevelType w:val="multilevel"/>
    <w:tmpl w:val="00000004"/>
    <w:name w:val="WW8Num19"/>
    <w:lvl w:ilvl="0">
      <w:start w:val="1"/>
      <w:numFmt w:val="upp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27600660"/>
    <w:name w:val="WW8Num2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8"/>
    <w:multiLevelType w:val="singleLevel"/>
    <w:tmpl w:val="00000008"/>
    <w:name w:val="WW8Num38"/>
    <w:lvl w:ilvl="0">
      <w:start w:val="1"/>
      <w:numFmt w:val="bullet"/>
      <w:lvlText w:val=""/>
      <w:lvlJc w:val="left"/>
      <w:pPr>
        <w:tabs>
          <w:tab w:val="num" w:pos="720"/>
        </w:tabs>
        <w:ind w:left="720" w:hanging="360"/>
      </w:pPr>
      <w:rPr>
        <w:rFonts w:ascii="Symbol" w:hAnsi="Symbol"/>
      </w:rPr>
    </w:lvl>
  </w:abstractNum>
  <w:abstractNum w:abstractNumId="7" w15:restartNumberingAfterBreak="0">
    <w:nsid w:val="00C9543C"/>
    <w:multiLevelType w:val="hybridMultilevel"/>
    <w:tmpl w:val="B25C0430"/>
    <w:lvl w:ilvl="0" w:tplc="E362E32E">
      <w:start w:val="1"/>
      <w:numFmt w:val="bullet"/>
      <w:pStyle w:val="Tabletext-list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C66AB7"/>
    <w:multiLevelType w:val="hybridMultilevel"/>
    <w:tmpl w:val="9948D532"/>
    <w:lvl w:ilvl="0" w:tplc="AEF69B60">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D608F"/>
    <w:multiLevelType w:val="multilevel"/>
    <w:tmpl w:val="7E66791A"/>
    <w:lvl w:ilvl="0">
      <w:start w:val="1"/>
      <w:numFmt w:val="decimal"/>
      <w:lvlText w:val="%1"/>
      <w:lvlJc w:val="left"/>
      <w:pPr>
        <w:tabs>
          <w:tab w:val="num" w:pos="1077"/>
        </w:tabs>
        <w:ind w:left="1077" w:hanging="1077"/>
      </w:pPr>
      <w:rPr>
        <w:rFonts w:ascii="Times New Roman" w:hAnsi="Times New Roman" w:hint="default"/>
        <w:b/>
        <w:i w:val="0"/>
        <w:sz w:val="28"/>
      </w:rPr>
    </w:lvl>
    <w:lvl w:ilvl="1">
      <w:start w:val="1"/>
      <w:numFmt w:val="decimal"/>
      <w:lvlText w:val="%1.%2"/>
      <w:lvlJc w:val="left"/>
      <w:pPr>
        <w:tabs>
          <w:tab w:val="num" w:pos="1077"/>
        </w:tabs>
        <w:ind w:left="1077" w:hanging="1077"/>
      </w:pPr>
      <w:rPr>
        <w:rFonts w:ascii="Times New Roman" w:hAnsi="Times New Roman" w:hint="default"/>
        <w:b/>
        <w:i w:val="0"/>
        <w:sz w:val="24"/>
      </w:rPr>
    </w:lvl>
    <w:lvl w:ilvl="2">
      <w:start w:val="1"/>
      <w:numFmt w:val="decimal"/>
      <w:pStyle w:val="Heading3"/>
      <w:lvlText w:val="%1.%2.%3"/>
      <w:lvlJc w:val="left"/>
      <w:pPr>
        <w:tabs>
          <w:tab w:val="num" w:pos="1077"/>
        </w:tabs>
        <w:ind w:left="1077" w:hanging="1077"/>
      </w:pPr>
      <w:rPr>
        <w:rFonts w:ascii="Verdana" w:hAnsi="Verdana" w:hint="default"/>
        <w:b/>
        <w:i w:val="0"/>
        <w:sz w:val="24"/>
      </w:rPr>
    </w:lvl>
    <w:lvl w:ilvl="3">
      <w:start w:val="1"/>
      <w:numFmt w:val="decimal"/>
      <w:lvlText w:val="%1.%2.%3.%4"/>
      <w:lvlJc w:val="left"/>
      <w:pPr>
        <w:tabs>
          <w:tab w:val="num" w:pos="1077"/>
        </w:tabs>
        <w:ind w:left="1077" w:hanging="1077"/>
      </w:pPr>
      <w:rPr>
        <w:rFonts w:ascii="Times New Roman" w:hAnsi="Times New Roman" w:hint="default"/>
        <w:b/>
        <w:i w:val="0"/>
        <w:sz w:val="24"/>
      </w:rPr>
    </w:lvl>
    <w:lvl w:ilvl="4">
      <w:start w:val="1"/>
      <w:numFmt w:val="decimal"/>
      <w:lvlText w:val="%1.%2.%3.%4.%5"/>
      <w:lvlJc w:val="left"/>
      <w:pPr>
        <w:tabs>
          <w:tab w:val="num" w:pos="1843"/>
        </w:tabs>
        <w:ind w:left="1843" w:hanging="1843"/>
      </w:pPr>
      <w:rPr>
        <w:rFonts w:ascii="Times New Roman" w:hAnsi="Times New Roman" w:hint="default"/>
        <w:b/>
        <w:i w:val="0"/>
        <w:sz w:val="24"/>
      </w:rPr>
    </w:lvl>
    <w:lvl w:ilvl="5">
      <w:start w:val="1"/>
      <w:numFmt w:val="none"/>
      <w:lvlText w:val="%1.%2.%3.%4.%5.%61."/>
      <w:lvlJc w:val="left"/>
      <w:pPr>
        <w:tabs>
          <w:tab w:val="num" w:pos="1843"/>
        </w:tabs>
        <w:ind w:left="1843" w:hanging="1843"/>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4A2DE6"/>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88671F"/>
    <w:multiLevelType w:val="hybridMultilevel"/>
    <w:tmpl w:val="C75474EC"/>
    <w:lvl w:ilvl="0" w:tplc="C1DCBEB4">
      <w:start w:val="1"/>
      <w:numFmt w:val="lowerLetter"/>
      <w:pStyle w:val="Listalpha"/>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3B4664"/>
    <w:multiLevelType w:val="hybridMultilevel"/>
    <w:tmpl w:val="76F65952"/>
    <w:lvl w:ilvl="0" w:tplc="CA18A834">
      <w:start w:val="1"/>
      <w:numFmt w:val="decimal"/>
      <w:pStyle w:val="Tabletext-lis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1525BC"/>
    <w:multiLevelType w:val="hybridMultilevel"/>
    <w:tmpl w:val="F2C2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D462E"/>
    <w:multiLevelType w:val="multilevel"/>
    <w:tmpl w:val="8DEC298C"/>
    <w:lvl w:ilvl="0">
      <w:start w:val="1"/>
      <w:numFmt w:val="decimal"/>
      <w:pStyle w:val="Heading1"/>
      <w:lvlText w:val="%1."/>
      <w:lvlJc w:val="left"/>
      <w:pPr>
        <w:tabs>
          <w:tab w:val="num" w:pos="737"/>
        </w:tabs>
        <w:ind w:left="432" w:hanging="432"/>
      </w:pPr>
      <w:rPr>
        <w:rFonts w:hint="default"/>
      </w:rPr>
    </w:lvl>
    <w:lvl w:ilvl="1">
      <w:start w:val="1"/>
      <w:numFmt w:val="decimal"/>
      <w:pStyle w:val="Heading2"/>
      <w:lvlText w:val="%1.%2."/>
      <w:lvlJc w:val="left"/>
      <w:pPr>
        <w:tabs>
          <w:tab w:val="num" w:pos="4139"/>
        </w:tabs>
        <w:ind w:left="3978" w:hanging="576"/>
      </w:pPr>
      <w:rPr>
        <w:rFonts w:hint="default"/>
      </w:rPr>
    </w:lvl>
    <w:lvl w:ilvl="2">
      <w:start w:val="1"/>
      <w:numFmt w:val="decimal"/>
      <w:pStyle w:val="StyleHeading3VerdanaAfter0pt"/>
      <w:suff w:val="space"/>
      <w:lvlText w:val="%1.%2.%3.   "/>
      <w:lvlJc w:val="left"/>
      <w:pPr>
        <w:ind w:left="720" w:hanging="720"/>
      </w:pPr>
      <w:rPr>
        <w:rFonts w:hint="default"/>
      </w:rPr>
    </w:lvl>
    <w:lvl w:ilvl="3">
      <w:start w:val="1"/>
      <w:numFmt w:val="decimal"/>
      <w:pStyle w:val="Heading4"/>
      <w:suff w:val="space"/>
      <w:lvlText w:val="%1.%2.%3.%4"/>
      <w:lvlJc w:val="left"/>
      <w:pPr>
        <w:ind w:left="284" w:hanging="28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C217963"/>
    <w:multiLevelType w:val="hybridMultilevel"/>
    <w:tmpl w:val="48A0AD2E"/>
    <w:lvl w:ilvl="0" w:tplc="3A0A0F76">
      <w:start w:val="1"/>
      <w:numFmt w:val="bullet"/>
      <w:lvlText w:val=""/>
      <w:lvlJc w:val="left"/>
      <w:pPr>
        <w:ind w:left="786"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
  </w:num>
  <w:num w:numId="5">
    <w:abstractNumId w:val="0"/>
  </w:num>
  <w:num w:numId="6">
    <w:abstractNumId w:val="8"/>
  </w:num>
  <w:num w:numId="7">
    <w:abstractNumId w:val="10"/>
  </w:num>
  <w:num w:numId="8">
    <w:abstractNumId w:val="7"/>
  </w:num>
  <w:num w:numId="9">
    <w:abstractNumId w:val="13"/>
  </w:num>
  <w:num w:numId="10">
    <w:abstractNumId w:val="4"/>
  </w:num>
  <w:num w:numId="11">
    <w:abstractNumId w:val="15"/>
  </w:num>
  <w:num w:numId="12">
    <w:abstractNumId w:val="16"/>
  </w:num>
  <w:num w:numId="13">
    <w:abstractNumId w:val="14"/>
  </w:num>
  <w:num w:numId="14">
    <w:abstractNumId w:val="15"/>
  </w:num>
  <w:num w:numId="15">
    <w:abstractNumId w:val="15"/>
  </w:num>
  <w:num w:numId="16">
    <w:abstractNumId w:val="10"/>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7105">
      <o:colormru v:ext="edit" colors="white,#f4e8f3,#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ANNEX XV_IDENTIFICATION_ SVHC_FORMAT"/>
  </w:docVars>
  <w:rsids>
    <w:rsidRoot w:val="00700FB1"/>
    <w:rsid w:val="00001B87"/>
    <w:rsid w:val="00001F57"/>
    <w:rsid w:val="000073D1"/>
    <w:rsid w:val="00011FAF"/>
    <w:rsid w:val="000127B9"/>
    <w:rsid w:val="00013D4F"/>
    <w:rsid w:val="0002046C"/>
    <w:rsid w:val="00021B40"/>
    <w:rsid w:val="000222EC"/>
    <w:rsid w:val="00022B36"/>
    <w:rsid w:val="000305C2"/>
    <w:rsid w:val="00030C42"/>
    <w:rsid w:val="00030CDB"/>
    <w:rsid w:val="000312E7"/>
    <w:rsid w:val="0003133F"/>
    <w:rsid w:val="0003262F"/>
    <w:rsid w:val="000368CD"/>
    <w:rsid w:val="00036F31"/>
    <w:rsid w:val="0003754E"/>
    <w:rsid w:val="00041264"/>
    <w:rsid w:val="000415A7"/>
    <w:rsid w:val="000440DC"/>
    <w:rsid w:val="00046A6E"/>
    <w:rsid w:val="000477FD"/>
    <w:rsid w:val="00051E94"/>
    <w:rsid w:val="000526F2"/>
    <w:rsid w:val="00053151"/>
    <w:rsid w:val="00053C77"/>
    <w:rsid w:val="00055912"/>
    <w:rsid w:val="0006228E"/>
    <w:rsid w:val="00063EFE"/>
    <w:rsid w:val="00064A4E"/>
    <w:rsid w:val="00065523"/>
    <w:rsid w:val="00065854"/>
    <w:rsid w:val="00067093"/>
    <w:rsid w:val="0006742D"/>
    <w:rsid w:val="00067A8E"/>
    <w:rsid w:val="00067CA0"/>
    <w:rsid w:val="000709F5"/>
    <w:rsid w:val="00072E11"/>
    <w:rsid w:val="000754DC"/>
    <w:rsid w:val="0008058E"/>
    <w:rsid w:val="000810B0"/>
    <w:rsid w:val="00081A7A"/>
    <w:rsid w:val="0008319A"/>
    <w:rsid w:val="000856AA"/>
    <w:rsid w:val="000856D3"/>
    <w:rsid w:val="00085EBF"/>
    <w:rsid w:val="00086984"/>
    <w:rsid w:val="0008708C"/>
    <w:rsid w:val="00090EF1"/>
    <w:rsid w:val="00092E15"/>
    <w:rsid w:val="00093F86"/>
    <w:rsid w:val="00094C9F"/>
    <w:rsid w:val="00095A92"/>
    <w:rsid w:val="00095D4D"/>
    <w:rsid w:val="00097FF2"/>
    <w:rsid w:val="000A0632"/>
    <w:rsid w:val="000A09E2"/>
    <w:rsid w:val="000A473A"/>
    <w:rsid w:val="000A50C8"/>
    <w:rsid w:val="000A5A37"/>
    <w:rsid w:val="000B0006"/>
    <w:rsid w:val="000B46B7"/>
    <w:rsid w:val="000B5BE6"/>
    <w:rsid w:val="000B6743"/>
    <w:rsid w:val="000C162A"/>
    <w:rsid w:val="000C16AD"/>
    <w:rsid w:val="000C27A9"/>
    <w:rsid w:val="000C3AB9"/>
    <w:rsid w:val="000C466A"/>
    <w:rsid w:val="000C4EBD"/>
    <w:rsid w:val="000C5A16"/>
    <w:rsid w:val="000C5AB4"/>
    <w:rsid w:val="000C6BE7"/>
    <w:rsid w:val="000C7964"/>
    <w:rsid w:val="000C79F9"/>
    <w:rsid w:val="000C7AA4"/>
    <w:rsid w:val="000D01EB"/>
    <w:rsid w:val="000D1720"/>
    <w:rsid w:val="000D234F"/>
    <w:rsid w:val="000D33E0"/>
    <w:rsid w:val="000D66BD"/>
    <w:rsid w:val="000D7ED9"/>
    <w:rsid w:val="000E1C2A"/>
    <w:rsid w:val="000E1CCF"/>
    <w:rsid w:val="000E2955"/>
    <w:rsid w:val="000E4763"/>
    <w:rsid w:val="000E602C"/>
    <w:rsid w:val="000F1CAB"/>
    <w:rsid w:val="000F35DD"/>
    <w:rsid w:val="000F7401"/>
    <w:rsid w:val="000F7BFF"/>
    <w:rsid w:val="000F7C4A"/>
    <w:rsid w:val="00102C99"/>
    <w:rsid w:val="001039F1"/>
    <w:rsid w:val="0010664D"/>
    <w:rsid w:val="001110E8"/>
    <w:rsid w:val="00112549"/>
    <w:rsid w:val="001125FA"/>
    <w:rsid w:val="00112BE5"/>
    <w:rsid w:val="00113EE5"/>
    <w:rsid w:val="00115C1C"/>
    <w:rsid w:val="00116A77"/>
    <w:rsid w:val="00121FC3"/>
    <w:rsid w:val="0012306D"/>
    <w:rsid w:val="00123C64"/>
    <w:rsid w:val="00124686"/>
    <w:rsid w:val="0012644B"/>
    <w:rsid w:val="00127DA9"/>
    <w:rsid w:val="001314D4"/>
    <w:rsid w:val="0013264E"/>
    <w:rsid w:val="001336F7"/>
    <w:rsid w:val="0013406B"/>
    <w:rsid w:val="001347BA"/>
    <w:rsid w:val="00134CCE"/>
    <w:rsid w:val="001373B2"/>
    <w:rsid w:val="001431AE"/>
    <w:rsid w:val="00143EC7"/>
    <w:rsid w:val="00143FEF"/>
    <w:rsid w:val="0014406E"/>
    <w:rsid w:val="001510E7"/>
    <w:rsid w:val="0015166E"/>
    <w:rsid w:val="00152E01"/>
    <w:rsid w:val="00153F81"/>
    <w:rsid w:val="0015446B"/>
    <w:rsid w:val="00154769"/>
    <w:rsid w:val="0015614D"/>
    <w:rsid w:val="001565A1"/>
    <w:rsid w:val="001570D7"/>
    <w:rsid w:val="00160293"/>
    <w:rsid w:val="0016694B"/>
    <w:rsid w:val="00166DF3"/>
    <w:rsid w:val="00167DCA"/>
    <w:rsid w:val="001758EE"/>
    <w:rsid w:val="00175A4B"/>
    <w:rsid w:val="00177529"/>
    <w:rsid w:val="0018241F"/>
    <w:rsid w:val="00182798"/>
    <w:rsid w:val="001851E9"/>
    <w:rsid w:val="0018523F"/>
    <w:rsid w:val="001867DB"/>
    <w:rsid w:val="00187266"/>
    <w:rsid w:val="001900EF"/>
    <w:rsid w:val="001928B9"/>
    <w:rsid w:val="001950CE"/>
    <w:rsid w:val="00195313"/>
    <w:rsid w:val="00196E34"/>
    <w:rsid w:val="001976EA"/>
    <w:rsid w:val="00197D00"/>
    <w:rsid w:val="001A4964"/>
    <w:rsid w:val="001A4F0E"/>
    <w:rsid w:val="001A575F"/>
    <w:rsid w:val="001B0C5B"/>
    <w:rsid w:val="001B10D9"/>
    <w:rsid w:val="001B44F3"/>
    <w:rsid w:val="001B4C29"/>
    <w:rsid w:val="001B597D"/>
    <w:rsid w:val="001B7296"/>
    <w:rsid w:val="001B780C"/>
    <w:rsid w:val="001C2000"/>
    <w:rsid w:val="001C49C1"/>
    <w:rsid w:val="001C580E"/>
    <w:rsid w:val="001D05AF"/>
    <w:rsid w:val="001D3EFD"/>
    <w:rsid w:val="001D5515"/>
    <w:rsid w:val="001D6C7F"/>
    <w:rsid w:val="001E0116"/>
    <w:rsid w:val="001E02E2"/>
    <w:rsid w:val="001E401D"/>
    <w:rsid w:val="001E4699"/>
    <w:rsid w:val="001E7B34"/>
    <w:rsid w:val="001F4192"/>
    <w:rsid w:val="001F5F17"/>
    <w:rsid w:val="001F675B"/>
    <w:rsid w:val="002029DA"/>
    <w:rsid w:val="002038C7"/>
    <w:rsid w:val="00206090"/>
    <w:rsid w:val="002079D9"/>
    <w:rsid w:val="00212ACE"/>
    <w:rsid w:val="00212DF3"/>
    <w:rsid w:val="002159CC"/>
    <w:rsid w:val="0021618B"/>
    <w:rsid w:val="00221C71"/>
    <w:rsid w:val="002235AB"/>
    <w:rsid w:val="00224641"/>
    <w:rsid w:val="00226875"/>
    <w:rsid w:val="0023027C"/>
    <w:rsid w:val="00230D45"/>
    <w:rsid w:val="00234065"/>
    <w:rsid w:val="00234653"/>
    <w:rsid w:val="00235D26"/>
    <w:rsid w:val="00236D73"/>
    <w:rsid w:val="002417F2"/>
    <w:rsid w:val="00241A14"/>
    <w:rsid w:val="00242E55"/>
    <w:rsid w:val="0024320E"/>
    <w:rsid w:val="002477BA"/>
    <w:rsid w:val="00250B4E"/>
    <w:rsid w:val="0025341A"/>
    <w:rsid w:val="00253B86"/>
    <w:rsid w:val="00253BB9"/>
    <w:rsid w:val="00253D0F"/>
    <w:rsid w:val="00255E20"/>
    <w:rsid w:val="002610BD"/>
    <w:rsid w:val="00262EB2"/>
    <w:rsid w:val="002655C3"/>
    <w:rsid w:val="002657C7"/>
    <w:rsid w:val="00271C9C"/>
    <w:rsid w:val="00271D45"/>
    <w:rsid w:val="00273158"/>
    <w:rsid w:val="00275218"/>
    <w:rsid w:val="00275E50"/>
    <w:rsid w:val="002800F3"/>
    <w:rsid w:val="00281625"/>
    <w:rsid w:val="00283A61"/>
    <w:rsid w:val="002853D8"/>
    <w:rsid w:val="00285F77"/>
    <w:rsid w:val="00287C25"/>
    <w:rsid w:val="00291F0C"/>
    <w:rsid w:val="002932AB"/>
    <w:rsid w:val="00294FD5"/>
    <w:rsid w:val="002A02D9"/>
    <w:rsid w:val="002A1612"/>
    <w:rsid w:val="002A2670"/>
    <w:rsid w:val="002A371E"/>
    <w:rsid w:val="002A5E97"/>
    <w:rsid w:val="002A658A"/>
    <w:rsid w:val="002A78FC"/>
    <w:rsid w:val="002A7CB6"/>
    <w:rsid w:val="002B0E0A"/>
    <w:rsid w:val="002B16AB"/>
    <w:rsid w:val="002B27B0"/>
    <w:rsid w:val="002B44E0"/>
    <w:rsid w:val="002B65A5"/>
    <w:rsid w:val="002C0297"/>
    <w:rsid w:val="002C11E7"/>
    <w:rsid w:val="002C2AA0"/>
    <w:rsid w:val="002C6581"/>
    <w:rsid w:val="002C6C6A"/>
    <w:rsid w:val="002D12BC"/>
    <w:rsid w:val="002D204D"/>
    <w:rsid w:val="002D2808"/>
    <w:rsid w:val="002D2D03"/>
    <w:rsid w:val="002D6350"/>
    <w:rsid w:val="002E17B8"/>
    <w:rsid w:val="002E2599"/>
    <w:rsid w:val="002F60FA"/>
    <w:rsid w:val="002F6A1F"/>
    <w:rsid w:val="0030175C"/>
    <w:rsid w:val="003029A7"/>
    <w:rsid w:val="00302E7E"/>
    <w:rsid w:val="00303539"/>
    <w:rsid w:val="00303EBE"/>
    <w:rsid w:val="0030456F"/>
    <w:rsid w:val="00305F03"/>
    <w:rsid w:val="00307DCC"/>
    <w:rsid w:val="00307EA9"/>
    <w:rsid w:val="00310C0D"/>
    <w:rsid w:val="00310D79"/>
    <w:rsid w:val="00311AF4"/>
    <w:rsid w:val="0031206E"/>
    <w:rsid w:val="00312ED0"/>
    <w:rsid w:val="003159FA"/>
    <w:rsid w:val="00315DE8"/>
    <w:rsid w:val="00317EE2"/>
    <w:rsid w:val="00321E37"/>
    <w:rsid w:val="00323A14"/>
    <w:rsid w:val="00326E98"/>
    <w:rsid w:val="00326ED8"/>
    <w:rsid w:val="00327813"/>
    <w:rsid w:val="003303BF"/>
    <w:rsid w:val="00330585"/>
    <w:rsid w:val="00330F1C"/>
    <w:rsid w:val="0033168A"/>
    <w:rsid w:val="003332C4"/>
    <w:rsid w:val="00333D25"/>
    <w:rsid w:val="00333F3C"/>
    <w:rsid w:val="003343F3"/>
    <w:rsid w:val="00334F77"/>
    <w:rsid w:val="00335486"/>
    <w:rsid w:val="00335D7F"/>
    <w:rsid w:val="00341F44"/>
    <w:rsid w:val="00344339"/>
    <w:rsid w:val="00345901"/>
    <w:rsid w:val="0034590E"/>
    <w:rsid w:val="003465E2"/>
    <w:rsid w:val="00350885"/>
    <w:rsid w:val="0035163F"/>
    <w:rsid w:val="00354099"/>
    <w:rsid w:val="00364C81"/>
    <w:rsid w:val="00367006"/>
    <w:rsid w:val="003678A7"/>
    <w:rsid w:val="00371AEB"/>
    <w:rsid w:val="00374A4F"/>
    <w:rsid w:val="00375AE1"/>
    <w:rsid w:val="00376A9A"/>
    <w:rsid w:val="00386194"/>
    <w:rsid w:val="00387725"/>
    <w:rsid w:val="00390DAA"/>
    <w:rsid w:val="00394DCB"/>
    <w:rsid w:val="00397D15"/>
    <w:rsid w:val="00397F1C"/>
    <w:rsid w:val="003A0BC8"/>
    <w:rsid w:val="003A1511"/>
    <w:rsid w:val="003A1CA7"/>
    <w:rsid w:val="003A22F0"/>
    <w:rsid w:val="003A3695"/>
    <w:rsid w:val="003A6671"/>
    <w:rsid w:val="003A71E3"/>
    <w:rsid w:val="003A7AE6"/>
    <w:rsid w:val="003B2C3E"/>
    <w:rsid w:val="003B306D"/>
    <w:rsid w:val="003B6013"/>
    <w:rsid w:val="003B6AD8"/>
    <w:rsid w:val="003B6F8A"/>
    <w:rsid w:val="003B7FC6"/>
    <w:rsid w:val="003C0C6C"/>
    <w:rsid w:val="003C1E95"/>
    <w:rsid w:val="003C4005"/>
    <w:rsid w:val="003C4045"/>
    <w:rsid w:val="003C62BA"/>
    <w:rsid w:val="003D06A7"/>
    <w:rsid w:val="003D0B05"/>
    <w:rsid w:val="003D26C6"/>
    <w:rsid w:val="003D42AA"/>
    <w:rsid w:val="003D5435"/>
    <w:rsid w:val="003E0948"/>
    <w:rsid w:val="003E5BE5"/>
    <w:rsid w:val="003E739C"/>
    <w:rsid w:val="003F054B"/>
    <w:rsid w:val="003F2174"/>
    <w:rsid w:val="003F42C6"/>
    <w:rsid w:val="003F4363"/>
    <w:rsid w:val="003F5859"/>
    <w:rsid w:val="003F5B84"/>
    <w:rsid w:val="003F6471"/>
    <w:rsid w:val="00402BB8"/>
    <w:rsid w:val="00405186"/>
    <w:rsid w:val="00406F9A"/>
    <w:rsid w:val="00407755"/>
    <w:rsid w:val="004104D3"/>
    <w:rsid w:val="0041101A"/>
    <w:rsid w:val="00411D6B"/>
    <w:rsid w:val="004135F6"/>
    <w:rsid w:val="00414982"/>
    <w:rsid w:val="00414D08"/>
    <w:rsid w:val="0041529F"/>
    <w:rsid w:val="00416387"/>
    <w:rsid w:val="00421763"/>
    <w:rsid w:val="00422194"/>
    <w:rsid w:val="004224D2"/>
    <w:rsid w:val="00422BF7"/>
    <w:rsid w:val="00427218"/>
    <w:rsid w:val="00427AE7"/>
    <w:rsid w:val="00430C26"/>
    <w:rsid w:val="00431EB5"/>
    <w:rsid w:val="00431F1E"/>
    <w:rsid w:val="00432434"/>
    <w:rsid w:val="00432D6C"/>
    <w:rsid w:val="004339FF"/>
    <w:rsid w:val="00434569"/>
    <w:rsid w:val="00437BEE"/>
    <w:rsid w:val="00440E37"/>
    <w:rsid w:val="00441FC4"/>
    <w:rsid w:val="00442849"/>
    <w:rsid w:val="00446C7C"/>
    <w:rsid w:val="004500D5"/>
    <w:rsid w:val="00450107"/>
    <w:rsid w:val="004509E7"/>
    <w:rsid w:val="00450DD2"/>
    <w:rsid w:val="004511BF"/>
    <w:rsid w:val="0045192B"/>
    <w:rsid w:val="004523CC"/>
    <w:rsid w:val="004534C1"/>
    <w:rsid w:val="00454330"/>
    <w:rsid w:val="004545C1"/>
    <w:rsid w:val="00454EE0"/>
    <w:rsid w:val="00455E7E"/>
    <w:rsid w:val="00456EBD"/>
    <w:rsid w:val="00457986"/>
    <w:rsid w:val="00460A1D"/>
    <w:rsid w:val="00461F0B"/>
    <w:rsid w:val="0046337E"/>
    <w:rsid w:val="00464161"/>
    <w:rsid w:val="00464AE8"/>
    <w:rsid w:val="00464DE7"/>
    <w:rsid w:val="004658D9"/>
    <w:rsid w:val="00467894"/>
    <w:rsid w:val="004710A5"/>
    <w:rsid w:val="00474BB1"/>
    <w:rsid w:val="00475E05"/>
    <w:rsid w:val="00476998"/>
    <w:rsid w:val="00476D7D"/>
    <w:rsid w:val="00485F6D"/>
    <w:rsid w:val="00491DCE"/>
    <w:rsid w:val="00494A32"/>
    <w:rsid w:val="00495452"/>
    <w:rsid w:val="00495518"/>
    <w:rsid w:val="004955CB"/>
    <w:rsid w:val="0049761B"/>
    <w:rsid w:val="004A03CA"/>
    <w:rsid w:val="004A10C9"/>
    <w:rsid w:val="004A1E12"/>
    <w:rsid w:val="004A24D2"/>
    <w:rsid w:val="004A441B"/>
    <w:rsid w:val="004B3585"/>
    <w:rsid w:val="004B4ABE"/>
    <w:rsid w:val="004B5B3B"/>
    <w:rsid w:val="004B5D8B"/>
    <w:rsid w:val="004B640C"/>
    <w:rsid w:val="004B6DF7"/>
    <w:rsid w:val="004B7602"/>
    <w:rsid w:val="004B7EED"/>
    <w:rsid w:val="004C0CD9"/>
    <w:rsid w:val="004C2859"/>
    <w:rsid w:val="004C3998"/>
    <w:rsid w:val="004C4723"/>
    <w:rsid w:val="004C6801"/>
    <w:rsid w:val="004C6F93"/>
    <w:rsid w:val="004D0826"/>
    <w:rsid w:val="004D1CFF"/>
    <w:rsid w:val="004E2612"/>
    <w:rsid w:val="004E50B0"/>
    <w:rsid w:val="004E5991"/>
    <w:rsid w:val="004F43BE"/>
    <w:rsid w:val="004F59DE"/>
    <w:rsid w:val="004F6A85"/>
    <w:rsid w:val="004F7BC3"/>
    <w:rsid w:val="0050387C"/>
    <w:rsid w:val="00503B04"/>
    <w:rsid w:val="00505119"/>
    <w:rsid w:val="005064A4"/>
    <w:rsid w:val="00506A59"/>
    <w:rsid w:val="00510478"/>
    <w:rsid w:val="00510B2B"/>
    <w:rsid w:val="00510C9A"/>
    <w:rsid w:val="00511D3B"/>
    <w:rsid w:val="005122A2"/>
    <w:rsid w:val="00514DB3"/>
    <w:rsid w:val="00514E24"/>
    <w:rsid w:val="005159DE"/>
    <w:rsid w:val="00517AAB"/>
    <w:rsid w:val="00522ACF"/>
    <w:rsid w:val="00523C1A"/>
    <w:rsid w:val="005246C6"/>
    <w:rsid w:val="005249D8"/>
    <w:rsid w:val="00524BB9"/>
    <w:rsid w:val="0052541A"/>
    <w:rsid w:val="00526BC4"/>
    <w:rsid w:val="00526EE7"/>
    <w:rsid w:val="00531170"/>
    <w:rsid w:val="005317CC"/>
    <w:rsid w:val="005338B9"/>
    <w:rsid w:val="00533F08"/>
    <w:rsid w:val="00534004"/>
    <w:rsid w:val="00534E29"/>
    <w:rsid w:val="00535595"/>
    <w:rsid w:val="005362B8"/>
    <w:rsid w:val="0054020B"/>
    <w:rsid w:val="0054101B"/>
    <w:rsid w:val="0054112C"/>
    <w:rsid w:val="00542610"/>
    <w:rsid w:val="00543111"/>
    <w:rsid w:val="005433E7"/>
    <w:rsid w:val="005448E1"/>
    <w:rsid w:val="00545AFE"/>
    <w:rsid w:val="00547B75"/>
    <w:rsid w:val="00553B2B"/>
    <w:rsid w:val="005541DC"/>
    <w:rsid w:val="00554E4C"/>
    <w:rsid w:val="0055514D"/>
    <w:rsid w:val="00561590"/>
    <w:rsid w:val="00566C54"/>
    <w:rsid w:val="00567313"/>
    <w:rsid w:val="00570BBC"/>
    <w:rsid w:val="00574546"/>
    <w:rsid w:val="005769FA"/>
    <w:rsid w:val="00576B3F"/>
    <w:rsid w:val="00577558"/>
    <w:rsid w:val="00581022"/>
    <w:rsid w:val="00581518"/>
    <w:rsid w:val="00581940"/>
    <w:rsid w:val="005822DF"/>
    <w:rsid w:val="00582518"/>
    <w:rsid w:val="00583E28"/>
    <w:rsid w:val="0058557B"/>
    <w:rsid w:val="00586A78"/>
    <w:rsid w:val="00586CB5"/>
    <w:rsid w:val="00590E3E"/>
    <w:rsid w:val="005929B9"/>
    <w:rsid w:val="00593584"/>
    <w:rsid w:val="00594643"/>
    <w:rsid w:val="00594DEE"/>
    <w:rsid w:val="00595283"/>
    <w:rsid w:val="005A0592"/>
    <w:rsid w:val="005A1D18"/>
    <w:rsid w:val="005A2875"/>
    <w:rsid w:val="005A32EA"/>
    <w:rsid w:val="005A3FCB"/>
    <w:rsid w:val="005A421F"/>
    <w:rsid w:val="005A696B"/>
    <w:rsid w:val="005A7F36"/>
    <w:rsid w:val="005B1E2C"/>
    <w:rsid w:val="005B56CD"/>
    <w:rsid w:val="005B769C"/>
    <w:rsid w:val="005B7A5A"/>
    <w:rsid w:val="005C2547"/>
    <w:rsid w:val="005C3BC9"/>
    <w:rsid w:val="005C5E56"/>
    <w:rsid w:val="005C6FAF"/>
    <w:rsid w:val="005C6FFD"/>
    <w:rsid w:val="005C7626"/>
    <w:rsid w:val="005D1D14"/>
    <w:rsid w:val="005D1DB2"/>
    <w:rsid w:val="005D4770"/>
    <w:rsid w:val="005D5DFA"/>
    <w:rsid w:val="005E0C75"/>
    <w:rsid w:val="005E1930"/>
    <w:rsid w:val="005E4189"/>
    <w:rsid w:val="005E454D"/>
    <w:rsid w:val="005E5F7E"/>
    <w:rsid w:val="005E6EEA"/>
    <w:rsid w:val="005E7FC5"/>
    <w:rsid w:val="005F287A"/>
    <w:rsid w:val="006045CD"/>
    <w:rsid w:val="006048DD"/>
    <w:rsid w:val="00611285"/>
    <w:rsid w:val="00611CF5"/>
    <w:rsid w:val="00611EB8"/>
    <w:rsid w:val="00613F58"/>
    <w:rsid w:val="00614685"/>
    <w:rsid w:val="00615FD1"/>
    <w:rsid w:val="006167DB"/>
    <w:rsid w:val="00617D18"/>
    <w:rsid w:val="006214F4"/>
    <w:rsid w:val="00622BFB"/>
    <w:rsid w:val="00625C60"/>
    <w:rsid w:val="0062746A"/>
    <w:rsid w:val="00630E1A"/>
    <w:rsid w:val="0063113E"/>
    <w:rsid w:val="00632A02"/>
    <w:rsid w:val="00633CBC"/>
    <w:rsid w:val="0063490F"/>
    <w:rsid w:val="006351CB"/>
    <w:rsid w:val="00635515"/>
    <w:rsid w:val="00635D3B"/>
    <w:rsid w:val="00637331"/>
    <w:rsid w:val="00637725"/>
    <w:rsid w:val="0064122D"/>
    <w:rsid w:val="00641A33"/>
    <w:rsid w:val="006422DC"/>
    <w:rsid w:val="0064754A"/>
    <w:rsid w:val="00651E2F"/>
    <w:rsid w:val="006535C9"/>
    <w:rsid w:val="006551C5"/>
    <w:rsid w:val="0065556E"/>
    <w:rsid w:val="0065698B"/>
    <w:rsid w:val="006578AC"/>
    <w:rsid w:val="00662686"/>
    <w:rsid w:val="00662D99"/>
    <w:rsid w:val="00665571"/>
    <w:rsid w:val="00667DFC"/>
    <w:rsid w:val="00667ED6"/>
    <w:rsid w:val="00670019"/>
    <w:rsid w:val="006710E7"/>
    <w:rsid w:val="0067350D"/>
    <w:rsid w:val="00674495"/>
    <w:rsid w:val="00675C12"/>
    <w:rsid w:val="00676421"/>
    <w:rsid w:val="006766BB"/>
    <w:rsid w:val="00676D25"/>
    <w:rsid w:val="006771EC"/>
    <w:rsid w:val="006833C1"/>
    <w:rsid w:val="006838D9"/>
    <w:rsid w:val="00683911"/>
    <w:rsid w:val="00683E95"/>
    <w:rsid w:val="006877B5"/>
    <w:rsid w:val="00690598"/>
    <w:rsid w:val="00691C7E"/>
    <w:rsid w:val="00692290"/>
    <w:rsid w:val="00695496"/>
    <w:rsid w:val="006A03FE"/>
    <w:rsid w:val="006A050F"/>
    <w:rsid w:val="006A0BEA"/>
    <w:rsid w:val="006A3259"/>
    <w:rsid w:val="006A3DE8"/>
    <w:rsid w:val="006A4A34"/>
    <w:rsid w:val="006A5F23"/>
    <w:rsid w:val="006A60C4"/>
    <w:rsid w:val="006A781D"/>
    <w:rsid w:val="006A78EC"/>
    <w:rsid w:val="006B06E1"/>
    <w:rsid w:val="006B1125"/>
    <w:rsid w:val="006B1D3E"/>
    <w:rsid w:val="006B3540"/>
    <w:rsid w:val="006B3F0D"/>
    <w:rsid w:val="006B568E"/>
    <w:rsid w:val="006B6E25"/>
    <w:rsid w:val="006B714E"/>
    <w:rsid w:val="006C0456"/>
    <w:rsid w:val="006C17B1"/>
    <w:rsid w:val="006C2B2B"/>
    <w:rsid w:val="006C319E"/>
    <w:rsid w:val="006C5344"/>
    <w:rsid w:val="006D099A"/>
    <w:rsid w:val="006D538C"/>
    <w:rsid w:val="006D7A23"/>
    <w:rsid w:val="006E01A7"/>
    <w:rsid w:val="006E158C"/>
    <w:rsid w:val="006E22AB"/>
    <w:rsid w:val="006E230A"/>
    <w:rsid w:val="006E32F6"/>
    <w:rsid w:val="006E3F95"/>
    <w:rsid w:val="006E4F62"/>
    <w:rsid w:val="006F25D3"/>
    <w:rsid w:val="006F2C3D"/>
    <w:rsid w:val="006F6C3D"/>
    <w:rsid w:val="006F7AE0"/>
    <w:rsid w:val="006F7E9B"/>
    <w:rsid w:val="007005C0"/>
    <w:rsid w:val="00700F80"/>
    <w:rsid w:val="00700FB1"/>
    <w:rsid w:val="00701884"/>
    <w:rsid w:val="00701FCD"/>
    <w:rsid w:val="00704312"/>
    <w:rsid w:val="00706279"/>
    <w:rsid w:val="00707A1F"/>
    <w:rsid w:val="00712B31"/>
    <w:rsid w:val="00712DB5"/>
    <w:rsid w:val="0071384B"/>
    <w:rsid w:val="00713E16"/>
    <w:rsid w:val="00714592"/>
    <w:rsid w:val="007161AB"/>
    <w:rsid w:val="00716C95"/>
    <w:rsid w:val="0071717C"/>
    <w:rsid w:val="007173EA"/>
    <w:rsid w:val="007213CE"/>
    <w:rsid w:val="00721A24"/>
    <w:rsid w:val="00722042"/>
    <w:rsid w:val="00724CFD"/>
    <w:rsid w:val="00727364"/>
    <w:rsid w:val="00732938"/>
    <w:rsid w:val="00734662"/>
    <w:rsid w:val="00735263"/>
    <w:rsid w:val="007353F4"/>
    <w:rsid w:val="00735854"/>
    <w:rsid w:val="00737DFB"/>
    <w:rsid w:val="007404DF"/>
    <w:rsid w:val="00740763"/>
    <w:rsid w:val="00744BD5"/>
    <w:rsid w:val="00746A8A"/>
    <w:rsid w:val="0075032E"/>
    <w:rsid w:val="00751B94"/>
    <w:rsid w:val="007524A7"/>
    <w:rsid w:val="007542D8"/>
    <w:rsid w:val="00761CCC"/>
    <w:rsid w:val="00761D72"/>
    <w:rsid w:val="0076228F"/>
    <w:rsid w:val="007644DF"/>
    <w:rsid w:val="00764982"/>
    <w:rsid w:val="00764B2D"/>
    <w:rsid w:val="0076549F"/>
    <w:rsid w:val="00765861"/>
    <w:rsid w:val="0076665E"/>
    <w:rsid w:val="007701A4"/>
    <w:rsid w:val="00770874"/>
    <w:rsid w:val="0077324B"/>
    <w:rsid w:val="00773D17"/>
    <w:rsid w:val="007755D3"/>
    <w:rsid w:val="0078078C"/>
    <w:rsid w:val="00782CAC"/>
    <w:rsid w:val="00790EB4"/>
    <w:rsid w:val="007911B8"/>
    <w:rsid w:val="00794109"/>
    <w:rsid w:val="00795CD3"/>
    <w:rsid w:val="00797A19"/>
    <w:rsid w:val="007A386F"/>
    <w:rsid w:val="007A3CF2"/>
    <w:rsid w:val="007A6544"/>
    <w:rsid w:val="007B2770"/>
    <w:rsid w:val="007B2F7B"/>
    <w:rsid w:val="007B3750"/>
    <w:rsid w:val="007B4239"/>
    <w:rsid w:val="007B4E2C"/>
    <w:rsid w:val="007B6094"/>
    <w:rsid w:val="007B6518"/>
    <w:rsid w:val="007B70F9"/>
    <w:rsid w:val="007C0907"/>
    <w:rsid w:val="007C241E"/>
    <w:rsid w:val="007C402A"/>
    <w:rsid w:val="007C59F9"/>
    <w:rsid w:val="007D086B"/>
    <w:rsid w:val="007D0FB1"/>
    <w:rsid w:val="007D1E13"/>
    <w:rsid w:val="007D3E50"/>
    <w:rsid w:val="007D666C"/>
    <w:rsid w:val="007D770C"/>
    <w:rsid w:val="007E13D6"/>
    <w:rsid w:val="007E15BD"/>
    <w:rsid w:val="007E23B8"/>
    <w:rsid w:val="007E614C"/>
    <w:rsid w:val="007E6CD8"/>
    <w:rsid w:val="007E7EDE"/>
    <w:rsid w:val="007F042C"/>
    <w:rsid w:val="007F44A9"/>
    <w:rsid w:val="0080146B"/>
    <w:rsid w:val="008032FF"/>
    <w:rsid w:val="00803987"/>
    <w:rsid w:val="00806A20"/>
    <w:rsid w:val="00807AE7"/>
    <w:rsid w:val="00807B9B"/>
    <w:rsid w:val="008122A7"/>
    <w:rsid w:val="00812BFB"/>
    <w:rsid w:val="0081315C"/>
    <w:rsid w:val="008146B7"/>
    <w:rsid w:val="0081522A"/>
    <w:rsid w:val="00815808"/>
    <w:rsid w:val="00816D63"/>
    <w:rsid w:val="00817081"/>
    <w:rsid w:val="0082022F"/>
    <w:rsid w:val="008210EB"/>
    <w:rsid w:val="0082124B"/>
    <w:rsid w:val="00821295"/>
    <w:rsid w:val="00822DF8"/>
    <w:rsid w:val="00824472"/>
    <w:rsid w:val="00825CD2"/>
    <w:rsid w:val="008260A6"/>
    <w:rsid w:val="00826CBB"/>
    <w:rsid w:val="0082727E"/>
    <w:rsid w:val="0083029F"/>
    <w:rsid w:val="00830D53"/>
    <w:rsid w:val="00832238"/>
    <w:rsid w:val="00833117"/>
    <w:rsid w:val="008352EE"/>
    <w:rsid w:val="00835D10"/>
    <w:rsid w:val="00836515"/>
    <w:rsid w:val="008377ED"/>
    <w:rsid w:val="00837933"/>
    <w:rsid w:val="00840AAC"/>
    <w:rsid w:val="0084187D"/>
    <w:rsid w:val="008463F6"/>
    <w:rsid w:val="00846954"/>
    <w:rsid w:val="00851624"/>
    <w:rsid w:val="00851836"/>
    <w:rsid w:val="00853126"/>
    <w:rsid w:val="00854E71"/>
    <w:rsid w:val="00855FC6"/>
    <w:rsid w:val="00855FF2"/>
    <w:rsid w:val="00856F70"/>
    <w:rsid w:val="008617AE"/>
    <w:rsid w:val="00862224"/>
    <w:rsid w:val="008622F0"/>
    <w:rsid w:val="00862A4F"/>
    <w:rsid w:val="00862C2E"/>
    <w:rsid w:val="00863E74"/>
    <w:rsid w:val="008662BC"/>
    <w:rsid w:val="00866DB1"/>
    <w:rsid w:val="00866E27"/>
    <w:rsid w:val="0087155A"/>
    <w:rsid w:val="00871B75"/>
    <w:rsid w:val="00873882"/>
    <w:rsid w:val="00874456"/>
    <w:rsid w:val="008747AA"/>
    <w:rsid w:val="0088029C"/>
    <w:rsid w:val="00883645"/>
    <w:rsid w:val="008848DD"/>
    <w:rsid w:val="00887BF7"/>
    <w:rsid w:val="0089172F"/>
    <w:rsid w:val="008958AB"/>
    <w:rsid w:val="00895CA5"/>
    <w:rsid w:val="00896033"/>
    <w:rsid w:val="00897378"/>
    <w:rsid w:val="008A2ADE"/>
    <w:rsid w:val="008A3978"/>
    <w:rsid w:val="008A51CE"/>
    <w:rsid w:val="008A57B1"/>
    <w:rsid w:val="008A6898"/>
    <w:rsid w:val="008A6DB0"/>
    <w:rsid w:val="008B0335"/>
    <w:rsid w:val="008B330A"/>
    <w:rsid w:val="008B420F"/>
    <w:rsid w:val="008B42A6"/>
    <w:rsid w:val="008B5AF3"/>
    <w:rsid w:val="008C019F"/>
    <w:rsid w:val="008D28AB"/>
    <w:rsid w:val="008D2ABF"/>
    <w:rsid w:val="008D2C28"/>
    <w:rsid w:val="008D41C5"/>
    <w:rsid w:val="008D42F7"/>
    <w:rsid w:val="008D68AA"/>
    <w:rsid w:val="008D702C"/>
    <w:rsid w:val="008E1014"/>
    <w:rsid w:val="008E1538"/>
    <w:rsid w:val="008E2CB5"/>
    <w:rsid w:val="008E308E"/>
    <w:rsid w:val="008E3B05"/>
    <w:rsid w:val="008E46AA"/>
    <w:rsid w:val="008E4F3B"/>
    <w:rsid w:val="008F1302"/>
    <w:rsid w:val="008F56F6"/>
    <w:rsid w:val="008F7971"/>
    <w:rsid w:val="00900445"/>
    <w:rsid w:val="009045B1"/>
    <w:rsid w:val="0090548A"/>
    <w:rsid w:val="00906FC1"/>
    <w:rsid w:val="009109AE"/>
    <w:rsid w:val="009109DA"/>
    <w:rsid w:val="0091146D"/>
    <w:rsid w:val="00911F56"/>
    <w:rsid w:val="00912C49"/>
    <w:rsid w:val="009202B7"/>
    <w:rsid w:val="00921E4A"/>
    <w:rsid w:val="00921F48"/>
    <w:rsid w:val="00922480"/>
    <w:rsid w:val="00925C50"/>
    <w:rsid w:val="00927872"/>
    <w:rsid w:val="00927967"/>
    <w:rsid w:val="00927B1A"/>
    <w:rsid w:val="00932F26"/>
    <w:rsid w:val="00934001"/>
    <w:rsid w:val="0093442D"/>
    <w:rsid w:val="009365A8"/>
    <w:rsid w:val="009425AB"/>
    <w:rsid w:val="00942845"/>
    <w:rsid w:val="00942C1B"/>
    <w:rsid w:val="00944987"/>
    <w:rsid w:val="00950810"/>
    <w:rsid w:val="00950E0C"/>
    <w:rsid w:val="00957A06"/>
    <w:rsid w:val="0096059C"/>
    <w:rsid w:val="00960CAD"/>
    <w:rsid w:val="009610C3"/>
    <w:rsid w:val="00961716"/>
    <w:rsid w:val="00961886"/>
    <w:rsid w:val="00962AEA"/>
    <w:rsid w:val="00963419"/>
    <w:rsid w:val="00964271"/>
    <w:rsid w:val="00964A79"/>
    <w:rsid w:val="009652E9"/>
    <w:rsid w:val="00966937"/>
    <w:rsid w:val="00967941"/>
    <w:rsid w:val="0097162D"/>
    <w:rsid w:val="00972770"/>
    <w:rsid w:val="00972D10"/>
    <w:rsid w:val="009756ED"/>
    <w:rsid w:val="0097634D"/>
    <w:rsid w:val="00976B72"/>
    <w:rsid w:val="00980C69"/>
    <w:rsid w:val="00981B2A"/>
    <w:rsid w:val="00981BC5"/>
    <w:rsid w:val="009822F8"/>
    <w:rsid w:val="009846D9"/>
    <w:rsid w:val="0098593C"/>
    <w:rsid w:val="00990739"/>
    <w:rsid w:val="009907D9"/>
    <w:rsid w:val="009956AC"/>
    <w:rsid w:val="00996529"/>
    <w:rsid w:val="00997B02"/>
    <w:rsid w:val="009A0D43"/>
    <w:rsid w:val="009A3CE4"/>
    <w:rsid w:val="009A622E"/>
    <w:rsid w:val="009A7569"/>
    <w:rsid w:val="009B0D18"/>
    <w:rsid w:val="009B1738"/>
    <w:rsid w:val="009B3F68"/>
    <w:rsid w:val="009B45F3"/>
    <w:rsid w:val="009B7DC4"/>
    <w:rsid w:val="009C1399"/>
    <w:rsid w:val="009C4527"/>
    <w:rsid w:val="009C4964"/>
    <w:rsid w:val="009C57F4"/>
    <w:rsid w:val="009C65EB"/>
    <w:rsid w:val="009C68F7"/>
    <w:rsid w:val="009C69AB"/>
    <w:rsid w:val="009C771B"/>
    <w:rsid w:val="009D21AA"/>
    <w:rsid w:val="009D3410"/>
    <w:rsid w:val="009D449E"/>
    <w:rsid w:val="009D4656"/>
    <w:rsid w:val="009D4753"/>
    <w:rsid w:val="009D4962"/>
    <w:rsid w:val="009D54A4"/>
    <w:rsid w:val="009D6B78"/>
    <w:rsid w:val="009D6FBB"/>
    <w:rsid w:val="009E0CAE"/>
    <w:rsid w:val="009E2246"/>
    <w:rsid w:val="009E362C"/>
    <w:rsid w:val="009E6AAB"/>
    <w:rsid w:val="009E715C"/>
    <w:rsid w:val="009E75B5"/>
    <w:rsid w:val="009E7703"/>
    <w:rsid w:val="009F0F1E"/>
    <w:rsid w:val="009F121C"/>
    <w:rsid w:val="009F5153"/>
    <w:rsid w:val="009F5F53"/>
    <w:rsid w:val="00A00046"/>
    <w:rsid w:val="00A008FC"/>
    <w:rsid w:val="00A03AB5"/>
    <w:rsid w:val="00A03C99"/>
    <w:rsid w:val="00A04101"/>
    <w:rsid w:val="00A12D13"/>
    <w:rsid w:val="00A13E1E"/>
    <w:rsid w:val="00A1681D"/>
    <w:rsid w:val="00A16D0A"/>
    <w:rsid w:val="00A17E68"/>
    <w:rsid w:val="00A209AC"/>
    <w:rsid w:val="00A2174F"/>
    <w:rsid w:val="00A2368B"/>
    <w:rsid w:val="00A23AE4"/>
    <w:rsid w:val="00A24B86"/>
    <w:rsid w:val="00A26BF7"/>
    <w:rsid w:val="00A26EB2"/>
    <w:rsid w:val="00A27B3B"/>
    <w:rsid w:val="00A30DB7"/>
    <w:rsid w:val="00A34350"/>
    <w:rsid w:val="00A3582A"/>
    <w:rsid w:val="00A4277F"/>
    <w:rsid w:val="00A442A3"/>
    <w:rsid w:val="00A45A09"/>
    <w:rsid w:val="00A52C7C"/>
    <w:rsid w:val="00A53FAF"/>
    <w:rsid w:val="00A54C91"/>
    <w:rsid w:val="00A54C95"/>
    <w:rsid w:val="00A5536D"/>
    <w:rsid w:val="00A55871"/>
    <w:rsid w:val="00A55F8D"/>
    <w:rsid w:val="00A57D1B"/>
    <w:rsid w:val="00A60E93"/>
    <w:rsid w:val="00A62949"/>
    <w:rsid w:val="00A65131"/>
    <w:rsid w:val="00A65556"/>
    <w:rsid w:val="00A6652A"/>
    <w:rsid w:val="00A66CA4"/>
    <w:rsid w:val="00A716B7"/>
    <w:rsid w:val="00A73159"/>
    <w:rsid w:val="00A736C8"/>
    <w:rsid w:val="00A7370E"/>
    <w:rsid w:val="00A75834"/>
    <w:rsid w:val="00A80094"/>
    <w:rsid w:val="00A809F7"/>
    <w:rsid w:val="00A80A33"/>
    <w:rsid w:val="00A81C12"/>
    <w:rsid w:val="00A81DA8"/>
    <w:rsid w:val="00A82A59"/>
    <w:rsid w:val="00A85D14"/>
    <w:rsid w:val="00A85D2C"/>
    <w:rsid w:val="00A905EF"/>
    <w:rsid w:val="00A909EF"/>
    <w:rsid w:val="00A90A75"/>
    <w:rsid w:val="00A91BB4"/>
    <w:rsid w:val="00A93A96"/>
    <w:rsid w:val="00A9765C"/>
    <w:rsid w:val="00A978A7"/>
    <w:rsid w:val="00AA0641"/>
    <w:rsid w:val="00AA24C8"/>
    <w:rsid w:val="00AA3D4B"/>
    <w:rsid w:val="00AA7256"/>
    <w:rsid w:val="00AB0D8E"/>
    <w:rsid w:val="00AB1F3A"/>
    <w:rsid w:val="00AB4D00"/>
    <w:rsid w:val="00AC0113"/>
    <w:rsid w:val="00AC092B"/>
    <w:rsid w:val="00AC0AAE"/>
    <w:rsid w:val="00AC118D"/>
    <w:rsid w:val="00AC16D5"/>
    <w:rsid w:val="00AC46E1"/>
    <w:rsid w:val="00AD0CF9"/>
    <w:rsid w:val="00AD1FA6"/>
    <w:rsid w:val="00AD2CC9"/>
    <w:rsid w:val="00AD3702"/>
    <w:rsid w:val="00AD4291"/>
    <w:rsid w:val="00AD67B1"/>
    <w:rsid w:val="00AD7956"/>
    <w:rsid w:val="00AD7D26"/>
    <w:rsid w:val="00AE6B4E"/>
    <w:rsid w:val="00AE6D8A"/>
    <w:rsid w:val="00AE6F16"/>
    <w:rsid w:val="00AF0232"/>
    <w:rsid w:val="00AF0495"/>
    <w:rsid w:val="00AF1022"/>
    <w:rsid w:val="00AF16AD"/>
    <w:rsid w:val="00AF2410"/>
    <w:rsid w:val="00AF54F7"/>
    <w:rsid w:val="00AF71E5"/>
    <w:rsid w:val="00AF73C4"/>
    <w:rsid w:val="00AF77DF"/>
    <w:rsid w:val="00B016F3"/>
    <w:rsid w:val="00B046AB"/>
    <w:rsid w:val="00B05C50"/>
    <w:rsid w:val="00B06B14"/>
    <w:rsid w:val="00B06BAE"/>
    <w:rsid w:val="00B075B3"/>
    <w:rsid w:val="00B12E0E"/>
    <w:rsid w:val="00B1410A"/>
    <w:rsid w:val="00B15B52"/>
    <w:rsid w:val="00B20BD0"/>
    <w:rsid w:val="00B2168E"/>
    <w:rsid w:val="00B22867"/>
    <w:rsid w:val="00B22C90"/>
    <w:rsid w:val="00B23968"/>
    <w:rsid w:val="00B23D3D"/>
    <w:rsid w:val="00B2691A"/>
    <w:rsid w:val="00B2733C"/>
    <w:rsid w:val="00B30B70"/>
    <w:rsid w:val="00B31874"/>
    <w:rsid w:val="00B343F6"/>
    <w:rsid w:val="00B34DA6"/>
    <w:rsid w:val="00B353F9"/>
    <w:rsid w:val="00B37265"/>
    <w:rsid w:val="00B40937"/>
    <w:rsid w:val="00B40A41"/>
    <w:rsid w:val="00B418B8"/>
    <w:rsid w:val="00B41D45"/>
    <w:rsid w:val="00B423E0"/>
    <w:rsid w:val="00B42DA4"/>
    <w:rsid w:val="00B47A2B"/>
    <w:rsid w:val="00B52462"/>
    <w:rsid w:val="00B536DE"/>
    <w:rsid w:val="00B5437A"/>
    <w:rsid w:val="00B54AF0"/>
    <w:rsid w:val="00B54BBB"/>
    <w:rsid w:val="00B55D66"/>
    <w:rsid w:val="00B5635F"/>
    <w:rsid w:val="00B563D5"/>
    <w:rsid w:val="00B60CE6"/>
    <w:rsid w:val="00B62795"/>
    <w:rsid w:val="00B63D75"/>
    <w:rsid w:val="00B63F36"/>
    <w:rsid w:val="00B655F0"/>
    <w:rsid w:val="00B66053"/>
    <w:rsid w:val="00B663DE"/>
    <w:rsid w:val="00B705E8"/>
    <w:rsid w:val="00B71378"/>
    <w:rsid w:val="00B7397D"/>
    <w:rsid w:val="00B74398"/>
    <w:rsid w:val="00B77830"/>
    <w:rsid w:val="00B77C0A"/>
    <w:rsid w:val="00B82D9C"/>
    <w:rsid w:val="00B83E59"/>
    <w:rsid w:val="00B843FD"/>
    <w:rsid w:val="00B92072"/>
    <w:rsid w:val="00B93CDC"/>
    <w:rsid w:val="00B93FEC"/>
    <w:rsid w:val="00BA00AE"/>
    <w:rsid w:val="00BA4F95"/>
    <w:rsid w:val="00BA5235"/>
    <w:rsid w:val="00BA66A9"/>
    <w:rsid w:val="00BB1DF6"/>
    <w:rsid w:val="00BB3D63"/>
    <w:rsid w:val="00BB49E5"/>
    <w:rsid w:val="00BC2F2F"/>
    <w:rsid w:val="00BC700A"/>
    <w:rsid w:val="00BC7E30"/>
    <w:rsid w:val="00BD0869"/>
    <w:rsid w:val="00BD404A"/>
    <w:rsid w:val="00BD7A34"/>
    <w:rsid w:val="00BE3F83"/>
    <w:rsid w:val="00BE4422"/>
    <w:rsid w:val="00BE4FB1"/>
    <w:rsid w:val="00BE6682"/>
    <w:rsid w:val="00BE71E9"/>
    <w:rsid w:val="00BF07E1"/>
    <w:rsid w:val="00BF096A"/>
    <w:rsid w:val="00BF0D1D"/>
    <w:rsid w:val="00BF1781"/>
    <w:rsid w:val="00BF1FA1"/>
    <w:rsid w:val="00BF2BE8"/>
    <w:rsid w:val="00BF38A8"/>
    <w:rsid w:val="00BF3C4E"/>
    <w:rsid w:val="00BF5BA5"/>
    <w:rsid w:val="00BF5DAA"/>
    <w:rsid w:val="00C01207"/>
    <w:rsid w:val="00C0172E"/>
    <w:rsid w:val="00C01B29"/>
    <w:rsid w:val="00C02560"/>
    <w:rsid w:val="00C03DF0"/>
    <w:rsid w:val="00C04834"/>
    <w:rsid w:val="00C06123"/>
    <w:rsid w:val="00C07100"/>
    <w:rsid w:val="00C07F15"/>
    <w:rsid w:val="00C10402"/>
    <w:rsid w:val="00C12FB7"/>
    <w:rsid w:val="00C14644"/>
    <w:rsid w:val="00C1511D"/>
    <w:rsid w:val="00C15A5C"/>
    <w:rsid w:val="00C16822"/>
    <w:rsid w:val="00C17412"/>
    <w:rsid w:val="00C17822"/>
    <w:rsid w:val="00C21039"/>
    <w:rsid w:val="00C21E5C"/>
    <w:rsid w:val="00C23947"/>
    <w:rsid w:val="00C251B3"/>
    <w:rsid w:val="00C2595F"/>
    <w:rsid w:val="00C26C36"/>
    <w:rsid w:val="00C306D2"/>
    <w:rsid w:val="00C3127D"/>
    <w:rsid w:val="00C3150C"/>
    <w:rsid w:val="00C319B3"/>
    <w:rsid w:val="00C36472"/>
    <w:rsid w:val="00C4090E"/>
    <w:rsid w:val="00C4117B"/>
    <w:rsid w:val="00C429A9"/>
    <w:rsid w:val="00C518B7"/>
    <w:rsid w:val="00C5357D"/>
    <w:rsid w:val="00C55156"/>
    <w:rsid w:val="00C55856"/>
    <w:rsid w:val="00C572EC"/>
    <w:rsid w:val="00C603A4"/>
    <w:rsid w:val="00C65180"/>
    <w:rsid w:val="00C67B95"/>
    <w:rsid w:val="00C70E88"/>
    <w:rsid w:val="00C713C4"/>
    <w:rsid w:val="00C714D7"/>
    <w:rsid w:val="00C71941"/>
    <w:rsid w:val="00C72423"/>
    <w:rsid w:val="00C73E0B"/>
    <w:rsid w:val="00C76C98"/>
    <w:rsid w:val="00C829F0"/>
    <w:rsid w:val="00C879F1"/>
    <w:rsid w:val="00C907AA"/>
    <w:rsid w:val="00C92C2B"/>
    <w:rsid w:val="00C9518E"/>
    <w:rsid w:val="00C9558F"/>
    <w:rsid w:val="00C95CCB"/>
    <w:rsid w:val="00CA0FC6"/>
    <w:rsid w:val="00CA26EB"/>
    <w:rsid w:val="00CA4C0C"/>
    <w:rsid w:val="00CB0CDE"/>
    <w:rsid w:val="00CB0FC9"/>
    <w:rsid w:val="00CB21D6"/>
    <w:rsid w:val="00CB344B"/>
    <w:rsid w:val="00CB4241"/>
    <w:rsid w:val="00CB6348"/>
    <w:rsid w:val="00CB7324"/>
    <w:rsid w:val="00CB76F7"/>
    <w:rsid w:val="00CC4A39"/>
    <w:rsid w:val="00CC59C4"/>
    <w:rsid w:val="00CC7D3A"/>
    <w:rsid w:val="00CD0959"/>
    <w:rsid w:val="00CD1085"/>
    <w:rsid w:val="00CD1852"/>
    <w:rsid w:val="00CD2C3E"/>
    <w:rsid w:val="00CE2F67"/>
    <w:rsid w:val="00CE6BAD"/>
    <w:rsid w:val="00CF0A14"/>
    <w:rsid w:val="00CF0CA8"/>
    <w:rsid w:val="00CF1BDC"/>
    <w:rsid w:val="00CF2E0D"/>
    <w:rsid w:val="00CF338D"/>
    <w:rsid w:val="00CF6751"/>
    <w:rsid w:val="00CF7229"/>
    <w:rsid w:val="00D02FCA"/>
    <w:rsid w:val="00D0387D"/>
    <w:rsid w:val="00D048E2"/>
    <w:rsid w:val="00D05D53"/>
    <w:rsid w:val="00D11C0B"/>
    <w:rsid w:val="00D134D0"/>
    <w:rsid w:val="00D1554A"/>
    <w:rsid w:val="00D20A6C"/>
    <w:rsid w:val="00D2267A"/>
    <w:rsid w:val="00D23647"/>
    <w:rsid w:val="00D23C40"/>
    <w:rsid w:val="00D252D6"/>
    <w:rsid w:val="00D25B99"/>
    <w:rsid w:val="00D27606"/>
    <w:rsid w:val="00D3003B"/>
    <w:rsid w:val="00D3145E"/>
    <w:rsid w:val="00D32AF4"/>
    <w:rsid w:val="00D32B76"/>
    <w:rsid w:val="00D32FEC"/>
    <w:rsid w:val="00D330E1"/>
    <w:rsid w:val="00D3414B"/>
    <w:rsid w:val="00D34FEB"/>
    <w:rsid w:val="00D355E7"/>
    <w:rsid w:val="00D36A02"/>
    <w:rsid w:val="00D40DEA"/>
    <w:rsid w:val="00D425C1"/>
    <w:rsid w:val="00D458EB"/>
    <w:rsid w:val="00D4647D"/>
    <w:rsid w:val="00D47018"/>
    <w:rsid w:val="00D474B4"/>
    <w:rsid w:val="00D50003"/>
    <w:rsid w:val="00D53277"/>
    <w:rsid w:val="00D55D36"/>
    <w:rsid w:val="00D57D52"/>
    <w:rsid w:val="00D60D9E"/>
    <w:rsid w:val="00D61BCD"/>
    <w:rsid w:val="00D62CF0"/>
    <w:rsid w:val="00D642EB"/>
    <w:rsid w:val="00D6500A"/>
    <w:rsid w:val="00D65271"/>
    <w:rsid w:val="00D7028E"/>
    <w:rsid w:val="00D70365"/>
    <w:rsid w:val="00D70EFB"/>
    <w:rsid w:val="00D7226E"/>
    <w:rsid w:val="00D74A4B"/>
    <w:rsid w:val="00D74FA7"/>
    <w:rsid w:val="00D756B4"/>
    <w:rsid w:val="00D76B9D"/>
    <w:rsid w:val="00D7716F"/>
    <w:rsid w:val="00D815F6"/>
    <w:rsid w:val="00D83787"/>
    <w:rsid w:val="00D85C31"/>
    <w:rsid w:val="00D86552"/>
    <w:rsid w:val="00D86B76"/>
    <w:rsid w:val="00D90AFB"/>
    <w:rsid w:val="00D91072"/>
    <w:rsid w:val="00D9255A"/>
    <w:rsid w:val="00D95194"/>
    <w:rsid w:val="00D954AC"/>
    <w:rsid w:val="00D9583B"/>
    <w:rsid w:val="00DA2889"/>
    <w:rsid w:val="00DA3AEE"/>
    <w:rsid w:val="00DA59E4"/>
    <w:rsid w:val="00DA5B72"/>
    <w:rsid w:val="00DA5C05"/>
    <w:rsid w:val="00DA724B"/>
    <w:rsid w:val="00DB1569"/>
    <w:rsid w:val="00DB28B2"/>
    <w:rsid w:val="00DB4A51"/>
    <w:rsid w:val="00DB5C3D"/>
    <w:rsid w:val="00DC15E2"/>
    <w:rsid w:val="00DC1C70"/>
    <w:rsid w:val="00DC2714"/>
    <w:rsid w:val="00DC28D9"/>
    <w:rsid w:val="00DC2F16"/>
    <w:rsid w:val="00DC3FF5"/>
    <w:rsid w:val="00DC7073"/>
    <w:rsid w:val="00DC7CE6"/>
    <w:rsid w:val="00DD5374"/>
    <w:rsid w:val="00DD669B"/>
    <w:rsid w:val="00DD67A9"/>
    <w:rsid w:val="00DE013C"/>
    <w:rsid w:val="00DE1A78"/>
    <w:rsid w:val="00DE50DA"/>
    <w:rsid w:val="00DE68C8"/>
    <w:rsid w:val="00DF0DE6"/>
    <w:rsid w:val="00DF15F0"/>
    <w:rsid w:val="00DF2BA0"/>
    <w:rsid w:val="00DF3BBF"/>
    <w:rsid w:val="00DF651F"/>
    <w:rsid w:val="00E01387"/>
    <w:rsid w:val="00E015EA"/>
    <w:rsid w:val="00E01A42"/>
    <w:rsid w:val="00E04EC5"/>
    <w:rsid w:val="00E0624E"/>
    <w:rsid w:val="00E06B0B"/>
    <w:rsid w:val="00E07E4F"/>
    <w:rsid w:val="00E107D0"/>
    <w:rsid w:val="00E13178"/>
    <w:rsid w:val="00E13CE9"/>
    <w:rsid w:val="00E14D18"/>
    <w:rsid w:val="00E15635"/>
    <w:rsid w:val="00E15B8C"/>
    <w:rsid w:val="00E1709F"/>
    <w:rsid w:val="00E175F5"/>
    <w:rsid w:val="00E21342"/>
    <w:rsid w:val="00E247A6"/>
    <w:rsid w:val="00E24C70"/>
    <w:rsid w:val="00E26382"/>
    <w:rsid w:val="00E26ADA"/>
    <w:rsid w:val="00E26E2F"/>
    <w:rsid w:val="00E277F4"/>
    <w:rsid w:val="00E37A72"/>
    <w:rsid w:val="00E41C72"/>
    <w:rsid w:val="00E421E5"/>
    <w:rsid w:val="00E430DF"/>
    <w:rsid w:val="00E44EED"/>
    <w:rsid w:val="00E4532E"/>
    <w:rsid w:val="00E4668C"/>
    <w:rsid w:val="00E50F32"/>
    <w:rsid w:val="00E518FE"/>
    <w:rsid w:val="00E540D2"/>
    <w:rsid w:val="00E56DFA"/>
    <w:rsid w:val="00E60AAC"/>
    <w:rsid w:val="00E61427"/>
    <w:rsid w:val="00E62F44"/>
    <w:rsid w:val="00E64190"/>
    <w:rsid w:val="00E6796E"/>
    <w:rsid w:val="00E70AB8"/>
    <w:rsid w:val="00E71100"/>
    <w:rsid w:val="00E71B4C"/>
    <w:rsid w:val="00E71E56"/>
    <w:rsid w:val="00E724EA"/>
    <w:rsid w:val="00E7579E"/>
    <w:rsid w:val="00E76BEF"/>
    <w:rsid w:val="00E7712E"/>
    <w:rsid w:val="00E81ACE"/>
    <w:rsid w:val="00E8294F"/>
    <w:rsid w:val="00E839FA"/>
    <w:rsid w:val="00E84DFF"/>
    <w:rsid w:val="00E85922"/>
    <w:rsid w:val="00E86BFB"/>
    <w:rsid w:val="00E870C3"/>
    <w:rsid w:val="00E873E3"/>
    <w:rsid w:val="00E87514"/>
    <w:rsid w:val="00E87BCD"/>
    <w:rsid w:val="00E87EFC"/>
    <w:rsid w:val="00E930E5"/>
    <w:rsid w:val="00E94AB2"/>
    <w:rsid w:val="00E94F1A"/>
    <w:rsid w:val="00E97481"/>
    <w:rsid w:val="00EA0C38"/>
    <w:rsid w:val="00EA1CA9"/>
    <w:rsid w:val="00EA34CC"/>
    <w:rsid w:val="00EA3ACD"/>
    <w:rsid w:val="00EA3FFC"/>
    <w:rsid w:val="00EA41EA"/>
    <w:rsid w:val="00EA5BC9"/>
    <w:rsid w:val="00EA5E12"/>
    <w:rsid w:val="00EA7F5A"/>
    <w:rsid w:val="00EB0193"/>
    <w:rsid w:val="00EB0ABD"/>
    <w:rsid w:val="00EB0C09"/>
    <w:rsid w:val="00EC06A6"/>
    <w:rsid w:val="00EC194F"/>
    <w:rsid w:val="00EC2A8B"/>
    <w:rsid w:val="00EC2B4A"/>
    <w:rsid w:val="00EC356A"/>
    <w:rsid w:val="00EC4F03"/>
    <w:rsid w:val="00EC6499"/>
    <w:rsid w:val="00EC6FD9"/>
    <w:rsid w:val="00EC7B41"/>
    <w:rsid w:val="00ED0FC8"/>
    <w:rsid w:val="00ED190B"/>
    <w:rsid w:val="00ED2994"/>
    <w:rsid w:val="00ED527B"/>
    <w:rsid w:val="00ED5400"/>
    <w:rsid w:val="00ED5524"/>
    <w:rsid w:val="00EE3EB0"/>
    <w:rsid w:val="00EE4ECD"/>
    <w:rsid w:val="00EE5555"/>
    <w:rsid w:val="00EE6F6C"/>
    <w:rsid w:val="00EE7853"/>
    <w:rsid w:val="00EE79EB"/>
    <w:rsid w:val="00EF1069"/>
    <w:rsid w:val="00EF1BCF"/>
    <w:rsid w:val="00EF26AA"/>
    <w:rsid w:val="00EF3926"/>
    <w:rsid w:val="00EF5308"/>
    <w:rsid w:val="00EF5B73"/>
    <w:rsid w:val="00EF6304"/>
    <w:rsid w:val="00EF79B1"/>
    <w:rsid w:val="00EF7CA3"/>
    <w:rsid w:val="00F00770"/>
    <w:rsid w:val="00F00F1C"/>
    <w:rsid w:val="00F01491"/>
    <w:rsid w:val="00F01DDC"/>
    <w:rsid w:val="00F06096"/>
    <w:rsid w:val="00F060F0"/>
    <w:rsid w:val="00F066B7"/>
    <w:rsid w:val="00F10526"/>
    <w:rsid w:val="00F150DA"/>
    <w:rsid w:val="00F15336"/>
    <w:rsid w:val="00F177E7"/>
    <w:rsid w:val="00F20831"/>
    <w:rsid w:val="00F218D0"/>
    <w:rsid w:val="00F22E63"/>
    <w:rsid w:val="00F23A08"/>
    <w:rsid w:val="00F23A2B"/>
    <w:rsid w:val="00F272EC"/>
    <w:rsid w:val="00F32A30"/>
    <w:rsid w:val="00F33362"/>
    <w:rsid w:val="00F3471E"/>
    <w:rsid w:val="00F34A57"/>
    <w:rsid w:val="00F4082E"/>
    <w:rsid w:val="00F40A80"/>
    <w:rsid w:val="00F41754"/>
    <w:rsid w:val="00F41D95"/>
    <w:rsid w:val="00F42D3C"/>
    <w:rsid w:val="00F42E94"/>
    <w:rsid w:val="00F4469A"/>
    <w:rsid w:val="00F46CA0"/>
    <w:rsid w:val="00F50E92"/>
    <w:rsid w:val="00F53313"/>
    <w:rsid w:val="00F55196"/>
    <w:rsid w:val="00F55B0E"/>
    <w:rsid w:val="00F5793C"/>
    <w:rsid w:val="00F6119C"/>
    <w:rsid w:val="00F62BE9"/>
    <w:rsid w:val="00F72087"/>
    <w:rsid w:val="00F726CA"/>
    <w:rsid w:val="00F73672"/>
    <w:rsid w:val="00F737C0"/>
    <w:rsid w:val="00F739F3"/>
    <w:rsid w:val="00F7737E"/>
    <w:rsid w:val="00F83FC1"/>
    <w:rsid w:val="00F85343"/>
    <w:rsid w:val="00F87F5B"/>
    <w:rsid w:val="00F91D0B"/>
    <w:rsid w:val="00F93273"/>
    <w:rsid w:val="00F951CC"/>
    <w:rsid w:val="00F9728E"/>
    <w:rsid w:val="00F9769F"/>
    <w:rsid w:val="00FA2BB7"/>
    <w:rsid w:val="00FA2D09"/>
    <w:rsid w:val="00FA348F"/>
    <w:rsid w:val="00FA3E73"/>
    <w:rsid w:val="00FA44C7"/>
    <w:rsid w:val="00FA4ABF"/>
    <w:rsid w:val="00FA5F0A"/>
    <w:rsid w:val="00FA5F55"/>
    <w:rsid w:val="00FA627A"/>
    <w:rsid w:val="00FA68CA"/>
    <w:rsid w:val="00FA72AC"/>
    <w:rsid w:val="00FA78E6"/>
    <w:rsid w:val="00FB0449"/>
    <w:rsid w:val="00FB10A6"/>
    <w:rsid w:val="00FB1336"/>
    <w:rsid w:val="00FB1545"/>
    <w:rsid w:val="00FB1714"/>
    <w:rsid w:val="00FB30E9"/>
    <w:rsid w:val="00FB480E"/>
    <w:rsid w:val="00FB4854"/>
    <w:rsid w:val="00FB5051"/>
    <w:rsid w:val="00FB5A9E"/>
    <w:rsid w:val="00FB6BFC"/>
    <w:rsid w:val="00FC0AB1"/>
    <w:rsid w:val="00FC0C5D"/>
    <w:rsid w:val="00FC17ED"/>
    <w:rsid w:val="00FC3D09"/>
    <w:rsid w:val="00FC462A"/>
    <w:rsid w:val="00FC6475"/>
    <w:rsid w:val="00FC7B85"/>
    <w:rsid w:val="00FD06EC"/>
    <w:rsid w:val="00FD0B38"/>
    <w:rsid w:val="00FD0C9D"/>
    <w:rsid w:val="00FD2B16"/>
    <w:rsid w:val="00FD395A"/>
    <w:rsid w:val="00FD45E4"/>
    <w:rsid w:val="00FD661E"/>
    <w:rsid w:val="00FD66EB"/>
    <w:rsid w:val="00FD675D"/>
    <w:rsid w:val="00FE183C"/>
    <w:rsid w:val="00FE30BD"/>
    <w:rsid w:val="00FE6ED9"/>
    <w:rsid w:val="00FF1378"/>
    <w:rsid w:val="00FF17F7"/>
    <w:rsid w:val="00FF4617"/>
    <w:rsid w:val="00FF6516"/>
    <w:rsid w:val="00FF7062"/>
    <w:rsid w:val="00FF7F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colormru v:ext="edit" colors="white,#f4e8f3,#cff"/>
    </o:shapedefaults>
    <o:shapelayout v:ext="edit">
      <o:idmap v:ext="edit" data="1"/>
    </o:shapelayout>
  </w:shapeDefaults>
  <w:decimalSymbol w:val="."/>
  <w:listSeparator w:val=","/>
  <w14:docId w14:val="2A088443"/>
  <w15:docId w15:val="{5AD11689-FA59-492A-9345-EC208E49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15"/>
    <w:pPr>
      <w:spacing w:after="180"/>
    </w:pPr>
    <w:rPr>
      <w:sz w:val="24"/>
      <w:szCs w:val="24"/>
      <w:lang w:val="en-US" w:eastAsia="en-US"/>
    </w:rPr>
  </w:style>
  <w:style w:type="paragraph" w:styleId="Heading1">
    <w:name w:val="heading 1"/>
    <w:next w:val="BodyText"/>
    <w:qFormat/>
    <w:rsid w:val="00E107D0"/>
    <w:pPr>
      <w:keepNext/>
      <w:numPr>
        <w:numId w:val="11"/>
      </w:numPr>
      <w:tabs>
        <w:tab w:val="left" w:pos="839"/>
      </w:tabs>
      <w:spacing w:before="360" w:after="200"/>
      <w:outlineLvl w:val="0"/>
    </w:pPr>
    <w:rPr>
      <w:rFonts w:ascii="Times New Roman Bold" w:hAnsi="Times New Roman Bold"/>
      <w:b/>
      <w:caps/>
      <w:sz w:val="24"/>
      <w:lang w:eastAsia="en-US"/>
    </w:rPr>
  </w:style>
  <w:style w:type="paragraph" w:styleId="Heading2">
    <w:name w:val="heading 2"/>
    <w:basedOn w:val="Heading1"/>
    <w:next w:val="BodyText"/>
    <w:qFormat/>
    <w:rsid w:val="00E107D0"/>
    <w:pPr>
      <w:numPr>
        <w:ilvl w:val="1"/>
      </w:numPr>
      <w:jc w:val="both"/>
      <w:outlineLvl w:val="1"/>
    </w:pPr>
    <w:rPr>
      <w:caps w:val="0"/>
    </w:rPr>
  </w:style>
  <w:style w:type="paragraph" w:styleId="Heading3">
    <w:name w:val="heading 3"/>
    <w:basedOn w:val="Heading2"/>
    <w:next w:val="BodyText"/>
    <w:link w:val="Heading3Char"/>
    <w:autoRedefine/>
    <w:qFormat/>
    <w:rsid w:val="002235AB"/>
    <w:pPr>
      <w:numPr>
        <w:ilvl w:val="2"/>
        <w:numId w:val="7"/>
      </w:numPr>
      <w:jc w:val="left"/>
      <w:outlineLvl w:val="2"/>
    </w:pPr>
  </w:style>
  <w:style w:type="paragraph" w:styleId="Heading4">
    <w:name w:val="heading 4"/>
    <w:basedOn w:val="Heading3"/>
    <w:next w:val="BodyText"/>
    <w:qFormat/>
    <w:rsid w:val="00E107D0"/>
    <w:pPr>
      <w:numPr>
        <w:ilvl w:val="3"/>
        <w:numId w:val="11"/>
      </w:numPr>
      <w:outlineLvl w:val="3"/>
    </w:pPr>
  </w:style>
  <w:style w:type="paragraph" w:styleId="Heading5">
    <w:name w:val="heading 5"/>
    <w:basedOn w:val="Heading8"/>
    <w:next w:val="BodyText"/>
    <w:qFormat/>
    <w:rsid w:val="00E107D0"/>
    <w:pPr>
      <w:numPr>
        <w:ilvl w:val="4"/>
      </w:numPr>
      <w:outlineLvl w:val="4"/>
    </w:pPr>
  </w:style>
  <w:style w:type="paragraph" w:styleId="Heading6">
    <w:name w:val="heading 6"/>
    <w:basedOn w:val="Heading1"/>
    <w:next w:val="BodyText"/>
    <w:autoRedefine/>
    <w:qFormat/>
    <w:rsid w:val="00E107D0"/>
    <w:pPr>
      <w:numPr>
        <w:ilvl w:val="5"/>
      </w:numPr>
      <w:tabs>
        <w:tab w:val="clear" w:pos="839"/>
      </w:tabs>
      <w:outlineLvl w:val="5"/>
    </w:pPr>
  </w:style>
  <w:style w:type="paragraph" w:styleId="Heading7">
    <w:name w:val="heading 7"/>
    <w:basedOn w:val="Heading6"/>
    <w:next w:val="BodyText"/>
    <w:qFormat/>
    <w:rsid w:val="00E107D0"/>
    <w:pPr>
      <w:numPr>
        <w:ilvl w:val="6"/>
      </w:numPr>
      <w:outlineLvl w:val="6"/>
    </w:pPr>
  </w:style>
  <w:style w:type="paragraph" w:styleId="Heading8">
    <w:name w:val="heading 8"/>
    <w:next w:val="BodyText"/>
    <w:qFormat/>
    <w:rsid w:val="00E107D0"/>
    <w:pPr>
      <w:keepNext/>
      <w:numPr>
        <w:ilvl w:val="7"/>
        <w:numId w:val="11"/>
      </w:numPr>
      <w:spacing w:after="180"/>
      <w:outlineLvl w:val="7"/>
    </w:pPr>
    <w:rPr>
      <w:sz w:val="24"/>
      <w:szCs w:val="24"/>
      <w:u w:val="single"/>
      <w:lang w:eastAsia="en-US"/>
    </w:rPr>
  </w:style>
  <w:style w:type="paragraph" w:styleId="Heading9">
    <w:name w:val="heading 9"/>
    <w:next w:val="BodyText"/>
    <w:qFormat/>
    <w:rsid w:val="00E107D0"/>
    <w:pPr>
      <w:keepNext/>
      <w:numPr>
        <w:ilvl w:val="8"/>
        <w:numId w:val="11"/>
      </w:numPr>
      <w:spacing w:after="180"/>
      <w:outlineLvl w:val="8"/>
    </w:pPr>
    <w:rPr>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Car"/>
    <w:link w:val="BodyTextChar"/>
    <w:pPr>
      <w:spacing w:after="180"/>
      <w:jc w:val="both"/>
    </w:pPr>
    <w:rPr>
      <w:sz w:val="24"/>
      <w:lang w:eastAsia="en-US"/>
    </w:rPr>
  </w:style>
  <w:style w:type="paragraph" w:customStyle="1" w:styleId="Tabletitle">
    <w:name w:val="Table title"/>
    <w:basedOn w:val="Caption"/>
    <w:next w:val="BodyText"/>
  </w:style>
  <w:style w:type="paragraph" w:customStyle="1" w:styleId="Tabletext">
    <w:name w:val="Table text"/>
    <w:link w:val="TabletextCar"/>
    <w:pPr>
      <w:keepNext/>
      <w:keepLines/>
      <w:spacing w:before="54" w:after="54"/>
    </w:pPr>
    <w:rPr>
      <w:snapToGrid w:val="0"/>
      <w:lang w:val="en-US" w:eastAsia="da-DK"/>
    </w:rPr>
  </w:style>
  <w:style w:type="paragraph" w:styleId="TOC6">
    <w:name w:val="toc 6"/>
    <w:basedOn w:val="TOC1"/>
    <w:next w:val="Normal"/>
    <w:pPr>
      <w:tabs>
        <w:tab w:val="clear" w:pos="284"/>
      </w:tabs>
    </w:pPr>
  </w:style>
  <w:style w:type="paragraph" w:styleId="TOC1">
    <w:name w:val="toc 1"/>
    <w:next w:val="BodyText"/>
    <w:uiPriority w:val="39"/>
    <w:pPr>
      <w:tabs>
        <w:tab w:val="left" w:pos="284"/>
        <w:tab w:val="left" w:leader="dot" w:pos="9214"/>
        <w:tab w:val="right" w:pos="9639"/>
      </w:tabs>
      <w:spacing w:before="240"/>
    </w:pPr>
    <w:rPr>
      <w:caps/>
      <w:noProof/>
      <w:lang w:eastAsia="en-US"/>
    </w:rPr>
  </w:style>
  <w:style w:type="paragraph" w:styleId="BlockText">
    <w:name w:val="Block Text"/>
    <w:basedOn w:val="BodyText"/>
    <w:next w:val="BodyText"/>
    <w:pPr>
      <w:ind w:left="1440" w:right="1440"/>
    </w:pPr>
  </w:style>
  <w:style w:type="paragraph" w:styleId="BodyText2">
    <w:name w:val="Body Text 2"/>
    <w:basedOn w:val="BodyText"/>
    <w:pPr>
      <w:suppressAutoHyphens/>
      <w:spacing w:after="0"/>
    </w:pPr>
  </w:style>
  <w:style w:type="paragraph" w:styleId="Caption">
    <w:name w:val="caption"/>
    <w:next w:val="BodyText"/>
    <w:link w:val="CaptionChar"/>
    <w:qFormat/>
    <w:rsid w:val="00FA348F"/>
    <w:pPr>
      <w:keepNext/>
      <w:spacing w:before="120" w:after="90"/>
      <w:ind w:left="57"/>
    </w:pPr>
    <w:rPr>
      <w:rFonts w:ascii="Times New Roman Bold" w:hAnsi="Times New Roman Bold"/>
      <w:bCs/>
      <w:sz w:val="24"/>
      <w:lang w:eastAsia="en-US"/>
    </w:rPr>
  </w:style>
  <w:style w:type="paragraph" w:styleId="Title">
    <w:name w:val="Title"/>
    <w:next w:val="BodyText"/>
    <w:qFormat/>
    <w:pPr>
      <w:spacing w:before="3120" w:after="320"/>
      <w:jc w:val="center"/>
      <w:outlineLvl w:val="0"/>
    </w:pPr>
    <w:rPr>
      <w:rFonts w:ascii="Algerian" w:hAnsi="Algerian" w:cs="Arial"/>
      <w:b/>
      <w:bCs/>
      <w:i/>
      <w:kern w:val="28"/>
      <w:sz w:val="72"/>
      <w:szCs w:val="32"/>
      <w:lang w:eastAsia="en-US"/>
    </w:rPr>
  </w:style>
  <w:style w:type="paragraph" w:styleId="Subtitle">
    <w:name w:val="Subtitle"/>
    <w:next w:val="BodyText"/>
    <w:qFormat/>
    <w:pPr>
      <w:jc w:val="center"/>
      <w:outlineLvl w:val="1"/>
    </w:pPr>
    <w:rPr>
      <w:rFonts w:ascii="Algerian" w:hAnsi="Algerian"/>
      <w:b/>
      <w:i/>
      <w:sz w:val="40"/>
      <w:lang w:val="en-US" w:eastAsia="en-US"/>
    </w:rPr>
  </w:style>
  <w:style w:type="paragraph" w:styleId="BodyText3">
    <w:name w:val="Body Text 3"/>
    <w:basedOn w:val="BodyText"/>
    <w:pPr>
      <w:spacing w:after="140"/>
    </w:pPr>
    <w:rPr>
      <w:sz w:val="20"/>
    </w:rPr>
  </w:style>
  <w:style w:type="paragraph" w:styleId="TOC2">
    <w:name w:val="toc 2"/>
    <w:basedOn w:val="TOC1"/>
    <w:next w:val="BodyText"/>
    <w:uiPriority w:val="39"/>
    <w:pPr>
      <w:tabs>
        <w:tab w:val="clear" w:pos="284"/>
        <w:tab w:val="left" w:pos="709"/>
      </w:tabs>
      <w:ind w:left="709" w:hanging="425"/>
    </w:pPr>
    <w:rPr>
      <w:caps w:val="0"/>
    </w:rPr>
  </w:style>
  <w:style w:type="paragraph" w:styleId="TOC3">
    <w:name w:val="toc 3"/>
    <w:basedOn w:val="TOC2"/>
    <w:next w:val="BodyText"/>
    <w:uiPriority w:val="39"/>
    <w:pPr>
      <w:tabs>
        <w:tab w:val="clear" w:pos="709"/>
        <w:tab w:val="left" w:pos="1276"/>
      </w:tabs>
      <w:spacing w:before="0"/>
      <w:ind w:left="1276" w:hanging="567"/>
    </w:pPr>
  </w:style>
  <w:style w:type="paragraph" w:styleId="TOC4">
    <w:name w:val="toc 4"/>
    <w:basedOn w:val="TOC3"/>
    <w:next w:val="BodyText"/>
    <w:uiPriority w:val="39"/>
    <w:pPr>
      <w:tabs>
        <w:tab w:val="clear" w:pos="1276"/>
        <w:tab w:val="left" w:pos="1985"/>
      </w:tabs>
      <w:ind w:left="1985" w:hanging="709"/>
    </w:pPr>
  </w:style>
  <w:style w:type="paragraph" w:styleId="TOC5">
    <w:name w:val="toc 5"/>
    <w:basedOn w:val="TOC4"/>
    <w:next w:val="BodyText"/>
    <w:pPr>
      <w:tabs>
        <w:tab w:val="clear" w:pos="1985"/>
        <w:tab w:val="left" w:pos="2835"/>
      </w:tabs>
      <w:ind w:left="2836" w:hanging="851"/>
    </w:pPr>
    <w:rPr>
      <w:bCs/>
    </w:rPr>
  </w:style>
  <w:style w:type="paragraph" w:styleId="TableofFigures">
    <w:name w:val="table of figures"/>
    <w:next w:val="BodyText"/>
    <w:semiHidden/>
    <w:pPr>
      <w:tabs>
        <w:tab w:val="left" w:leader="dot" w:pos="9214"/>
        <w:tab w:val="right" w:pos="9639"/>
      </w:tabs>
    </w:pPr>
    <w:rPr>
      <w:lang w:val="en-US" w:eastAsia="en-US"/>
    </w:rPr>
  </w:style>
  <w:style w:type="paragraph" w:customStyle="1" w:styleId="Tablenote">
    <w:name w:val="Table note"/>
    <w:next w:val="BodyText"/>
    <w:pPr>
      <w:spacing w:before="90"/>
      <w:ind w:left="839"/>
      <w:jc w:val="both"/>
    </w:pPr>
    <w:rPr>
      <w:spacing w:val="-3"/>
      <w:lang w:val="en-US" w:eastAsia="en-US"/>
    </w:rPr>
  </w:style>
  <w:style w:type="paragraph" w:styleId="Header">
    <w:name w:val="header"/>
    <w:rsid w:val="00EA41EA"/>
    <w:pPr>
      <w:widowControl w:val="0"/>
      <w:pBdr>
        <w:bottom w:val="single" w:sz="6" w:space="2" w:color="auto"/>
      </w:pBdr>
      <w:tabs>
        <w:tab w:val="center" w:pos="4820"/>
        <w:tab w:val="right" w:pos="9639"/>
      </w:tabs>
    </w:pPr>
    <w:rPr>
      <w:caps/>
      <w:noProof/>
      <w:sz w:val="24"/>
      <w:lang w:eastAsia="en-US"/>
    </w:rPr>
  </w:style>
  <w:style w:type="paragraph" w:styleId="ListBullet">
    <w:name w:val="List Bullet"/>
    <w:next w:val="BodyText"/>
    <w:rsid w:val="0012306D"/>
    <w:pPr>
      <w:numPr>
        <w:numId w:val="1"/>
      </w:numPr>
      <w:tabs>
        <w:tab w:val="clear" w:pos="425"/>
        <w:tab w:val="left" w:pos="357"/>
      </w:tabs>
      <w:ind w:left="357" w:hanging="357"/>
      <w:jc w:val="both"/>
    </w:pPr>
    <w:rPr>
      <w:sz w:val="24"/>
      <w:lang w:eastAsia="en-US"/>
    </w:rPr>
  </w:style>
  <w:style w:type="paragraph" w:styleId="ListNumber">
    <w:name w:val="List Number"/>
    <w:next w:val="BodyText"/>
    <w:rsid w:val="00C55856"/>
    <w:pPr>
      <w:numPr>
        <w:numId w:val="6"/>
      </w:numPr>
      <w:tabs>
        <w:tab w:val="clear" w:pos="720"/>
        <w:tab w:val="left" w:pos="357"/>
      </w:tabs>
      <w:ind w:left="357" w:hanging="357"/>
      <w:jc w:val="both"/>
    </w:pPr>
    <w:rPr>
      <w:sz w:val="24"/>
      <w:lang w:eastAsia="en-US"/>
    </w:rPr>
  </w:style>
  <w:style w:type="paragraph" w:styleId="Footer">
    <w:name w:val="footer"/>
    <w:basedOn w:val="Header"/>
    <w:link w:val="FooterChar"/>
    <w:uiPriority w:val="99"/>
    <w:rsid w:val="00EA41EA"/>
    <w:pPr>
      <w:pBdr>
        <w:top w:val="single" w:sz="6" w:space="2" w:color="auto"/>
        <w:bottom w:val="none" w:sz="0" w:space="0" w:color="auto"/>
      </w:pBdr>
    </w:pPr>
    <w:rPr>
      <w:caps w:val="0"/>
      <w:sz w:val="20"/>
    </w:rPr>
  </w:style>
  <w:style w:type="character" w:styleId="PageNumber">
    <w:name w:val="page number"/>
    <w:rsid w:val="001758EE"/>
    <w:rPr>
      <w:rFonts w:ascii="Times New Roman" w:hAnsi="Times New Roman"/>
      <w:sz w:val="20"/>
      <w:bdr w:val="none" w:sz="0" w:space="0" w:color="auto"/>
    </w:rPr>
  </w:style>
  <w:style w:type="paragraph" w:styleId="TOC7">
    <w:name w:val="toc 7"/>
    <w:basedOn w:val="Normal"/>
    <w:next w:val="Normal"/>
    <w:autoRedefine/>
    <w:pPr>
      <w:ind w:left="1440"/>
    </w:pPr>
  </w:style>
  <w:style w:type="paragraph" w:styleId="BodyTextFirstIndent">
    <w:name w:val="Body Text First Indent"/>
    <w:basedOn w:val="BodyText"/>
    <w:pPr>
      <w:ind w:firstLine="210"/>
    </w:pPr>
    <w:rPr>
      <w:szCs w:val="24"/>
    </w:rPr>
  </w:style>
  <w:style w:type="paragraph" w:styleId="BodyTextIndent">
    <w:name w:val="Body Text Indent"/>
    <w:next w:val="BodyText"/>
    <w:pPr>
      <w:spacing w:after="180"/>
      <w:ind w:left="357"/>
      <w:jc w:val="both"/>
    </w:pPr>
    <w:rPr>
      <w:sz w:val="24"/>
      <w:lang w:eastAsia="en-US"/>
    </w:rPr>
  </w:style>
  <w:style w:type="paragraph" w:styleId="BodyTextFirstIndent2">
    <w:name w:val="Body Text First Indent 2"/>
    <w:basedOn w:val="BodyTextIndent"/>
    <w:pPr>
      <w:ind w:firstLine="210"/>
    </w:pPr>
  </w:style>
  <w:style w:type="paragraph" w:styleId="EndnoteText">
    <w:name w:val="endnote text"/>
    <w:semiHidden/>
    <w:rPr>
      <w:lang w:eastAsia="en-US"/>
    </w:rPr>
  </w:style>
  <w:style w:type="paragraph" w:styleId="FootnoteText">
    <w:name w:val="footnote text"/>
    <w:basedOn w:val="BodyText3"/>
    <w:link w:val="FootnoteTextChar"/>
    <w:semiHidden/>
    <w:qFormat/>
  </w:style>
  <w:style w:type="paragraph" w:styleId="Index2">
    <w:name w:val="index 2"/>
    <w:basedOn w:val="Normal"/>
    <w:next w:val="Normal"/>
    <w:autoRedefine/>
    <w:semiHidden/>
    <w:pPr>
      <w:ind w:left="480" w:hanging="240"/>
    </w:pPr>
  </w:style>
  <w:style w:type="paragraph" w:customStyle="1" w:styleId="CoverTitle">
    <w:name w:val="Cover Title"/>
    <w:basedOn w:val="BodyText"/>
    <w:next w:val="BodyText"/>
    <w:rsid w:val="00C01207"/>
    <w:pPr>
      <w:spacing w:before="2160" w:after="240"/>
      <w:jc w:val="center"/>
    </w:pPr>
    <w:rPr>
      <w:rFonts w:ascii="Times New Roman Bold" w:hAnsi="Times New Roman Bold"/>
      <w:b/>
      <w:sz w:val="32"/>
    </w:rPr>
  </w:style>
  <w:style w:type="paragraph" w:styleId="ListBullet2">
    <w:name w:val="List Bullet 2"/>
    <w:next w:val="BodyText"/>
    <w:pPr>
      <w:numPr>
        <w:numId w:val="3"/>
      </w:numPr>
      <w:ind w:left="714" w:hanging="357"/>
    </w:pPr>
    <w:rPr>
      <w:sz w:val="24"/>
      <w:lang w:val="en-US" w:eastAsia="en-US"/>
    </w:rPr>
  </w:style>
  <w:style w:type="paragraph" w:styleId="ListBullet3">
    <w:name w:val="List Bullet 3"/>
    <w:next w:val="BodyText"/>
    <w:pPr>
      <w:numPr>
        <w:numId w:val="4"/>
      </w:numPr>
      <w:tabs>
        <w:tab w:val="clear" w:pos="1145"/>
        <w:tab w:val="left" w:pos="1077"/>
      </w:tabs>
      <w:ind w:left="1077" w:hanging="357"/>
    </w:pPr>
    <w:rPr>
      <w:sz w:val="24"/>
      <w:lang w:val="en-US" w:eastAsia="en-US"/>
    </w:rPr>
  </w:style>
  <w:style w:type="paragraph" w:styleId="ListNumber2">
    <w:name w:val="List Number 2"/>
    <w:next w:val="BodyText"/>
    <w:pPr>
      <w:numPr>
        <w:numId w:val="5"/>
      </w:numPr>
    </w:pPr>
    <w:rPr>
      <w:sz w:val="24"/>
      <w:lang w:eastAsia="en-US"/>
    </w:rPr>
  </w:style>
  <w:style w:type="paragraph" w:customStyle="1" w:styleId="Listalpha">
    <w:name w:val="List alpha"/>
    <w:basedOn w:val="ListNumber"/>
    <w:next w:val="BodyText"/>
    <w:pPr>
      <w:numPr>
        <w:numId w:val="2"/>
      </w:numPr>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rFonts w:ascii="Times New Roman" w:hAnsi="Times New Roman"/>
      <w:color w:val="0000FF"/>
      <w:sz w:val="20"/>
      <w:u w:val="single"/>
    </w:rPr>
  </w:style>
  <w:style w:type="character" w:styleId="FootnoteReference">
    <w:name w:val="footnote reference"/>
    <w:aliases w:val="Footnote"/>
    <w:semiHidden/>
    <w:qFormat/>
    <w:rsid w:val="00D0387D"/>
    <w:rPr>
      <w:rFonts w:ascii="Verdana" w:hAnsi="Verdana"/>
      <w:position w:val="6"/>
      <w:sz w:val="16"/>
    </w:rPr>
  </w:style>
  <w:style w:type="paragraph" w:customStyle="1" w:styleId="examplebox">
    <w:name w:val="example box"/>
    <w:basedOn w:val="BodyText"/>
    <w:rsid w:val="0006228E"/>
    <w:pPr>
      <w:pBdr>
        <w:top w:val="single" w:sz="8" w:space="1" w:color="auto"/>
        <w:left w:val="single" w:sz="8" w:space="0" w:color="auto"/>
        <w:bottom w:val="single" w:sz="8" w:space="1" w:color="auto"/>
        <w:right w:val="single" w:sz="8" w:space="0" w:color="auto"/>
      </w:pBdr>
      <w:ind w:left="284" w:right="284"/>
    </w:pPr>
    <w:rPr>
      <w:sz w:val="20"/>
    </w:rPr>
  </w:style>
  <w:style w:type="paragraph" w:customStyle="1" w:styleId="Sectiontitle">
    <w:name w:val="Section title"/>
    <w:basedOn w:val="BodyText"/>
    <w:next w:val="BodyText"/>
    <w:rsid w:val="00A209AC"/>
    <w:pPr>
      <w:spacing w:before="240" w:after="360"/>
      <w:jc w:val="center"/>
    </w:pPr>
    <w:rPr>
      <w:rFonts w:ascii="Times New Roman Bold" w:hAnsi="Times New Roman Bold"/>
      <w:b/>
      <w:caps/>
      <w:sz w:val="32"/>
      <w:szCs w:val="32"/>
    </w:rPr>
  </w:style>
  <w:style w:type="paragraph" w:customStyle="1" w:styleId="Chaptertitle">
    <w:name w:val="Chapter title"/>
    <w:basedOn w:val="BodyText"/>
    <w:next w:val="BodyText"/>
    <w:rsid w:val="00A209AC"/>
    <w:pPr>
      <w:spacing w:before="240" w:after="360"/>
      <w:jc w:val="center"/>
    </w:pPr>
    <w:rPr>
      <w:rFonts w:ascii="Times New Roman Bold" w:hAnsi="Times New Roman Bold"/>
      <w:b/>
      <w:caps/>
      <w:sz w:val="32"/>
      <w:szCs w:val="24"/>
    </w:rPr>
  </w:style>
  <w:style w:type="paragraph" w:customStyle="1" w:styleId="Tabletext-listbullet">
    <w:name w:val="Table text-list bullet"/>
    <w:basedOn w:val="Tabletext"/>
    <w:rsid w:val="00166DF3"/>
    <w:pPr>
      <w:numPr>
        <w:numId w:val="8"/>
      </w:numPr>
      <w:tabs>
        <w:tab w:val="num" w:pos="357"/>
      </w:tabs>
      <w:ind w:left="357" w:hanging="357"/>
    </w:pPr>
  </w:style>
  <w:style w:type="paragraph" w:customStyle="1" w:styleId="Tabletext-listnumbered">
    <w:name w:val="Table text - list numbered"/>
    <w:basedOn w:val="Tabletext"/>
    <w:rsid w:val="00166DF3"/>
    <w:pPr>
      <w:numPr>
        <w:numId w:val="9"/>
      </w:numPr>
      <w:tabs>
        <w:tab w:val="clear" w:pos="720"/>
        <w:tab w:val="left" w:pos="357"/>
      </w:tabs>
      <w:ind w:left="357" w:hanging="357"/>
    </w:pPr>
  </w:style>
  <w:style w:type="table" w:styleId="TableGrid">
    <w:name w:val="Table Grid"/>
    <w:basedOn w:val="TableNormal"/>
    <w:rsid w:val="007B2F7B"/>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1DA8"/>
    <w:rPr>
      <w:rFonts w:ascii="Tahoma" w:hAnsi="Tahoma" w:cs="Tahoma"/>
      <w:sz w:val="16"/>
      <w:szCs w:val="16"/>
    </w:rPr>
  </w:style>
  <w:style w:type="character" w:customStyle="1" w:styleId="CaptionChar">
    <w:name w:val="Caption Char"/>
    <w:link w:val="Caption"/>
    <w:rsid w:val="0015166E"/>
    <w:rPr>
      <w:rFonts w:ascii="Times New Roman Bold" w:hAnsi="Times New Roman Bold"/>
      <w:bCs/>
      <w:sz w:val="24"/>
      <w:lang w:val="en-GB" w:eastAsia="en-US" w:bidi="ar-SA"/>
    </w:rPr>
  </w:style>
  <w:style w:type="character" w:styleId="CommentReference">
    <w:name w:val="annotation reference"/>
    <w:semiHidden/>
    <w:rsid w:val="0015166E"/>
    <w:rPr>
      <w:sz w:val="16"/>
      <w:szCs w:val="16"/>
    </w:rPr>
  </w:style>
  <w:style w:type="character" w:customStyle="1" w:styleId="TabletextCar">
    <w:name w:val="Table text Car"/>
    <w:link w:val="Tabletext"/>
    <w:rsid w:val="0015166E"/>
    <w:rPr>
      <w:snapToGrid w:val="0"/>
      <w:lang w:val="en-US" w:eastAsia="da-DK" w:bidi="ar-SA"/>
    </w:rPr>
  </w:style>
  <w:style w:type="character" w:customStyle="1" w:styleId="BodyTextChar">
    <w:name w:val="Body Text Char"/>
    <w:aliases w:val=" Car Char,Car Char"/>
    <w:link w:val="BodyText"/>
    <w:rsid w:val="0015166E"/>
    <w:rPr>
      <w:sz w:val="24"/>
      <w:lang w:val="en-GB" w:eastAsia="en-US" w:bidi="ar-SA"/>
    </w:rPr>
  </w:style>
  <w:style w:type="paragraph" w:styleId="CommentText">
    <w:name w:val="annotation text"/>
    <w:basedOn w:val="Normal"/>
    <w:link w:val="CommentTextChar"/>
    <w:semiHidden/>
    <w:rsid w:val="0015166E"/>
    <w:rPr>
      <w:sz w:val="20"/>
      <w:szCs w:val="20"/>
    </w:rPr>
  </w:style>
  <w:style w:type="paragraph" w:styleId="CommentSubject">
    <w:name w:val="annotation subject"/>
    <w:basedOn w:val="CommentText"/>
    <w:next w:val="CommentText"/>
    <w:semiHidden/>
    <w:rsid w:val="0015166E"/>
    <w:pPr>
      <w:jc w:val="both"/>
    </w:pPr>
    <w:rPr>
      <w:b/>
      <w:bCs/>
      <w:lang w:val="en-GB"/>
    </w:rPr>
  </w:style>
  <w:style w:type="character" w:customStyle="1" w:styleId="FooterChar">
    <w:name w:val="Footer Char"/>
    <w:link w:val="Footer"/>
    <w:uiPriority w:val="99"/>
    <w:rsid w:val="005C5E56"/>
    <w:rPr>
      <w:noProof/>
      <w:lang w:val="en-GB" w:eastAsia="en-US" w:bidi="ar-SA"/>
    </w:rPr>
  </w:style>
  <w:style w:type="character" w:styleId="Emphasis">
    <w:name w:val="Emphasis"/>
    <w:qFormat/>
    <w:rsid w:val="00927872"/>
    <w:rPr>
      <w:i/>
      <w:iCs/>
    </w:rPr>
  </w:style>
  <w:style w:type="paragraph" w:customStyle="1" w:styleId="Default">
    <w:name w:val="Default"/>
    <w:rsid w:val="008A3978"/>
    <w:pPr>
      <w:autoSpaceDE w:val="0"/>
      <w:autoSpaceDN w:val="0"/>
      <w:adjustRightInd w:val="0"/>
    </w:pPr>
    <w:rPr>
      <w:color w:val="000000"/>
      <w:sz w:val="24"/>
      <w:szCs w:val="24"/>
    </w:rPr>
  </w:style>
  <w:style w:type="character" w:customStyle="1" w:styleId="FootnoteCharacters">
    <w:name w:val="Footnote Characters"/>
    <w:rsid w:val="00C21039"/>
    <w:rPr>
      <w:vertAlign w:val="superscript"/>
    </w:rPr>
  </w:style>
  <w:style w:type="paragraph" w:customStyle="1" w:styleId="StyleHeading3VerdanaAfter0pt">
    <w:name w:val="Style Heading 3 + Verdana After:  0 pt"/>
    <w:basedOn w:val="Normal"/>
    <w:autoRedefine/>
    <w:rsid w:val="00EA0C38"/>
    <w:pPr>
      <w:numPr>
        <w:ilvl w:val="2"/>
        <w:numId w:val="11"/>
      </w:numPr>
      <w:spacing w:before="240" w:after="120"/>
    </w:pPr>
    <w:rPr>
      <w:b/>
    </w:rPr>
  </w:style>
  <w:style w:type="character" w:customStyle="1" w:styleId="EuropeanChemicalsAgency">
    <w:name w:val="European Chemicals Agency"/>
    <w:semiHidden/>
    <w:rsid w:val="00495452"/>
    <w:rPr>
      <w:rFonts w:ascii="Arial" w:hAnsi="Arial" w:cs="Arial"/>
      <w:color w:val="000080"/>
      <w:sz w:val="20"/>
      <w:szCs w:val="20"/>
    </w:rPr>
  </w:style>
  <w:style w:type="character" w:customStyle="1" w:styleId="EmphasisBodyItalic-usermanual">
    <w:name w:val="Emphasis Body Italic - user manual"/>
    <w:rsid w:val="006A050F"/>
    <w:rPr>
      <w:rFonts w:ascii="Arial" w:hAnsi="Arial" w:cs="Times New Roman"/>
      <w:i/>
      <w:sz w:val="18"/>
      <w:szCs w:val="18"/>
      <w:lang w:val="en-GB" w:eastAsia="fr-FR" w:bidi="ar-SA"/>
    </w:rPr>
  </w:style>
  <w:style w:type="paragraph" w:customStyle="1" w:styleId="Pagenumbers2">
    <w:name w:val="Page numbers 2"/>
    <w:basedOn w:val="Normal"/>
    <w:rsid w:val="001758EE"/>
    <w:rPr>
      <w:sz w:val="20"/>
    </w:rPr>
  </w:style>
  <w:style w:type="paragraph" w:customStyle="1" w:styleId="Heading1withoutnumbering">
    <w:name w:val="Heading 1 without numbering"/>
    <w:basedOn w:val="Heading1"/>
    <w:rsid w:val="00DC28D9"/>
    <w:pPr>
      <w:numPr>
        <w:numId w:val="0"/>
      </w:numPr>
      <w:jc w:val="center"/>
    </w:pPr>
  </w:style>
  <w:style w:type="character" w:customStyle="1" w:styleId="CarCharChar">
    <w:name w:val="Car Char Char"/>
    <w:basedOn w:val="DefaultParagraphFont"/>
    <w:locked/>
    <w:rsid w:val="00CB0CDE"/>
    <w:rPr>
      <w:sz w:val="24"/>
      <w:lang w:val="en-GB" w:eastAsia="en-US" w:bidi="ar-SA"/>
    </w:rPr>
  </w:style>
  <w:style w:type="paragraph" w:customStyle="1" w:styleId="Style1">
    <w:name w:val="Style1"/>
    <w:aliases w:val="title"/>
    <w:basedOn w:val="Normal"/>
    <w:rsid w:val="003F4363"/>
    <w:pPr>
      <w:spacing w:before="240" w:after="240"/>
      <w:jc w:val="center"/>
    </w:pPr>
    <w:rPr>
      <w:b/>
      <w:sz w:val="32"/>
      <w:szCs w:val="32"/>
      <w:lang w:val="en-GB" w:eastAsia="en-GB"/>
    </w:rPr>
  </w:style>
  <w:style w:type="paragraph" w:styleId="ListParagraph">
    <w:name w:val="List Paragraph"/>
    <w:basedOn w:val="Normal"/>
    <w:uiPriority w:val="34"/>
    <w:qFormat/>
    <w:rsid w:val="00A30DB7"/>
    <w:pPr>
      <w:spacing w:after="200" w:line="276" w:lineRule="auto"/>
      <w:ind w:left="720"/>
      <w:contextualSpacing/>
    </w:pPr>
    <w:rPr>
      <w:rFonts w:ascii="Verdana" w:eastAsiaTheme="minorHAnsi" w:hAnsi="Verdana" w:cstheme="minorBidi"/>
      <w:sz w:val="20"/>
      <w:szCs w:val="22"/>
      <w:lang w:val="en-GB"/>
    </w:rPr>
  </w:style>
  <w:style w:type="character" w:customStyle="1" w:styleId="FootnoteTextChar">
    <w:name w:val="Footnote Text Char"/>
    <w:link w:val="FootnoteText"/>
    <w:semiHidden/>
    <w:rsid w:val="001336F7"/>
    <w:rPr>
      <w:lang w:eastAsia="en-US"/>
    </w:rPr>
  </w:style>
  <w:style w:type="character" w:styleId="FollowedHyperlink">
    <w:name w:val="FollowedHyperlink"/>
    <w:basedOn w:val="DefaultParagraphFont"/>
    <w:semiHidden/>
    <w:unhideWhenUsed/>
    <w:rsid w:val="00A73159"/>
    <w:rPr>
      <w:color w:val="800080" w:themeColor="followedHyperlink"/>
      <w:u w:val="single"/>
    </w:rPr>
  </w:style>
  <w:style w:type="paragraph" w:styleId="Revision">
    <w:name w:val="Revision"/>
    <w:hidden/>
    <w:uiPriority w:val="99"/>
    <w:semiHidden/>
    <w:rsid w:val="00467894"/>
    <w:rPr>
      <w:sz w:val="24"/>
      <w:szCs w:val="24"/>
      <w:lang w:val="en-US" w:eastAsia="en-US"/>
    </w:rPr>
  </w:style>
  <w:style w:type="character" w:styleId="EndnoteReference">
    <w:name w:val="endnote reference"/>
    <w:basedOn w:val="DefaultParagraphFont"/>
    <w:semiHidden/>
    <w:unhideWhenUsed/>
    <w:rsid w:val="00576B3F"/>
    <w:rPr>
      <w:vertAlign w:val="superscript"/>
    </w:rPr>
  </w:style>
  <w:style w:type="character" w:customStyle="1" w:styleId="CommentTextChar">
    <w:name w:val="Comment Text Char"/>
    <w:link w:val="CommentText"/>
    <w:semiHidden/>
    <w:rsid w:val="000312E7"/>
    <w:rPr>
      <w:lang w:val="en-US" w:eastAsia="en-US"/>
    </w:rPr>
  </w:style>
  <w:style w:type="character" w:customStyle="1" w:styleId="Heading3Char">
    <w:name w:val="Heading 3 Char"/>
    <w:basedOn w:val="DefaultParagraphFont"/>
    <w:link w:val="Heading3"/>
    <w:rsid w:val="002235AB"/>
    <w:rPr>
      <w:rFonts w:ascii="Times New Roman Bold" w:hAnsi="Times New Roman Bold"/>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1309">
      <w:bodyDiv w:val="1"/>
      <w:marLeft w:val="0"/>
      <w:marRight w:val="0"/>
      <w:marTop w:val="0"/>
      <w:marBottom w:val="0"/>
      <w:divBdr>
        <w:top w:val="none" w:sz="0" w:space="0" w:color="auto"/>
        <w:left w:val="none" w:sz="0" w:space="0" w:color="auto"/>
        <w:bottom w:val="none" w:sz="0" w:space="0" w:color="auto"/>
        <w:right w:val="none" w:sz="0" w:space="0" w:color="auto"/>
      </w:divBdr>
      <w:divsChild>
        <w:div w:id="1115296856">
          <w:marLeft w:val="0"/>
          <w:marRight w:val="0"/>
          <w:marTop w:val="0"/>
          <w:marBottom w:val="0"/>
          <w:divBdr>
            <w:top w:val="none" w:sz="0" w:space="0" w:color="auto"/>
            <w:left w:val="none" w:sz="0" w:space="0" w:color="auto"/>
            <w:bottom w:val="none" w:sz="0" w:space="0" w:color="auto"/>
            <w:right w:val="none" w:sz="0" w:space="0" w:color="auto"/>
          </w:divBdr>
        </w:div>
        <w:div w:id="268898296">
          <w:marLeft w:val="0"/>
          <w:marRight w:val="0"/>
          <w:marTop w:val="0"/>
          <w:marBottom w:val="0"/>
          <w:divBdr>
            <w:top w:val="none" w:sz="0" w:space="0" w:color="auto"/>
            <w:left w:val="none" w:sz="0" w:space="0" w:color="auto"/>
            <w:bottom w:val="none" w:sz="0" w:space="0" w:color="auto"/>
            <w:right w:val="none" w:sz="0" w:space="0" w:color="auto"/>
          </w:divBdr>
        </w:div>
        <w:div w:id="835413143">
          <w:marLeft w:val="0"/>
          <w:marRight w:val="0"/>
          <w:marTop w:val="0"/>
          <w:marBottom w:val="0"/>
          <w:divBdr>
            <w:top w:val="none" w:sz="0" w:space="0" w:color="auto"/>
            <w:left w:val="none" w:sz="0" w:space="0" w:color="auto"/>
            <w:bottom w:val="none" w:sz="0" w:space="0" w:color="auto"/>
            <w:right w:val="none" w:sz="0" w:space="0" w:color="auto"/>
          </w:divBdr>
        </w:div>
        <w:div w:id="717780558">
          <w:marLeft w:val="0"/>
          <w:marRight w:val="0"/>
          <w:marTop w:val="0"/>
          <w:marBottom w:val="0"/>
          <w:divBdr>
            <w:top w:val="none" w:sz="0" w:space="0" w:color="auto"/>
            <w:left w:val="none" w:sz="0" w:space="0" w:color="auto"/>
            <w:bottom w:val="none" w:sz="0" w:space="0" w:color="auto"/>
            <w:right w:val="none" w:sz="0" w:space="0" w:color="auto"/>
          </w:divBdr>
        </w:div>
        <w:div w:id="966855536">
          <w:marLeft w:val="0"/>
          <w:marRight w:val="0"/>
          <w:marTop w:val="0"/>
          <w:marBottom w:val="0"/>
          <w:divBdr>
            <w:top w:val="none" w:sz="0" w:space="0" w:color="auto"/>
            <w:left w:val="none" w:sz="0" w:space="0" w:color="auto"/>
            <w:bottom w:val="none" w:sz="0" w:space="0" w:color="auto"/>
            <w:right w:val="none" w:sz="0" w:space="0" w:color="auto"/>
          </w:divBdr>
        </w:div>
        <w:div w:id="1392117444">
          <w:marLeft w:val="0"/>
          <w:marRight w:val="0"/>
          <w:marTop w:val="0"/>
          <w:marBottom w:val="0"/>
          <w:divBdr>
            <w:top w:val="none" w:sz="0" w:space="0" w:color="auto"/>
            <w:left w:val="none" w:sz="0" w:space="0" w:color="auto"/>
            <w:bottom w:val="none" w:sz="0" w:space="0" w:color="auto"/>
            <w:right w:val="none" w:sz="0" w:space="0" w:color="auto"/>
          </w:divBdr>
        </w:div>
        <w:div w:id="481700116">
          <w:marLeft w:val="0"/>
          <w:marRight w:val="0"/>
          <w:marTop w:val="0"/>
          <w:marBottom w:val="0"/>
          <w:divBdr>
            <w:top w:val="none" w:sz="0" w:space="0" w:color="auto"/>
            <w:left w:val="none" w:sz="0" w:space="0" w:color="auto"/>
            <w:bottom w:val="none" w:sz="0" w:space="0" w:color="auto"/>
            <w:right w:val="none" w:sz="0" w:space="0" w:color="auto"/>
          </w:divBdr>
        </w:div>
        <w:div w:id="19597336">
          <w:marLeft w:val="0"/>
          <w:marRight w:val="0"/>
          <w:marTop w:val="0"/>
          <w:marBottom w:val="0"/>
          <w:divBdr>
            <w:top w:val="none" w:sz="0" w:space="0" w:color="auto"/>
            <w:left w:val="none" w:sz="0" w:space="0" w:color="auto"/>
            <w:bottom w:val="none" w:sz="0" w:space="0" w:color="auto"/>
            <w:right w:val="none" w:sz="0" w:space="0" w:color="auto"/>
          </w:divBdr>
        </w:div>
        <w:div w:id="2129003314">
          <w:marLeft w:val="0"/>
          <w:marRight w:val="0"/>
          <w:marTop w:val="0"/>
          <w:marBottom w:val="0"/>
          <w:divBdr>
            <w:top w:val="none" w:sz="0" w:space="0" w:color="auto"/>
            <w:left w:val="none" w:sz="0" w:space="0" w:color="auto"/>
            <w:bottom w:val="none" w:sz="0" w:space="0" w:color="auto"/>
            <w:right w:val="none" w:sz="0" w:space="0" w:color="auto"/>
          </w:divBdr>
        </w:div>
        <w:div w:id="453713287">
          <w:marLeft w:val="0"/>
          <w:marRight w:val="0"/>
          <w:marTop w:val="0"/>
          <w:marBottom w:val="0"/>
          <w:divBdr>
            <w:top w:val="none" w:sz="0" w:space="0" w:color="auto"/>
            <w:left w:val="none" w:sz="0" w:space="0" w:color="auto"/>
            <w:bottom w:val="none" w:sz="0" w:space="0" w:color="auto"/>
            <w:right w:val="none" w:sz="0" w:space="0" w:color="auto"/>
          </w:divBdr>
        </w:div>
        <w:div w:id="1531646225">
          <w:marLeft w:val="0"/>
          <w:marRight w:val="0"/>
          <w:marTop w:val="0"/>
          <w:marBottom w:val="0"/>
          <w:divBdr>
            <w:top w:val="none" w:sz="0" w:space="0" w:color="auto"/>
            <w:left w:val="none" w:sz="0" w:space="0" w:color="auto"/>
            <w:bottom w:val="none" w:sz="0" w:space="0" w:color="auto"/>
            <w:right w:val="none" w:sz="0" w:space="0" w:color="auto"/>
          </w:divBdr>
        </w:div>
        <w:div w:id="1092626013">
          <w:marLeft w:val="0"/>
          <w:marRight w:val="0"/>
          <w:marTop w:val="0"/>
          <w:marBottom w:val="0"/>
          <w:divBdr>
            <w:top w:val="none" w:sz="0" w:space="0" w:color="auto"/>
            <w:left w:val="none" w:sz="0" w:space="0" w:color="auto"/>
            <w:bottom w:val="none" w:sz="0" w:space="0" w:color="auto"/>
            <w:right w:val="none" w:sz="0" w:space="0" w:color="auto"/>
          </w:divBdr>
        </w:div>
        <w:div w:id="1679773309">
          <w:marLeft w:val="0"/>
          <w:marRight w:val="0"/>
          <w:marTop w:val="0"/>
          <w:marBottom w:val="0"/>
          <w:divBdr>
            <w:top w:val="none" w:sz="0" w:space="0" w:color="auto"/>
            <w:left w:val="none" w:sz="0" w:space="0" w:color="auto"/>
            <w:bottom w:val="none" w:sz="0" w:space="0" w:color="auto"/>
            <w:right w:val="none" w:sz="0" w:space="0" w:color="auto"/>
          </w:divBdr>
        </w:div>
        <w:div w:id="1048408497">
          <w:marLeft w:val="0"/>
          <w:marRight w:val="0"/>
          <w:marTop w:val="0"/>
          <w:marBottom w:val="0"/>
          <w:divBdr>
            <w:top w:val="none" w:sz="0" w:space="0" w:color="auto"/>
            <w:left w:val="none" w:sz="0" w:space="0" w:color="auto"/>
            <w:bottom w:val="none" w:sz="0" w:space="0" w:color="auto"/>
            <w:right w:val="none" w:sz="0" w:space="0" w:color="auto"/>
          </w:divBdr>
        </w:div>
        <w:div w:id="130161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ha.europa.eu/documents/10162/13637/apply_for_authorisation_en.pdf/bd1c2842-4c90-7a1a-3e48-f5eaf395467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echa.europa.eu/documents/10162/13637/authorisation_application_en.pdf/6571a0df-9480-4508-98e1-ff807a80e3a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ha.europa.eu/qa-display/-/qadisplay/5s1R/view/ids/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bcca709-0b09-4b74-bfa0-2137a84c1763">ACTV3-33-6332</_dlc_DocId>
    <TaxCatchAll xmlns="d80dd6ab-43bf-4d9d-bb1e-742532452846">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_dlc_DocIdUrl xmlns="5bcca709-0b09-4b74-bfa0-2137a84c1763">
      <Url>https://activity.echa.europa.eu/sites/act-3/process-3-4/_layouts/15/DocIdRedir.aspx?ID=ACTV3-33-6332</Url>
      <Description>ACTV3-33-6332</Description>
    </_dlc_DocIdUrl>
    <ECHAProcessTaxHTField0 xmlns="4811b924-dee2-413a-bdc8-2cc023473c17">
      <Terms xmlns="http://schemas.microsoft.com/office/infopath/2007/PartnerControls"/>
    </ECHAProcessTaxHTField0>
    <ECHACategoryTaxHTField0 xmlns="4811b924-dee2-413a-bdc8-2cc023473c17">
      <Terms xmlns="http://schemas.microsoft.com/office/infopath/2007/PartnerControls"/>
    </ECHACategoryTaxHTField0>
    <ECHADocumentTypeTaxHTField0 xmlns="4811b924-dee2-413a-bdc8-2cc023473c17">
      <Terms xmlns="http://schemas.microsoft.com/office/infopath/2007/PartnerControls"/>
    </ECHADocumentType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BCCECD5E4675FD4C84BF072F027C353F" ma:contentTypeVersion="13" ma:contentTypeDescription="Content type for ECHA process documents" ma:contentTypeScope="" ma:versionID="fa1d0165c9eb1d0e1ee4c04bff77283d">
  <xsd:schema xmlns:xsd="http://www.w3.org/2001/XMLSchema" xmlns:xs="http://www.w3.org/2001/XMLSchema" xmlns:p="http://schemas.microsoft.com/office/2006/metadata/properties" xmlns:ns2="4811b924-dee2-413a-bdc8-2cc023473c17" xmlns:ns3="5bcca709-0b09-4b74-bfa0-2137a84c1763" xmlns:ns4="d80dd6ab-43bf-4d9d-bb1e-742532452846" xmlns:ns5="b80ede5c-af4c-4bf2-9a87-706a3579dc11" targetNamespace="http://schemas.microsoft.com/office/2006/metadata/properties" ma:root="true" ma:fieldsID="dab586716213eddf6574709267ce6338" ns2:_="" ns3:_="" ns4:_="" ns5:_="">
    <xsd:import namespace="4811b924-dee2-413a-bdc8-2cc023473c17"/>
    <xsd:import namespace="5bcca709-0b09-4b74-bfa0-2137a84c1763"/>
    <xsd:import namespace="d80dd6ab-43bf-4d9d-bb1e-742532452846"/>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2AD0-DBBF-4DA9-9C49-E17D297EA3F1}"/>
</file>

<file path=customXml/itemProps2.xml><?xml version="1.0" encoding="utf-8"?>
<ds:datastoreItem xmlns:ds="http://schemas.openxmlformats.org/officeDocument/2006/customXml" ds:itemID="{0BF63B50-03A0-4A2B-80B1-C8311A4C399F}"/>
</file>

<file path=customXml/itemProps3.xml><?xml version="1.0" encoding="utf-8"?>
<ds:datastoreItem xmlns:ds="http://schemas.openxmlformats.org/officeDocument/2006/customXml" ds:itemID="{1E13ABE8-FBD2-4C98-BE76-DFD4C6F51140}"/>
</file>

<file path=customXml/itemProps4.xml><?xml version="1.0" encoding="utf-8"?>
<ds:datastoreItem xmlns:ds="http://schemas.openxmlformats.org/officeDocument/2006/customXml" ds:itemID="{BE550B53-01EF-471C-A0A9-2768BE737129}"/>
</file>

<file path=customXml/itemProps5.xml><?xml version="1.0" encoding="utf-8"?>
<ds:datastoreItem xmlns:ds="http://schemas.openxmlformats.org/officeDocument/2006/customXml" ds:itemID="{A59AC0FA-C391-4225-B713-06F3AEFAB04E}"/>
</file>

<file path=customXml/itemProps6.xml><?xml version="1.0" encoding="utf-8"?>
<ds:datastoreItem xmlns:ds="http://schemas.openxmlformats.org/officeDocument/2006/customXml" ds:itemID="{9D3B58ED-B541-44FA-9518-9645AFD403F2}"/>
</file>

<file path=docProps/app.xml><?xml version="1.0" encoding="utf-8"?>
<Properties xmlns="http://schemas.openxmlformats.org/officeDocument/2006/extended-properties" xmlns:vt="http://schemas.openxmlformats.org/officeDocument/2006/docPropsVTypes">
  <Template>51BBEC4E.dotm</Template>
  <TotalTime>189</TotalTime>
  <Pages>19</Pages>
  <Words>4559</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COVER PAGE</vt:lpstr>
    </vt:vector>
  </TitlesOfParts>
  <Company>ECB JRC Ispra</Company>
  <LinksUpToDate>false</LinksUpToDate>
  <CharactersWithSpaces>30486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LEPPER Peter</dc:creator>
  <cp:lastModifiedBy>LIOPA Elina</cp:lastModifiedBy>
  <cp:revision>88</cp:revision>
  <cp:lastPrinted>2018-12-11T07:41:00Z</cp:lastPrinted>
  <dcterms:created xsi:type="dcterms:W3CDTF">2018-12-10T12:25:00Z</dcterms:created>
  <dcterms:modified xsi:type="dcterms:W3CDTF">2019-02-12T11:44:00Z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bba2182f-fdb9-466b-9913-c24d5013ed91</vt:lpwstr>
  </property>
  <property fmtid="{D5CDD505-2E9C-101B-9397-08002B2CF9AE}" pid="3" name="ContentTypeId">
    <vt:lpwstr>0x010100B558917389A54ADDB58930FBD7E6FD57008586DED9191B4C4CBD31A5DF7F304A7100BCCECD5E4675FD4C84BF072F027C353F</vt:lpwstr>
  </property>
  <property fmtid="{D5CDD505-2E9C-101B-9397-08002B2CF9AE}" pid="4" name="ECHASecClass">
    <vt:lpwstr>1;#Internal|a0307bc2-faf9-4068-8aeb-b713e4fa2a0f</vt:lpwstr>
  </property>
  <property fmtid="{D5CDD505-2E9C-101B-9397-08002B2CF9AE}" pid="5" name="ECHAProcess">
    <vt:lpwstr/>
  </property>
  <property fmtid="{D5CDD505-2E9C-101B-9397-08002B2CF9AE}" pid="6" name="ECHADocumentType">
    <vt:lpwstr/>
  </property>
  <property fmtid="{D5CDD505-2E9C-101B-9397-08002B2CF9AE}" pid="7" name="ECHACategory">
    <vt:lpwstr/>
  </property>
</Properties>
</file>