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68443" w14:textId="77777777" w:rsidR="00513343" w:rsidRPr="00B06767" w:rsidRDefault="00513343" w:rsidP="00C537B6">
      <w:pPr>
        <w:tabs>
          <w:tab w:val="left" w:pos="8505"/>
        </w:tabs>
        <w:spacing w:before="480"/>
        <w:ind w:left="-142" w:right="-45"/>
        <w:jc w:val="center"/>
        <w:rPr>
          <w:sz w:val="36"/>
          <w:szCs w:val="36"/>
        </w:rPr>
      </w:pPr>
      <w:r w:rsidRPr="00B06767">
        <w:rPr>
          <w:noProof/>
          <w:sz w:val="34"/>
          <w:szCs w:val="34"/>
          <w:lang w:val="fr-FR" w:eastAsia="fr-FR"/>
        </w:rPr>
        <mc:AlternateContent>
          <mc:Choice Requires="wps">
            <w:drawing>
              <wp:anchor distT="0" distB="0" distL="114300" distR="114300" simplePos="0" relativeHeight="251658240" behindDoc="0" locked="0" layoutInCell="1" allowOverlap="1" wp14:anchorId="4755824A" wp14:editId="367432D1">
                <wp:simplePos x="0" y="0"/>
                <wp:positionH relativeFrom="column">
                  <wp:posOffset>-394335</wp:posOffset>
                </wp:positionH>
                <wp:positionV relativeFrom="paragraph">
                  <wp:posOffset>6985</wp:posOffset>
                </wp:positionV>
                <wp:extent cx="6528435" cy="8867775"/>
                <wp:effectExtent l="0" t="0" r="5715"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A365D" id="Rectangle 4" o:spid="_x0000_s1026" style="position:absolute;margin-left:-31.05pt;margin-top:.55pt;width:514.05pt;height:6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deQIAAPw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" filled="f"/>
            </w:pict>
          </mc:Fallback>
        </mc:AlternateContent>
      </w:r>
      <w:r w:rsidRPr="00B06767">
        <w:rPr>
          <w:sz w:val="34"/>
          <w:szCs w:val="34"/>
        </w:rPr>
        <w:t>Regulation (EU) No 528/2012 concerning the making available on the market and use of biocidal products</w:t>
      </w:r>
    </w:p>
    <w:p w14:paraId="409CA753" w14:textId="77777777" w:rsidR="00513343" w:rsidRPr="00B06767" w:rsidRDefault="00513343" w:rsidP="00C537B6">
      <w:pPr>
        <w:tabs>
          <w:tab w:val="left" w:pos="8505"/>
        </w:tabs>
        <w:ind w:left="-142" w:right="-45"/>
      </w:pPr>
    </w:p>
    <w:p w14:paraId="0EBF679E" w14:textId="77777777" w:rsidR="00513343" w:rsidRPr="00B06767" w:rsidRDefault="00513343" w:rsidP="00C537B6">
      <w:pPr>
        <w:tabs>
          <w:tab w:val="left" w:pos="8505"/>
        </w:tabs>
        <w:ind w:left="-142" w:right="-45"/>
        <w:jc w:val="center"/>
        <w:rPr>
          <w:b/>
          <w:bCs/>
          <w:sz w:val="22"/>
          <w:szCs w:val="36"/>
        </w:rPr>
      </w:pPr>
    </w:p>
    <w:p w14:paraId="5FF6D790" w14:textId="6E6521E0" w:rsidR="00513343" w:rsidRPr="00B06767" w:rsidRDefault="00513343" w:rsidP="00C537B6">
      <w:pPr>
        <w:jc w:val="center"/>
        <w:rPr>
          <w:b/>
          <w:bCs/>
          <w:sz w:val="36"/>
          <w:szCs w:val="36"/>
        </w:rPr>
      </w:pPr>
      <w:r w:rsidRPr="00B06767">
        <w:rPr>
          <w:b/>
          <w:bCs/>
          <w:sz w:val="36"/>
          <w:szCs w:val="36"/>
        </w:rPr>
        <w:t xml:space="preserve">PRODUCT ASSESSMENT REPORT OF A BIOCIDAL PRODUCT FOR </w:t>
      </w:r>
      <w:r w:rsidR="00B76F4C">
        <w:rPr>
          <w:b/>
          <w:sz w:val="36"/>
          <w:szCs w:val="36"/>
        </w:rPr>
        <w:t>SIMPLIFIED</w:t>
      </w:r>
      <w:r w:rsidRPr="00B06767">
        <w:rPr>
          <w:b/>
          <w:bCs/>
          <w:sz w:val="36"/>
          <w:szCs w:val="36"/>
        </w:rPr>
        <w:t xml:space="preserve"> AUTHORISATION APPLICATION</w:t>
      </w:r>
    </w:p>
    <w:p w14:paraId="122786B2" w14:textId="095EEF46" w:rsidR="00513343" w:rsidRPr="00B06767" w:rsidRDefault="00996D08" w:rsidP="00C537B6">
      <w:pPr>
        <w:tabs>
          <w:tab w:val="left" w:pos="8505"/>
        </w:tabs>
        <w:ind w:left="-142" w:right="-45"/>
        <w:jc w:val="center"/>
        <w:rPr>
          <w:sz w:val="28"/>
          <w:szCs w:val="28"/>
        </w:rPr>
      </w:pPr>
      <w:r w:rsidRPr="00B06767">
        <w:rPr>
          <w:sz w:val="28"/>
          <w:szCs w:val="28"/>
        </w:rPr>
        <w:t>(</w:t>
      </w:r>
      <w:proofErr w:type="gramStart"/>
      <w:r w:rsidRPr="00B06767">
        <w:rPr>
          <w:sz w:val="28"/>
          <w:szCs w:val="28"/>
        </w:rPr>
        <w:t>submitted</w:t>
      </w:r>
      <w:proofErr w:type="gramEnd"/>
      <w:r w:rsidRPr="00B06767">
        <w:rPr>
          <w:sz w:val="28"/>
          <w:szCs w:val="28"/>
        </w:rPr>
        <w:t xml:space="preserve"> by the competent authority)</w:t>
      </w:r>
    </w:p>
    <w:p w14:paraId="731DBA0E" w14:textId="77777777" w:rsidR="00996D08" w:rsidRPr="00B06767" w:rsidRDefault="00996D08" w:rsidP="00C537B6">
      <w:pPr>
        <w:tabs>
          <w:tab w:val="left" w:pos="8505"/>
        </w:tabs>
        <w:ind w:left="-142" w:right="-45"/>
        <w:jc w:val="center"/>
        <w:rPr>
          <w:b/>
          <w:sz w:val="28"/>
          <w:szCs w:val="28"/>
        </w:rPr>
      </w:pPr>
    </w:p>
    <w:p w14:paraId="6BAFB3E0" w14:textId="0A0677EE" w:rsidR="000932F1" w:rsidRPr="00B06767" w:rsidRDefault="00513343" w:rsidP="00C537B6">
      <w:pPr>
        <w:tabs>
          <w:tab w:val="left" w:pos="8505"/>
        </w:tabs>
        <w:ind w:left="-142" w:right="-45"/>
        <w:jc w:val="center"/>
        <w:rPr>
          <w:sz w:val="30"/>
          <w:szCs w:val="30"/>
        </w:rPr>
      </w:pPr>
      <w:r w:rsidRPr="00B06767">
        <w:rPr>
          <w:noProof/>
          <w:lang w:val="fr-FR" w:eastAsia="fr-FR"/>
        </w:rPr>
        <w:drawing>
          <wp:inline distT="0" distB="0" distL="0" distR="0" wp14:anchorId="22CE3EEA" wp14:editId="5D505951">
            <wp:extent cx="1199515" cy="12509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9515" cy="1250950"/>
                    </a:xfrm>
                    <a:prstGeom prst="rect">
                      <a:avLst/>
                    </a:prstGeom>
                    <a:noFill/>
                    <a:ln>
                      <a:noFill/>
                    </a:ln>
                  </pic:spPr>
                </pic:pic>
              </a:graphicData>
            </a:graphic>
          </wp:inline>
        </w:drawing>
      </w:r>
    </w:p>
    <w:p w14:paraId="2F704938" w14:textId="66A7F3A0" w:rsidR="00F31CA4" w:rsidRPr="00B06767" w:rsidRDefault="00F31CA4" w:rsidP="00C537B6">
      <w:pPr>
        <w:tabs>
          <w:tab w:val="left" w:pos="8505"/>
        </w:tabs>
        <w:ind w:left="-142" w:right="-45"/>
        <w:jc w:val="center"/>
        <w:rPr>
          <w:sz w:val="30"/>
          <w:szCs w:val="30"/>
        </w:rPr>
      </w:pPr>
    </w:p>
    <w:p w14:paraId="0DC200DE" w14:textId="77777777" w:rsidR="00F31CA4" w:rsidRPr="00B06767" w:rsidRDefault="00F31CA4" w:rsidP="00C537B6">
      <w:pPr>
        <w:tabs>
          <w:tab w:val="left" w:pos="8505"/>
        </w:tabs>
        <w:ind w:left="-142" w:right="-45"/>
        <w:jc w:val="center"/>
        <w:rPr>
          <w:sz w:val="30"/>
          <w:szCs w:val="30"/>
        </w:rPr>
      </w:pPr>
    </w:p>
    <w:p w14:paraId="1827BEF5" w14:textId="77777777" w:rsidR="00F31CA4" w:rsidRPr="00B06767" w:rsidRDefault="00F31CA4" w:rsidP="00C537B6">
      <w:pPr>
        <w:tabs>
          <w:tab w:val="left" w:pos="8505"/>
        </w:tabs>
        <w:ind w:left="-142" w:right="-45"/>
        <w:jc w:val="center"/>
        <w:rPr>
          <w:sz w:val="30"/>
          <w:szCs w:val="30"/>
        </w:rPr>
      </w:pPr>
    </w:p>
    <w:p w14:paraId="13057E57" w14:textId="440B7DB2" w:rsidR="000932F1" w:rsidRPr="00B06767" w:rsidRDefault="00EE7B6A" w:rsidP="00C537B6">
      <w:pPr>
        <w:keepNext/>
        <w:tabs>
          <w:tab w:val="left" w:pos="1304"/>
        </w:tabs>
        <w:suppressAutoHyphens/>
        <w:autoSpaceDE w:val="0"/>
        <w:autoSpaceDN w:val="0"/>
        <w:adjustRightInd w:val="0"/>
        <w:spacing w:before="240" w:after="240"/>
        <w:jc w:val="center"/>
        <w:rPr>
          <w:sz w:val="30"/>
          <w:szCs w:val="30"/>
        </w:rPr>
      </w:pPr>
      <w:r>
        <w:rPr>
          <w:sz w:val="30"/>
          <w:szCs w:val="30"/>
        </w:rPr>
        <w:t>PIEGE VOLANT</w:t>
      </w:r>
      <w:r w:rsidR="00585447">
        <w:rPr>
          <w:sz w:val="30"/>
          <w:szCs w:val="30"/>
        </w:rPr>
        <w:t>S</w:t>
      </w:r>
    </w:p>
    <w:p w14:paraId="6FA666C9" w14:textId="70DC770F" w:rsidR="00513343" w:rsidRDefault="00513343" w:rsidP="00C537B6">
      <w:pPr>
        <w:tabs>
          <w:tab w:val="left" w:pos="8505"/>
        </w:tabs>
        <w:spacing w:before="240" w:after="240"/>
        <w:ind w:left="-142" w:right="-45"/>
        <w:jc w:val="center"/>
        <w:rPr>
          <w:sz w:val="30"/>
          <w:szCs w:val="30"/>
        </w:rPr>
      </w:pPr>
      <w:r w:rsidRPr="00B06767">
        <w:rPr>
          <w:sz w:val="30"/>
          <w:szCs w:val="30"/>
        </w:rPr>
        <w:t>Product type</w:t>
      </w:r>
      <w:r w:rsidR="00B76F4C">
        <w:rPr>
          <w:sz w:val="30"/>
          <w:szCs w:val="30"/>
        </w:rPr>
        <w:t xml:space="preserve"> 19</w:t>
      </w:r>
    </w:p>
    <w:p w14:paraId="54D06991" w14:textId="77777777" w:rsidR="00C229E1" w:rsidRPr="00B06767" w:rsidRDefault="00C229E1" w:rsidP="00C537B6">
      <w:pPr>
        <w:tabs>
          <w:tab w:val="left" w:pos="8505"/>
        </w:tabs>
        <w:spacing w:before="240" w:after="240"/>
        <w:ind w:left="-142" w:right="-45"/>
        <w:jc w:val="center"/>
        <w:rPr>
          <w:sz w:val="30"/>
          <w:szCs w:val="30"/>
        </w:rPr>
      </w:pPr>
    </w:p>
    <w:p w14:paraId="7AB2D374" w14:textId="1FFB4EDF" w:rsidR="00513343" w:rsidRDefault="00B76F4C" w:rsidP="00C537B6">
      <w:pPr>
        <w:tabs>
          <w:tab w:val="left" w:pos="8505"/>
        </w:tabs>
        <w:spacing w:before="240" w:after="240"/>
        <w:ind w:left="-142" w:right="-45"/>
        <w:jc w:val="center"/>
        <w:rPr>
          <w:sz w:val="30"/>
          <w:szCs w:val="30"/>
        </w:rPr>
      </w:pPr>
      <w:r>
        <w:rPr>
          <w:bCs/>
          <w:i/>
          <w:iCs/>
          <w:sz w:val="32"/>
          <w:szCs w:val="32"/>
        </w:rPr>
        <w:t>Saccharomyces cerevisiae</w:t>
      </w:r>
      <w:r>
        <w:rPr>
          <w:bCs/>
          <w:sz w:val="32"/>
          <w:szCs w:val="32"/>
        </w:rPr>
        <w:t xml:space="preserve"> </w:t>
      </w:r>
      <w:r w:rsidR="00513343" w:rsidRPr="00B06767">
        <w:rPr>
          <w:sz w:val="30"/>
          <w:szCs w:val="30"/>
        </w:rPr>
        <w:t xml:space="preserve">as included in the </w:t>
      </w:r>
      <w:r w:rsidR="0009154A" w:rsidRPr="00B06767">
        <w:rPr>
          <w:sz w:val="30"/>
          <w:szCs w:val="30"/>
        </w:rPr>
        <w:t>Annex I</w:t>
      </w:r>
      <w:r>
        <w:rPr>
          <w:sz w:val="30"/>
          <w:szCs w:val="30"/>
        </w:rPr>
        <w:t xml:space="preserve"> of Regulation (EU) No 582/2012</w:t>
      </w:r>
    </w:p>
    <w:p w14:paraId="070D7D8F" w14:textId="77777777" w:rsidR="00C229E1" w:rsidRPr="00B06767" w:rsidRDefault="00C229E1" w:rsidP="00C537B6">
      <w:pPr>
        <w:tabs>
          <w:tab w:val="left" w:pos="8505"/>
        </w:tabs>
        <w:spacing w:before="240" w:after="240"/>
        <w:ind w:left="-142" w:right="-45"/>
        <w:jc w:val="center"/>
        <w:rPr>
          <w:sz w:val="30"/>
          <w:szCs w:val="30"/>
        </w:rPr>
      </w:pPr>
    </w:p>
    <w:p w14:paraId="6AE59EC9" w14:textId="2D43B055" w:rsidR="00FC6B7E" w:rsidRDefault="00FC6B7E" w:rsidP="00FC6B7E">
      <w:pPr>
        <w:tabs>
          <w:tab w:val="left" w:pos="8505"/>
        </w:tabs>
        <w:spacing w:before="240" w:after="240"/>
        <w:ind w:right="-45"/>
        <w:jc w:val="center"/>
        <w:rPr>
          <w:sz w:val="30"/>
          <w:szCs w:val="30"/>
        </w:rPr>
      </w:pPr>
      <w:bookmarkStart w:id="0" w:name="_Toc389728849"/>
      <w:bookmarkStart w:id="1" w:name="_Toc25922534"/>
      <w:r w:rsidRPr="00B06767">
        <w:rPr>
          <w:sz w:val="30"/>
          <w:szCs w:val="30"/>
        </w:rPr>
        <w:t xml:space="preserve">Case Number </w:t>
      </w:r>
      <w:r w:rsidR="00585447">
        <w:rPr>
          <w:sz w:val="30"/>
          <w:szCs w:val="30"/>
        </w:rPr>
        <w:t xml:space="preserve">SA–BBP </w:t>
      </w:r>
      <w:r w:rsidRPr="00B06767">
        <w:rPr>
          <w:sz w:val="30"/>
          <w:szCs w:val="30"/>
        </w:rPr>
        <w:t xml:space="preserve">in R4BP: </w:t>
      </w:r>
      <w:r w:rsidRPr="00115ABE">
        <w:rPr>
          <w:sz w:val="30"/>
          <w:szCs w:val="30"/>
        </w:rPr>
        <w:t>BC-XE066688-15</w:t>
      </w:r>
    </w:p>
    <w:p w14:paraId="06097DA8" w14:textId="77777777" w:rsidR="00FC6B7E" w:rsidRPr="00B06767" w:rsidRDefault="00FC6B7E" w:rsidP="00FC6B7E">
      <w:pPr>
        <w:shd w:val="clear" w:color="auto" w:fill="D9D9D9" w:themeFill="background1" w:themeFillShade="D9"/>
        <w:tabs>
          <w:tab w:val="left" w:pos="8505"/>
        </w:tabs>
        <w:spacing w:before="240" w:after="240"/>
        <w:ind w:right="-45"/>
        <w:jc w:val="center"/>
        <w:rPr>
          <w:sz w:val="30"/>
          <w:szCs w:val="30"/>
        </w:rPr>
      </w:pPr>
      <w:r>
        <w:rPr>
          <w:sz w:val="30"/>
          <w:szCs w:val="30"/>
        </w:rPr>
        <w:t>Case number SA-</w:t>
      </w:r>
      <w:proofErr w:type="gramStart"/>
      <w:r>
        <w:rPr>
          <w:sz w:val="30"/>
          <w:szCs w:val="30"/>
        </w:rPr>
        <w:t>MIC :</w:t>
      </w:r>
      <w:proofErr w:type="gramEnd"/>
      <w:r>
        <w:rPr>
          <w:sz w:val="30"/>
          <w:szCs w:val="30"/>
        </w:rPr>
        <w:t xml:space="preserve"> </w:t>
      </w:r>
      <w:r w:rsidRPr="00115ABE">
        <w:rPr>
          <w:sz w:val="30"/>
          <w:szCs w:val="30"/>
        </w:rPr>
        <w:t>BC-TD084873-26</w:t>
      </w:r>
    </w:p>
    <w:p w14:paraId="22C02F2F" w14:textId="77777777" w:rsidR="00C229E1" w:rsidRDefault="00C229E1" w:rsidP="00FC6B7E">
      <w:pPr>
        <w:tabs>
          <w:tab w:val="left" w:pos="8505"/>
        </w:tabs>
        <w:spacing w:before="240" w:after="240"/>
        <w:ind w:left="-142" w:right="-45"/>
        <w:jc w:val="center"/>
        <w:rPr>
          <w:sz w:val="30"/>
          <w:szCs w:val="30"/>
        </w:rPr>
      </w:pPr>
    </w:p>
    <w:p w14:paraId="35265A97" w14:textId="4509C465" w:rsidR="00FC6B7E" w:rsidRPr="00B06767" w:rsidRDefault="00FC6B7E" w:rsidP="00FC6B7E">
      <w:pPr>
        <w:tabs>
          <w:tab w:val="left" w:pos="8505"/>
        </w:tabs>
        <w:spacing w:before="240" w:after="240"/>
        <w:ind w:left="-142" w:right="-45"/>
        <w:jc w:val="center"/>
        <w:rPr>
          <w:sz w:val="30"/>
          <w:szCs w:val="30"/>
        </w:rPr>
      </w:pPr>
      <w:r w:rsidRPr="00B06767">
        <w:rPr>
          <w:sz w:val="30"/>
          <w:szCs w:val="30"/>
        </w:rPr>
        <w:t xml:space="preserve">Competent Authority: </w:t>
      </w:r>
      <w:r>
        <w:rPr>
          <w:sz w:val="30"/>
          <w:szCs w:val="30"/>
        </w:rPr>
        <w:t>FR CA</w:t>
      </w:r>
    </w:p>
    <w:p w14:paraId="1B6E346A" w14:textId="6CCD7151" w:rsidR="00FC6B7E" w:rsidRDefault="00FC6B7E" w:rsidP="00FC6B7E">
      <w:pPr>
        <w:tabs>
          <w:tab w:val="left" w:pos="8505"/>
        </w:tabs>
        <w:spacing w:before="240" w:after="240"/>
        <w:ind w:left="-142" w:right="-45"/>
        <w:jc w:val="center"/>
        <w:rPr>
          <w:sz w:val="30"/>
          <w:szCs w:val="30"/>
        </w:rPr>
      </w:pPr>
      <w:r w:rsidRPr="00B06767">
        <w:rPr>
          <w:sz w:val="30"/>
          <w:szCs w:val="30"/>
        </w:rPr>
        <w:t xml:space="preserve">Date: </w:t>
      </w:r>
      <w:r w:rsidR="00E25293">
        <w:rPr>
          <w:sz w:val="30"/>
          <w:szCs w:val="30"/>
        </w:rPr>
        <w:t>11/07/2023</w:t>
      </w:r>
    </w:p>
    <w:sdt>
      <w:sdtPr>
        <w:rPr>
          <w:rFonts w:eastAsia="Times New Roman" w:cs="Times New Roman"/>
          <w:b w:val="0"/>
          <w:bCs w:val="0"/>
          <w:snapToGrid w:val="0"/>
          <w:sz w:val="20"/>
          <w:szCs w:val="20"/>
          <w:lang w:eastAsia="fi-FI"/>
        </w:rPr>
        <w:id w:val="-1745179336"/>
        <w:docPartObj>
          <w:docPartGallery w:val="Table of Contents"/>
          <w:docPartUnique/>
        </w:docPartObj>
      </w:sdtPr>
      <w:sdtEndPr>
        <w:rPr>
          <w:noProof/>
        </w:rPr>
      </w:sdtEndPr>
      <w:sdtContent>
        <w:p w14:paraId="6CDD4049" w14:textId="77777777" w:rsidR="00024C1F" w:rsidRPr="004A50A8" w:rsidRDefault="00024C1F" w:rsidP="00B74C26">
          <w:pPr>
            <w:pStyle w:val="En-ttedetabledesmatires"/>
            <w:jc w:val="center"/>
          </w:pPr>
          <w:r w:rsidRPr="004A50A8">
            <w:t>Table of Contents</w:t>
          </w:r>
        </w:p>
        <w:p w14:paraId="1723912D" w14:textId="468AF602" w:rsidR="00C229E1" w:rsidRDefault="00024C1F">
          <w:pPr>
            <w:pStyle w:val="TM1"/>
            <w:tabs>
              <w:tab w:val="right" w:leader="dot" w:pos="9204"/>
            </w:tabs>
            <w:rPr>
              <w:rFonts w:asciiTheme="minorHAnsi" w:eastAsiaTheme="minorEastAsia" w:hAnsiTheme="minorHAnsi" w:cstheme="minorBidi"/>
              <w:noProof/>
              <w:snapToGrid/>
              <w:sz w:val="22"/>
              <w:szCs w:val="22"/>
              <w:lang w:val="fr-FR" w:eastAsia="fr-FR"/>
            </w:rPr>
          </w:pPr>
          <w:r>
            <w:rPr>
              <w:bCs/>
            </w:rPr>
            <w:fldChar w:fldCharType="begin"/>
          </w:r>
          <w:r>
            <w:rPr>
              <w:bCs/>
            </w:rPr>
            <w:instrText xml:space="preserve"> TOC \o "1-4" \h \z \u </w:instrText>
          </w:r>
          <w:r>
            <w:rPr>
              <w:bCs/>
            </w:rPr>
            <w:fldChar w:fldCharType="separate"/>
          </w:r>
          <w:hyperlink w:anchor="_Toc137632213" w:history="1">
            <w:r w:rsidR="00C229E1" w:rsidRPr="008D795E">
              <w:rPr>
                <w:rStyle w:val="Lienhypertexte"/>
                <w:noProof/>
              </w:rPr>
              <w:t>1 Conclusion</w:t>
            </w:r>
            <w:r w:rsidR="00C229E1">
              <w:rPr>
                <w:noProof/>
                <w:webHidden/>
              </w:rPr>
              <w:tab/>
            </w:r>
            <w:r w:rsidR="00C229E1">
              <w:rPr>
                <w:noProof/>
                <w:webHidden/>
              </w:rPr>
              <w:fldChar w:fldCharType="begin"/>
            </w:r>
            <w:r w:rsidR="00C229E1">
              <w:rPr>
                <w:noProof/>
                <w:webHidden/>
              </w:rPr>
              <w:instrText xml:space="preserve"> PAGEREF _Toc137632213 \h </w:instrText>
            </w:r>
            <w:r w:rsidR="00C229E1">
              <w:rPr>
                <w:noProof/>
                <w:webHidden/>
              </w:rPr>
            </w:r>
            <w:r w:rsidR="00C229E1">
              <w:rPr>
                <w:noProof/>
                <w:webHidden/>
              </w:rPr>
              <w:fldChar w:fldCharType="separate"/>
            </w:r>
            <w:r w:rsidR="00C229E1">
              <w:rPr>
                <w:noProof/>
                <w:webHidden/>
              </w:rPr>
              <w:t>5</w:t>
            </w:r>
            <w:r w:rsidR="00C229E1">
              <w:rPr>
                <w:noProof/>
                <w:webHidden/>
              </w:rPr>
              <w:fldChar w:fldCharType="end"/>
            </w:r>
          </w:hyperlink>
        </w:p>
        <w:p w14:paraId="4A85178E" w14:textId="67097B1E" w:rsidR="00C229E1" w:rsidRDefault="00E25293">
          <w:pPr>
            <w:pStyle w:val="TM1"/>
            <w:tabs>
              <w:tab w:val="right" w:leader="dot" w:pos="9204"/>
            </w:tabs>
            <w:rPr>
              <w:rFonts w:asciiTheme="minorHAnsi" w:eastAsiaTheme="minorEastAsia" w:hAnsiTheme="minorHAnsi" w:cstheme="minorBidi"/>
              <w:noProof/>
              <w:snapToGrid/>
              <w:sz w:val="22"/>
              <w:szCs w:val="22"/>
              <w:lang w:val="fr-FR" w:eastAsia="fr-FR"/>
            </w:rPr>
          </w:pPr>
          <w:hyperlink w:anchor="_Toc137632214" w:history="1">
            <w:r w:rsidR="00C229E1" w:rsidRPr="008D795E">
              <w:rPr>
                <w:rStyle w:val="Lienhypertexte"/>
                <w:noProof/>
              </w:rPr>
              <w:t>2 Information on the biocidal product</w:t>
            </w:r>
            <w:r w:rsidR="00C229E1">
              <w:rPr>
                <w:noProof/>
                <w:webHidden/>
              </w:rPr>
              <w:tab/>
            </w:r>
            <w:r w:rsidR="00C229E1">
              <w:rPr>
                <w:noProof/>
                <w:webHidden/>
              </w:rPr>
              <w:fldChar w:fldCharType="begin"/>
            </w:r>
            <w:r w:rsidR="00C229E1">
              <w:rPr>
                <w:noProof/>
                <w:webHidden/>
              </w:rPr>
              <w:instrText xml:space="preserve"> PAGEREF _Toc137632214 \h </w:instrText>
            </w:r>
            <w:r w:rsidR="00C229E1">
              <w:rPr>
                <w:noProof/>
                <w:webHidden/>
              </w:rPr>
            </w:r>
            <w:r w:rsidR="00C229E1">
              <w:rPr>
                <w:noProof/>
                <w:webHidden/>
              </w:rPr>
              <w:fldChar w:fldCharType="separate"/>
            </w:r>
            <w:r w:rsidR="00C229E1">
              <w:rPr>
                <w:noProof/>
                <w:webHidden/>
              </w:rPr>
              <w:t>8</w:t>
            </w:r>
            <w:r w:rsidR="00C229E1">
              <w:rPr>
                <w:noProof/>
                <w:webHidden/>
              </w:rPr>
              <w:fldChar w:fldCharType="end"/>
            </w:r>
          </w:hyperlink>
        </w:p>
        <w:p w14:paraId="6EE582DE" w14:textId="011D80D5" w:rsidR="00C229E1" w:rsidRDefault="00E25293">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7632215" w:history="1">
            <w:r w:rsidR="00C229E1" w:rsidRPr="008D795E">
              <w:rPr>
                <w:rStyle w:val="Lienhypertexte"/>
                <w:noProof/>
              </w:rPr>
              <w:t>2.1 Product type(s) and type(s) of formulation</w:t>
            </w:r>
            <w:r w:rsidR="00C229E1">
              <w:rPr>
                <w:noProof/>
                <w:webHidden/>
              </w:rPr>
              <w:tab/>
            </w:r>
            <w:r w:rsidR="00C229E1">
              <w:rPr>
                <w:noProof/>
                <w:webHidden/>
              </w:rPr>
              <w:fldChar w:fldCharType="begin"/>
            </w:r>
            <w:r w:rsidR="00C229E1">
              <w:rPr>
                <w:noProof/>
                <w:webHidden/>
              </w:rPr>
              <w:instrText xml:space="preserve"> PAGEREF _Toc137632215 \h </w:instrText>
            </w:r>
            <w:r w:rsidR="00C229E1">
              <w:rPr>
                <w:noProof/>
                <w:webHidden/>
              </w:rPr>
            </w:r>
            <w:r w:rsidR="00C229E1">
              <w:rPr>
                <w:noProof/>
                <w:webHidden/>
              </w:rPr>
              <w:fldChar w:fldCharType="separate"/>
            </w:r>
            <w:r w:rsidR="00C229E1">
              <w:rPr>
                <w:noProof/>
                <w:webHidden/>
              </w:rPr>
              <w:t>8</w:t>
            </w:r>
            <w:r w:rsidR="00C229E1">
              <w:rPr>
                <w:noProof/>
                <w:webHidden/>
              </w:rPr>
              <w:fldChar w:fldCharType="end"/>
            </w:r>
          </w:hyperlink>
        </w:p>
        <w:p w14:paraId="75DA6825" w14:textId="0C7A4EB7" w:rsidR="00C229E1" w:rsidRDefault="00E25293">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7632216" w:history="1">
            <w:r w:rsidR="00C229E1" w:rsidRPr="008D795E">
              <w:rPr>
                <w:rStyle w:val="Lienhypertexte"/>
                <w:noProof/>
              </w:rPr>
              <w:t>2.2 Uses</w:t>
            </w:r>
            <w:r w:rsidR="00C229E1">
              <w:rPr>
                <w:noProof/>
                <w:webHidden/>
              </w:rPr>
              <w:tab/>
            </w:r>
            <w:r w:rsidR="00C229E1">
              <w:rPr>
                <w:noProof/>
                <w:webHidden/>
              </w:rPr>
              <w:fldChar w:fldCharType="begin"/>
            </w:r>
            <w:r w:rsidR="00C229E1">
              <w:rPr>
                <w:noProof/>
                <w:webHidden/>
              </w:rPr>
              <w:instrText xml:space="preserve"> PAGEREF _Toc137632216 \h </w:instrText>
            </w:r>
            <w:r w:rsidR="00C229E1">
              <w:rPr>
                <w:noProof/>
                <w:webHidden/>
              </w:rPr>
            </w:r>
            <w:r w:rsidR="00C229E1">
              <w:rPr>
                <w:noProof/>
                <w:webHidden/>
              </w:rPr>
              <w:fldChar w:fldCharType="separate"/>
            </w:r>
            <w:r w:rsidR="00C229E1">
              <w:rPr>
                <w:noProof/>
                <w:webHidden/>
              </w:rPr>
              <w:t>8</w:t>
            </w:r>
            <w:r w:rsidR="00C229E1">
              <w:rPr>
                <w:noProof/>
                <w:webHidden/>
              </w:rPr>
              <w:fldChar w:fldCharType="end"/>
            </w:r>
          </w:hyperlink>
        </w:p>
        <w:p w14:paraId="56DA4A0D" w14:textId="6B2ACDBE" w:rsidR="00C229E1" w:rsidRDefault="00E25293">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7632217" w:history="1">
            <w:r w:rsidR="00C229E1" w:rsidRPr="008D795E">
              <w:rPr>
                <w:rStyle w:val="Lienhypertexte"/>
                <w:noProof/>
              </w:rPr>
              <w:t>2.3 Identity and composition</w:t>
            </w:r>
            <w:r w:rsidR="00C229E1">
              <w:rPr>
                <w:noProof/>
                <w:webHidden/>
              </w:rPr>
              <w:tab/>
            </w:r>
            <w:r w:rsidR="00C229E1">
              <w:rPr>
                <w:noProof/>
                <w:webHidden/>
              </w:rPr>
              <w:fldChar w:fldCharType="begin"/>
            </w:r>
            <w:r w:rsidR="00C229E1">
              <w:rPr>
                <w:noProof/>
                <w:webHidden/>
              </w:rPr>
              <w:instrText xml:space="preserve"> PAGEREF _Toc137632217 \h </w:instrText>
            </w:r>
            <w:r w:rsidR="00C229E1">
              <w:rPr>
                <w:noProof/>
                <w:webHidden/>
              </w:rPr>
            </w:r>
            <w:r w:rsidR="00C229E1">
              <w:rPr>
                <w:noProof/>
                <w:webHidden/>
              </w:rPr>
              <w:fldChar w:fldCharType="separate"/>
            </w:r>
            <w:r w:rsidR="00C229E1">
              <w:rPr>
                <w:noProof/>
                <w:webHidden/>
              </w:rPr>
              <w:t>10</w:t>
            </w:r>
            <w:r w:rsidR="00C229E1">
              <w:rPr>
                <w:noProof/>
                <w:webHidden/>
              </w:rPr>
              <w:fldChar w:fldCharType="end"/>
            </w:r>
          </w:hyperlink>
        </w:p>
        <w:p w14:paraId="0F57C33F" w14:textId="6AC27B78" w:rsidR="00C229E1" w:rsidRDefault="00E25293">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7632218" w:history="1">
            <w:r w:rsidR="00C229E1" w:rsidRPr="008D795E">
              <w:rPr>
                <w:rStyle w:val="Lienhypertexte"/>
                <w:noProof/>
              </w:rPr>
              <w:t>2.4 Identity of the active substance(s)</w:t>
            </w:r>
            <w:r w:rsidR="00C229E1">
              <w:rPr>
                <w:noProof/>
                <w:webHidden/>
              </w:rPr>
              <w:tab/>
            </w:r>
            <w:r w:rsidR="00C229E1">
              <w:rPr>
                <w:noProof/>
                <w:webHidden/>
              </w:rPr>
              <w:fldChar w:fldCharType="begin"/>
            </w:r>
            <w:r w:rsidR="00C229E1">
              <w:rPr>
                <w:noProof/>
                <w:webHidden/>
              </w:rPr>
              <w:instrText xml:space="preserve"> PAGEREF _Toc137632218 \h </w:instrText>
            </w:r>
            <w:r w:rsidR="00C229E1">
              <w:rPr>
                <w:noProof/>
                <w:webHidden/>
              </w:rPr>
            </w:r>
            <w:r w:rsidR="00C229E1">
              <w:rPr>
                <w:noProof/>
                <w:webHidden/>
              </w:rPr>
              <w:fldChar w:fldCharType="separate"/>
            </w:r>
            <w:r w:rsidR="00C229E1">
              <w:rPr>
                <w:noProof/>
                <w:webHidden/>
              </w:rPr>
              <w:t>10</w:t>
            </w:r>
            <w:r w:rsidR="00C229E1">
              <w:rPr>
                <w:noProof/>
                <w:webHidden/>
              </w:rPr>
              <w:fldChar w:fldCharType="end"/>
            </w:r>
          </w:hyperlink>
        </w:p>
        <w:p w14:paraId="34E9F84B" w14:textId="0E4EF329" w:rsidR="00C229E1" w:rsidRDefault="00E25293">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7632219" w:history="1">
            <w:r w:rsidR="00C229E1" w:rsidRPr="008D795E">
              <w:rPr>
                <w:rStyle w:val="Lienhypertexte"/>
                <w:noProof/>
              </w:rPr>
              <w:t>2.5 Information on the source(s) of the active substance(s)</w:t>
            </w:r>
            <w:r w:rsidR="00C229E1">
              <w:rPr>
                <w:noProof/>
                <w:webHidden/>
              </w:rPr>
              <w:tab/>
            </w:r>
            <w:r w:rsidR="00C229E1">
              <w:rPr>
                <w:noProof/>
                <w:webHidden/>
              </w:rPr>
              <w:fldChar w:fldCharType="begin"/>
            </w:r>
            <w:r w:rsidR="00C229E1">
              <w:rPr>
                <w:noProof/>
                <w:webHidden/>
              </w:rPr>
              <w:instrText xml:space="preserve"> PAGEREF _Toc137632219 \h </w:instrText>
            </w:r>
            <w:r w:rsidR="00C229E1">
              <w:rPr>
                <w:noProof/>
                <w:webHidden/>
              </w:rPr>
            </w:r>
            <w:r w:rsidR="00C229E1">
              <w:rPr>
                <w:noProof/>
                <w:webHidden/>
              </w:rPr>
              <w:fldChar w:fldCharType="separate"/>
            </w:r>
            <w:r w:rsidR="00C229E1">
              <w:rPr>
                <w:noProof/>
                <w:webHidden/>
              </w:rPr>
              <w:t>10</w:t>
            </w:r>
            <w:r w:rsidR="00C229E1">
              <w:rPr>
                <w:noProof/>
                <w:webHidden/>
              </w:rPr>
              <w:fldChar w:fldCharType="end"/>
            </w:r>
          </w:hyperlink>
        </w:p>
        <w:p w14:paraId="0EE715C3" w14:textId="11294965" w:rsidR="00C229E1" w:rsidRDefault="00E25293">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7632220" w:history="1">
            <w:r w:rsidR="00C229E1" w:rsidRPr="008D795E">
              <w:rPr>
                <w:rStyle w:val="Lienhypertexte"/>
                <w:noProof/>
              </w:rPr>
              <w:t>2.6 Candidate(s) for substitution</w:t>
            </w:r>
            <w:r w:rsidR="00C229E1">
              <w:rPr>
                <w:noProof/>
                <w:webHidden/>
              </w:rPr>
              <w:tab/>
            </w:r>
            <w:r w:rsidR="00C229E1">
              <w:rPr>
                <w:noProof/>
                <w:webHidden/>
              </w:rPr>
              <w:fldChar w:fldCharType="begin"/>
            </w:r>
            <w:r w:rsidR="00C229E1">
              <w:rPr>
                <w:noProof/>
                <w:webHidden/>
              </w:rPr>
              <w:instrText xml:space="preserve"> PAGEREF _Toc137632220 \h </w:instrText>
            </w:r>
            <w:r w:rsidR="00C229E1">
              <w:rPr>
                <w:noProof/>
                <w:webHidden/>
              </w:rPr>
            </w:r>
            <w:r w:rsidR="00C229E1">
              <w:rPr>
                <w:noProof/>
                <w:webHidden/>
              </w:rPr>
              <w:fldChar w:fldCharType="separate"/>
            </w:r>
            <w:r w:rsidR="00C229E1">
              <w:rPr>
                <w:noProof/>
                <w:webHidden/>
              </w:rPr>
              <w:t>10</w:t>
            </w:r>
            <w:r w:rsidR="00C229E1">
              <w:rPr>
                <w:noProof/>
                <w:webHidden/>
              </w:rPr>
              <w:fldChar w:fldCharType="end"/>
            </w:r>
          </w:hyperlink>
        </w:p>
        <w:p w14:paraId="523A9C60" w14:textId="0213936B" w:rsidR="00C229E1" w:rsidRDefault="00E25293">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7632221" w:history="1">
            <w:r w:rsidR="00C229E1" w:rsidRPr="008D795E">
              <w:rPr>
                <w:rStyle w:val="Lienhypertexte"/>
                <w:noProof/>
              </w:rPr>
              <w:t>2.7 Assessment of the endocrine-disrupting properties of the biocidal product</w:t>
            </w:r>
            <w:r w:rsidR="00C229E1">
              <w:rPr>
                <w:noProof/>
                <w:webHidden/>
              </w:rPr>
              <w:tab/>
            </w:r>
            <w:r w:rsidR="00C229E1">
              <w:rPr>
                <w:noProof/>
                <w:webHidden/>
              </w:rPr>
              <w:fldChar w:fldCharType="begin"/>
            </w:r>
            <w:r w:rsidR="00C229E1">
              <w:rPr>
                <w:noProof/>
                <w:webHidden/>
              </w:rPr>
              <w:instrText xml:space="preserve"> PAGEREF _Toc137632221 \h </w:instrText>
            </w:r>
            <w:r w:rsidR="00C229E1">
              <w:rPr>
                <w:noProof/>
                <w:webHidden/>
              </w:rPr>
            </w:r>
            <w:r w:rsidR="00C229E1">
              <w:rPr>
                <w:noProof/>
                <w:webHidden/>
              </w:rPr>
              <w:fldChar w:fldCharType="separate"/>
            </w:r>
            <w:r w:rsidR="00C229E1">
              <w:rPr>
                <w:noProof/>
                <w:webHidden/>
              </w:rPr>
              <w:t>11</w:t>
            </w:r>
            <w:r w:rsidR="00C229E1">
              <w:rPr>
                <w:noProof/>
                <w:webHidden/>
              </w:rPr>
              <w:fldChar w:fldCharType="end"/>
            </w:r>
          </w:hyperlink>
        </w:p>
        <w:p w14:paraId="2D8DF41B" w14:textId="6E00A1D5" w:rsidR="00C229E1" w:rsidRDefault="00E25293">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7632222" w:history="1">
            <w:r w:rsidR="00C229E1" w:rsidRPr="008D795E">
              <w:rPr>
                <w:rStyle w:val="Lienhypertexte"/>
                <w:noProof/>
              </w:rPr>
              <w:t>2.8 Classification and labelling</w:t>
            </w:r>
            <w:r w:rsidR="00C229E1">
              <w:rPr>
                <w:noProof/>
                <w:webHidden/>
              </w:rPr>
              <w:tab/>
            </w:r>
            <w:r w:rsidR="00C229E1">
              <w:rPr>
                <w:noProof/>
                <w:webHidden/>
              </w:rPr>
              <w:fldChar w:fldCharType="begin"/>
            </w:r>
            <w:r w:rsidR="00C229E1">
              <w:rPr>
                <w:noProof/>
                <w:webHidden/>
              </w:rPr>
              <w:instrText xml:space="preserve"> PAGEREF _Toc137632222 \h </w:instrText>
            </w:r>
            <w:r w:rsidR="00C229E1">
              <w:rPr>
                <w:noProof/>
                <w:webHidden/>
              </w:rPr>
            </w:r>
            <w:r w:rsidR="00C229E1">
              <w:rPr>
                <w:noProof/>
                <w:webHidden/>
              </w:rPr>
              <w:fldChar w:fldCharType="separate"/>
            </w:r>
            <w:r w:rsidR="00C229E1">
              <w:rPr>
                <w:noProof/>
                <w:webHidden/>
              </w:rPr>
              <w:t>11</w:t>
            </w:r>
            <w:r w:rsidR="00C229E1">
              <w:rPr>
                <w:noProof/>
                <w:webHidden/>
              </w:rPr>
              <w:fldChar w:fldCharType="end"/>
            </w:r>
          </w:hyperlink>
        </w:p>
        <w:p w14:paraId="39DA727F" w14:textId="7C08D239" w:rsidR="00C229E1" w:rsidRDefault="00E25293">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7632223" w:history="1">
            <w:r w:rsidR="00C229E1" w:rsidRPr="008D795E">
              <w:rPr>
                <w:rStyle w:val="Lienhypertexte"/>
                <w:noProof/>
              </w:rPr>
              <w:t>2.9 Letter of access</w:t>
            </w:r>
            <w:r w:rsidR="00C229E1">
              <w:rPr>
                <w:noProof/>
                <w:webHidden/>
              </w:rPr>
              <w:tab/>
            </w:r>
            <w:r w:rsidR="00C229E1">
              <w:rPr>
                <w:noProof/>
                <w:webHidden/>
              </w:rPr>
              <w:fldChar w:fldCharType="begin"/>
            </w:r>
            <w:r w:rsidR="00C229E1">
              <w:rPr>
                <w:noProof/>
                <w:webHidden/>
              </w:rPr>
              <w:instrText xml:space="preserve"> PAGEREF _Toc137632223 \h </w:instrText>
            </w:r>
            <w:r w:rsidR="00C229E1">
              <w:rPr>
                <w:noProof/>
                <w:webHidden/>
              </w:rPr>
            </w:r>
            <w:r w:rsidR="00C229E1">
              <w:rPr>
                <w:noProof/>
                <w:webHidden/>
              </w:rPr>
              <w:fldChar w:fldCharType="separate"/>
            </w:r>
            <w:r w:rsidR="00C229E1">
              <w:rPr>
                <w:noProof/>
                <w:webHidden/>
              </w:rPr>
              <w:t>12</w:t>
            </w:r>
            <w:r w:rsidR="00C229E1">
              <w:rPr>
                <w:noProof/>
                <w:webHidden/>
              </w:rPr>
              <w:fldChar w:fldCharType="end"/>
            </w:r>
          </w:hyperlink>
        </w:p>
        <w:p w14:paraId="0C673EF1" w14:textId="17C18CFE" w:rsidR="00C229E1" w:rsidRDefault="00E25293">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7632224" w:history="1">
            <w:r w:rsidR="00C229E1" w:rsidRPr="008D795E">
              <w:rPr>
                <w:rStyle w:val="Lienhypertexte"/>
                <w:noProof/>
              </w:rPr>
              <w:t>2.10 Data submitted in relation to product authorisation</w:t>
            </w:r>
            <w:r w:rsidR="00C229E1">
              <w:rPr>
                <w:noProof/>
                <w:webHidden/>
              </w:rPr>
              <w:tab/>
            </w:r>
            <w:r w:rsidR="00C229E1">
              <w:rPr>
                <w:noProof/>
                <w:webHidden/>
              </w:rPr>
              <w:fldChar w:fldCharType="begin"/>
            </w:r>
            <w:r w:rsidR="00C229E1">
              <w:rPr>
                <w:noProof/>
                <w:webHidden/>
              </w:rPr>
              <w:instrText xml:space="preserve"> PAGEREF _Toc137632224 \h </w:instrText>
            </w:r>
            <w:r w:rsidR="00C229E1">
              <w:rPr>
                <w:noProof/>
                <w:webHidden/>
              </w:rPr>
            </w:r>
            <w:r w:rsidR="00C229E1">
              <w:rPr>
                <w:noProof/>
                <w:webHidden/>
              </w:rPr>
              <w:fldChar w:fldCharType="separate"/>
            </w:r>
            <w:r w:rsidR="00C229E1">
              <w:rPr>
                <w:noProof/>
                <w:webHidden/>
              </w:rPr>
              <w:t>12</w:t>
            </w:r>
            <w:r w:rsidR="00C229E1">
              <w:rPr>
                <w:noProof/>
                <w:webHidden/>
              </w:rPr>
              <w:fldChar w:fldCharType="end"/>
            </w:r>
          </w:hyperlink>
        </w:p>
        <w:p w14:paraId="6FE65DFE" w14:textId="37B55514" w:rsidR="00C229E1" w:rsidRDefault="00E25293">
          <w:pPr>
            <w:pStyle w:val="TM1"/>
            <w:tabs>
              <w:tab w:val="right" w:leader="dot" w:pos="9204"/>
            </w:tabs>
            <w:rPr>
              <w:rFonts w:asciiTheme="minorHAnsi" w:eastAsiaTheme="minorEastAsia" w:hAnsiTheme="minorHAnsi" w:cstheme="minorBidi"/>
              <w:noProof/>
              <w:snapToGrid/>
              <w:sz w:val="22"/>
              <w:szCs w:val="22"/>
              <w:lang w:val="fr-FR" w:eastAsia="fr-FR"/>
            </w:rPr>
          </w:pPr>
          <w:hyperlink w:anchor="_Toc137632225" w:history="1">
            <w:r w:rsidR="00C229E1" w:rsidRPr="008D795E">
              <w:rPr>
                <w:rStyle w:val="Lienhypertexte"/>
                <w:noProof/>
              </w:rPr>
              <w:t>3 Assessment of the biocidal product</w:t>
            </w:r>
            <w:r w:rsidR="00C229E1">
              <w:rPr>
                <w:noProof/>
                <w:webHidden/>
              </w:rPr>
              <w:tab/>
            </w:r>
            <w:r w:rsidR="00C229E1">
              <w:rPr>
                <w:noProof/>
                <w:webHidden/>
              </w:rPr>
              <w:fldChar w:fldCharType="begin"/>
            </w:r>
            <w:r w:rsidR="00C229E1">
              <w:rPr>
                <w:noProof/>
                <w:webHidden/>
              </w:rPr>
              <w:instrText xml:space="preserve"> PAGEREF _Toc137632225 \h </w:instrText>
            </w:r>
            <w:r w:rsidR="00C229E1">
              <w:rPr>
                <w:noProof/>
                <w:webHidden/>
              </w:rPr>
            </w:r>
            <w:r w:rsidR="00C229E1">
              <w:rPr>
                <w:noProof/>
                <w:webHidden/>
              </w:rPr>
              <w:fldChar w:fldCharType="separate"/>
            </w:r>
            <w:r w:rsidR="00C229E1">
              <w:rPr>
                <w:noProof/>
                <w:webHidden/>
              </w:rPr>
              <w:t>12</w:t>
            </w:r>
            <w:r w:rsidR="00C229E1">
              <w:rPr>
                <w:noProof/>
                <w:webHidden/>
              </w:rPr>
              <w:fldChar w:fldCharType="end"/>
            </w:r>
          </w:hyperlink>
        </w:p>
        <w:p w14:paraId="73B0CD2F" w14:textId="24A10A8E" w:rsidR="00C229E1" w:rsidRDefault="00E25293">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7632226" w:history="1">
            <w:r w:rsidR="00C229E1" w:rsidRPr="008D795E">
              <w:rPr>
                <w:rStyle w:val="Lienhypertexte"/>
                <w:noProof/>
              </w:rPr>
              <w:t>3.1 Packaging</w:t>
            </w:r>
            <w:r w:rsidR="00C229E1">
              <w:rPr>
                <w:noProof/>
                <w:webHidden/>
              </w:rPr>
              <w:tab/>
            </w:r>
            <w:r w:rsidR="00C229E1">
              <w:rPr>
                <w:noProof/>
                <w:webHidden/>
              </w:rPr>
              <w:fldChar w:fldCharType="begin"/>
            </w:r>
            <w:r w:rsidR="00C229E1">
              <w:rPr>
                <w:noProof/>
                <w:webHidden/>
              </w:rPr>
              <w:instrText xml:space="preserve"> PAGEREF _Toc137632226 \h </w:instrText>
            </w:r>
            <w:r w:rsidR="00C229E1">
              <w:rPr>
                <w:noProof/>
                <w:webHidden/>
              </w:rPr>
            </w:r>
            <w:r w:rsidR="00C229E1">
              <w:rPr>
                <w:noProof/>
                <w:webHidden/>
              </w:rPr>
              <w:fldChar w:fldCharType="separate"/>
            </w:r>
            <w:r w:rsidR="00C229E1">
              <w:rPr>
                <w:noProof/>
                <w:webHidden/>
              </w:rPr>
              <w:t>12</w:t>
            </w:r>
            <w:r w:rsidR="00C229E1">
              <w:rPr>
                <w:noProof/>
                <w:webHidden/>
              </w:rPr>
              <w:fldChar w:fldCharType="end"/>
            </w:r>
          </w:hyperlink>
        </w:p>
        <w:p w14:paraId="60BC8446" w14:textId="7007563C" w:rsidR="00C229E1" w:rsidRDefault="00E25293">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7632227" w:history="1">
            <w:r w:rsidR="00C229E1" w:rsidRPr="008D795E">
              <w:rPr>
                <w:rStyle w:val="Lienhypertexte"/>
                <w:rFonts w:eastAsia="Calibri"/>
                <w:noProof/>
                <w:lang w:eastAsia="sv-SE"/>
              </w:rPr>
              <w:t>3.2 Physical, chemical, and technical properties</w:t>
            </w:r>
            <w:r w:rsidR="00C229E1">
              <w:rPr>
                <w:noProof/>
                <w:webHidden/>
              </w:rPr>
              <w:tab/>
            </w:r>
            <w:r w:rsidR="00C229E1">
              <w:rPr>
                <w:noProof/>
                <w:webHidden/>
              </w:rPr>
              <w:fldChar w:fldCharType="begin"/>
            </w:r>
            <w:r w:rsidR="00C229E1">
              <w:rPr>
                <w:noProof/>
                <w:webHidden/>
              </w:rPr>
              <w:instrText xml:space="preserve"> PAGEREF _Toc137632227 \h </w:instrText>
            </w:r>
            <w:r w:rsidR="00C229E1">
              <w:rPr>
                <w:noProof/>
                <w:webHidden/>
              </w:rPr>
            </w:r>
            <w:r w:rsidR="00C229E1">
              <w:rPr>
                <w:noProof/>
                <w:webHidden/>
              </w:rPr>
              <w:fldChar w:fldCharType="separate"/>
            </w:r>
            <w:r w:rsidR="00C229E1">
              <w:rPr>
                <w:noProof/>
                <w:webHidden/>
              </w:rPr>
              <w:t>13</w:t>
            </w:r>
            <w:r w:rsidR="00C229E1">
              <w:rPr>
                <w:noProof/>
                <w:webHidden/>
              </w:rPr>
              <w:fldChar w:fldCharType="end"/>
            </w:r>
          </w:hyperlink>
        </w:p>
        <w:p w14:paraId="3B2B698A" w14:textId="290A57CC" w:rsidR="00C229E1" w:rsidRDefault="00E25293">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7632228" w:history="1">
            <w:r w:rsidR="00C229E1" w:rsidRPr="008D795E">
              <w:rPr>
                <w:rStyle w:val="Lienhypertexte"/>
                <w:noProof/>
              </w:rPr>
              <w:t>3.3 Physical hazards and respective characteristics</w:t>
            </w:r>
            <w:r w:rsidR="00C229E1">
              <w:rPr>
                <w:noProof/>
                <w:webHidden/>
              </w:rPr>
              <w:tab/>
            </w:r>
            <w:r w:rsidR="00C229E1">
              <w:rPr>
                <w:noProof/>
                <w:webHidden/>
              </w:rPr>
              <w:fldChar w:fldCharType="begin"/>
            </w:r>
            <w:r w:rsidR="00C229E1">
              <w:rPr>
                <w:noProof/>
                <w:webHidden/>
              </w:rPr>
              <w:instrText xml:space="preserve"> PAGEREF _Toc137632228 \h </w:instrText>
            </w:r>
            <w:r w:rsidR="00C229E1">
              <w:rPr>
                <w:noProof/>
                <w:webHidden/>
              </w:rPr>
            </w:r>
            <w:r w:rsidR="00C229E1">
              <w:rPr>
                <w:noProof/>
                <w:webHidden/>
              </w:rPr>
              <w:fldChar w:fldCharType="separate"/>
            </w:r>
            <w:r w:rsidR="00C229E1">
              <w:rPr>
                <w:noProof/>
                <w:webHidden/>
              </w:rPr>
              <w:t>22</w:t>
            </w:r>
            <w:r w:rsidR="00C229E1">
              <w:rPr>
                <w:noProof/>
                <w:webHidden/>
              </w:rPr>
              <w:fldChar w:fldCharType="end"/>
            </w:r>
          </w:hyperlink>
        </w:p>
        <w:p w14:paraId="0B7CB37E" w14:textId="7BF1F430" w:rsidR="00C229E1" w:rsidRDefault="00E25293">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7632229" w:history="1">
            <w:r w:rsidR="00C229E1" w:rsidRPr="008D795E">
              <w:rPr>
                <w:rStyle w:val="Lienhypertexte"/>
                <w:noProof/>
              </w:rPr>
              <w:t>3.4 Methods for detection and identification</w:t>
            </w:r>
            <w:r w:rsidR="00C229E1">
              <w:rPr>
                <w:noProof/>
                <w:webHidden/>
              </w:rPr>
              <w:tab/>
            </w:r>
            <w:r w:rsidR="00C229E1">
              <w:rPr>
                <w:noProof/>
                <w:webHidden/>
              </w:rPr>
              <w:fldChar w:fldCharType="begin"/>
            </w:r>
            <w:r w:rsidR="00C229E1">
              <w:rPr>
                <w:noProof/>
                <w:webHidden/>
              </w:rPr>
              <w:instrText xml:space="preserve"> PAGEREF _Toc137632229 \h </w:instrText>
            </w:r>
            <w:r w:rsidR="00C229E1">
              <w:rPr>
                <w:noProof/>
                <w:webHidden/>
              </w:rPr>
            </w:r>
            <w:r w:rsidR="00C229E1">
              <w:rPr>
                <w:noProof/>
                <w:webHidden/>
              </w:rPr>
              <w:fldChar w:fldCharType="separate"/>
            </w:r>
            <w:r w:rsidR="00C229E1">
              <w:rPr>
                <w:noProof/>
                <w:webHidden/>
              </w:rPr>
              <w:t>24</w:t>
            </w:r>
            <w:r w:rsidR="00C229E1">
              <w:rPr>
                <w:noProof/>
                <w:webHidden/>
              </w:rPr>
              <w:fldChar w:fldCharType="end"/>
            </w:r>
          </w:hyperlink>
        </w:p>
        <w:p w14:paraId="49FEB2E1" w14:textId="7D9169FF" w:rsidR="00C229E1" w:rsidRDefault="00E25293">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7632230" w:history="1">
            <w:r w:rsidR="00C229E1" w:rsidRPr="008D795E">
              <w:rPr>
                <w:rStyle w:val="Lienhypertexte"/>
                <w:noProof/>
              </w:rPr>
              <w:t>3.5 Assessment of efficacy against target organisms</w:t>
            </w:r>
            <w:r w:rsidR="00C229E1">
              <w:rPr>
                <w:noProof/>
                <w:webHidden/>
              </w:rPr>
              <w:tab/>
            </w:r>
            <w:r w:rsidR="00C229E1">
              <w:rPr>
                <w:noProof/>
                <w:webHidden/>
              </w:rPr>
              <w:fldChar w:fldCharType="begin"/>
            </w:r>
            <w:r w:rsidR="00C229E1">
              <w:rPr>
                <w:noProof/>
                <w:webHidden/>
              </w:rPr>
              <w:instrText xml:space="preserve"> PAGEREF _Toc137632230 \h </w:instrText>
            </w:r>
            <w:r w:rsidR="00C229E1">
              <w:rPr>
                <w:noProof/>
                <w:webHidden/>
              </w:rPr>
            </w:r>
            <w:r w:rsidR="00C229E1">
              <w:rPr>
                <w:noProof/>
                <w:webHidden/>
              </w:rPr>
              <w:fldChar w:fldCharType="separate"/>
            </w:r>
            <w:r w:rsidR="00C229E1">
              <w:rPr>
                <w:noProof/>
                <w:webHidden/>
              </w:rPr>
              <w:t>26</w:t>
            </w:r>
            <w:r w:rsidR="00C229E1">
              <w:rPr>
                <w:noProof/>
                <w:webHidden/>
              </w:rPr>
              <w:fldChar w:fldCharType="end"/>
            </w:r>
          </w:hyperlink>
        </w:p>
        <w:p w14:paraId="4B212DDD" w14:textId="13239414" w:rsidR="00C229E1" w:rsidRDefault="00E25293">
          <w:pPr>
            <w:pStyle w:val="TM3"/>
            <w:tabs>
              <w:tab w:val="right" w:leader="dot" w:pos="9204"/>
            </w:tabs>
            <w:rPr>
              <w:rFonts w:asciiTheme="minorHAnsi" w:eastAsiaTheme="minorEastAsia" w:hAnsiTheme="minorHAnsi" w:cstheme="minorBidi"/>
              <w:noProof/>
              <w:snapToGrid/>
              <w:sz w:val="22"/>
              <w:szCs w:val="22"/>
              <w:lang w:val="fr-FR" w:eastAsia="fr-FR"/>
            </w:rPr>
          </w:pPr>
          <w:hyperlink w:anchor="_Toc137632231" w:history="1">
            <w:r w:rsidR="00C229E1" w:rsidRPr="008D795E">
              <w:rPr>
                <w:rStyle w:val="Lienhypertexte"/>
                <w:noProof/>
              </w:rPr>
              <w:t>Function (organisms to be controlled) and field of use (products or objects to be protected)</w:t>
            </w:r>
            <w:r w:rsidR="00C229E1">
              <w:rPr>
                <w:noProof/>
                <w:webHidden/>
              </w:rPr>
              <w:tab/>
            </w:r>
            <w:r w:rsidR="00C229E1">
              <w:rPr>
                <w:noProof/>
                <w:webHidden/>
              </w:rPr>
              <w:fldChar w:fldCharType="begin"/>
            </w:r>
            <w:r w:rsidR="00C229E1">
              <w:rPr>
                <w:noProof/>
                <w:webHidden/>
              </w:rPr>
              <w:instrText xml:space="preserve"> PAGEREF _Toc137632231 \h </w:instrText>
            </w:r>
            <w:r w:rsidR="00C229E1">
              <w:rPr>
                <w:noProof/>
                <w:webHidden/>
              </w:rPr>
            </w:r>
            <w:r w:rsidR="00C229E1">
              <w:rPr>
                <w:noProof/>
                <w:webHidden/>
              </w:rPr>
              <w:fldChar w:fldCharType="separate"/>
            </w:r>
            <w:r w:rsidR="00C229E1">
              <w:rPr>
                <w:noProof/>
                <w:webHidden/>
              </w:rPr>
              <w:t>26</w:t>
            </w:r>
            <w:r w:rsidR="00C229E1">
              <w:rPr>
                <w:noProof/>
                <w:webHidden/>
              </w:rPr>
              <w:fldChar w:fldCharType="end"/>
            </w:r>
          </w:hyperlink>
        </w:p>
        <w:p w14:paraId="52E9661A" w14:textId="7330E2F2" w:rsidR="00C229E1" w:rsidRDefault="00E25293">
          <w:pPr>
            <w:pStyle w:val="TM3"/>
            <w:tabs>
              <w:tab w:val="right" w:leader="dot" w:pos="9204"/>
            </w:tabs>
            <w:rPr>
              <w:rFonts w:asciiTheme="minorHAnsi" w:eastAsiaTheme="minorEastAsia" w:hAnsiTheme="minorHAnsi" w:cstheme="minorBidi"/>
              <w:noProof/>
              <w:snapToGrid/>
              <w:sz w:val="22"/>
              <w:szCs w:val="22"/>
              <w:lang w:val="fr-FR" w:eastAsia="fr-FR"/>
            </w:rPr>
          </w:pPr>
          <w:hyperlink w:anchor="_Toc137632232" w:history="1">
            <w:r w:rsidR="00C229E1" w:rsidRPr="008D795E">
              <w:rPr>
                <w:rStyle w:val="Lienhypertexte"/>
                <w:noProof/>
              </w:rPr>
              <w:t>Mode of action and effects on target organisms, including unacceptable suffering</w:t>
            </w:r>
            <w:r w:rsidR="00C229E1">
              <w:rPr>
                <w:noProof/>
                <w:webHidden/>
              </w:rPr>
              <w:tab/>
            </w:r>
            <w:r w:rsidR="00C229E1">
              <w:rPr>
                <w:noProof/>
                <w:webHidden/>
              </w:rPr>
              <w:fldChar w:fldCharType="begin"/>
            </w:r>
            <w:r w:rsidR="00C229E1">
              <w:rPr>
                <w:noProof/>
                <w:webHidden/>
              </w:rPr>
              <w:instrText xml:space="preserve"> PAGEREF _Toc137632232 \h </w:instrText>
            </w:r>
            <w:r w:rsidR="00C229E1">
              <w:rPr>
                <w:noProof/>
                <w:webHidden/>
              </w:rPr>
            </w:r>
            <w:r w:rsidR="00C229E1">
              <w:rPr>
                <w:noProof/>
                <w:webHidden/>
              </w:rPr>
              <w:fldChar w:fldCharType="separate"/>
            </w:r>
            <w:r w:rsidR="00C229E1">
              <w:rPr>
                <w:noProof/>
                <w:webHidden/>
              </w:rPr>
              <w:t>26</w:t>
            </w:r>
            <w:r w:rsidR="00C229E1">
              <w:rPr>
                <w:noProof/>
                <w:webHidden/>
              </w:rPr>
              <w:fldChar w:fldCharType="end"/>
            </w:r>
          </w:hyperlink>
        </w:p>
        <w:p w14:paraId="5EFEE616" w14:textId="775096DA" w:rsidR="00C229E1" w:rsidRDefault="00E25293">
          <w:pPr>
            <w:pStyle w:val="TM3"/>
            <w:tabs>
              <w:tab w:val="right" w:leader="dot" w:pos="9204"/>
            </w:tabs>
            <w:rPr>
              <w:rFonts w:asciiTheme="minorHAnsi" w:eastAsiaTheme="minorEastAsia" w:hAnsiTheme="minorHAnsi" w:cstheme="minorBidi"/>
              <w:noProof/>
              <w:snapToGrid/>
              <w:sz w:val="22"/>
              <w:szCs w:val="22"/>
              <w:lang w:val="fr-FR" w:eastAsia="fr-FR"/>
            </w:rPr>
          </w:pPr>
          <w:hyperlink w:anchor="_Toc137632233" w:history="1">
            <w:r w:rsidR="00C229E1" w:rsidRPr="008D795E">
              <w:rPr>
                <w:rStyle w:val="Lienhypertexte"/>
                <w:noProof/>
              </w:rPr>
              <w:t>Efficacy data</w:t>
            </w:r>
            <w:r w:rsidR="00C229E1">
              <w:rPr>
                <w:noProof/>
                <w:webHidden/>
              </w:rPr>
              <w:tab/>
            </w:r>
            <w:r w:rsidR="00C229E1">
              <w:rPr>
                <w:noProof/>
                <w:webHidden/>
              </w:rPr>
              <w:fldChar w:fldCharType="begin"/>
            </w:r>
            <w:r w:rsidR="00C229E1">
              <w:rPr>
                <w:noProof/>
                <w:webHidden/>
              </w:rPr>
              <w:instrText xml:space="preserve"> PAGEREF _Toc137632233 \h </w:instrText>
            </w:r>
            <w:r w:rsidR="00C229E1">
              <w:rPr>
                <w:noProof/>
                <w:webHidden/>
              </w:rPr>
            </w:r>
            <w:r w:rsidR="00C229E1">
              <w:rPr>
                <w:noProof/>
                <w:webHidden/>
              </w:rPr>
              <w:fldChar w:fldCharType="separate"/>
            </w:r>
            <w:r w:rsidR="00C229E1">
              <w:rPr>
                <w:noProof/>
                <w:webHidden/>
              </w:rPr>
              <w:t>27</w:t>
            </w:r>
            <w:r w:rsidR="00C229E1">
              <w:rPr>
                <w:noProof/>
                <w:webHidden/>
              </w:rPr>
              <w:fldChar w:fldCharType="end"/>
            </w:r>
          </w:hyperlink>
        </w:p>
        <w:p w14:paraId="73CDB062" w14:textId="0D34F74C" w:rsidR="00C229E1" w:rsidRDefault="00E25293">
          <w:pPr>
            <w:pStyle w:val="TM3"/>
            <w:tabs>
              <w:tab w:val="right" w:leader="dot" w:pos="9204"/>
            </w:tabs>
            <w:rPr>
              <w:rFonts w:asciiTheme="minorHAnsi" w:eastAsiaTheme="minorEastAsia" w:hAnsiTheme="minorHAnsi" w:cstheme="minorBidi"/>
              <w:noProof/>
              <w:snapToGrid/>
              <w:sz w:val="22"/>
              <w:szCs w:val="22"/>
              <w:lang w:val="fr-FR" w:eastAsia="fr-FR"/>
            </w:rPr>
          </w:pPr>
          <w:hyperlink w:anchor="_Toc137632234" w:history="1">
            <w:r w:rsidR="00C229E1" w:rsidRPr="008D795E">
              <w:rPr>
                <w:rStyle w:val="Lienhypertexte"/>
                <w:noProof/>
                <w:lang w:val="fr-FR"/>
              </w:rPr>
              <w:t>Efficacy assessment</w:t>
            </w:r>
            <w:r w:rsidR="00C229E1">
              <w:rPr>
                <w:noProof/>
                <w:webHidden/>
              </w:rPr>
              <w:tab/>
            </w:r>
            <w:r w:rsidR="00C229E1">
              <w:rPr>
                <w:noProof/>
                <w:webHidden/>
              </w:rPr>
              <w:fldChar w:fldCharType="begin"/>
            </w:r>
            <w:r w:rsidR="00C229E1">
              <w:rPr>
                <w:noProof/>
                <w:webHidden/>
              </w:rPr>
              <w:instrText xml:space="preserve"> PAGEREF _Toc137632234 \h </w:instrText>
            </w:r>
            <w:r w:rsidR="00C229E1">
              <w:rPr>
                <w:noProof/>
                <w:webHidden/>
              </w:rPr>
            </w:r>
            <w:r w:rsidR="00C229E1">
              <w:rPr>
                <w:noProof/>
                <w:webHidden/>
              </w:rPr>
              <w:fldChar w:fldCharType="separate"/>
            </w:r>
            <w:r w:rsidR="00C229E1">
              <w:rPr>
                <w:noProof/>
                <w:webHidden/>
              </w:rPr>
              <w:t>29</w:t>
            </w:r>
            <w:r w:rsidR="00C229E1">
              <w:rPr>
                <w:noProof/>
                <w:webHidden/>
              </w:rPr>
              <w:fldChar w:fldCharType="end"/>
            </w:r>
          </w:hyperlink>
        </w:p>
        <w:p w14:paraId="34F48A00" w14:textId="5CC193BC" w:rsidR="00C229E1" w:rsidRDefault="00E25293">
          <w:pPr>
            <w:pStyle w:val="TM3"/>
            <w:tabs>
              <w:tab w:val="right" w:leader="dot" w:pos="9204"/>
            </w:tabs>
            <w:rPr>
              <w:rFonts w:asciiTheme="minorHAnsi" w:eastAsiaTheme="minorEastAsia" w:hAnsiTheme="minorHAnsi" w:cstheme="minorBidi"/>
              <w:noProof/>
              <w:snapToGrid/>
              <w:sz w:val="22"/>
              <w:szCs w:val="22"/>
              <w:lang w:val="fr-FR" w:eastAsia="fr-FR"/>
            </w:rPr>
          </w:pPr>
          <w:hyperlink w:anchor="_Toc137632235" w:history="1">
            <w:r w:rsidR="00C229E1" w:rsidRPr="008D795E">
              <w:rPr>
                <w:rStyle w:val="Lienhypertexte"/>
                <w:noProof/>
              </w:rPr>
              <w:t>Conclusion on efficacy</w:t>
            </w:r>
            <w:r w:rsidR="00C229E1">
              <w:rPr>
                <w:noProof/>
                <w:webHidden/>
              </w:rPr>
              <w:tab/>
            </w:r>
            <w:r w:rsidR="00C229E1">
              <w:rPr>
                <w:noProof/>
                <w:webHidden/>
              </w:rPr>
              <w:fldChar w:fldCharType="begin"/>
            </w:r>
            <w:r w:rsidR="00C229E1">
              <w:rPr>
                <w:noProof/>
                <w:webHidden/>
              </w:rPr>
              <w:instrText xml:space="preserve"> PAGEREF _Toc137632235 \h </w:instrText>
            </w:r>
            <w:r w:rsidR="00C229E1">
              <w:rPr>
                <w:noProof/>
                <w:webHidden/>
              </w:rPr>
            </w:r>
            <w:r w:rsidR="00C229E1">
              <w:rPr>
                <w:noProof/>
                <w:webHidden/>
              </w:rPr>
              <w:fldChar w:fldCharType="separate"/>
            </w:r>
            <w:r w:rsidR="00C229E1">
              <w:rPr>
                <w:noProof/>
                <w:webHidden/>
              </w:rPr>
              <w:t>29</w:t>
            </w:r>
            <w:r w:rsidR="00C229E1">
              <w:rPr>
                <w:noProof/>
                <w:webHidden/>
              </w:rPr>
              <w:fldChar w:fldCharType="end"/>
            </w:r>
          </w:hyperlink>
        </w:p>
        <w:p w14:paraId="245EF925" w14:textId="765E770C" w:rsidR="00C229E1" w:rsidRDefault="00E25293">
          <w:pPr>
            <w:pStyle w:val="TM3"/>
            <w:tabs>
              <w:tab w:val="right" w:leader="dot" w:pos="9204"/>
            </w:tabs>
            <w:rPr>
              <w:rFonts w:asciiTheme="minorHAnsi" w:eastAsiaTheme="minorEastAsia" w:hAnsiTheme="minorHAnsi" w:cstheme="minorBidi"/>
              <w:noProof/>
              <w:snapToGrid/>
              <w:sz w:val="22"/>
              <w:szCs w:val="22"/>
              <w:lang w:val="fr-FR" w:eastAsia="fr-FR"/>
            </w:rPr>
          </w:pPr>
          <w:hyperlink w:anchor="_Toc137632236" w:history="1">
            <w:r w:rsidR="00C229E1" w:rsidRPr="008D795E">
              <w:rPr>
                <w:rStyle w:val="Lienhypertexte"/>
                <w:noProof/>
              </w:rPr>
              <w:t>Occurrence of resistance and resistance management</w:t>
            </w:r>
            <w:r w:rsidR="00C229E1">
              <w:rPr>
                <w:noProof/>
                <w:webHidden/>
              </w:rPr>
              <w:tab/>
            </w:r>
            <w:r w:rsidR="00C229E1">
              <w:rPr>
                <w:noProof/>
                <w:webHidden/>
              </w:rPr>
              <w:fldChar w:fldCharType="begin"/>
            </w:r>
            <w:r w:rsidR="00C229E1">
              <w:rPr>
                <w:noProof/>
                <w:webHidden/>
              </w:rPr>
              <w:instrText xml:space="preserve"> PAGEREF _Toc137632236 \h </w:instrText>
            </w:r>
            <w:r w:rsidR="00C229E1">
              <w:rPr>
                <w:noProof/>
                <w:webHidden/>
              </w:rPr>
            </w:r>
            <w:r w:rsidR="00C229E1">
              <w:rPr>
                <w:noProof/>
                <w:webHidden/>
              </w:rPr>
              <w:fldChar w:fldCharType="separate"/>
            </w:r>
            <w:r w:rsidR="00C229E1">
              <w:rPr>
                <w:noProof/>
                <w:webHidden/>
              </w:rPr>
              <w:t>29</w:t>
            </w:r>
            <w:r w:rsidR="00C229E1">
              <w:rPr>
                <w:noProof/>
                <w:webHidden/>
              </w:rPr>
              <w:fldChar w:fldCharType="end"/>
            </w:r>
          </w:hyperlink>
        </w:p>
        <w:p w14:paraId="6A88BD6E" w14:textId="26B4F889" w:rsidR="00C229E1" w:rsidRDefault="00E25293">
          <w:pPr>
            <w:pStyle w:val="TM3"/>
            <w:tabs>
              <w:tab w:val="right" w:leader="dot" w:pos="9204"/>
            </w:tabs>
            <w:rPr>
              <w:rFonts w:asciiTheme="minorHAnsi" w:eastAsiaTheme="minorEastAsia" w:hAnsiTheme="minorHAnsi" w:cstheme="minorBidi"/>
              <w:noProof/>
              <w:snapToGrid/>
              <w:sz w:val="22"/>
              <w:szCs w:val="22"/>
              <w:lang w:val="fr-FR" w:eastAsia="fr-FR"/>
            </w:rPr>
          </w:pPr>
          <w:hyperlink w:anchor="_Toc137632237" w:history="1">
            <w:r w:rsidR="00C229E1" w:rsidRPr="008D795E">
              <w:rPr>
                <w:rStyle w:val="Lienhypertexte"/>
                <w:noProof/>
              </w:rPr>
              <w:t>Known limitations</w:t>
            </w:r>
            <w:r w:rsidR="00C229E1">
              <w:rPr>
                <w:noProof/>
                <w:webHidden/>
              </w:rPr>
              <w:tab/>
            </w:r>
            <w:r w:rsidR="00C229E1">
              <w:rPr>
                <w:noProof/>
                <w:webHidden/>
              </w:rPr>
              <w:fldChar w:fldCharType="begin"/>
            </w:r>
            <w:r w:rsidR="00C229E1">
              <w:rPr>
                <w:noProof/>
                <w:webHidden/>
              </w:rPr>
              <w:instrText xml:space="preserve"> PAGEREF _Toc137632237 \h </w:instrText>
            </w:r>
            <w:r w:rsidR="00C229E1">
              <w:rPr>
                <w:noProof/>
                <w:webHidden/>
              </w:rPr>
            </w:r>
            <w:r w:rsidR="00C229E1">
              <w:rPr>
                <w:noProof/>
                <w:webHidden/>
              </w:rPr>
              <w:fldChar w:fldCharType="separate"/>
            </w:r>
            <w:r w:rsidR="00C229E1">
              <w:rPr>
                <w:noProof/>
                <w:webHidden/>
              </w:rPr>
              <w:t>29</w:t>
            </w:r>
            <w:r w:rsidR="00C229E1">
              <w:rPr>
                <w:noProof/>
                <w:webHidden/>
              </w:rPr>
              <w:fldChar w:fldCharType="end"/>
            </w:r>
          </w:hyperlink>
        </w:p>
        <w:p w14:paraId="1AD81F9F" w14:textId="1FD341EC" w:rsidR="00C229E1" w:rsidRDefault="00E25293">
          <w:pPr>
            <w:pStyle w:val="TM3"/>
            <w:tabs>
              <w:tab w:val="right" w:leader="dot" w:pos="9204"/>
            </w:tabs>
            <w:rPr>
              <w:rFonts w:asciiTheme="minorHAnsi" w:eastAsiaTheme="minorEastAsia" w:hAnsiTheme="minorHAnsi" w:cstheme="minorBidi"/>
              <w:noProof/>
              <w:snapToGrid/>
              <w:sz w:val="22"/>
              <w:szCs w:val="22"/>
              <w:lang w:val="fr-FR" w:eastAsia="fr-FR"/>
            </w:rPr>
          </w:pPr>
          <w:hyperlink w:anchor="_Toc137632238" w:history="1">
            <w:r w:rsidR="00C229E1" w:rsidRPr="008D795E">
              <w:rPr>
                <w:rStyle w:val="Lienhypertexte"/>
                <w:noProof/>
              </w:rPr>
              <w:t>Relevant information if the product is intended to be authorised for use with other biocidal products</w:t>
            </w:r>
            <w:r w:rsidR="00C229E1">
              <w:rPr>
                <w:noProof/>
                <w:webHidden/>
              </w:rPr>
              <w:tab/>
            </w:r>
            <w:r w:rsidR="00C229E1">
              <w:rPr>
                <w:noProof/>
                <w:webHidden/>
              </w:rPr>
              <w:fldChar w:fldCharType="begin"/>
            </w:r>
            <w:r w:rsidR="00C229E1">
              <w:rPr>
                <w:noProof/>
                <w:webHidden/>
              </w:rPr>
              <w:instrText xml:space="preserve"> PAGEREF _Toc137632238 \h </w:instrText>
            </w:r>
            <w:r w:rsidR="00C229E1">
              <w:rPr>
                <w:noProof/>
                <w:webHidden/>
              </w:rPr>
            </w:r>
            <w:r w:rsidR="00C229E1">
              <w:rPr>
                <w:noProof/>
                <w:webHidden/>
              </w:rPr>
              <w:fldChar w:fldCharType="separate"/>
            </w:r>
            <w:r w:rsidR="00C229E1">
              <w:rPr>
                <w:noProof/>
                <w:webHidden/>
              </w:rPr>
              <w:t>29</w:t>
            </w:r>
            <w:r w:rsidR="00C229E1">
              <w:rPr>
                <w:noProof/>
                <w:webHidden/>
              </w:rPr>
              <w:fldChar w:fldCharType="end"/>
            </w:r>
          </w:hyperlink>
        </w:p>
        <w:p w14:paraId="7041D77F" w14:textId="25CC7423" w:rsidR="00C229E1" w:rsidRDefault="00E25293">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7632239" w:history="1">
            <w:r w:rsidR="00C229E1" w:rsidRPr="008D795E">
              <w:rPr>
                <w:rStyle w:val="Lienhypertexte"/>
                <w:noProof/>
              </w:rPr>
              <w:t>3.7 Risk assessment for human health</w:t>
            </w:r>
            <w:r w:rsidR="00C229E1">
              <w:rPr>
                <w:noProof/>
                <w:webHidden/>
              </w:rPr>
              <w:tab/>
            </w:r>
            <w:r w:rsidR="00C229E1">
              <w:rPr>
                <w:noProof/>
                <w:webHidden/>
              </w:rPr>
              <w:fldChar w:fldCharType="begin"/>
            </w:r>
            <w:r w:rsidR="00C229E1">
              <w:rPr>
                <w:noProof/>
                <w:webHidden/>
              </w:rPr>
              <w:instrText xml:space="preserve"> PAGEREF _Toc137632239 \h </w:instrText>
            </w:r>
            <w:r w:rsidR="00C229E1">
              <w:rPr>
                <w:noProof/>
                <w:webHidden/>
              </w:rPr>
            </w:r>
            <w:r w:rsidR="00C229E1">
              <w:rPr>
                <w:noProof/>
                <w:webHidden/>
              </w:rPr>
              <w:fldChar w:fldCharType="separate"/>
            </w:r>
            <w:r w:rsidR="00C229E1">
              <w:rPr>
                <w:noProof/>
                <w:webHidden/>
              </w:rPr>
              <w:t>30</w:t>
            </w:r>
            <w:r w:rsidR="00C229E1">
              <w:rPr>
                <w:noProof/>
                <w:webHidden/>
              </w:rPr>
              <w:fldChar w:fldCharType="end"/>
            </w:r>
          </w:hyperlink>
        </w:p>
        <w:p w14:paraId="28F520F1" w14:textId="59C3445B" w:rsidR="00C229E1" w:rsidRDefault="00E25293">
          <w:pPr>
            <w:pStyle w:val="TM3"/>
            <w:tabs>
              <w:tab w:val="right" w:leader="dot" w:pos="9204"/>
            </w:tabs>
            <w:rPr>
              <w:rFonts w:asciiTheme="minorHAnsi" w:eastAsiaTheme="minorEastAsia" w:hAnsiTheme="minorHAnsi" w:cstheme="minorBidi"/>
              <w:noProof/>
              <w:snapToGrid/>
              <w:sz w:val="22"/>
              <w:szCs w:val="22"/>
              <w:lang w:val="fr-FR" w:eastAsia="fr-FR"/>
            </w:rPr>
          </w:pPr>
          <w:hyperlink w:anchor="_Toc137632240" w:history="1">
            <w:r w:rsidR="00C229E1" w:rsidRPr="008D795E">
              <w:rPr>
                <w:rStyle w:val="Lienhypertexte"/>
                <w:noProof/>
              </w:rPr>
              <w:t>Assessment of effects on human health</w:t>
            </w:r>
            <w:r w:rsidR="00C229E1">
              <w:rPr>
                <w:noProof/>
                <w:webHidden/>
              </w:rPr>
              <w:tab/>
            </w:r>
            <w:r w:rsidR="00C229E1">
              <w:rPr>
                <w:noProof/>
                <w:webHidden/>
              </w:rPr>
              <w:fldChar w:fldCharType="begin"/>
            </w:r>
            <w:r w:rsidR="00C229E1">
              <w:rPr>
                <w:noProof/>
                <w:webHidden/>
              </w:rPr>
              <w:instrText xml:space="preserve"> PAGEREF _Toc137632240 \h </w:instrText>
            </w:r>
            <w:r w:rsidR="00C229E1">
              <w:rPr>
                <w:noProof/>
                <w:webHidden/>
              </w:rPr>
            </w:r>
            <w:r w:rsidR="00C229E1">
              <w:rPr>
                <w:noProof/>
                <w:webHidden/>
              </w:rPr>
              <w:fldChar w:fldCharType="separate"/>
            </w:r>
            <w:r w:rsidR="00C229E1">
              <w:rPr>
                <w:noProof/>
                <w:webHidden/>
              </w:rPr>
              <w:t>30</w:t>
            </w:r>
            <w:r w:rsidR="00C229E1">
              <w:rPr>
                <w:noProof/>
                <w:webHidden/>
              </w:rPr>
              <w:fldChar w:fldCharType="end"/>
            </w:r>
          </w:hyperlink>
        </w:p>
        <w:p w14:paraId="5EFD967D" w14:textId="1828167A" w:rsidR="00C229E1" w:rsidRDefault="00E25293">
          <w:pPr>
            <w:pStyle w:val="TM3"/>
            <w:tabs>
              <w:tab w:val="right" w:leader="dot" w:pos="9204"/>
            </w:tabs>
            <w:rPr>
              <w:rFonts w:asciiTheme="minorHAnsi" w:eastAsiaTheme="minorEastAsia" w:hAnsiTheme="minorHAnsi" w:cstheme="minorBidi"/>
              <w:noProof/>
              <w:snapToGrid/>
              <w:sz w:val="22"/>
              <w:szCs w:val="22"/>
              <w:lang w:val="fr-FR" w:eastAsia="fr-FR"/>
            </w:rPr>
          </w:pPr>
          <w:hyperlink w:anchor="_Toc137632241" w:history="1">
            <w:r w:rsidR="00C229E1" w:rsidRPr="008D795E">
              <w:rPr>
                <w:rStyle w:val="Lienhypertexte"/>
                <w:noProof/>
              </w:rPr>
              <w:t>Available toxicological data relating to substance(s) of concern</w:t>
            </w:r>
            <w:r w:rsidR="00C229E1">
              <w:rPr>
                <w:noProof/>
                <w:webHidden/>
              </w:rPr>
              <w:tab/>
            </w:r>
            <w:r w:rsidR="00C229E1">
              <w:rPr>
                <w:noProof/>
                <w:webHidden/>
              </w:rPr>
              <w:fldChar w:fldCharType="begin"/>
            </w:r>
            <w:r w:rsidR="00C229E1">
              <w:rPr>
                <w:noProof/>
                <w:webHidden/>
              </w:rPr>
              <w:instrText xml:space="preserve"> PAGEREF _Toc137632241 \h </w:instrText>
            </w:r>
            <w:r w:rsidR="00C229E1">
              <w:rPr>
                <w:noProof/>
                <w:webHidden/>
              </w:rPr>
            </w:r>
            <w:r w:rsidR="00C229E1">
              <w:rPr>
                <w:noProof/>
                <w:webHidden/>
              </w:rPr>
              <w:fldChar w:fldCharType="separate"/>
            </w:r>
            <w:r w:rsidR="00C229E1">
              <w:rPr>
                <w:noProof/>
                <w:webHidden/>
              </w:rPr>
              <w:t>30</w:t>
            </w:r>
            <w:r w:rsidR="00C229E1">
              <w:rPr>
                <w:noProof/>
                <w:webHidden/>
              </w:rPr>
              <w:fldChar w:fldCharType="end"/>
            </w:r>
          </w:hyperlink>
        </w:p>
        <w:p w14:paraId="41832A8D" w14:textId="20C921E2" w:rsidR="00C229E1" w:rsidRDefault="00E25293">
          <w:pPr>
            <w:pStyle w:val="TM3"/>
            <w:tabs>
              <w:tab w:val="right" w:leader="dot" w:pos="9204"/>
            </w:tabs>
            <w:rPr>
              <w:rFonts w:asciiTheme="minorHAnsi" w:eastAsiaTheme="minorEastAsia" w:hAnsiTheme="minorHAnsi" w:cstheme="minorBidi"/>
              <w:noProof/>
              <w:snapToGrid/>
              <w:sz w:val="22"/>
              <w:szCs w:val="22"/>
              <w:lang w:val="fr-FR" w:eastAsia="fr-FR"/>
            </w:rPr>
          </w:pPr>
          <w:hyperlink w:anchor="_Toc137632242" w:history="1">
            <w:r w:rsidR="00C229E1" w:rsidRPr="008D795E">
              <w:rPr>
                <w:rStyle w:val="Lienhypertexte"/>
                <w:noProof/>
              </w:rPr>
              <w:t>Available toxicological data relating to endocrine disruption</w:t>
            </w:r>
            <w:r w:rsidR="00C229E1">
              <w:rPr>
                <w:noProof/>
                <w:webHidden/>
              </w:rPr>
              <w:tab/>
            </w:r>
            <w:r w:rsidR="00C229E1">
              <w:rPr>
                <w:noProof/>
                <w:webHidden/>
              </w:rPr>
              <w:fldChar w:fldCharType="begin"/>
            </w:r>
            <w:r w:rsidR="00C229E1">
              <w:rPr>
                <w:noProof/>
                <w:webHidden/>
              </w:rPr>
              <w:instrText xml:space="preserve"> PAGEREF _Toc137632242 \h </w:instrText>
            </w:r>
            <w:r w:rsidR="00C229E1">
              <w:rPr>
                <w:noProof/>
                <w:webHidden/>
              </w:rPr>
            </w:r>
            <w:r w:rsidR="00C229E1">
              <w:rPr>
                <w:noProof/>
                <w:webHidden/>
              </w:rPr>
              <w:fldChar w:fldCharType="separate"/>
            </w:r>
            <w:r w:rsidR="00C229E1">
              <w:rPr>
                <w:noProof/>
                <w:webHidden/>
              </w:rPr>
              <w:t>30</w:t>
            </w:r>
            <w:r w:rsidR="00C229E1">
              <w:rPr>
                <w:noProof/>
                <w:webHidden/>
              </w:rPr>
              <w:fldChar w:fldCharType="end"/>
            </w:r>
          </w:hyperlink>
        </w:p>
        <w:p w14:paraId="600447B3" w14:textId="376AE5C7" w:rsidR="00C229E1" w:rsidRDefault="00E25293">
          <w:pPr>
            <w:pStyle w:val="TM3"/>
            <w:tabs>
              <w:tab w:val="right" w:leader="dot" w:pos="9204"/>
            </w:tabs>
            <w:rPr>
              <w:rFonts w:asciiTheme="minorHAnsi" w:eastAsiaTheme="minorEastAsia" w:hAnsiTheme="minorHAnsi" w:cstheme="minorBidi"/>
              <w:noProof/>
              <w:snapToGrid/>
              <w:sz w:val="22"/>
              <w:szCs w:val="22"/>
              <w:lang w:val="fr-FR" w:eastAsia="fr-FR"/>
            </w:rPr>
          </w:pPr>
          <w:hyperlink w:anchor="_Toc137632243" w:history="1">
            <w:r w:rsidR="00C229E1" w:rsidRPr="008D795E">
              <w:rPr>
                <w:rStyle w:val="Lienhypertexte"/>
                <w:noProof/>
              </w:rPr>
              <w:t>3.7.4. Dietary exposure</w:t>
            </w:r>
            <w:r w:rsidR="00C229E1">
              <w:rPr>
                <w:noProof/>
                <w:webHidden/>
              </w:rPr>
              <w:tab/>
            </w:r>
            <w:r w:rsidR="00C229E1">
              <w:rPr>
                <w:noProof/>
                <w:webHidden/>
              </w:rPr>
              <w:fldChar w:fldCharType="begin"/>
            </w:r>
            <w:r w:rsidR="00C229E1">
              <w:rPr>
                <w:noProof/>
                <w:webHidden/>
              </w:rPr>
              <w:instrText xml:space="preserve"> PAGEREF _Toc137632243 \h </w:instrText>
            </w:r>
            <w:r w:rsidR="00C229E1">
              <w:rPr>
                <w:noProof/>
                <w:webHidden/>
              </w:rPr>
            </w:r>
            <w:r w:rsidR="00C229E1">
              <w:rPr>
                <w:noProof/>
                <w:webHidden/>
              </w:rPr>
              <w:fldChar w:fldCharType="separate"/>
            </w:r>
            <w:r w:rsidR="00C229E1">
              <w:rPr>
                <w:noProof/>
                <w:webHidden/>
              </w:rPr>
              <w:t>30</w:t>
            </w:r>
            <w:r w:rsidR="00C229E1">
              <w:rPr>
                <w:noProof/>
                <w:webHidden/>
              </w:rPr>
              <w:fldChar w:fldCharType="end"/>
            </w:r>
          </w:hyperlink>
        </w:p>
        <w:p w14:paraId="1F3F8E1F" w14:textId="29ACDEB3" w:rsidR="00C229E1" w:rsidRDefault="00E25293">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7632244" w:history="1">
            <w:r w:rsidR="00C229E1" w:rsidRPr="008D795E">
              <w:rPr>
                <w:rStyle w:val="Lienhypertexte"/>
                <w:noProof/>
              </w:rPr>
              <w:t>3.8 Animal health</w:t>
            </w:r>
            <w:r w:rsidR="00C229E1">
              <w:rPr>
                <w:noProof/>
                <w:webHidden/>
              </w:rPr>
              <w:tab/>
            </w:r>
            <w:r w:rsidR="00C229E1">
              <w:rPr>
                <w:noProof/>
                <w:webHidden/>
              </w:rPr>
              <w:fldChar w:fldCharType="begin"/>
            </w:r>
            <w:r w:rsidR="00C229E1">
              <w:rPr>
                <w:noProof/>
                <w:webHidden/>
              </w:rPr>
              <w:instrText xml:space="preserve"> PAGEREF _Toc137632244 \h </w:instrText>
            </w:r>
            <w:r w:rsidR="00C229E1">
              <w:rPr>
                <w:noProof/>
                <w:webHidden/>
              </w:rPr>
            </w:r>
            <w:r w:rsidR="00C229E1">
              <w:rPr>
                <w:noProof/>
                <w:webHidden/>
              </w:rPr>
              <w:fldChar w:fldCharType="separate"/>
            </w:r>
            <w:r w:rsidR="00C229E1">
              <w:rPr>
                <w:noProof/>
                <w:webHidden/>
              </w:rPr>
              <w:t>30</w:t>
            </w:r>
            <w:r w:rsidR="00C229E1">
              <w:rPr>
                <w:noProof/>
                <w:webHidden/>
              </w:rPr>
              <w:fldChar w:fldCharType="end"/>
            </w:r>
          </w:hyperlink>
        </w:p>
        <w:p w14:paraId="643C0AE9" w14:textId="68FD8B42" w:rsidR="00C229E1" w:rsidRDefault="00E25293">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7632245" w:history="1">
            <w:r w:rsidR="00C229E1" w:rsidRPr="008D795E">
              <w:rPr>
                <w:rStyle w:val="Lienhypertexte"/>
                <w:noProof/>
              </w:rPr>
              <w:t>3.9. Environment</w:t>
            </w:r>
            <w:r w:rsidR="00C229E1">
              <w:rPr>
                <w:noProof/>
                <w:webHidden/>
              </w:rPr>
              <w:tab/>
            </w:r>
            <w:r w:rsidR="00C229E1">
              <w:rPr>
                <w:noProof/>
                <w:webHidden/>
              </w:rPr>
              <w:fldChar w:fldCharType="begin"/>
            </w:r>
            <w:r w:rsidR="00C229E1">
              <w:rPr>
                <w:noProof/>
                <w:webHidden/>
              </w:rPr>
              <w:instrText xml:space="preserve"> PAGEREF _Toc137632245 \h </w:instrText>
            </w:r>
            <w:r w:rsidR="00C229E1">
              <w:rPr>
                <w:noProof/>
                <w:webHidden/>
              </w:rPr>
            </w:r>
            <w:r w:rsidR="00C229E1">
              <w:rPr>
                <w:noProof/>
                <w:webHidden/>
              </w:rPr>
              <w:fldChar w:fldCharType="separate"/>
            </w:r>
            <w:r w:rsidR="00C229E1">
              <w:rPr>
                <w:noProof/>
                <w:webHidden/>
              </w:rPr>
              <w:t>31</w:t>
            </w:r>
            <w:r w:rsidR="00C229E1">
              <w:rPr>
                <w:noProof/>
                <w:webHidden/>
              </w:rPr>
              <w:fldChar w:fldCharType="end"/>
            </w:r>
          </w:hyperlink>
        </w:p>
        <w:p w14:paraId="6E7B69B4" w14:textId="1B4AF99E" w:rsidR="00C229E1" w:rsidRDefault="00E25293">
          <w:pPr>
            <w:pStyle w:val="TM3"/>
            <w:tabs>
              <w:tab w:val="left" w:pos="1320"/>
              <w:tab w:val="right" w:leader="dot" w:pos="9204"/>
            </w:tabs>
            <w:rPr>
              <w:rFonts w:asciiTheme="minorHAnsi" w:eastAsiaTheme="minorEastAsia" w:hAnsiTheme="minorHAnsi" w:cstheme="minorBidi"/>
              <w:noProof/>
              <w:snapToGrid/>
              <w:sz w:val="22"/>
              <w:szCs w:val="22"/>
              <w:lang w:val="fr-FR" w:eastAsia="fr-FR"/>
            </w:rPr>
          </w:pPr>
          <w:hyperlink w:anchor="_Toc137632246" w:history="1">
            <w:r w:rsidR="00C229E1" w:rsidRPr="008D795E">
              <w:rPr>
                <w:rStyle w:val="Lienhypertexte"/>
                <w:noProof/>
              </w:rPr>
              <w:t>3.9.1</w:t>
            </w:r>
            <w:r w:rsidR="00C229E1">
              <w:rPr>
                <w:rFonts w:asciiTheme="minorHAnsi" w:eastAsiaTheme="minorEastAsia" w:hAnsiTheme="minorHAnsi" w:cstheme="minorBidi"/>
                <w:noProof/>
                <w:snapToGrid/>
                <w:sz w:val="22"/>
                <w:szCs w:val="22"/>
                <w:lang w:val="fr-FR" w:eastAsia="fr-FR"/>
              </w:rPr>
              <w:tab/>
            </w:r>
            <w:r w:rsidR="00C229E1" w:rsidRPr="008D795E">
              <w:rPr>
                <w:rStyle w:val="Lienhypertexte"/>
                <w:noProof/>
              </w:rPr>
              <w:t>Classification</w:t>
            </w:r>
            <w:r w:rsidR="00C229E1">
              <w:rPr>
                <w:noProof/>
                <w:webHidden/>
              </w:rPr>
              <w:tab/>
            </w:r>
            <w:r w:rsidR="00C229E1">
              <w:rPr>
                <w:noProof/>
                <w:webHidden/>
              </w:rPr>
              <w:fldChar w:fldCharType="begin"/>
            </w:r>
            <w:r w:rsidR="00C229E1">
              <w:rPr>
                <w:noProof/>
                <w:webHidden/>
              </w:rPr>
              <w:instrText xml:space="preserve"> PAGEREF _Toc137632246 \h </w:instrText>
            </w:r>
            <w:r w:rsidR="00C229E1">
              <w:rPr>
                <w:noProof/>
                <w:webHidden/>
              </w:rPr>
            </w:r>
            <w:r w:rsidR="00C229E1">
              <w:rPr>
                <w:noProof/>
                <w:webHidden/>
              </w:rPr>
              <w:fldChar w:fldCharType="separate"/>
            </w:r>
            <w:r w:rsidR="00C229E1">
              <w:rPr>
                <w:noProof/>
                <w:webHidden/>
              </w:rPr>
              <w:t>31</w:t>
            </w:r>
            <w:r w:rsidR="00C229E1">
              <w:rPr>
                <w:noProof/>
                <w:webHidden/>
              </w:rPr>
              <w:fldChar w:fldCharType="end"/>
            </w:r>
          </w:hyperlink>
        </w:p>
        <w:p w14:paraId="0F930F29" w14:textId="27A25977" w:rsidR="00C229E1" w:rsidRDefault="00E25293">
          <w:pPr>
            <w:pStyle w:val="TM3"/>
            <w:tabs>
              <w:tab w:val="right" w:leader="dot" w:pos="9204"/>
            </w:tabs>
            <w:rPr>
              <w:rFonts w:asciiTheme="minorHAnsi" w:eastAsiaTheme="minorEastAsia" w:hAnsiTheme="minorHAnsi" w:cstheme="minorBidi"/>
              <w:noProof/>
              <w:snapToGrid/>
              <w:sz w:val="22"/>
              <w:szCs w:val="22"/>
              <w:lang w:val="fr-FR" w:eastAsia="fr-FR"/>
            </w:rPr>
          </w:pPr>
          <w:hyperlink w:anchor="_Toc137632247" w:history="1">
            <w:r w:rsidR="00C229E1" w:rsidRPr="008D795E">
              <w:rPr>
                <w:rStyle w:val="Lienhypertexte"/>
                <w:noProof/>
              </w:rPr>
              <w:t>3.9.2  Substance(s) of concern</w:t>
            </w:r>
            <w:r w:rsidR="00C229E1">
              <w:rPr>
                <w:noProof/>
                <w:webHidden/>
              </w:rPr>
              <w:tab/>
            </w:r>
            <w:r w:rsidR="00C229E1">
              <w:rPr>
                <w:noProof/>
                <w:webHidden/>
              </w:rPr>
              <w:fldChar w:fldCharType="begin"/>
            </w:r>
            <w:r w:rsidR="00C229E1">
              <w:rPr>
                <w:noProof/>
                <w:webHidden/>
              </w:rPr>
              <w:instrText xml:space="preserve"> PAGEREF _Toc137632247 \h </w:instrText>
            </w:r>
            <w:r w:rsidR="00C229E1">
              <w:rPr>
                <w:noProof/>
                <w:webHidden/>
              </w:rPr>
            </w:r>
            <w:r w:rsidR="00C229E1">
              <w:rPr>
                <w:noProof/>
                <w:webHidden/>
              </w:rPr>
              <w:fldChar w:fldCharType="separate"/>
            </w:r>
            <w:r w:rsidR="00C229E1">
              <w:rPr>
                <w:noProof/>
                <w:webHidden/>
              </w:rPr>
              <w:t>31</w:t>
            </w:r>
            <w:r w:rsidR="00C229E1">
              <w:rPr>
                <w:noProof/>
                <w:webHidden/>
              </w:rPr>
              <w:fldChar w:fldCharType="end"/>
            </w:r>
          </w:hyperlink>
        </w:p>
        <w:p w14:paraId="17B9599C" w14:textId="0B3E005D" w:rsidR="00C229E1" w:rsidRDefault="00E25293">
          <w:pPr>
            <w:pStyle w:val="TM3"/>
            <w:tabs>
              <w:tab w:val="right" w:leader="dot" w:pos="9204"/>
            </w:tabs>
            <w:rPr>
              <w:rFonts w:asciiTheme="minorHAnsi" w:eastAsiaTheme="minorEastAsia" w:hAnsiTheme="minorHAnsi" w:cstheme="minorBidi"/>
              <w:noProof/>
              <w:snapToGrid/>
              <w:sz w:val="22"/>
              <w:szCs w:val="22"/>
              <w:lang w:val="fr-FR" w:eastAsia="fr-FR"/>
            </w:rPr>
          </w:pPr>
          <w:hyperlink w:anchor="_Toc137632248" w:history="1">
            <w:r w:rsidR="00C229E1" w:rsidRPr="008D795E">
              <w:rPr>
                <w:rStyle w:val="Lienhypertexte"/>
                <w:noProof/>
              </w:rPr>
              <w:t>3.9.3  Screening for endocrine disruption relating to non-target organisms</w:t>
            </w:r>
            <w:r w:rsidR="00C229E1">
              <w:rPr>
                <w:noProof/>
                <w:webHidden/>
              </w:rPr>
              <w:tab/>
            </w:r>
            <w:r w:rsidR="00C229E1">
              <w:rPr>
                <w:noProof/>
                <w:webHidden/>
              </w:rPr>
              <w:fldChar w:fldCharType="begin"/>
            </w:r>
            <w:r w:rsidR="00C229E1">
              <w:rPr>
                <w:noProof/>
                <w:webHidden/>
              </w:rPr>
              <w:instrText xml:space="preserve"> PAGEREF _Toc137632248 \h </w:instrText>
            </w:r>
            <w:r w:rsidR="00C229E1">
              <w:rPr>
                <w:noProof/>
                <w:webHidden/>
              </w:rPr>
            </w:r>
            <w:r w:rsidR="00C229E1">
              <w:rPr>
                <w:noProof/>
                <w:webHidden/>
              </w:rPr>
              <w:fldChar w:fldCharType="separate"/>
            </w:r>
            <w:r w:rsidR="00C229E1">
              <w:rPr>
                <w:noProof/>
                <w:webHidden/>
              </w:rPr>
              <w:t>31</w:t>
            </w:r>
            <w:r w:rsidR="00C229E1">
              <w:rPr>
                <w:noProof/>
                <w:webHidden/>
              </w:rPr>
              <w:fldChar w:fldCharType="end"/>
            </w:r>
          </w:hyperlink>
        </w:p>
        <w:p w14:paraId="3CAF749D" w14:textId="03A5F814" w:rsidR="00C229E1" w:rsidRDefault="00E25293">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7632249" w:history="1">
            <w:r w:rsidR="00C229E1" w:rsidRPr="008D795E">
              <w:rPr>
                <w:rStyle w:val="Lienhypertexte"/>
                <w:noProof/>
              </w:rPr>
              <w:t>3.10. Assessment of a combination of biocidal products</w:t>
            </w:r>
            <w:r w:rsidR="00C229E1">
              <w:rPr>
                <w:noProof/>
                <w:webHidden/>
              </w:rPr>
              <w:tab/>
            </w:r>
            <w:r w:rsidR="00C229E1">
              <w:rPr>
                <w:noProof/>
                <w:webHidden/>
              </w:rPr>
              <w:fldChar w:fldCharType="begin"/>
            </w:r>
            <w:r w:rsidR="00C229E1">
              <w:rPr>
                <w:noProof/>
                <w:webHidden/>
              </w:rPr>
              <w:instrText xml:space="preserve"> PAGEREF _Toc137632249 \h </w:instrText>
            </w:r>
            <w:r w:rsidR="00C229E1">
              <w:rPr>
                <w:noProof/>
                <w:webHidden/>
              </w:rPr>
            </w:r>
            <w:r w:rsidR="00C229E1">
              <w:rPr>
                <w:noProof/>
                <w:webHidden/>
              </w:rPr>
              <w:fldChar w:fldCharType="separate"/>
            </w:r>
            <w:r w:rsidR="00C229E1">
              <w:rPr>
                <w:noProof/>
                <w:webHidden/>
              </w:rPr>
              <w:t>31</w:t>
            </w:r>
            <w:r w:rsidR="00C229E1">
              <w:rPr>
                <w:noProof/>
                <w:webHidden/>
              </w:rPr>
              <w:fldChar w:fldCharType="end"/>
            </w:r>
          </w:hyperlink>
        </w:p>
        <w:p w14:paraId="321974B1" w14:textId="459218F3" w:rsidR="00C229E1" w:rsidRDefault="00E25293">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7632250" w:history="1">
            <w:r w:rsidR="00C229E1" w:rsidRPr="008D795E">
              <w:rPr>
                <w:rStyle w:val="Lienhypertexte"/>
                <w:noProof/>
              </w:rPr>
              <w:t>3.11.  Comparative assessment</w:t>
            </w:r>
            <w:r w:rsidR="00C229E1">
              <w:rPr>
                <w:noProof/>
                <w:webHidden/>
              </w:rPr>
              <w:tab/>
            </w:r>
            <w:r w:rsidR="00C229E1">
              <w:rPr>
                <w:noProof/>
                <w:webHidden/>
              </w:rPr>
              <w:fldChar w:fldCharType="begin"/>
            </w:r>
            <w:r w:rsidR="00C229E1">
              <w:rPr>
                <w:noProof/>
                <w:webHidden/>
              </w:rPr>
              <w:instrText xml:space="preserve"> PAGEREF _Toc137632250 \h </w:instrText>
            </w:r>
            <w:r w:rsidR="00C229E1">
              <w:rPr>
                <w:noProof/>
                <w:webHidden/>
              </w:rPr>
            </w:r>
            <w:r w:rsidR="00C229E1">
              <w:rPr>
                <w:noProof/>
                <w:webHidden/>
              </w:rPr>
              <w:fldChar w:fldCharType="separate"/>
            </w:r>
            <w:r w:rsidR="00C229E1">
              <w:rPr>
                <w:noProof/>
                <w:webHidden/>
              </w:rPr>
              <w:t>31</w:t>
            </w:r>
            <w:r w:rsidR="00C229E1">
              <w:rPr>
                <w:noProof/>
                <w:webHidden/>
              </w:rPr>
              <w:fldChar w:fldCharType="end"/>
            </w:r>
          </w:hyperlink>
        </w:p>
        <w:p w14:paraId="159E72FC" w14:textId="0522CB03" w:rsidR="00C229E1" w:rsidRDefault="00E25293">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7632251" w:history="1">
            <w:r w:rsidR="00C229E1" w:rsidRPr="008D795E">
              <w:rPr>
                <w:rStyle w:val="Lienhypertexte"/>
                <w:noProof/>
              </w:rPr>
              <w:t>3.12.  Assessment of a combination of biocidal products</w:t>
            </w:r>
            <w:r w:rsidR="00C229E1">
              <w:rPr>
                <w:noProof/>
                <w:webHidden/>
              </w:rPr>
              <w:tab/>
            </w:r>
            <w:r w:rsidR="00C229E1">
              <w:rPr>
                <w:noProof/>
                <w:webHidden/>
              </w:rPr>
              <w:fldChar w:fldCharType="begin"/>
            </w:r>
            <w:r w:rsidR="00C229E1">
              <w:rPr>
                <w:noProof/>
                <w:webHidden/>
              </w:rPr>
              <w:instrText xml:space="preserve"> PAGEREF _Toc137632251 \h </w:instrText>
            </w:r>
            <w:r w:rsidR="00C229E1">
              <w:rPr>
                <w:noProof/>
                <w:webHidden/>
              </w:rPr>
            </w:r>
            <w:r w:rsidR="00C229E1">
              <w:rPr>
                <w:noProof/>
                <w:webHidden/>
              </w:rPr>
              <w:fldChar w:fldCharType="separate"/>
            </w:r>
            <w:r w:rsidR="00C229E1">
              <w:rPr>
                <w:noProof/>
                <w:webHidden/>
              </w:rPr>
              <w:t>31</w:t>
            </w:r>
            <w:r w:rsidR="00C229E1">
              <w:rPr>
                <w:noProof/>
                <w:webHidden/>
              </w:rPr>
              <w:fldChar w:fldCharType="end"/>
            </w:r>
          </w:hyperlink>
        </w:p>
        <w:p w14:paraId="7AADE85D" w14:textId="50579EAB" w:rsidR="00C229E1" w:rsidRDefault="00E25293">
          <w:pPr>
            <w:pStyle w:val="TM1"/>
            <w:tabs>
              <w:tab w:val="right" w:leader="dot" w:pos="9204"/>
            </w:tabs>
            <w:rPr>
              <w:rFonts w:asciiTheme="minorHAnsi" w:eastAsiaTheme="minorEastAsia" w:hAnsiTheme="minorHAnsi" w:cstheme="minorBidi"/>
              <w:noProof/>
              <w:snapToGrid/>
              <w:sz w:val="22"/>
              <w:szCs w:val="22"/>
              <w:lang w:val="fr-FR" w:eastAsia="fr-FR"/>
            </w:rPr>
          </w:pPr>
          <w:hyperlink w:anchor="_Toc137632252" w:history="1">
            <w:r w:rsidR="00C229E1" w:rsidRPr="008D795E">
              <w:rPr>
                <w:rStyle w:val="Lienhypertexte"/>
                <w:noProof/>
              </w:rPr>
              <w:t>4 Appendices</w:t>
            </w:r>
            <w:r w:rsidR="00C229E1">
              <w:rPr>
                <w:noProof/>
                <w:webHidden/>
              </w:rPr>
              <w:tab/>
            </w:r>
            <w:r w:rsidR="00C229E1">
              <w:rPr>
                <w:noProof/>
                <w:webHidden/>
              </w:rPr>
              <w:fldChar w:fldCharType="begin"/>
            </w:r>
            <w:r w:rsidR="00C229E1">
              <w:rPr>
                <w:noProof/>
                <w:webHidden/>
              </w:rPr>
              <w:instrText xml:space="preserve"> PAGEREF _Toc137632252 \h </w:instrText>
            </w:r>
            <w:r w:rsidR="00C229E1">
              <w:rPr>
                <w:noProof/>
                <w:webHidden/>
              </w:rPr>
            </w:r>
            <w:r w:rsidR="00C229E1">
              <w:rPr>
                <w:noProof/>
                <w:webHidden/>
              </w:rPr>
              <w:fldChar w:fldCharType="separate"/>
            </w:r>
            <w:r w:rsidR="00C229E1">
              <w:rPr>
                <w:noProof/>
                <w:webHidden/>
              </w:rPr>
              <w:t>32</w:t>
            </w:r>
            <w:r w:rsidR="00C229E1">
              <w:rPr>
                <w:noProof/>
                <w:webHidden/>
              </w:rPr>
              <w:fldChar w:fldCharType="end"/>
            </w:r>
          </w:hyperlink>
        </w:p>
        <w:p w14:paraId="7CB8282D" w14:textId="2D25EBF0" w:rsidR="00C229E1" w:rsidRDefault="00E25293">
          <w:pPr>
            <w:pStyle w:val="TM2"/>
            <w:tabs>
              <w:tab w:val="left" w:pos="880"/>
              <w:tab w:val="right" w:leader="dot" w:pos="9204"/>
            </w:tabs>
            <w:rPr>
              <w:rFonts w:asciiTheme="minorHAnsi" w:eastAsiaTheme="minorEastAsia" w:hAnsiTheme="minorHAnsi" w:cstheme="minorBidi"/>
              <w:noProof/>
              <w:snapToGrid/>
              <w:sz w:val="22"/>
              <w:szCs w:val="22"/>
              <w:lang w:val="fr-FR" w:eastAsia="fr-FR"/>
            </w:rPr>
          </w:pPr>
          <w:hyperlink w:anchor="_Toc137632253" w:history="1">
            <w:r w:rsidR="00C229E1" w:rsidRPr="008D795E">
              <w:rPr>
                <w:rStyle w:val="Lienhypertexte"/>
                <w:noProof/>
              </w:rPr>
              <w:t>4.1.</w:t>
            </w:r>
            <w:r w:rsidR="00C229E1">
              <w:rPr>
                <w:rFonts w:asciiTheme="minorHAnsi" w:eastAsiaTheme="minorEastAsia" w:hAnsiTheme="minorHAnsi" w:cstheme="minorBidi"/>
                <w:noProof/>
                <w:snapToGrid/>
                <w:sz w:val="22"/>
                <w:szCs w:val="22"/>
                <w:lang w:val="fr-FR" w:eastAsia="fr-FR"/>
              </w:rPr>
              <w:tab/>
            </w:r>
            <w:r w:rsidR="00C229E1" w:rsidRPr="008D795E">
              <w:rPr>
                <w:rStyle w:val="Lienhypertexte"/>
                <w:noProof/>
              </w:rPr>
              <w:t>New information on the active substance(s) and substance(s) of concern</w:t>
            </w:r>
            <w:r w:rsidR="00C229E1">
              <w:rPr>
                <w:noProof/>
                <w:webHidden/>
              </w:rPr>
              <w:tab/>
            </w:r>
            <w:r w:rsidR="00C229E1">
              <w:rPr>
                <w:noProof/>
                <w:webHidden/>
              </w:rPr>
              <w:fldChar w:fldCharType="begin"/>
            </w:r>
            <w:r w:rsidR="00C229E1">
              <w:rPr>
                <w:noProof/>
                <w:webHidden/>
              </w:rPr>
              <w:instrText xml:space="preserve"> PAGEREF _Toc137632253 \h </w:instrText>
            </w:r>
            <w:r w:rsidR="00C229E1">
              <w:rPr>
                <w:noProof/>
                <w:webHidden/>
              </w:rPr>
            </w:r>
            <w:r w:rsidR="00C229E1">
              <w:rPr>
                <w:noProof/>
                <w:webHidden/>
              </w:rPr>
              <w:fldChar w:fldCharType="separate"/>
            </w:r>
            <w:r w:rsidR="00C229E1">
              <w:rPr>
                <w:noProof/>
                <w:webHidden/>
              </w:rPr>
              <w:t>32</w:t>
            </w:r>
            <w:r w:rsidR="00C229E1">
              <w:rPr>
                <w:noProof/>
                <w:webHidden/>
              </w:rPr>
              <w:fldChar w:fldCharType="end"/>
            </w:r>
          </w:hyperlink>
        </w:p>
        <w:p w14:paraId="3FEA31DF" w14:textId="531FD31B" w:rsidR="00C229E1" w:rsidRDefault="00E25293">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7632254" w:history="1">
            <w:r w:rsidR="00C229E1" w:rsidRPr="008D795E">
              <w:rPr>
                <w:rStyle w:val="Lienhypertexte"/>
                <w:noProof/>
              </w:rPr>
              <w:t>4.2  List of studies for the biocidal product</w:t>
            </w:r>
            <w:r w:rsidR="00C229E1">
              <w:rPr>
                <w:noProof/>
                <w:webHidden/>
              </w:rPr>
              <w:tab/>
            </w:r>
            <w:r w:rsidR="00C229E1">
              <w:rPr>
                <w:noProof/>
                <w:webHidden/>
              </w:rPr>
              <w:fldChar w:fldCharType="begin"/>
            </w:r>
            <w:r w:rsidR="00C229E1">
              <w:rPr>
                <w:noProof/>
                <w:webHidden/>
              </w:rPr>
              <w:instrText xml:space="preserve"> PAGEREF _Toc137632254 \h </w:instrText>
            </w:r>
            <w:r w:rsidR="00C229E1">
              <w:rPr>
                <w:noProof/>
                <w:webHidden/>
              </w:rPr>
            </w:r>
            <w:r w:rsidR="00C229E1">
              <w:rPr>
                <w:noProof/>
                <w:webHidden/>
              </w:rPr>
              <w:fldChar w:fldCharType="separate"/>
            </w:r>
            <w:r w:rsidR="00C229E1">
              <w:rPr>
                <w:noProof/>
                <w:webHidden/>
              </w:rPr>
              <w:t>33</w:t>
            </w:r>
            <w:r w:rsidR="00C229E1">
              <w:rPr>
                <w:noProof/>
                <w:webHidden/>
              </w:rPr>
              <w:fldChar w:fldCharType="end"/>
            </w:r>
          </w:hyperlink>
        </w:p>
        <w:p w14:paraId="168804AB" w14:textId="6A965F5E" w:rsidR="00C229E1" w:rsidRDefault="00E25293">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7632255" w:history="1">
            <w:r w:rsidR="00C229E1" w:rsidRPr="008D795E">
              <w:rPr>
                <w:rStyle w:val="Lienhypertexte"/>
                <w:noProof/>
              </w:rPr>
              <w:t>4.3  Confidential information</w:t>
            </w:r>
            <w:r w:rsidR="00C229E1">
              <w:rPr>
                <w:noProof/>
                <w:webHidden/>
              </w:rPr>
              <w:tab/>
            </w:r>
            <w:r w:rsidR="00C229E1">
              <w:rPr>
                <w:noProof/>
                <w:webHidden/>
              </w:rPr>
              <w:fldChar w:fldCharType="begin"/>
            </w:r>
            <w:r w:rsidR="00C229E1">
              <w:rPr>
                <w:noProof/>
                <w:webHidden/>
              </w:rPr>
              <w:instrText xml:space="preserve"> PAGEREF _Toc137632255 \h </w:instrText>
            </w:r>
            <w:r w:rsidR="00C229E1">
              <w:rPr>
                <w:noProof/>
                <w:webHidden/>
              </w:rPr>
            </w:r>
            <w:r w:rsidR="00C229E1">
              <w:rPr>
                <w:noProof/>
                <w:webHidden/>
              </w:rPr>
              <w:fldChar w:fldCharType="separate"/>
            </w:r>
            <w:r w:rsidR="00C229E1">
              <w:rPr>
                <w:noProof/>
                <w:webHidden/>
              </w:rPr>
              <w:t>34</w:t>
            </w:r>
            <w:r w:rsidR="00C229E1">
              <w:rPr>
                <w:noProof/>
                <w:webHidden/>
              </w:rPr>
              <w:fldChar w:fldCharType="end"/>
            </w:r>
          </w:hyperlink>
        </w:p>
        <w:p w14:paraId="4EE7DE29" w14:textId="34AE208D" w:rsidR="00024C1F" w:rsidRDefault="00024C1F" w:rsidP="00E42F9A">
          <w:pPr>
            <w:spacing w:after="120" w:line="360" w:lineRule="auto"/>
            <w:rPr>
              <w:noProof/>
            </w:rPr>
          </w:pPr>
          <w:r>
            <w:rPr>
              <w:bCs/>
              <w:noProof/>
            </w:rPr>
            <w:fldChar w:fldCharType="end"/>
          </w:r>
        </w:p>
      </w:sdtContent>
    </w:sdt>
    <w:p w14:paraId="201D6EAE" w14:textId="77777777" w:rsidR="007879B5" w:rsidRDefault="007879B5" w:rsidP="007879B5">
      <w:pPr>
        <w:sectPr w:rsidR="007879B5" w:rsidSect="00674CD5">
          <w:headerReference w:type="default" r:id="rId12"/>
          <w:pgSz w:w="11907" w:h="16840" w:code="9"/>
          <w:pgMar w:top="1474" w:right="1247" w:bottom="2013" w:left="1446" w:header="850" w:footer="850" w:gutter="0"/>
          <w:cols w:space="720"/>
          <w:docGrid w:linePitch="272"/>
        </w:sectPr>
      </w:pPr>
    </w:p>
    <w:p w14:paraId="7EFBF933" w14:textId="0BB417F4" w:rsidR="00FF3ABF" w:rsidRPr="00343DF8" w:rsidRDefault="00FF3ABF" w:rsidP="00587BE3">
      <w:pPr>
        <w:jc w:val="both"/>
        <w:rPr>
          <w:rFonts w:cs="Arial"/>
          <w:bCs/>
        </w:rPr>
      </w:pPr>
    </w:p>
    <w:p w14:paraId="09FEAC96" w14:textId="77777777" w:rsidR="00FF3ABF" w:rsidRPr="00C229E1" w:rsidRDefault="00FF3ABF" w:rsidP="00FF3ABF">
      <w:pPr>
        <w:widowControl/>
        <w:spacing w:after="200" w:line="276" w:lineRule="auto"/>
        <w:rPr>
          <w:rFonts w:cs="Arial"/>
          <w:b/>
          <w:bCs/>
          <w:u w:val="single"/>
          <w:lang w:eastAsia="sv-SE"/>
        </w:rPr>
      </w:pPr>
      <w:r w:rsidRPr="00C229E1">
        <w:rPr>
          <w:rFonts w:cs="Arial"/>
          <w:b/>
          <w:bCs/>
          <w:u w:val="single"/>
          <w:lang w:eastAsia="sv-SE"/>
        </w:rPr>
        <w:t>Note to the reader</w:t>
      </w:r>
    </w:p>
    <w:p w14:paraId="0A2FB3B6" w14:textId="77777777" w:rsidR="00FF3ABF" w:rsidRPr="00C229E1" w:rsidRDefault="00FF3ABF" w:rsidP="00FF3ABF">
      <w:pPr>
        <w:jc w:val="both"/>
        <w:rPr>
          <w:rFonts w:cs="Arial"/>
          <w:bCs/>
          <w:lang w:eastAsia="sv-SE"/>
        </w:rPr>
      </w:pPr>
    </w:p>
    <w:p w14:paraId="630E0FF4" w14:textId="1697C3F2" w:rsidR="00FF3ABF" w:rsidRPr="00C229E1" w:rsidRDefault="00FF3ABF" w:rsidP="00FF3ABF">
      <w:pPr>
        <w:jc w:val="both"/>
        <w:rPr>
          <w:rFonts w:cs="Arial"/>
          <w:bCs/>
          <w:lang w:eastAsia="sv-SE"/>
        </w:rPr>
      </w:pPr>
      <w:r w:rsidRPr="00C229E1">
        <w:rPr>
          <w:rFonts w:cs="Arial"/>
          <w:bCs/>
          <w:lang w:eastAsia="sv-SE"/>
        </w:rPr>
        <w:t>The product PIEGE VOLANT</w:t>
      </w:r>
      <w:r>
        <w:rPr>
          <w:rFonts w:cs="Arial"/>
          <w:bCs/>
          <w:lang w:eastAsia="sv-SE"/>
        </w:rPr>
        <w:t>S</w:t>
      </w:r>
      <w:r w:rsidRPr="00C229E1">
        <w:rPr>
          <w:rFonts w:cs="Arial"/>
          <w:bCs/>
          <w:lang w:eastAsia="sv-SE"/>
        </w:rPr>
        <w:t xml:space="preserve"> is a </w:t>
      </w:r>
      <w:proofErr w:type="gramStart"/>
      <w:r w:rsidRPr="00C229E1">
        <w:rPr>
          <w:rFonts w:cs="Arial"/>
          <w:bCs/>
          <w:lang w:eastAsia="sv-SE"/>
        </w:rPr>
        <w:t>Same</w:t>
      </w:r>
      <w:proofErr w:type="gramEnd"/>
      <w:r w:rsidRPr="00C229E1">
        <w:rPr>
          <w:rFonts w:cs="Arial"/>
          <w:bCs/>
          <w:lang w:eastAsia="sv-SE"/>
        </w:rPr>
        <w:t xml:space="preserve"> of the reference product, ATTRACTIF MGF. The authorization of the product ATTRACTIF MGF was granted by French competent authorities on April 2022 (authorization number FR-2022-0036) and the product PIEGE VOLANT</w:t>
      </w:r>
      <w:r>
        <w:rPr>
          <w:rFonts w:cs="Arial"/>
          <w:bCs/>
          <w:lang w:eastAsia="sv-SE"/>
        </w:rPr>
        <w:t>S</w:t>
      </w:r>
      <w:r w:rsidRPr="00C229E1">
        <w:rPr>
          <w:rFonts w:cs="Arial"/>
          <w:bCs/>
          <w:lang w:eastAsia="sv-SE"/>
        </w:rPr>
        <w:t xml:space="preserve"> was granted by French competent authorities on </w:t>
      </w:r>
      <w:r>
        <w:rPr>
          <w:rFonts w:cs="Arial"/>
          <w:bCs/>
          <w:lang w:eastAsia="sv-SE"/>
        </w:rPr>
        <w:t>29th of April</w:t>
      </w:r>
      <w:r w:rsidRPr="00C229E1">
        <w:rPr>
          <w:rFonts w:cs="Arial"/>
          <w:bCs/>
          <w:lang w:eastAsia="sv-SE"/>
        </w:rPr>
        <w:t xml:space="preserve"> 202</w:t>
      </w:r>
      <w:r>
        <w:rPr>
          <w:rFonts w:cs="Arial"/>
          <w:bCs/>
          <w:lang w:eastAsia="sv-SE"/>
        </w:rPr>
        <w:t>2</w:t>
      </w:r>
      <w:r w:rsidRPr="00C229E1">
        <w:rPr>
          <w:rFonts w:cs="Arial"/>
          <w:bCs/>
          <w:lang w:eastAsia="sv-SE"/>
        </w:rPr>
        <w:t>.</w:t>
      </w:r>
    </w:p>
    <w:p w14:paraId="2D86DE61" w14:textId="77777777" w:rsidR="00FF3ABF" w:rsidRPr="00C229E1" w:rsidRDefault="00FF3ABF" w:rsidP="00FF3ABF">
      <w:pPr>
        <w:jc w:val="both"/>
        <w:rPr>
          <w:rFonts w:cs="Arial"/>
          <w:bCs/>
          <w:lang w:eastAsia="sv-SE"/>
        </w:rPr>
      </w:pPr>
    </w:p>
    <w:p w14:paraId="2A0E07CE" w14:textId="77777777" w:rsidR="00FF3ABF" w:rsidRPr="00C229E1" w:rsidRDefault="00FF3ABF" w:rsidP="00FF3ABF">
      <w:pPr>
        <w:jc w:val="both"/>
        <w:rPr>
          <w:rFonts w:cs="Arial"/>
          <w:bCs/>
          <w:lang w:eastAsia="sv-SE"/>
        </w:rPr>
      </w:pPr>
    </w:p>
    <w:p w14:paraId="774E3822" w14:textId="77777777" w:rsidR="00FF3ABF" w:rsidRPr="00C229E1" w:rsidRDefault="00FF3ABF" w:rsidP="00FF3ABF">
      <w:pPr>
        <w:jc w:val="both"/>
        <w:rPr>
          <w:rFonts w:cs="Arial"/>
          <w:bCs/>
          <w:lang w:eastAsia="sv-SE"/>
        </w:rPr>
      </w:pPr>
      <w:r w:rsidRPr="00C229E1">
        <w:rPr>
          <w:rFonts w:cs="Arial"/>
          <w:bCs/>
          <w:lang w:eastAsia="sv-SE"/>
        </w:rPr>
        <w:t xml:space="preserve">In R4BP: </w:t>
      </w:r>
    </w:p>
    <w:p w14:paraId="0ECC6970" w14:textId="1BCA4B74" w:rsidR="00FF3ABF" w:rsidRPr="00C229E1" w:rsidRDefault="00FF3ABF" w:rsidP="00FF3ABF">
      <w:pPr>
        <w:ind w:left="709" w:hanging="425"/>
        <w:jc w:val="both"/>
        <w:rPr>
          <w:rFonts w:cs="Arial"/>
          <w:bCs/>
          <w:lang w:eastAsia="sv-SE"/>
        </w:rPr>
      </w:pPr>
      <w:r w:rsidRPr="00C229E1">
        <w:rPr>
          <w:rFonts w:cs="Arial"/>
          <w:bCs/>
          <w:lang w:eastAsia="sv-SE"/>
        </w:rPr>
        <w:t>-</w:t>
      </w:r>
      <w:r w:rsidRPr="00C229E1">
        <w:rPr>
          <w:rFonts w:cs="Arial"/>
          <w:bCs/>
          <w:lang w:eastAsia="sv-SE"/>
        </w:rPr>
        <w:tab/>
      </w:r>
      <w:proofErr w:type="gramStart"/>
      <w:r w:rsidRPr="00C229E1">
        <w:rPr>
          <w:rFonts w:cs="Arial"/>
          <w:bCs/>
          <w:lang w:eastAsia="sv-SE"/>
        </w:rPr>
        <w:t>the</w:t>
      </w:r>
      <w:proofErr w:type="gramEnd"/>
      <w:r w:rsidRPr="00C229E1">
        <w:rPr>
          <w:rFonts w:cs="Arial"/>
          <w:bCs/>
          <w:lang w:eastAsia="sv-SE"/>
        </w:rPr>
        <w:t xml:space="preserve"> asset number for PIEGE VOLANT</w:t>
      </w:r>
      <w:r>
        <w:rPr>
          <w:rFonts w:cs="Arial"/>
          <w:bCs/>
          <w:lang w:eastAsia="sv-SE"/>
        </w:rPr>
        <w:t>S</w:t>
      </w:r>
      <w:r w:rsidRPr="00C229E1">
        <w:rPr>
          <w:rFonts w:cs="Arial"/>
          <w:bCs/>
          <w:lang w:eastAsia="sv-SE"/>
        </w:rPr>
        <w:t xml:space="preserve"> is EU-0026957-0000,</w:t>
      </w:r>
    </w:p>
    <w:p w14:paraId="52F5B58B" w14:textId="77777777" w:rsidR="00FF3ABF" w:rsidRPr="00C229E1" w:rsidRDefault="00FF3ABF" w:rsidP="00FF3ABF">
      <w:pPr>
        <w:ind w:left="709" w:hanging="425"/>
        <w:jc w:val="both"/>
        <w:rPr>
          <w:rFonts w:cs="Arial"/>
          <w:bCs/>
          <w:lang w:eastAsia="sv-SE"/>
        </w:rPr>
      </w:pPr>
      <w:r w:rsidRPr="00C229E1">
        <w:rPr>
          <w:rFonts w:cs="Arial"/>
          <w:bCs/>
          <w:lang w:eastAsia="sv-SE"/>
        </w:rPr>
        <w:t>-</w:t>
      </w:r>
      <w:r w:rsidRPr="00C229E1">
        <w:rPr>
          <w:rFonts w:cs="Arial"/>
          <w:bCs/>
          <w:lang w:eastAsia="sv-SE"/>
        </w:rPr>
        <w:tab/>
      </w:r>
      <w:proofErr w:type="gramStart"/>
      <w:r w:rsidRPr="00C229E1">
        <w:rPr>
          <w:rFonts w:cs="Arial"/>
          <w:bCs/>
          <w:lang w:eastAsia="sv-SE"/>
        </w:rPr>
        <w:t>the</w:t>
      </w:r>
      <w:proofErr w:type="gramEnd"/>
      <w:r w:rsidRPr="00C229E1">
        <w:rPr>
          <w:rFonts w:cs="Arial"/>
          <w:bCs/>
          <w:lang w:eastAsia="sv-SE"/>
        </w:rPr>
        <w:t xml:space="preserve"> asset number for ATTRACTIF MGF, the reference product is EU-0026845-0000      .</w:t>
      </w:r>
    </w:p>
    <w:p w14:paraId="374276C1" w14:textId="77777777" w:rsidR="00FF3ABF" w:rsidRPr="00C229E1" w:rsidRDefault="00FF3ABF" w:rsidP="00FF3ABF">
      <w:pPr>
        <w:jc w:val="both"/>
        <w:rPr>
          <w:rFonts w:cs="Arial"/>
          <w:bCs/>
          <w:lang w:eastAsia="sv-SE"/>
        </w:rPr>
      </w:pPr>
    </w:p>
    <w:p w14:paraId="0BD29B1D" w14:textId="7E23EFB3" w:rsidR="00FF3ABF" w:rsidRPr="00C229E1" w:rsidRDefault="00FF3ABF" w:rsidP="00FF3ABF">
      <w:pPr>
        <w:jc w:val="both"/>
        <w:rPr>
          <w:rFonts w:cs="Arial"/>
          <w:bCs/>
          <w:lang w:eastAsia="sv-SE"/>
        </w:rPr>
      </w:pPr>
      <w:r w:rsidRPr="00C229E1">
        <w:rPr>
          <w:rFonts w:cs="Arial"/>
          <w:bCs/>
          <w:lang w:eastAsia="sv-SE"/>
        </w:rPr>
        <w:t>This consolidated PAR for the SA-MIC of the product PIEGE VOLANT</w:t>
      </w:r>
      <w:r>
        <w:rPr>
          <w:rFonts w:cs="Arial"/>
          <w:bCs/>
          <w:lang w:eastAsia="sv-SE"/>
        </w:rPr>
        <w:t>S</w:t>
      </w:r>
      <w:r w:rsidRPr="00C229E1">
        <w:rPr>
          <w:rFonts w:cs="Arial"/>
          <w:bCs/>
          <w:lang w:eastAsia="sv-SE"/>
        </w:rPr>
        <w:t xml:space="preserve"> is based on the </w:t>
      </w:r>
      <w:r w:rsidR="00CA1E9D">
        <w:rPr>
          <w:rFonts w:cs="Arial"/>
          <w:bCs/>
          <w:lang w:eastAsia="sv-SE"/>
        </w:rPr>
        <w:t xml:space="preserve">consolidated </w:t>
      </w:r>
      <w:r w:rsidRPr="00C229E1">
        <w:rPr>
          <w:rFonts w:cs="Arial"/>
          <w:bCs/>
          <w:lang w:eastAsia="sv-SE"/>
        </w:rPr>
        <w:t>PAR the product ATTRACTIF MGF granted by FR on March 2023</w:t>
      </w:r>
      <w:r w:rsidR="00CA1E9D">
        <w:rPr>
          <w:rFonts w:cs="Arial"/>
          <w:bCs/>
          <w:lang w:eastAsia="sv-SE"/>
        </w:rPr>
        <w:t xml:space="preserve"> for </w:t>
      </w:r>
      <w:r w:rsidR="00CA1E9D" w:rsidRPr="001F5B96">
        <w:rPr>
          <w:rFonts w:cs="Arial"/>
          <w:bCs/>
          <w:lang w:eastAsia="sv-SE"/>
        </w:rPr>
        <w:t xml:space="preserve">the SA-MIC </w:t>
      </w:r>
      <w:r w:rsidR="00CA1E9D">
        <w:rPr>
          <w:rFonts w:cs="Arial"/>
          <w:bCs/>
          <w:lang w:eastAsia="sv-SE"/>
        </w:rPr>
        <w:t>application</w:t>
      </w:r>
      <w:r w:rsidRPr="00C229E1">
        <w:rPr>
          <w:rFonts w:cs="Arial"/>
          <w:bCs/>
          <w:lang w:eastAsia="sv-SE"/>
        </w:rPr>
        <w:t xml:space="preserve"> in which all necessary addenda have been included. </w:t>
      </w:r>
    </w:p>
    <w:p w14:paraId="29956893" w14:textId="77777777" w:rsidR="00FF3ABF" w:rsidRPr="00C229E1" w:rsidRDefault="00FF3ABF" w:rsidP="00FF3ABF">
      <w:pPr>
        <w:jc w:val="both"/>
        <w:rPr>
          <w:rFonts w:cs="Arial"/>
          <w:bCs/>
          <w:lang w:eastAsia="sv-SE"/>
        </w:rPr>
      </w:pPr>
    </w:p>
    <w:p w14:paraId="63D99C5A" w14:textId="77777777" w:rsidR="00FF3ABF" w:rsidRPr="00C229E1" w:rsidRDefault="00FF3ABF" w:rsidP="00FF3ABF">
      <w:pPr>
        <w:jc w:val="both"/>
        <w:rPr>
          <w:rFonts w:cs="Arial"/>
          <w:bCs/>
          <w:lang w:eastAsia="sv-SE"/>
        </w:rPr>
      </w:pPr>
      <w:r w:rsidRPr="00C229E1">
        <w:rPr>
          <w:rFonts w:cs="Arial"/>
          <w:bCs/>
          <w:lang w:eastAsia="sv-SE"/>
        </w:rPr>
        <w:t xml:space="preserve">In this consolidated PAR: </w:t>
      </w:r>
    </w:p>
    <w:p w14:paraId="2E501771" w14:textId="77777777" w:rsidR="00FF3ABF" w:rsidRPr="00C229E1" w:rsidRDefault="00FF3ABF" w:rsidP="00FF3ABF">
      <w:pPr>
        <w:widowControl/>
        <w:numPr>
          <w:ilvl w:val="0"/>
          <w:numId w:val="111"/>
        </w:numPr>
        <w:suppressAutoHyphens/>
        <w:spacing w:line="260" w:lineRule="atLeast"/>
        <w:rPr>
          <w:rFonts w:cs="Arial"/>
          <w:bCs/>
          <w:lang w:eastAsia="sv-SE"/>
        </w:rPr>
      </w:pPr>
      <w:proofErr w:type="gramStart"/>
      <w:r w:rsidRPr="00C229E1">
        <w:rPr>
          <w:rFonts w:cs="Arial"/>
          <w:bCs/>
          <w:lang w:eastAsia="sv-SE"/>
        </w:rPr>
        <w:t>each</w:t>
      </w:r>
      <w:proofErr w:type="gramEnd"/>
      <w:r w:rsidRPr="00C229E1">
        <w:rPr>
          <w:rFonts w:cs="Arial"/>
          <w:bCs/>
          <w:lang w:eastAsia="sv-SE"/>
        </w:rPr>
        <w:t xml:space="preserve"> section contains the initial assessment and the subsequent successive assessments (minor change, post authorisation data...) in a chronological order. These assessments are pointed out with specific titles corresponding to the type of application and the year at which it was delivered.</w:t>
      </w:r>
    </w:p>
    <w:p w14:paraId="51A00F5C" w14:textId="77777777" w:rsidR="00FF3ABF" w:rsidRPr="00C229E1" w:rsidRDefault="00FF3ABF" w:rsidP="00FF3ABF">
      <w:pPr>
        <w:widowControl/>
        <w:numPr>
          <w:ilvl w:val="0"/>
          <w:numId w:val="111"/>
        </w:numPr>
        <w:spacing w:line="260" w:lineRule="atLeast"/>
        <w:jc w:val="both"/>
        <w:rPr>
          <w:rFonts w:cs="Arial"/>
          <w:bCs/>
          <w:lang w:eastAsia="sv-SE"/>
        </w:rPr>
      </w:pPr>
      <w:proofErr w:type="gramStart"/>
      <w:r w:rsidRPr="00C229E1">
        <w:rPr>
          <w:rFonts w:cs="Arial"/>
          <w:bCs/>
          <w:lang w:eastAsia="sv-SE"/>
        </w:rPr>
        <w:t>the</w:t>
      </w:r>
      <w:proofErr w:type="gramEnd"/>
      <w:r w:rsidRPr="00C229E1">
        <w:rPr>
          <w:rFonts w:cs="Arial"/>
          <w:bCs/>
          <w:lang w:eastAsia="sv-SE"/>
        </w:rPr>
        <w:t xml:space="preserve"> assessments related to the minor change of the product are at the end of each section and are highlighted in grey.</w:t>
      </w:r>
    </w:p>
    <w:p w14:paraId="6EC401F0" w14:textId="77777777" w:rsidR="00587BE3" w:rsidRDefault="00587BE3" w:rsidP="007879B5">
      <w:pPr>
        <w:rPr>
          <w:b/>
          <w:sz w:val="28"/>
          <w:szCs w:val="28"/>
        </w:rPr>
      </w:pPr>
    </w:p>
    <w:p w14:paraId="48768BE0" w14:textId="2D8BFF0B" w:rsidR="007879B5" w:rsidRPr="00B06767" w:rsidRDefault="007879B5" w:rsidP="007879B5">
      <w:pPr>
        <w:rPr>
          <w:b/>
          <w:sz w:val="28"/>
          <w:szCs w:val="28"/>
        </w:rPr>
      </w:pPr>
      <w:r w:rsidRPr="00B06767">
        <w:rPr>
          <w:b/>
          <w:sz w:val="28"/>
          <w:szCs w:val="28"/>
        </w:rPr>
        <w:t>Changes history table</w:t>
      </w:r>
    </w:p>
    <w:p w14:paraId="06E0EE0A" w14:textId="77777777" w:rsidR="007879B5" w:rsidRPr="00B06767" w:rsidRDefault="007879B5" w:rsidP="007879B5">
      <w:pPr>
        <w:rPr>
          <w:i/>
        </w:rPr>
      </w:pPr>
    </w:p>
    <w:p w14:paraId="7E5BA0D9" w14:textId="77777777" w:rsidR="007879B5" w:rsidRPr="00B06767" w:rsidRDefault="007879B5" w:rsidP="007879B5">
      <w:pPr>
        <w:rPr>
          <w:sz w:val="22"/>
        </w:rPr>
      </w:pPr>
      <w:bookmarkStart w:id="2" w:name="_GoBack"/>
      <w:bookmarkEnd w:id="2"/>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993"/>
        <w:gridCol w:w="1981"/>
        <w:gridCol w:w="1559"/>
        <w:gridCol w:w="3680"/>
      </w:tblGrid>
      <w:tr w:rsidR="00585447" w:rsidRPr="00B06767" w14:paraId="498C1EC6" w14:textId="77777777" w:rsidTr="00585447">
        <w:trPr>
          <w:trHeight w:val="873"/>
        </w:trPr>
        <w:tc>
          <w:tcPr>
            <w:tcW w:w="538" w:type="pct"/>
          </w:tcPr>
          <w:p w14:paraId="1C36984D" w14:textId="77777777" w:rsidR="001F5E72" w:rsidRPr="00B06767" w:rsidRDefault="001F5E72" w:rsidP="000D3C5D">
            <w:pPr>
              <w:rPr>
                <w:b/>
                <w:sz w:val="18"/>
                <w:szCs w:val="16"/>
              </w:rPr>
            </w:pPr>
            <w:r w:rsidRPr="00B06767">
              <w:rPr>
                <w:b/>
                <w:sz w:val="18"/>
                <w:szCs w:val="16"/>
              </w:rPr>
              <w:t>Application type</w:t>
            </w:r>
          </w:p>
        </w:tc>
        <w:tc>
          <w:tcPr>
            <w:tcW w:w="539" w:type="pct"/>
          </w:tcPr>
          <w:p w14:paraId="757D7200" w14:textId="77777777" w:rsidR="001F5E72" w:rsidRPr="00B06767" w:rsidRDefault="001F5E72" w:rsidP="000D3C5D">
            <w:pPr>
              <w:rPr>
                <w:b/>
                <w:sz w:val="18"/>
                <w:szCs w:val="16"/>
              </w:rPr>
            </w:pPr>
            <w:proofErr w:type="spellStart"/>
            <w:r w:rsidRPr="00B06767">
              <w:rPr>
                <w:b/>
                <w:sz w:val="18"/>
                <w:szCs w:val="16"/>
              </w:rPr>
              <w:t>refMS</w:t>
            </w:r>
            <w:proofErr w:type="spellEnd"/>
            <w:r w:rsidRPr="00B06767">
              <w:rPr>
                <w:b/>
                <w:sz w:val="18"/>
                <w:szCs w:val="16"/>
              </w:rPr>
              <w:t>/</w:t>
            </w:r>
            <w:proofErr w:type="spellStart"/>
            <w:r w:rsidRPr="00B06767">
              <w:rPr>
                <w:b/>
                <w:sz w:val="18"/>
                <w:szCs w:val="16"/>
              </w:rPr>
              <w:t>eCA</w:t>
            </w:r>
            <w:proofErr w:type="spellEnd"/>
          </w:p>
        </w:tc>
        <w:tc>
          <w:tcPr>
            <w:tcW w:w="1076" w:type="pct"/>
          </w:tcPr>
          <w:p w14:paraId="688B5465" w14:textId="77777777" w:rsidR="001F5E72" w:rsidRPr="00B06767" w:rsidRDefault="001F5E72" w:rsidP="000D3C5D">
            <w:pPr>
              <w:rPr>
                <w:b/>
                <w:sz w:val="18"/>
                <w:szCs w:val="16"/>
              </w:rPr>
            </w:pPr>
            <w:r w:rsidRPr="00B06767">
              <w:rPr>
                <w:b/>
                <w:sz w:val="18"/>
                <w:szCs w:val="16"/>
              </w:rPr>
              <w:t xml:space="preserve">Case number in the </w:t>
            </w:r>
            <w:proofErr w:type="spellStart"/>
            <w:r w:rsidRPr="00B06767">
              <w:rPr>
                <w:b/>
                <w:sz w:val="18"/>
                <w:szCs w:val="16"/>
              </w:rPr>
              <w:t>refMS</w:t>
            </w:r>
            <w:proofErr w:type="spellEnd"/>
          </w:p>
        </w:tc>
        <w:tc>
          <w:tcPr>
            <w:tcW w:w="847" w:type="pct"/>
          </w:tcPr>
          <w:p w14:paraId="4431A432" w14:textId="77777777" w:rsidR="001F5E72" w:rsidRPr="00B06767" w:rsidRDefault="001F5E72" w:rsidP="000D3C5D">
            <w:pPr>
              <w:rPr>
                <w:b/>
                <w:sz w:val="18"/>
                <w:szCs w:val="16"/>
              </w:rPr>
            </w:pPr>
            <w:r w:rsidRPr="00B06767">
              <w:rPr>
                <w:b/>
                <w:sz w:val="18"/>
                <w:szCs w:val="16"/>
              </w:rPr>
              <w:t>Decision date</w:t>
            </w:r>
          </w:p>
        </w:tc>
        <w:tc>
          <w:tcPr>
            <w:tcW w:w="1999" w:type="pct"/>
          </w:tcPr>
          <w:p w14:paraId="3F74F585" w14:textId="77777777" w:rsidR="001F5E72" w:rsidRPr="00B06767" w:rsidRDefault="001F5E72" w:rsidP="000D3C5D">
            <w:pPr>
              <w:rPr>
                <w:b/>
                <w:sz w:val="18"/>
                <w:szCs w:val="16"/>
              </w:rPr>
            </w:pPr>
            <w:r w:rsidRPr="00B06767">
              <w:rPr>
                <w:b/>
                <w:sz w:val="18"/>
                <w:szCs w:val="16"/>
              </w:rPr>
              <w:t>Assessment carried out (i.e. first authorisation / amendment / renewal)</w:t>
            </w:r>
          </w:p>
        </w:tc>
      </w:tr>
      <w:tr w:rsidR="00585447" w:rsidRPr="00B06767" w14:paraId="3E2B998B" w14:textId="77777777" w:rsidTr="00585447">
        <w:trPr>
          <w:trHeight w:val="759"/>
        </w:trPr>
        <w:tc>
          <w:tcPr>
            <w:tcW w:w="538" w:type="pct"/>
          </w:tcPr>
          <w:p w14:paraId="1F856960" w14:textId="0BE784F9" w:rsidR="001F5E72" w:rsidRPr="00B06767" w:rsidRDefault="001F5E72" w:rsidP="00B76F4C">
            <w:r>
              <w:t>S</w:t>
            </w:r>
            <w:r w:rsidRPr="00B06767">
              <w:t>A-APP</w:t>
            </w:r>
          </w:p>
        </w:tc>
        <w:tc>
          <w:tcPr>
            <w:tcW w:w="539" w:type="pct"/>
          </w:tcPr>
          <w:p w14:paraId="5C283A60" w14:textId="4DE2C04A" w:rsidR="001F5E72" w:rsidRPr="00B06767" w:rsidRDefault="001F5E72" w:rsidP="00B76F4C">
            <w:pPr>
              <w:rPr>
                <w:i/>
              </w:rPr>
            </w:pPr>
            <w:r>
              <w:rPr>
                <w:i/>
              </w:rPr>
              <w:t>FR CA</w:t>
            </w:r>
          </w:p>
        </w:tc>
        <w:tc>
          <w:tcPr>
            <w:tcW w:w="1076" w:type="pct"/>
          </w:tcPr>
          <w:p w14:paraId="0E545F0D" w14:textId="5E9E9D70" w:rsidR="001F5E72" w:rsidRPr="00B06767" w:rsidRDefault="001F5E72" w:rsidP="00B76F4C">
            <w:r>
              <w:t>BC-LQ066682-15</w:t>
            </w:r>
          </w:p>
        </w:tc>
        <w:tc>
          <w:tcPr>
            <w:tcW w:w="847" w:type="pct"/>
          </w:tcPr>
          <w:p w14:paraId="55CF37F5" w14:textId="2F82894C" w:rsidR="001F5E72" w:rsidRPr="00B06767" w:rsidRDefault="001F5E72" w:rsidP="00C229E1">
            <w:pPr>
              <w:ind w:right="-103"/>
            </w:pPr>
            <w:r>
              <w:t>08/04/2022</w:t>
            </w:r>
          </w:p>
        </w:tc>
        <w:tc>
          <w:tcPr>
            <w:tcW w:w="1999" w:type="pct"/>
          </w:tcPr>
          <w:p w14:paraId="09A2A1BA" w14:textId="1AB65161" w:rsidR="001F5E72" w:rsidRPr="00B06767" w:rsidRDefault="001F5E72" w:rsidP="001F5E72">
            <w:pPr>
              <w:rPr>
                <w:i/>
              </w:rPr>
            </w:pPr>
            <w:r>
              <w:rPr>
                <w:i/>
              </w:rPr>
              <w:t>Initial assessment: ATTRACTIF MGF</w:t>
            </w:r>
          </w:p>
        </w:tc>
      </w:tr>
      <w:tr w:rsidR="00585447" w:rsidRPr="00B06767" w14:paraId="01F34DA3" w14:textId="77777777" w:rsidTr="00C229E1">
        <w:trPr>
          <w:trHeight w:val="759"/>
        </w:trPr>
        <w:tc>
          <w:tcPr>
            <w:tcW w:w="538" w:type="pct"/>
          </w:tcPr>
          <w:p w14:paraId="2D5F9C15" w14:textId="18F24347" w:rsidR="00585447" w:rsidRDefault="00585447" w:rsidP="00B76F4C">
            <w:r>
              <w:t>SA-BBP</w:t>
            </w:r>
          </w:p>
        </w:tc>
        <w:tc>
          <w:tcPr>
            <w:tcW w:w="539" w:type="pct"/>
          </w:tcPr>
          <w:p w14:paraId="47F3992F" w14:textId="7C19EA32" w:rsidR="00585447" w:rsidRDefault="00585447" w:rsidP="00B76F4C">
            <w:pPr>
              <w:rPr>
                <w:i/>
              </w:rPr>
            </w:pPr>
            <w:r>
              <w:rPr>
                <w:i/>
              </w:rPr>
              <w:t>FR CA</w:t>
            </w:r>
          </w:p>
        </w:tc>
        <w:tc>
          <w:tcPr>
            <w:tcW w:w="1076" w:type="pct"/>
          </w:tcPr>
          <w:p w14:paraId="67488BD2" w14:textId="1C99C862" w:rsidR="00585447" w:rsidRDefault="00585447" w:rsidP="00B76F4C">
            <w:r>
              <w:t>BC-XE066688-15</w:t>
            </w:r>
          </w:p>
        </w:tc>
        <w:tc>
          <w:tcPr>
            <w:tcW w:w="847" w:type="pct"/>
          </w:tcPr>
          <w:p w14:paraId="6528D8C5" w14:textId="577880A6" w:rsidR="00585447" w:rsidRDefault="00585447" w:rsidP="00C229E1">
            <w:pPr>
              <w:ind w:right="-103"/>
            </w:pPr>
            <w:r>
              <w:t>29/04/2022</w:t>
            </w:r>
          </w:p>
        </w:tc>
        <w:tc>
          <w:tcPr>
            <w:tcW w:w="1999" w:type="pct"/>
          </w:tcPr>
          <w:p w14:paraId="6B10E377" w14:textId="4F0E70F8" w:rsidR="00585447" w:rsidRDefault="00585447" w:rsidP="001F5E72">
            <w:pPr>
              <w:rPr>
                <w:i/>
              </w:rPr>
            </w:pPr>
            <w:r w:rsidRPr="00585447">
              <w:rPr>
                <w:i/>
              </w:rPr>
              <w:t>authorisation of the same biocidal product</w:t>
            </w:r>
            <w:r>
              <w:rPr>
                <w:i/>
              </w:rPr>
              <w:t>: PIEGE VOLANTS</w:t>
            </w:r>
          </w:p>
        </w:tc>
      </w:tr>
      <w:tr w:rsidR="00585447" w:rsidRPr="00B06767" w14:paraId="4A0881E9" w14:textId="77777777" w:rsidTr="00585447">
        <w:trPr>
          <w:trHeight w:val="759"/>
        </w:trPr>
        <w:tc>
          <w:tcPr>
            <w:tcW w:w="538" w:type="pct"/>
            <w:shd w:val="clear" w:color="auto" w:fill="D9D9D9" w:themeFill="background1" w:themeFillShade="D9"/>
          </w:tcPr>
          <w:p w14:paraId="3A89F8C0" w14:textId="692CF99F" w:rsidR="001F5E72" w:rsidRDefault="001F5E72" w:rsidP="00B76F4C">
            <w:r>
              <w:t>SA-MIC</w:t>
            </w:r>
          </w:p>
        </w:tc>
        <w:tc>
          <w:tcPr>
            <w:tcW w:w="539" w:type="pct"/>
            <w:shd w:val="clear" w:color="auto" w:fill="D9D9D9" w:themeFill="background1" w:themeFillShade="D9"/>
          </w:tcPr>
          <w:p w14:paraId="5A18B544" w14:textId="0ADCA502" w:rsidR="001F5E72" w:rsidRDefault="001F5E72" w:rsidP="00B76F4C">
            <w:pPr>
              <w:rPr>
                <w:i/>
              </w:rPr>
            </w:pPr>
            <w:r>
              <w:rPr>
                <w:i/>
              </w:rPr>
              <w:t>FR CA</w:t>
            </w:r>
          </w:p>
        </w:tc>
        <w:tc>
          <w:tcPr>
            <w:tcW w:w="1076" w:type="pct"/>
            <w:shd w:val="clear" w:color="auto" w:fill="D9D9D9" w:themeFill="background1" w:themeFillShade="D9"/>
          </w:tcPr>
          <w:p w14:paraId="00EED18A" w14:textId="0371A62C" w:rsidR="001F5E72" w:rsidRDefault="001F5E72" w:rsidP="00B76F4C">
            <w:r w:rsidRPr="004153CC">
              <w:t>BC-ET079250-26</w:t>
            </w:r>
          </w:p>
        </w:tc>
        <w:tc>
          <w:tcPr>
            <w:tcW w:w="847" w:type="pct"/>
            <w:shd w:val="clear" w:color="auto" w:fill="D9D9D9" w:themeFill="background1" w:themeFillShade="D9"/>
          </w:tcPr>
          <w:p w14:paraId="64E95AD2" w14:textId="4ADCE7C3" w:rsidR="001F5E72" w:rsidRDefault="001F5E72" w:rsidP="00C229E1">
            <w:pPr>
              <w:ind w:right="-103"/>
            </w:pPr>
            <w:r>
              <w:t>01/03/2023</w:t>
            </w:r>
          </w:p>
        </w:tc>
        <w:tc>
          <w:tcPr>
            <w:tcW w:w="1999" w:type="pct"/>
            <w:shd w:val="clear" w:color="auto" w:fill="D9D9D9" w:themeFill="background1" w:themeFillShade="D9"/>
          </w:tcPr>
          <w:p w14:paraId="674E1343" w14:textId="43AFAE19" w:rsidR="001F5E72" w:rsidRDefault="001F5E72" w:rsidP="00585447">
            <w:pPr>
              <w:rPr>
                <w:i/>
              </w:rPr>
            </w:pPr>
            <w:r w:rsidRPr="00343DF8">
              <w:t>Minor change</w:t>
            </w:r>
            <w:r w:rsidR="00585447">
              <w:t xml:space="preserve"> of the reference product ATTRACTIF MF</w:t>
            </w:r>
            <w:r w:rsidRPr="00343DF8">
              <w:t>:</w:t>
            </w:r>
            <w:r>
              <w:rPr>
                <w:i/>
              </w:rPr>
              <w:t xml:space="preserve"> </w:t>
            </w:r>
            <w:r>
              <w:t xml:space="preserve"> Extension of shelf life from 2 years (24 months) to 69 months</w:t>
            </w:r>
          </w:p>
        </w:tc>
      </w:tr>
      <w:tr w:rsidR="00585447" w:rsidRPr="00B06767" w14:paraId="775EBA5A" w14:textId="77777777" w:rsidTr="00585447">
        <w:trPr>
          <w:trHeight w:val="748"/>
        </w:trPr>
        <w:tc>
          <w:tcPr>
            <w:tcW w:w="538" w:type="pct"/>
            <w:shd w:val="clear" w:color="auto" w:fill="D9D9D9" w:themeFill="background1" w:themeFillShade="D9"/>
          </w:tcPr>
          <w:p w14:paraId="327C6191" w14:textId="486B8EAD" w:rsidR="001F5E72" w:rsidRDefault="001F5E72" w:rsidP="00F628C4">
            <w:r>
              <w:t>SA-MIC</w:t>
            </w:r>
          </w:p>
        </w:tc>
        <w:tc>
          <w:tcPr>
            <w:tcW w:w="539" w:type="pct"/>
            <w:shd w:val="clear" w:color="auto" w:fill="D9D9D9" w:themeFill="background1" w:themeFillShade="D9"/>
          </w:tcPr>
          <w:p w14:paraId="68B7D483" w14:textId="614D59FD" w:rsidR="001F5E72" w:rsidRDefault="001F5E72" w:rsidP="00F628C4">
            <w:pPr>
              <w:rPr>
                <w:i/>
              </w:rPr>
            </w:pPr>
            <w:r>
              <w:rPr>
                <w:i/>
              </w:rPr>
              <w:t>FR CA</w:t>
            </w:r>
          </w:p>
        </w:tc>
        <w:tc>
          <w:tcPr>
            <w:tcW w:w="1076" w:type="pct"/>
            <w:shd w:val="clear" w:color="auto" w:fill="D9D9D9" w:themeFill="background1" w:themeFillShade="D9"/>
          </w:tcPr>
          <w:p w14:paraId="6F608173" w14:textId="1E53DAFA" w:rsidR="001F5E72" w:rsidRPr="004153CC" w:rsidRDefault="001F5E72" w:rsidP="00F628C4">
            <w:r w:rsidRPr="00F628C4">
              <w:t>BC-TD084873-26</w:t>
            </w:r>
          </w:p>
        </w:tc>
        <w:tc>
          <w:tcPr>
            <w:tcW w:w="847" w:type="pct"/>
            <w:shd w:val="clear" w:color="auto" w:fill="D9D9D9" w:themeFill="background1" w:themeFillShade="D9"/>
          </w:tcPr>
          <w:p w14:paraId="64530D24" w14:textId="3F471713" w:rsidR="001F5E72" w:rsidRDefault="00E25293" w:rsidP="00C229E1">
            <w:pPr>
              <w:ind w:right="-103"/>
            </w:pPr>
            <w:r>
              <w:t>11/07/2023</w:t>
            </w:r>
          </w:p>
        </w:tc>
        <w:tc>
          <w:tcPr>
            <w:tcW w:w="1999" w:type="pct"/>
            <w:shd w:val="clear" w:color="auto" w:fill="D9D9D9" w:themeFill="background1" w:themeFillShade="D9"/>
          </w:tcPr>
          <w:p w14:paraId="612BFB5D" w14:textId="45B6C987" w:rsidR="001F5E72" w:rsidRPr="00343DF8" w:rsidRDefault="001F5E72" w:rsidP="00585447">
            <w:r w:rsidRPr="00343DF8">
              <w:t>Minor change</w:t>
            </w:r>
            <w:r w:rsidR="00585447">
              <w:t xml:space="preserve"> of the same product PIEGE VOLANTS</w:t>
            </w:r>
            <w:r w:rsidRPr="00343DF8">
              <w:t>:</w:t>
            </w:r>
            <w:r>
              <w:rPr>
                <w:i/>
              </w:rPr>
              <w:t xml:space="preserve"> </w:t>
            </w:r>
            <w:r>
              <w:t xml:space="preserve"> Extension of shelf life from 2 years (24 months) to 69 months</w:t>
            </w:r>
          </w:p>
        </w:tc>
      </w:tr>
    </w:tbl>
    <w:p w14:paraId="6F5D735A" w14:textId="250372B4" w:rsidR="00B05933" w:rsidRDefault="00B05933" w:rsidP="007879B5"/>
    <w:p w14:paraId="105434D8" w14:textId="1F0193A1" w:rsidR="002C0C9E" w:rsidRDefault="002C0C9E" w:rsidP="007879B5"/>
    <w:p w14:paraId="1A8941EF" w14:textId="580DA035" w:rsidR="002C0C9E" w:rsidRDefault="002C0C9E" w:rsidP="007879B5"/>
    <w:p w14:paraId="1DC80745" w14:textId="60AA67BE" w:rsidR="002C0C9E" w:rsidRDefault="002C0C9E" w:rsidP="007879B5"/>
    <w:p w14:paraId="39A98836" w14:textId="47C19457" w:rsidR="002C0427" w:rsidRDefault="002C0C9E" w:rsidP="002C0427">
      <w:pPr>
        <w:widowControl/>
        <w:spacing w:after="200" w:line="276" w:lineRule="auto"/>
      </w:pPr>
      <w:r>
        <w:br w:type="page"/>
      </w:r>
    </w:p>
    <w:p w14:paraId="13CD74C5" w14:textId="77777777" w:rsidR="002C0C9E" w:rsidRPr="00B06767" w:rsidRDefault="002C0C9E" w:rsidP="007879B5">
      <w:pPr>
        <w:sectPr w:rsidR="002C0C9E" w:rsidRPr="00B06767" w:rsidSect="002C0427">
          <w:headerReference w:type="default" r:id="rId13"/>
          <w:footerReference w:type="default" r:id="rId14"/>
          <w:pgSz w:w="11907" w:h="16840" w:code="9"/>
          <w:pgMar w:top="1474" w:right="1247" w:bottom="2013" w:left="1446" w:header="850" w:footer="850" w:gutter="0"/>
          <w:cols w:space="720"/>
          <w:docGrid w:linePitch="272"/>
        </w:sectPr>
      </w:pPr>
    </w:p>
    <w:p w14:paraId="0620C6B5" w14:textId="21DC4868" w:rsidR="00786541" w:rsidRPr="00A80FB7" w:rsidRDefault="00786541" w:rsidP="00A80FB7">
      <w:pPr>
        <w:pStyle w:val="Titre1"/>
      </w:pPr>
      <w:bookmarkStart w:id="3" w:name="_Toc53041724"/>
      <w:bookmarkStart w:id="4" w:name="_Toc53041945"/>
      <w:bookmarkStart w:id="5" w:name="_Toc53042162"/>
      <w:bookmarkStart w:id="6" w:name="_Toc53042380"/>
      <w:bookmarkStart w:id="7" w:name="_Toc53042600"/>
      <w:bookmarkStart w:id="8" w:name="_Toc53042818"/>
      <w:bookmarkStart w:id="9" w:name="_Toc53043036"/>
      <w:bookmarkStart w:id="10" w:name="_Toc53043254"/>
      <w:bookmarkStart w:id="11" w:name="_Toc53043472"/>
      <w:bookmarkStart w:id="12" w:name="_Toc53043690"/>
      <w:bookmarkStart w:id="13" w:name="_Toc53043908"/>
      <w:bookmarkStart w:id="14" w:name="_Toc53044128"/>
      <w:bookmarkStart w:id="15" w:name="_Toc53044349"/>
      <w:bookmarkStart w:id="16" w:name="_Toc53044571"/>
      <w:bookmarkStart w:id="17" w:name="_Toc53044793"/>
      <w:bookmarkStart w:id="18" w:name="_Toc53045015"/>
      <w:bookmarkStart w:id="19" w:name="_Toc53045237"/>
      <w:bookmarkStart w:id="20" w:name="_Toc53491594"/>
      <w:bookmarkStart w:id="21" w:name="_Toc53491721"/>
      <w:bookmarkStart w:id="22" w:name="_Toc53491836"/>
      <w:bookmarkStart w:id="23" w:name="_Toc53493751"/>
      <w:bookmarkStart w:id="24" w:name="_Toc53493866"/>
      <w:bookmarkStart w:id="25" w:name="_Toc53493981"/>
      <w:bookmarkStart w:id="26" w:name="_Toc53494096"/>
      <w:bookmarkStart w:id="27" w:name="_Toc53494212"/>
      <w:bookmarkStart w:id="28" w:name="_Toc53498938"/>
      <w:bookmarkStart w:id="29" w:name="_Toc53499054"/>
      <w:bookmarkStart w:id="30" w:name="_Toc53499169"/>
      <w:bookmarkStart w:id="31" w:name="_Toc53499284"/>
      <w:bookmarkStart w:id="32" w:name="_Toc53499400"/>
      <w:bookmarkStart w:id="33" w:name="_Toc53500396"/>
      <w:bookmarkStart w:id="34" w:name="_Toc53500512"/>
      <w:bookmarkStart w:id="35" w:name="_Toc53500628"/>
      <w:bookmarkStart w:id="36" w:name="_Toc53500744"/>
      <w:bookmarkStart w:id="37" w:name="_Toc53500948"/>
      <w:bookmarkStart w:id="38" w:name="_Toc53501090"/>
      <w:bookmarkStart w:id="39" w:name="_Toc53501211"/>
      <w:bookmarkStart w:id="40" w:name="_Toc53501326"/>
      <w:bookmarkStart w:id="41" w:name="_Toc53501442"/>
      <w:bookmarkStart w:id="42" w:name="_Toc53501557"/>
      <w:bookmarkStart w:id="43" w:name="_Toc53564159"/>
      <w:bookmarkStart w:id="44" w:name="_Toc53564275"/>
      <w:bookmarkStart w:id="45" w:name="_Toc53564391"/>
      <w:bookmarkStart w:id="46" w:name="_Toc53564506"/>
      <w:bookmarkStart w:id="47" w:name="_Toc53564621"/>
      <w:bookmarkStart w:id="48" w:name="_Toc53564736"/>
      <w:bookmarkStart w:id="49" w:name="_Toc53565147"/>
      <w:bookmarkStart w:id="50" w:name="_Toc39152799"/>
      <w:bookmarkStart w:id="51" w:name="_Toc40273141"/>
      <w:bookmarkStart w:id="52" w:name="_Toc41555037"/>
      <w:bookmarkStart w:id="53" w:name="_Toc41565158"/>
      <w:bookmarkStart w:id="54" w:name="_Toc137632213"/>
      <w:bookmarkStart w:id="55" w:name="_Toc2625599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A80FB7">
        <w:lastRenderedPageBreak/>
        <w:t>Conclusion</w:t>
      </w:r>
      <w:bookmarkEnd w:id="50"/>
      <w:bookmarkEnd w:id="51"/>
      <w:bookmarkEnd w:id="52"/>
      <w:bookmarkEnd w:id="53"/>
      <w:bookmarkEnd w:id="54"/>
    </w:p>
    <w:p w14:paraId="194302D0" w14:textId="0AACB0C0" w:rsidR="001C78CB" w:rsidRPr="00B06767" w:rsidRDefault="00F628C4" w:rsidP="00B76F4C">
      <w:pPr>
        <w:spacing w:before="120" w:after="120"/>
        <w:jc w:val="both"/>
      </w:pPr>
      <w:r>
        <w:t>PIEGE VOLANT</w:t>
      </w:r>
      <w:r w:rsidR="00FF3ABF">
        <w:t>S</w:t>
      </w:r>
      <w:r w:rsidR="00B76F4C">
        <w:t xml:space="preserve"> </w:t>
      </w:r>
      <w:r w:rsidR="001C78CB" w:rsidRPr="00B06767">
        <w:t>is a</w:t>
      </w:r>
      <w:r w:rsidR="00F31047">
        <w:t xml:space="preserve"> </w:t>
      </w:r>
      <w:r w:rsidR="00340C1D">
        <w:t>PT19</w:t>
      </w:r>
      <w:r w:rsidR="001C78CB" w:rsidRPr="00B06767">
        <w:t xml:space="preserve"> biocidal product containing </w:t>
      </w:r>
      <w:r w:rsidR="00F31047" w:rsidRPr="00F31047">
        <w:rPr>
          <w:rFonts w:eastAsia="Calibri"/>
          <w:i/>
          <w:iCs/>
          <w:lang w:eastAsia="en-US"/>
        </w:rPr>
        <w:t>Saccharomyces cerevisiae</w:t>
      </w:r>
      <w:r w:rsidR="00F31047" w:rsidRPr="00F31047">
        <w:t xml:space="preserve"> </w:t>
      </w:r>
      <w:r w:rsidR="00436347">
        <w:t xml:space="preserve">(yeast) </w:t>
      </w:r>
      <w:r w:rsidR="001C78CB" w:rsidRPr="00F31047">
        <w:t>as active substance. The pr</w:t>
      </w:r>
      <w:r w:rsidR="001C78CB" w:rsidRPr="00B06767">
        <w:t xml:space="preserve">oduct is </w:t>
      </w:r>
      <w:r w:rsidR="00340C1D" w:rsidRPr="00B06767">
        <w:t xml:space="preserve">a </w:t>
      </w:r>
      <w:proofErr w:type="spellStart"/>
      <w:r w:rsidR="00340C1D">
        <w:t>wettable</w:t>
      </w:r>
      <w:proofErr w:type="spellEnd"/>
      <w:r w:rsidR="00340C1D">
        <w:t xml:space="preserve"> powder (WP) </w:t>
      </w:r>
      <w:r w:rsidR="001C78CB" w:rsidRPr="00B06767">
        <w:t xml:space="preserve">used </w:t>
      </w:r>
      <w:r w:rsidR="00340C1D">
        <w:t xml:space="preserve">outdoor </w:t>
      </w:r>
      <w:r w:rsidR="001C78CB" w:rsidRPr="00B06767">
        <w:t xml:space="preserve">by </w:t>
      </w:r>
      <w:proofErr w:type="spellStart"/>
      <w:r w:rsidR="00340C1D">
        <w:rPr>
          <w:i/>
        </w:rPr>
        <w:t>non professional</w:t>
      </w:r>
      <w:proofErr w:type="spellEnd"/>
      <w:r w:rsidR="00340C1D">
        <w:rPr>
          <w:i/>
        </w:rPr>
        <w:t xml:space="preserve"> users </w:t>
      </w:r>
      <w:r w:rsidR="001C78CB" w:rsidRPr="00B06767">
        <w:t xml:space="preserve">for the control of </w:t>
      </w:r>
      <w:r w:rsidR="00340C1D">
        <w:rPr>
          <w:i/>
        </w:rPr>
        <w:t>wasps and flies</w:t>
      </w:r>
      <w:r w:rsidR="001C78CB" w:rsidRPr="00B06767">
        <w:t>.</w:t>
      </w:r>
    </w:p>
    <w:p w14:paraId="4084CE78" w14:textId="7705474E" w:rsidR="002D1549" w:rsidRPr="00B06767" w:rsidRDefault="002D1549" w:rsidP="00C537B6">
      <w:pPr>
        <w:spacing w:before="120" w:after="120"/>
        <w:jc w:val="both"/>
      </w:pPr>
      <w:r w:rsidRPr="00B06767">
        <w:t xml:space="preserve">The overall conclusion of the evaluation is that the biocidal product meets the conditions laid down in Article 25 of Regulation (EU) No 528/2012 and therefore can be authorised </w:t>
      </w:r>
      <w:r w:rsidR="00340C1D">
        <w:t xml:space="preserve">to attract wasps and flies by </w:t>
      </w:r>
      <w:proofErr w:type="spellStart"/>
      <w:r w:rsidR="00340C1D">
        <w:t>non professional</w:t>
      </w:r>
      <w:proofErr w:type="spellEnd"/>
      <w:r w:rsidR="00340C1D">
        <w:t xml:space="preserve"> users</w:t>
      </w:r>
      <w:r w:rsidRPr="00B06767">
        <w:t>, as specified in the Summary of Product Characteristics (SPC). The detailed grounds for the overall conclusion are described in this Product Assessment Report (PAR).</w:t>
      </w:r>
    </w:p>
    <w:p w14:paraId="70F8E9A8" w14:textId="2135D7C3" w:rsidR="002D1549" w:rsidRPr="00B06767" w:rsidRDefault="002D1549" w:rsidP="00C537B6">
      <w:pPr>
        <w:widowControl/>
        <w:autoSpaceDE w:val="0"/>
        <w:autoSpaceDN w:val="0"/>
        <w:adjustRightInd w:val="0"/>
        <w:spacing w:before="120" w:after="120"/>
        <w:jc w:val="both"/>
      </w:pPr>
    </w:p>
    <w:p w14:paraId="3CFC7261" w14:textId="77777777" w:rsidR="00786541" w:rsidRPr="00B06767" w:rsidRDefault="00786541" w:rsidP="00C537B6">
      <w:pPr>
        <w:spacing w:before="120" w:after="120"/>
        <w:jc w:val="both"/>
        <w:rPr>
          <w:b/>
          <w:sz w:val="22"/>
        </w:rPr>
      </w:pPr>
      <w:r w:rsidRPr="00B06767">
        <w:rPr>
          <w:b/>
          <w:sz w:val="22"/>
        </w:rPr>
        <w:t>General</w:t>
      </w:r>
    </w:p>
    <w:p w14:paraId="3BBCD83E" w14:textId="55B7F186" w:rsidR="00786541" w:rsidRPr="00B06767" w:rsidRDefault="00786541" w:rsidP="00C537B6">
      <w:pPr>
        <w:spacing w:before="120" w:after="120"/>
        <w:jc w:val="both"/>
      </w:pPr>
      <w:r w:rsidRPr="00B06767">
        <w:t xml:space="preserve">Detailed information on the intended uses of the </w:t>
      </w:r>
      <w:r w:rsidR="001C78CB" w:rsidRPr="00B06767">
        <w:t>biocidal product</w:t>
      </w:r>
      <w:r w:rsidR="00A81B6E" w:rsidRPr="00B06767">
        <w:t xml:space="preserve"> </w:t>
      </w:r>
      <w:r w:rsidRPr="00B06767">
        <w:t xml:space="preserve">as applied for by the applicant and proposed for authorisation is provided in section </w:t>
      </w:r>
      <w:r w:rsidR="00A81B6E" w:rsidRPr="00B06767">
        <w:t xml:space="preserve">2.2 </w:t>
      </w:r>
      <w:r w:rsidRPr="00B06767">
        <w:t xml:space="preserve">of the PAR. </w:t>
      </w:r>
    </w:p>
    <w:p w14:paraId="56C096AB" w14:textId="7CC5F44D" w:rsidR="00786541" w:rsidRPr="00B06767" w:rsidRDefault="00786541" w:rsidP="00C537B6">
      <w:pPr>
        <w:spacing w:before="120" w:after="120"/>
        <w:jc w:val="both"/>
      </w:pPr>
      <w:r w:rsidRPr="00B06767">
        <w:t xml:space="preserve">Use-specific instructions for use of the </w:t>
      </w:r>
      <w:r w:rsidR="001C78CB" w:rsidRPr="00B06767">
        <w:t>biocidal product</w:t>
      </w:r>
      <w:r w:rsidRPr="00B06767">
        <w:t xml:space="preserve"> and use-specific risk mitigation measures are included in section 4 of the SPC. General directions for use and general risk mitigation measures are described in section 5 of the SPC. Other measures to protect man, animals and the environment are reported in sections 4 and 5 of the SPC. </w:t>
      </w:r>
    </w:p>
    <w:p w14:paraId="00D1B8D3" w14:textId="30568BDB" w:rsidR="00E276C9" w:rsidRPr="00B06767" w:rsidRDefault="00E276C9" w:rsidP="00C537B6">
      <w:pPr>
        <w:jc w:val="both"/>
        <w:rPr>
          <w:rFonts w:eastAsia="Calibri"/>
        </w:rPr>
      </w:pPr>
      <w:r w:rsidRPr="00B06767">
        <w:rPr>
          <w:rFonts w:eastAsia="Calibri"/>
        </w:rPr>
        <w:t xml:space="preserve">Following evaluation, the biocidal product does meet the conditions required for simplified authorisation as defined in Article 25 of </w:t>
      </w:r>
      <w:r w:rsidRPr="00B06767">
        <w:t>Regulation (EU) No 528/2012</w:t>
      </w:r>
      <w:r w:rsidRPr="00B06767">
        <w:rPr>
          <w:rFonts w:eastAsia="Calibri"/>
        </w:rPr>
        <w:t>, i.e.:</w:t>
      </w:r>
    </w:p>
    <w:p w14:paraId="08AC342C" w14:textId="2C00563E" w:rsidR="00E276C9" w:rsidRPr="00B06767" w:rsidRDefault="00E276C9" w:rsidP="00C537B6">
      <w:pPr>
        <w:numPr>
          <w:ilvl w:val="0"/>
          <w:numId w:val="26"/>
        </w:numPr>
        <w:jc w:val="both"/>
        <w:rPr>
          <w:rFonts w:eastAsia="Calibri"/>
        </w:rPr>
      </w:pPr>
      <w:r w:rsidRPr="00B06767">
        <w:rPr>
          <w:rFonts w:eastAsia="Calibri"/>
        </w:rPr>
        <w:t>The active substance</w:t>
      </w:r>
      <w:r w:rsidR="00F31047" w:rsidRPr="00F31047">
        <w:rPr>
          <w:rFonts w:eastAsia="Calibri"/>
          <w:i/>
          <w:iCs/>
          <w:lang w:eastAsia="en-US"/>
        </w:rPr>
        <w:t xml:space="preserve"> Saccharomyces cerevisiae</w:t>
      </w:r>
      <w:r w:rsidR="00F31047" w:rsidRPr="00B06767">
        <w:rPr>
          <w:rFonts w:eastAsia="Calibri"/>
        </w:rPr>
        <w:t xml:space="preserve"> </w:t>
      </w:r>
      <w:r w:rsidRPr="00B06767">
        <w:rPr>
          <w:rFonts w:eastAsia="Calibri"/>
        </w:rPr>
        <w:t xml:space="preserve">is listed in Annex I of Regulation (EU) 528/2012 and </w:t>
      </w:r>
      <w:r w:rsidR="00EB02B2">
        <w:rPr>
          <w:rFonts w:eastAsia="Calibri"/>
        </w:rPr>
        <w:t>satisfies</w:t>
      </w:r>
      <w:r w:rsidRPr="00B06767">
        <w:rPr>
          <w:rFonts w:eastAsia="Calibri"/>
        </w:rPr>
        <w:t xml:space="preserve"> the restriction that </w:t>
      </w:r>
      <w:r w:rsidR="00436347" w:rsidRPr="00F31047">
        <w:rPr>
          <w:rFonts w:eastAsia="Calibri"/>
          <w:i/>
          <w:iCs/>
          <w:lang w:eastAsia="en-US"/>
        </w:rPr>
        <w:t>Saccharomyces cerevisiae</w:t>
      </w:r>
      <w:r w:rsidR="00436347" w:rsidRPr="00B06767">
        <w:rPr>
          <w:rFonts w:eastAsia="Calibri"/>
        </w:rPr>
        <w:t xml:space="preserve"> </w:t>
      </w:r>
      <w:r w:rsidR="00436347">
        <w:rPr>
          <w:rFonts w:eastAsia="Calibri"/>
        </w:rPr>
        <w:t>is food or feed</w:t>
      </w:r>
      <w:r w:rsidRPr="00B06767">
        <w:rPr>
          <w:rFonts w:eastAsia="Calibri"/>
        </w:rPr>
        <w:t>;</w:t>
      </w:r>
    </w:p>
    <w:p w14:paraId="515A3455" w14:textId="77777777" w:rsidR="00E276C9" w:rsidRPr="00B06767" w:rsidRDefault="00E276C9" w:rsidP="00C537B6">
      <w:pPr>
        <w:numPr>
          <w:ilvl w:val="0"/>
          <w:numId w:val="26"/>
        </w:numPr>
        <w:jc w:val="both"/>
        <w:rPr>
          <w:rFonts w:eastAsia="Calibri"/>
        </w:rPr>
      </w:pPr>
      <w:r w:rsidRPr="00B06767">
        <w:rPr>
          <w:rFonts w:eastAsia="Calibri"/>
        </w:rPr>
        <w:t>The biocidal product does not contain any substance of concern;</w:t>
      </w:r>
    </w:p>
    <w:p w14:paraId="0C9676A3" w14:textId="77777777" w:rsidR="00E276C9" w:rsidRPr="00B06767" w:rsidRDefault="00E276C9" w:rsidP="00C537B6">
      <w:pPr>
        <w:numPr>
          <w:ilvl w:val="0"/>
          <w:numId w:val="26"/>
        </w:numPr>
        <w:jc w:val="both"/>
        <w:rPr>
          <w:rFonts w:eastAsia="Calibri"/>
        </w:rPr>
      </w:pPr>
      <w:r w:rsidRPr="00B06767">
        <w:rPr>
          <w:rFonts w:eastAsia="Calibri"/>
        </w:rPr>
        <w:t>The biocidal product does not contain any nanomaterials;</w:t>
      </w:r>
    </w:p>
    <w:p w14:paraId="03520D9B" w14:textId="77777777" w:rsidR="00E276C9" w:rsidRPr="00B06767" w:rsidRDefault="00E276C9" w:rsidP="00C537B6">
      <w:pPr>
        <w:numPr>
          <w:ilvl w:val="0"/>
          <w:numId w:val="26"/>
        </w:numPr>
        <w:jc w:val="both"/>
        <w:rPr>
          <w:rFonts w:eastAsia="Calibri"/>
        </w:rPr>
      </w:pPr>
      <w:r w:rsidRPr="00B06767">
        <w:rPr>
          <w:rFonts w:eastAsia="Calibri"/>
        </w:rPr>
        <w:t>The biocidal product is sufficiently effective;</w:t>
      </w:r>
    </w:p>
    <w:p w14:paraId="7DE0A43C" w14:textId="27B7BE33" w:rsidR="00E276C9" w:rsidRPr="00B06767" w:rsidRDefault="00E276C9" w:rsidP="00C537B6">
      <w:pPr>
        <w:numPr>
          <w:ilvl w:val="0"/>
          <w:numId w:val="26"/>
        </w:numPr>
        <w:snapToGrid w:val="0"/>
        <w:jc w:val="both"/>
        <w:rPr>
          <w:rFonts w:eastAsia="Calibri"/>
        </w:rPr>
      </w:pPr>
      <w:r w:rsidRPr="00B06767">
        <w:rPr>
          <w:rFonts w:eastAsia="Calibri"/>
        </w:rPr>
        <w:t xml:space="preserve">The handling of the biocidal product as part of its intended use does not require any personal protective equipment (PPE). </w:t>
      </w:r>
    </w:p>
    <w:p w14:paraId="18BECA9D" w14:textId="7465D947" w:rsidR="000512EB" w:rsidRPr="00B06767" w:rsidRDefault="000512EB" w:rsidP="00C537B6">
      <w:pPr>
        <w:snapToGrid w:val="0"/>
        <w:jc w:val="both"/>
        <w:rPr>
          <w:rFonts w:eastAsia="Calibri"/>
          <w:i/>
        </w:rPr>
      </w:pPr>
    </w:p>
    <w:p w14:paraId="3560F749" w14:textId="062794F0" w:rsidR="00786541" w:rsidRPr="00B06767" w:rsidRDefault="00786541" w:rsidP="00C537B6">
      <w:pPr>
        <w:spacing w:before="120" w:after="120"/>
        <w:jc w:val="both"/>
      </w:pPr>
      <w:r w:rsidRPr="00B06767">
        <w:t>A classification</w:t>
      </w:r>
      <w:r w:rsidR="00436347">
        <w:t xml:space="preserve"> of the product </w:t>
      </w:r>
      <w:r w:rsidR="00C97361">
        <w:t>PIEGE VOLANT</w:t>
      </w:r>
      <w:r w:rsidR="00FF3ABF">
        <w:t>S</w:t>
      </w:r>
      <w:r w:rsidRPr="00B06767">
        <w:t xml:space="preserve"> according to Regulation (EC) No 1272/2008</w:t>
      </w:r>
      <w:r w:rsidRPr="008A5EE8">
        <w:rPr>
          <w:rStyle w:val="Appelnotedebasdep"/>
        </w:rPr>
        <w:footnoteReference w:id="2"/>
      </w:r>
      <w:r w:rsidRPr="00B06767">
        <w:t xml:space="preserve"> </w:t>
      </w:r>
      <w:r w:rsidRPr="00346BAA">
        <w:t>is not</w:t>
      </w:r>
      <w:r w:rsidRPr="00B06767">
        <w:t xml:space="preserve"> necessary. </w:t>
      </w:r>
    </w:p>
    <w:p w14:paraId="44182202" w14:textId="10F984E4" w:rsidR="00786541" w:rsidRPr="00B06767" w:rsidRDefault="00786541" w:rsidP="00C537B6">
      <w:pPr>
        <w:ind w:firstLine="3"/>
        <w:jc w:val="both"/>
        <w:rPr>
          <w:rFonts w:eastAsia="Calibri"/>
          <w:lang w:eastAsia="en-US"/>
        </w:rPr>
      </w:pPr>
      <w:r w:rsidRPr="00B06767">
        <w:rPr>
          <w:rFonts w:eastAsia="Calibri"/>
          <w:lang w:eastAsia="en-US"/>
        </w:rPr>
        <w:t xml:space="preserve">The </w:t>
      </w:r>
      <w:r w:rsidR="00DE7150" w:rsidRPr="00B06767">
        <w:t>biocidal product</w:t>
      </w:r>
      <w:r w:rsidRPr="00B06767">
        <w:t xml:space="preserve"> </w:t>
      </w:r>
      <w:r w:rsidRPr="00B06767">
        <w:rPr>
          <w:rFonts w:eastAsia="Calibri"/>
          <w:lang w:eastAsia="en-US"/>
        </w:rPr>
        <w:t xml:space="preserve">does not contain </w:t>
      </w:r>
      <w:proofErr w:type="gramStart"/>
      <w:r w:rsidRPr="00B06767">
        <w:rPr>
          <w:rFonts w:eastAsia="Calibri"/>
          <w:lang w:eastAsia="en-US"/>
        </w:rPr>
        <w:t>any  non</w:t>
      </w:r>
      <w:proofErr w:type="gramEnd"/>
      <w:r w:rsidRPr="00B06767">
        <w:rPr>
          <w:rFonts w:eastAsia="Calibri"/>
          <w:lang w:eastAsia="en-US"/>
        </w:rPr>
        <w:t xml:space="preserve">-active substance which </w:t>
      </w:r>
      <w:r w:rsidR="00436347">
        <w:rPr>
          <w:rFonts w:eastAsia="Calibri"/>
          <w:lang w:eastAsia="en-US"/>
        </w:rPr>
        <w:t>is</w:t>
      </w:r>
      <w:r w:rsidR="00436347" w:rsidRPr="00B06767">
        <w:rPr>
          <w:rFonts w:eastAsia="Calibri"/>
          <w:lang w:eastAsia="en-US"/>
        </w:rPr>
        <w:t xml:space="preserve"> </w:t>
      </w:r>
      <w:r w:rsidRPr="00B06767">
        <w:rPr>
          <w:rFonts w:eastAsia="Calibri"/>
          <w:lang w:eastAsia="en-US"/>
        </w:rPr>
        <w:t>considered as a substances of concern.</w:t>
      </w:r>
    </w:p>
    <w:p w14:paraId="68FCB777" w14:textId="77777777" w:rsidR="00C4156D" w:rsidRPr="00B06767" w:rsidRDefault="00C4156D" w:rsidP="00C537B6">
      <w:pPr>
        <w:spacing w:before="120" w:after="120"/>
        <w:ind w:firstLine="3"/>
        <w:jc w:val="both"/>
        <w:rPr>
          <w:rFonts w:eastAsia="Calibri"/>
          <w:lang w:eastAsia="en-US"/>
        </w:rPr>
      </w:pPr>
      <w:r w:rsidRPr="00B06767">
        <w:rPr>
          <w:rFonts w:eastAsia="Calibri"/>
          <w:lang w:eastAsia="en-US"/>
        </w:rPr>
        <w:t>The biocidal product does not contain any active substances having endocrine-disrupting properties.</w:t>
      </w:r>
    </w:p>
    <w:p w14:paraId="7BED8F6F" w14:textId="1AD3464E" w:rsidR="00476B9F" w:rsidRPr="00B06767" w:rsidRDefault="00C80D69" w:rsidP="00C537B6">
      <w:pPr>
        <w:ind w:firstLine="3"/>
        <w:jc w:val="both"/>
        <w:rPr>
          <w:rFonts w:eastAsia="Calibri"/>
          <w:lang w:eastAsia="en-US"/>
        </w:rPr>
      </w:pPr>
      <w:r w:rsidRPr="00B06767">
        <w:rPr>
          <w:rFonts w:eastAsia="Calibri"/>
          <w:lang w:eastAsia="en-US"/>
        </w:rPr>
        <w:t xml:space="preserve">Based on the available information, no indications of endocrine-disrupting properties according to Regulation (EU) 2017/2100 were identified for the non-active substances contained in the biocidal product. </w:t>
      </w:r>
    </w:p>
    <w:p w14:paraId="67A6D7F8" w14:textId="4F0BDC5E" w:rsidR="00C4156D" w:rsidRPr="00B06767" w:rsidRDefault="00C4156D" w:rsidP="00C537B6">
      <w:pPr>
        <w:spacing w:before="120" w:after="120"/>
        <w:jc w:val="both"/>
      </w:pPr>
      <w:r w:rsidRPr="00C2791E">
        <w:t xml:space="preserve">More information is available in the </w:t>
      </w:r>
      <w:r w:rsidRPr="00C2791E">
        <w:rPr>
          <w:rFonts w:eastAsia="Calibri"/>
          <w:lang w:eastAsia="en-US"/>
        </w:rPr>
        <w:t>confidential annex</w:t>
      </w:r>
      <w:r w:rsidRPr="00C2791E">
        <w:t>.</w:t>
      </w:r>
    </w:p>
    <w:p w14:paraId="176E85FA" w14:textId="77777777" w:rsidR="00786541" w:rsidRPr="00B06767" w:rsidRDefault="00786541" w:rsidP="00C537B6">
      <w:pPr>
        <w:spacing w:before="120" w:after="120"/>
        <w:jc w:val="both"/>
        <w:rPr>
          <w:b/>
        </w:rPr>
      </w:pPr>
    </w:p>
    <w:p w14:paraId="06167EF9" w14:textId="77777777" w:rsidR="00786541" w:rsidRPr="00B06767" w:rsidRDefault="00786541" w:rsidP="00C537B6">
      <w:pPr>
        <w:spacing w:before="120" w:after="120"/>
        <w:jc w:val="both"/>
        <w:rPr>
          <w:b/>
          <w:sz w:val="22"/>
        </w:rPr>
      </w:pPr>
      <w:r w:rsidRPr="00B06767">
        <w:rPr>
          <w:b/>
          <w:sz w:val="22"/>
        </w:rPr>
        <w:t>Composition</w:t>
      </w:r>
    </w:p>
    <w:p w14:paraId="2811BDF2" w14:textId="34AAE6FA" w:rsidR="00786541" w:rsidRPr="00B06767" w:rsidRDefault="00786541" w:rsidP="00C537B6">
      <w:pPr>
        <w:spacing w:before="120" w:after="120"/>
        <w:jc w:val="both"/>
      </w:pPr>
      <w:r w:rsidRPr="00B06767">
        <w:t xml:space="preserve">The qualitative and quantitative information on the non-confidential composition of the </w:t>
      </w:r>
      <w:r w:rsidR="00DE7150" w:rsidRPr="00B06767">
        <w:t>biocidal product</w:t>
      </w:r>
      <w:r w:rsidRPr="00B06767">
        <w:t xml:space="preserve"> is detailed in section 2.1 of the SPC. Information on the full composition is provided in the confi</w:t>
      </w:r>
      <w:r w:rsidR="00F31047">
        <w:t xml:space="preserve">dential annex. The manufacturer </w:t>
      </w:r>
      <w:r w:rsidRPr="00B06767">
        <w:t xml:space="preserve">of the biocidal </w:t>
      </w:r>
      <w:r w:rsidRPr="00F31047">
        <w:t>product is</w:t>
      </w:r>
      <w:r w:rsidR="00F31047" w:rsidRPr="00F31047">
        <w:t xml:space="preserve"> </w:t>
      </w:r>
      <w:r w:rsidRPr="00F31047">
        <w:t>listed</w:t>
      </w:r>
      <w:r w:rsidRPr="00B06767">
        <w:t xml:space="preserve"> in section 1.</w:t>
      </w:r>
      <w:r w:rsidR="00350ED8" w:rsidRPr="00B06767">
        <w:t>4</w:t>
      </w:r>
      <w:r w:rsidRPr="00B06767">
        <w:t xml:space="preserve"> of the SPC.</w:t>
      </w:r>
    </w:p>
    <w:p w14:paraId="4BB0BC30" w14:textId="6ED20BBF" w:rsidR="00786541" w:rsidRPr="00B06767" w:rsidRDefault="00786541" w:rsidP="00C537B6">
      <w:pPr>
        <w:spacing w:before="120" w:after="120"/>
        <w:jc w:val="both"/>
      </w:pPr>
      <w:r w:rsidRPr="00B06767">
        <w:t>The chemical identity, quantity</w:t>
      </w:r>
      <w:r w:rsidR="00EB02B2">
        <w:t>,</w:t>
      </w:r>
      <w:r w:rsidRPr="00B06767">
        <w:t xml:space="preserve"> and technical equivalence requirements for the active </w:t>
      </w:r>
      <w:r w:rsidRPr="00B06767">
        <w:lastRenderedPageBreak/>
        <w:t>substance</w:t>
      </w:r>
      <w:r w:rsidR="00F31047">
        <w:t xml:space="preserve"> </w:t>
      </w:r>
      <w:r w:rsidRPr="00B06767">
        <w:t xml:space="preserve">in the </w:t>
      </w:r>
      <w:r w:rsidR="00DE7150" w:rsidRPr="00B06767">
        <w:t>biocidal product</w:t>
      </w:r>
      <w:r w:rsidR="00F31047">
        <w:t xml:space="preserve"> </w:t>
      </w:r>
      <w:r w:rsidRPr="00B06767">
        <w:t>are met. More information is available in section</w:t>
      </w:r>
      <w:r w:rsidR="00072383" w:rsidRPr="00B06767">
        <w:t>s 2.</w:t>
      </w:r>
      <w:r w:rsidR="00F043F6" w:rsidRPr="00B06767">
        <w:t>4</w:t>
      </w:r>
      <w:r w:rsidR="00072383" w:rsidRPr="00B06767">
        <w:t xml:space="preserve"> and</w:t>
      </w:r>
      <w:r w:rsidRPr="00B06767">
        <w:t xml:space="preserve"> </w:t>
      </w:r>
      <w:r w:rsidR="00072383" w:rsidRPr="00B06767">
        <w:t>2.</w:t>
      </w:r>
      <w:r w:rsidR="00F043F6" w:rsidRPr="00B06767">
        <w:t>5</w:t>
      </w:r>
      <w:r w:rsidRPr="00B06767">
        <w:t xml:space="preserve"> of the PAR. The manufacturer</w:t>
      </w:r>
      <w:r w:rsidR="00F31047">
        <w:t xml:space="preserve"> </w:t>
      </w:r>
      <w:r w:rsidRPr="00B06767">
        <w:t>of the active substance</w:t>
      </w:r>
      <w:r w:rsidR="00F31047">
        <w:t xml:space="preserve"> </w:t>
      </w:r>
      <w:r w:rsidRPr="00F31047">
        <w:t>is</w:t>
      </w:r>
      <w:r w:rsidRPr="00B06767">
        <w:t xml:space="preserve"> listed in section 1.</w:t>
      </w:r>
      <w:r w:rsidR="00072383" w:rsidRPr="00B06767">
        <w:t>5</w:t>
      </w:r>
      <w:r w:rsidRPr="00B06767">
        <w:t xml:space="preserve"> of the SPC.</w:t>
      </w:r>
    </w:p>
    <w:p w14:paraId="10C72660" w14:textId="77777777" w:rsidR="00B76F4C" w:rsidRPr="00B06767" w:rsidRDefault="00B76F4C" w:rsidP="00C537B6">
      <w:pPr>
        <w:spacing w:before="120" w:after="120"/>
        <w:jc w:val="both"/>
        <w:rPr>
          <w:b/>
        </w:rPr>
      </w:pPr>
    </w:p>
    <w:p w14:paraId="1893C4D4" w14:textId="77777777" w:rsidR="00786541" w:rsidRPr="00B06767" w:rsidRDefault="00786541" w:rsidP="00C537B6">
      <w:pPr>
        <w:spacing w:before="120" w:after="120"/>
        <w:jc w:val="both"/>
        <w:rPr>
          <w:b/>
          <w:sz w:val="22"/>
        </w:rPr>
      </w:pPr>
      <w:r w:rsidRPr="00B06767">
        <w:rPr>
          <w:b/>
          <w:sz w:val="22"/>
        </w:rPr>
        <w:t>Conclusions of the assessments for each area</w:t>
      </w:r>
    </w:p>
    <w:p w14:paraId="77F2B8C7" w14:textId="1DEC6A60" w:rsidR="00786541" w:rsidRPr="00B06767" w:rsidRDefault="00786541" w:rsidP="00C537B6">
      <w:pPr>
        <w:spacing w:before="120" w:after="120"/>
        <w:jc w:val="both"/>
      </w:pPr>
      <w:r w:rsidRPr="00436347">
        <w:t xml:space="preserve">The intended uses as applied for by the applicant </w:t>
      </w:r>
      <w:r w:rsidRPr="00346BAA">
        <w:t>have</w:t>
      </w:r>
      <w:r w:rsidRPr="00436347">
        <w:t xml:space="preserve"> been </w:t>
      </w:r>
      <w:r w:rsidR="0027665C" w:rsidRPr="00436347">
        <w:t>assessed</w:t>
      </w:r>
      <w:r w:rsidRPr="00436347">
        <w:t xml:space="preserve"> and the conclusions of the assessments for each area are summarised below.</w:t>
      </w:r>
    </w:p>
    <w:p w14:paraId="750D7553" w14:textId="77777777" w:rsidR="00F30E0B" w:rsidRPr="00564CFB" w:rsidRDefault="00F30E0B" w:rsidP="00C537B6">
      <w:pPr>
        <w:spacing w:before="120" w:after="120"/>
        <w:jc w:val="both"/>
      </w:pPr>
    </w:p>
    <w:p w14:paraId="79D4D805" w14:textId="77777777" w:rsidR="00786541" w:rsidRPr="00B06767" w:rsidRDefault="00786541" w:rsidP="00C537B6">
      <w:pPr>
        <w:spacing w:before="120" w:after="120"/>
        <w:jc w:val="both"/>
        <w:rPr>
          <w:u w:val="single"/>
        </w:rPr>
      </w:pPr>
      <w:r w:rsidRPr="00B06767">
        <w:rPr>
          <w:u w:val="single"/>
        </w:rPr>
        <w:t xml:space="preserve">Physical, chemical and technical properties </w:t>
      </w:r>
    </w:p>
    <w:p w14:paraId="75702B0E" w14:textId="52ED0121" w:rsidR="00786541" w:rsidRPr="00B06767" w:rsidRDefault="00786541" w:rsidP="00C537B6">
      <w:pPr>
        <w:spacing w:before="120" w:after="120"/>
        <w:jc w:val="both"/>
      </w:pPr>
      <w:r w:rsidRPr="00B06767">
        <w:t>T</w:t>
      </w:r>
      <w:r w:rsidR="00F31047">
        <w:t xml:space="preserve">he </w:t>
      </w:r>
      <w:proofErr w:type="spellStart"/>
      <w:r w:rsidR="00F31047">
        <w:t>physico</w:t>
      </w:r>
      <w:proofErr w:type="spellEnd"/>
      <w:r w:rsidR="00F31047">
        <w:t xml:space="preserve">-chemical properties </w:t>
      </w:r>
      <w:r w:rsidRPr="00B06767">
        <w:t>are</w:t>
      </w:r>
      <w:r w:rsidR="00F31047">
        <w:t xml:space="preserve"> </w:t>
      </w:r>
      <w:r w:rsidRPr="00B06767">
        <w:t xml:space="preserve">deemed acceptable for the appropriate use, storage and transportation of the biocidal product. More information is available in section </w:t>
      </w:r>
      <w:r w:rsidR="00072383" w:rsidRPr="00B06767">
        <w:t>3.2</w:t>
      </w:r>
      <w:r w:rsidRPr="00B06767">
        <w:t xml:space="preserve"> of the PAR.</w:t>
      </w:r>
    </w:p>
    <w:p w14:paraId="6B30A002" w14:textId="77777777" w:rsidR="00786541" w:rsidRPr="00B06767" w:rsidRDefault="00786541" w:rsidP="00C537B6">
      <w:pPr>
        <w:spacing w:before="120" w:after="120"/>
        <w:jc w:val="both"/>
      </w:pPr>
    </w:p>
    <w:p w14:paraId="43776A88" w14:textId="77777777" w:rsidR="00786541" w:rsidRPr="00B06767" w:rsidRDefault="00786541" w:rsidP="00C537B6">
      <w:pPr>
        <w:spacing w:before="120" w:after="120"/>
        <w:jc w:val="both"/>
        <w:rPr>
          <w:u w:val="single"/>
        </w:rPr>
      </w:pPr>
      <w:r w:rsidRPr="00B06767">
        <w:rPr>
          <w:u w:val="single"/>
        </w:rPr>
        <w:t>Physical hazards and respective characteristics</w:t>
      </w:r>
    </w:p>
    <w:p w14:paraId="1CCC6D1D" w14:textId="08F1311D" w:rsidR="00786541" w:rsidRPr="00B06767" w:rsidRDefault="00786541" w:rsidP="00C537B6">
      <w:pPr>
        <w:spacing w:before="120" w:after="120"/>
        <w:jc w:val="both"/>
      </w:pPr>
      <w:r w:rsidRPr="00B06767">
        <w:t xml:space="preserve">Physical hazards were not identified. More information is available in section </w:t>
      </w:r>
      <w:r w:rsidR="00072383" w:rsidRPr="00B06767">
        <w:t>3.3</w:t>
      </w:r>
      <w:r w:rsidRPr="00B06767">
        <w:t xml:space="preserve"> of the PAR.</w:t>
      </w:r>
    </w:p>
    <w:p w14:paraId="78870FB3" w14:textId="77777777" w:rsidR="00786541" w:rsidRPr="00B06767" w:rsidRDefault="00786541" w:rsidP="00C537B6">
      <w:pPr>
        <w:spacing w:before="120" w:after="120"/>
        <w:jc w:val="both"/>
      </w:pPr>
    </w:p>
    <w:p w14:paraId="70724973" w14:textId="77777777" w:rsidR="00786541" w:rsidRPr="00B06767" w:rsidRDefault="00786541" w:rsidP="00C537B6">
      <w:pPr>
        <w:spacing w:before="120" w:after="120"/>
        <w:jc w:val="both"/>
        <w:rPr>
          <w:u w:val="single"/>
        </w:rPr>
      </w:pPr>
      <w:r w:rsidRPr="00B06767">
        <w:rPr>
          <w:u w:val="single"/>
        </w:rPr>
        <w:t>Methods for detection and identification</w:t>
      </w:r>
    </w:p>
    <w:p w14:paraId="6B78B1B1" w14:textId="3E607CE2" w:rsidR="00786541" w:rsidRPr="00B06767" w:rsidRDefault="002B089B" w:rsidP="00C537B6">
      <w:pPr>
        <w:spacing w:before="120" w:after="120"/>
        <w:jc w:val="both"/>
      </w:pPr>
      <w:r>
        <w:t>V</w:t>
      </w:r>
      <w:r w:rsidR="00786541" w:rsidRPr="00B06767">
        <w:t>alidated anal</w:t>
      </w:r>
      <w:r w:rsidR="00F31047">
        <w:t>ytical method</w:t>
      </w:r>
      <w:r>
        <w:t>s</w:t>
      </w:r>
      <w:r w:rsidR="00786541" w:rsidRPr="00B06767">
        <w:t xml:space="preserve"> for the determination of the concentration of the active substance</w:t>
      </w:r>
      <w:r>
        <w:t xml:space="preserve"> and microbial contaminants are not </w:t>
      </w:r>
      <w:r w:rsidR="00786541" w:rsidRPr="00B06767">
        <w:t xml:space="preserve">available. </w:t>
      </w:r>
      <w:r>
        <w:t xml:space="preserve">Nevertheless, as the product is a food grade product, no more data </w:t>
      </w:r>
      <w:r w:rsidR="00436347">
        <w:t xml:space="preserve">is </w:t>
      </w:r>
      <w:r>
        <w:t xml:space="preserve">required. </w:t>
      </w:r>
      <w:r w:rsidR="00786541" w:rsidRPr="00B06767">
        <w:t>More information on the analytical methods for the active substance</w:t>
      </w:r>
      <w:r>
        <w:t xml:space="preserve"> </w:t>
      </w:r>
      <w:r w:rsidR="00786541" w:rsidRPr="00B06767">
        <w:t xml:space="preserve">is available in section </w:t>
      </w:r>
      <w:r w:rsidR="00072383" w:rsidRPr="00B06767">
        <w:t>3.4</w:t>
      </w:r>
      <w:r w:rsidR="00786541" w:rsidRPr="00B06767">
        <w:t xml:space="preserve"> of the PAR.</w:t>
      </w:r>
    </w:p>
    <w:p w14:paraId="1045C951" w14:textId="1C5A69CD" w:rsidR="00786541" w:rsidRPr="00B06767" w:rsidRDefault="00786541" w:rsidP="00C537B6">
      <w:pPr>
        <w:spacing w:before="120" w:after="120"/>
        <w:jc w:val="both"/>
      </w:pPr>
      <w:r w:rsidRPr="00B06767">
        <w:t>V</w:t>
      </w:r>
      <w:r w:rsidR="002B089B">
        <w:t xml:space="preserve">alidated analytical method </w:t>
      </w:r>
      <w:r w:rsidRPr="00B06767">
        <w:t>for monitoring of residues in soil, air, water, animal</w:t>
      </w:r>
      <w:r w:rsidR="00EB02B2">
        <w:t>,</w:t>
      </w:r>
      <w:r w:rsidRPr="00B06767">
        <w:t xml:space="preserve"> and human body fluids, and in food and feed</w:t>
      </w:r>
      <w:r w:rsidR="00717F2C" w:rsidRPr="00B06767">
        <w:t>ing stuff</w:t>
      </w:r>
      <w:r w:rsidR="002B089B">
        <w:t xml:space="preserve"> are not necessary</w:t>
      </w:r>
      <w:r w:rsidRPr="00B06767">
        <w:t xml:space="preserve">. More information is available in section </w:t>
      </w:r>
      <w:r w:rsidR="00072383" w:rsidRPr="00B06767">
        <w:t>3.4</w:t>
      </w:r>
      <w:r w:rsidRPr="00B06767">
        <w:t xml:space="preserve"> of the PAR.</w:t>
      </w:r>
    </w:p>
    <w:p w14:paraId="6048DF32" w14:textId="77777777" w:rsidR="00786541" w:rsidRPr="00B06767" w:rsidRDefault="00786541" w:rsidP="00C537B6">
      <w:pPr>
        <w:spacing w:before="120" w:after="120"/>
        <w:jc w:val="both"/>
        <w:rPr>
          <w:u w:val="single"/>
        </w:rPr>
      </w:pPr>
    </w:p>
    <w:p w14:paraId="66A778E6" w14:textId="77777777" w:rsidR="00786541" w:rsidRPr="00B06767" w:rsidRDefault="00786541" w:rsidP="00C537B6">
      <w:pPr>
        <w:spacing w:before="120" w:after="120"/>
        <w:jc w:val="both"/>
        <w:rPr>
          <w:u w:val="single"/>
        </w:rPr>
      </w:pPr>
      <w:r w:rsidRPr="00B06767">
        <w:rPr>
          <w:u w:val="single"/>
        </w:rPr>
        <w:t>Efficacy against target organisms</w:t>
      </w:r>
    </w:p>
    <w:p w14:paraId="3B407A24" w14:textId="7692D387" w:rsidR="008F025D" w:rsidRDefault="00786541" w:rsidP="00C537B6">
      <w:pPr>
        <w:spacing w:before="120" w:after="120"/>
        <w:jc w:val="both"/>
      </w:pPr>
      <w:r w:rsidRPr="00B06767">
        <w:t>The</w:t>
      </w:r>
      <w:r w:rsidR="001F7B76">
        <w:t xml:space="preserve"> efficacy of the</w:t>
      </w:r>
      <w:r w:rsidRPr="00B06767">
        <w:t xml:space="preserve"> </w:t>
      </w:r>
      <w:r w:rsidR="00DE7150" w:rsidRPr="00B06767">
        <w:t>biocidal product</w:t>
      </w:r>
      <w:r w:rsidRPr="00B06767">
        <w:t xml:space="preserve"> </w:t>
      </w:r>
      <w:r w:rsidR="00C97361">
        <w:t>PIEGE VOLANT</w:t>
      </w:r>
      <w:r w:rsidR="00FF3ABF">
        <w:t>S</w:t>
      </w:r>
      <w:r w:rsidR="00C97361">
        <w:t xml:space="preserve"> </w:t>
      </w:r>
      <w:r w:rsidR="001F7B76">
        <w:t>as an attractant</w:t>
      </w:r>
      <w:r w:rsidR="007978FB">
        <w:t xml:space="preserve"> has been shown</w:t>
      </w:r>
      <w:r w:rsidR="001F7B76">
        <w:t xml:space="preserve"> </w:t>
      </w:r>
      <w:r w:rsidRPr="00B06767">
        <w:t xml:space="preserve">against </w:t>
      </w:r>
      <w:r w:rsidR="001D3536">
        <w:t>house fly (</w:t>
      </w:r>
      <w:r w:rsidR="003551B2">
        <w:rPr>
          <w:i/>
        </w:rPr>
        <w:t xml:space="preserve">Musca </w:t>
      </w:r>
      <w:proofErr w:type="spellStart"/>
      <w:r w:rsidR="003551B2" w:rsidRPr="00EB330B">
        <w:rPr>
          <w:i/>
        </w:rPr>
        <w:t>domestica</w:t>
      </w:r>
      <w:proofErr w:type="spellEnd"/>
      <w:r w:rsidR="001D3536">
        <w:rPr>
          <w:i/>
        </w:rPr>
        <w:t xml:space="preserve">, </w:t>
      </w:r>
      <w:r w:rsidR="001D3536" w:rsidRPr="007978FB">
        <w:t>adult</w:t>
      </w:r>
      <w:r w:rsidR="001D3536">
        <w:rPr>
          <w:i/>
        </w:rPr>
        <w:t>)</w:t>
      </w:r>
      <w:r w:rsidR="003551B2">
        <w:t xml:space="preserve"> and </w:t>
      </w:r>
      <w:r w:rsidR="001D3536">
        <w:t>wasp (</w:t>
      </w:r>
      <w:proofErr w:type="spellStart"/>
      <w:r w:rsidR="003551B2" w:rsidRPr="007978FB">
        <w:rPr>
          <w:i/>
        </w:rPr>
        <w:t>Vespula</w:t>
      </w:r>
      <w:proofErr w:type="spellEnd"/>
      <w:r w:rsidR="003551B2">
        <w:t xml:space="preserve"> </w:t>
      </w:r>
      <w:r w:rsidR="003551B2" w:rsidRPr="007978FB">
        <w:rPr>
          <w:i/>
        </w:rPr>
        <w:t>vulgaris</w:t>
      </w:r>
      <w:r w:rsidR="001D3536">
        <w:rPr>
          <w:i/>
        </w:rPr>
        <w:t xml:space="preserve">, </w:t>
      </w:r>
      <w:r w:rsidR="001D3536" w:rsidRPr="007978FB">
        <w:t>adult</w:t>
      </w:r>
      <w:r w:rsidR="001D3536">
        <w:rPr>
          <w:i/>
        </w:rPr>
        <w:t>)</w:t>
      </w:r>
      <w:r w:rsidR="001F7B76">
        <w:t xml:space="preserve"> at the application rate of 20 g of powder diluted in 500 mL of water per trap, each </w:t>
      </w:r>
      <w:r w:rsidR="007978FB">
        <w:t>5</w:t>
      </w:r>
      <w:r w:rsidR="001F7B76">
        <w:t xml:space="preserve"> m apart</w:t>
      </w:r>
      <w:r w:rsidR="00B8141E">
        <w:t xml:space="preserve">, during </w:t>
      </w:r>
      <w:r w:rsidR="00A113C3">
        <w:t xml:space="preserve">14 days. </w:t>
      </w:r>
    </w:p>
    <w:p w14:paraId="47E8C809" w14:textId="5551CE99" w:rsidR="00786541" w:rsidRDefault="00786541" w:rsidP="00C537B6">
      <w:pPr>
        <w:spacing w:before="120" w:after="120"/>
        <w:jc w:val="both"/>
      </w:pPr>
      <w:r w:rsidRPr="00B06767">
        <w:t xml:space="preserve">More information is available in section </w:t>
      </w:r>
      <w:r w:rsidR="00072383" w:rsidRPr="00B06767">
        <w:t>3.5</w:t>
      </w:r>
      <w:r w:rsidRPr="00B06767">
        <w:t xml:space="preserve"> of the PAR.</w:t>
      </w:r>
    </w:p>
    <w:p w14:paraId="667E5AFE" w14:textId="77777777" w:rsidR="00146F25" w:rsidRPr="00B06767" w:rsidRDefault="00146F25" w:rsidP="00C537B6">
      <w:pPr>
        <w:spacing w:before="120" w:after="120"/>
        <w:jc w:val="both"/>
        <w:rPr>
          <w:u w:val="single"/>
        </w:rPr>
      </w:pPr>
    </w:p>
    <w:p w14:paraId="484ECB86" w14:textId="50E1440A" w:rsidR="00786541" w:rsidRPr="00B06767" w:rsidRDefault="00436347" w:rsidP="00C537B6">
      <w:pPr>
        <w:spacing w:before="120" w:after="120"/>
        <w:jc w:val="both"/>
        <w:rPr>
          <w:u w:val="single"/>
        </w:rPr>
      </w:pPr>
      <w:r>
        <w:rPr>
          <w:u w:val="single"/>
        </w:rPr>
        <w:t>Human</w:t>
      </w:r>
      <w:r w:rsidR="00786541" w:rsidRPr="00B06767">
        <w:rPr>
          <w:u w:val="single"/>
        </w:rPr>
        <w:t xml:space="preserve"> health</w:t>
      </w:r>
    </w:p>
    <w:p w14:paraId="56C6150F" w14:textId="77777777" w:rsidR="00436347" w:rsidRDefault="00436347" w:rsidP="00436347">
      <w:pPr>
        <w:pStyle w:val="Commentaire"/>
      </w:pPr>
      <w:r>
        <w:t>No substances of concern regarding human health were identified.</w:t>
      </w:r>
    </w:p>
    <w:p w14:paraId="0822C395" w14:textId="77777777" w:rsidR="00436347" w:rsidRDefault="00436347" w:rsidP="00436347">
      <w:pPr>
        <w:spacing w:before="120" w:after="120"/>
        <w:jc w:val="both"/>
      </w:pPr>
      <w:r>
        <w:t>The handling of the product and its intended use do not require personal protective equipment.</w:t>
      </w:r>
    </w:p>
    <w:p w14:paraId="13712624" w14:textId="5C430453" w:rsidR="00786541" w:rsidRPr="00B06767" w:rsidRDefault="00786541" w:rsidP="00C537B6">
      <w:pPr>
        <w:spacing w:before="120" w:after="120"/>
        <w:jc w:val="both"/>
        <w:rPr>
          <w:u w:val="single"/>
        </w:rPr>
      </w:pPr>
    </w:p>
    <w:p w14:paraId="4A7FD596" w14:textId="5FA913EC" w:rsidR="00436347" w:rsidRDefault="00436347" w:rsidP="00436347">
      <w:pPr>
        <w:spacing w:before="120" w:after="120"/>
        <w:jc w:val="both"/>
      </w:pPr>
    </w:p>
    <w:p w14:paraId="16C4B22C" w14:textId="77777777" w:rsidR="00786541" w:rsidRPr="00B06767" w:rsidRDefault="00786541" w:rsidP="00C537B6">
      <w:pPr>
        <w:spacing w:before="120" w:after="120"/>
        <w:jc w:val="both"/>
        <w:rPr>
          <w:u w:val="single"/>
        </w:rPr>
      </w:pPr>
    </w:p>
    <w:p w14:paraId="12F3F8D6" w14:textId="79C2B9E7" w:rsidR="00786541" w:rsidRPr="00B06767" w:rsidRDefault="00346BAA" w:rsidP="00A66A56">
      <w:pPr>
        <w:spacing w:before="120" w:after="120"/>
        <w:jc w:val="both"/>
        <w:rPr>
          <w:u w:val="single"/>
        </w:rPr>
      </w:pPr>
      <w:r>
        <w:rPr>
          <w:u w:val="single"/>
        </w:rPr>
        <w:t>Environment</w:t>
      </w:r>
    </w:p>
    <w:p w14:paraId="7F999489" w14:textId="77777777" w:rsidR="00436347" w:rsidRDefault="00436347" w:rsidP="00436347">
      <w:pPr>
        <w:spacing w:before="120" w:after="120"/>
        <w:jc w:val="both"/>
      </w:pPr>
      <w:r>
        <w:t xml:space="preserve">No substances of concern regarding environment were identified. </w:t>
      </w:r>
    </w:p>
    <w:p w14:paraId="1F0F0968" w14:textId="377ECCA0" w:rsidR="00786541" w:rsidRDefault="00786541" w:rsidP="00C537B6">
      <w:pPr>
        <w:spacing w:before="120" w:after="120"/>
        <w:jc w:val="both"/>
        <w:rPr>
          <w:u w:val="single"/>
        </w:rPr>
      </w:pPr>
    </w:p>
    <w:p w14:paraId="1EE88AE4" w14:textId="77777777" w:rsidR="00786541" w:rsidRPr="00B06767" w:rsidRDefault="00786541" w:rsidP="00C537B6">
      <w:pPr>
        <w:spacing w:before="120" w:after="120"/>
        <w:jc w:val="both"/>
        <w:rPr>
          <w:b/>
          <w:sz w:val="22"/>
        </w:rPr>
      </w:pPr>
      <w:r w:rsidRPr="00B06767">
        <w:rPr>
          <w:b/>
          <w:sz w:val="22"/>
        </w:rPr>
        <w:lastRenderedPageBreak/>
        <w:t>Post-authorisation conditions</w:t>
      </w:r>
    </w:p>
    <w:p w14:paraId="5C50CBD9" w14:textId="77777777" w:rsidR="004153CC" w:rsidRDefault="00436347" w:rsidP="00C537B6">
      <w:pPr>
        <w:widowControl/>
        <w:spacing w:after="200"/>
        <w:rPr>
          <w:color w:val="000000"/>
          <w:szCs w:val="24"/>
        </w:rPr>
      </w:pPr>
      <w:r>
        <w:rPr>
          <w:color w:val="000000"/>
          <w:szCs w:val="24"/>
        </w:rPr>
        <w:t>None</w:t>
      </w:r>
    </w:p>
    <w:p w14:paraId="16A53E1B" w14:textId="00A935B0" w:rsidR="004153CC" w:rsidRDefault="004153CC" w:rsidP="00C537B6">
      <w:pPr>
        <w:widowControl/>
        <w:spacing w:after="200"/>
        <w:rPr>
          <w:color w:val="000000"/>
          <w:szCs w:val="24"/>
        </w:rPr>
      </w:pPr>
    </w:p>
    <w:p w14:paraId="767D5589" w14:textId="4ACE0613" w:rsidR="004153CC" w:rsidRPr="00343DF8" w:rsidRDefault="004153CC" w:rsidP="00343DF8">
      <w:pPr>
        <w:pStyle w:val="Paragraphedeliste"/>
        <w:widowControl/>
        <w:numPr>
          <w:ilvl w:val="0"/>
          <w:numId w:val="108"/>
        </w:numPr>
        <w:shd w:val="clear" w:color="auto" w:fill="D9D9D9" w:themeFill="background1" w:themeFillShade="D9"/>
        <w:spacing w:after="200"/>
        <w:ind w:left="426"/>
        <w:rPr>
          <w:b/>
          <w:color w:val="000000"/>
          <w:szCs w:val="24"/>
          <w:highlight w:val="lightGray"/>
        </w:rPr>
      </w:pPr>
      <w:r w:rsidRPr="00343DF8">
        <w:rPr>
          <w:b/>
          <w:color w:val="000000"/>
          <w:szCs w:val="24"/>
          <w:highlight w:val="lightGray"/>
        </w:rPr>
        <w:t xml:space="preserve">Minor change </w:t>
      </w:r>
      <w:r w:rsidR="00257ED1">
        <w:rPr>
          <w:b/>
          <w:color w:val="000000"/>
          <w:szCs w:val="24"/>
          <w:highlight w:val="lightGray"/>
        </w:rPr>
        <w:t xml:space="preserve">for </w:t>
      </w:r>
      <w:r w:rsidR="00F628C4">
        <w:rPr>
          <w:b/>
          <w:color w:val="000000"/>
          <w:szCs w:val="24"/>
          <w:highlight w:val="lightGray"/>
        </w:rPr>
        <w:t>PIEGE VOLANT</w:t>
      </w:r>
      <w:r w:rsidR="00FF3ABF">
        <w:rPr>
          <w:b/>
          <w:color w:val="000000"/>
          <w:szCs w:val="24"/>
          <w:highlight w:val="lightGray"/>
        </w:rPr>
        <w:t>S</w:t>
      </w:r>
      <w:r w:rsidR="00257ED1">
        <w:rPr>
          <w:b/>
          <w:color w:val="000000"/>
          <w:szCs w:val="24"/>
          <w:highlight w:val="lightGray"/>
        </w:rPr>
        <w:t xml:space="preserve"> </w:t>
      </w:r>
      <w:r w:rsidR="00F628C4">
        <w:rPr>
          <w:b/>
          <w:color w:val="000000"/>
          <w:szCs w:val="24"/>
          <w:highlight w:val="lightGray"/>
        </w:rPr>
        <w:t>- 2023</w:t>
      </w:r>
    </w:p>
    <w:p w14:paraId="0A7EEF04" w14:textId="55468640" w:rsidR="00920FD6" w:rsidRDefault="00257ED1" w:rsidP="00343DF8">
      <w:pPr>
        <w:widowControl/>
        <w:shd w:val="clear" w:color="auto" w:fill="D9D9D9" w:themeFill="background1" w:themeFillShade="D9"/>
        <w:spacing w:after="200"/>
        <w:ind w:left="66"/>
      </w:pPr>
      <w:r>
        <w:t>The minor change consists of the e</w:t>
      </w:r>
      <w:r w:rsidR="004153CC">
        <w:t>xtension of shelf life from 2 years (24 months) to 69 months.</w:t>
      </w:r>
    </w:p>
    <w:p w14:paraId="4686A96A" w14:textId="77777777" w:rsidR="00920FD6" w:rsidRDefault="00920FD6" w:rsidP="00343DF8">
      <w:pPr>
        <w:widowControl/>
        <w:shd w:val="clear" w:color="auto" w:fill="D9D9D9" w:themeFill="background1" w:themeFillShade="D9"/>
        <w:spacing w:after="200"/>
        <w:ind w:left="66"/>
        <w:rPr>
          <w:i/>
        </w:rPr>
      </w:pPr>
    </w:p>
    <w:p w14:paraId="2D014D05" w14:textId="77777777" w:rsidR="00920FD6" w:rsidRPr="00477A1C" w:rsidRDefault="00920FD6" w:rsidP="00920FD6">
      <w:pPr>
        <w:shd w:val="clear" w:color="auto" w:fill="D9D9D9" w:themeFill="background1" w:themeFillShade="D9"/>
        <w:spacing w:line="276" w:lineRule="auto"/>
        <w:rPr>
          <w:b/>
        </w:rPr>
      </w:pPr>
      <w:proofErr w:type="spellStart"/>
      <w:r w:rsidRPr="00477A1C">
        <w:rPr>
          <w:b/>
        </w:rPr>
        <w:t>Physico</w:t>
      </w:r>
      <w:proofErr w:type="spellEnd"/>
      <w:r w:rsidRPr="00477A1C">
        <w:rPr>
          <w:b/>
        </w:rPr>
        <w:t xml:space="preserve">-chemical properties: </w:t>
      </w:r>
    </w:p>
    <w:p w14:paraId="6A4F5428" w14:textId="105E0EB9" w:rsidR="00920FD6" w:rsidRDefault="00DE3FB8" w:rsidP="0011248D">
      <w:pPr>
        <w:widowControl/>
        <w:shd w:val="clear" w:color="auto" w:fill="D9D9D9" w:themeFill="background1" w:themeFillShade="D9"/>
        <w:spacing w:after="200"/>
        <w:ind w:left="66"/>
        <w:jc w:val="both"/>
      </w:pPr>
      <w:r w:rsidRPr="009753FD">
        <w:t>New data</w:t>
      </w:r>
      <w:r w:rsidR="00FF3ABF">
        <w:t xml:space="preserve"> on the reference product </w:t>
      </w:r>
      <w:r w:rsidR="00ED1FC9">
        <w:t>PIEGE VOLANTS</w:t>
      </w:r>
      <w:r w:rsidRPr="009753FD">
        <w:t xml:space="preserve"> were provided to demonstrate that the level of microbial contamination remains in acceptable limits after 69 months</w:t>
      </w:r>
      <w:r w:rsidR="00B17247">
        <w:t>.</w:t>
      </w:r>
      <w:r w:rsidRPr="009753FD">
        <w:t xml:space="preserve"> </w:t>
      </w:r>
      <w:r w:rsidRPr="009753FD">
        <w:rPr>
          <w:b/>
        </w:rPr>
        <w:t>According to those data, a shelf life up to 69 months can be granted</w:t>
      </w:r>
      <w:r w:rsidRPr="009753FD">
        <w:t>.</w:t>
      </w:r>
      <w:r w:rsidR="00B17247">
        <w:t xml:space="preserve"> </w:t>
      </w:r>
    </w:p>
    <w:p w14:paraId="14697DA4" w14:textId="3AF7F869" w:rsidR="00920FD6" w:rsidRDefault="00B17247" w:rsidP="00FF3ABF">
      <w:pPr>
        <w:widowControl/>
        <w:shd w:val="clear" w:color="auto" w:fill="D9D9D9" w:themeFill="background1" w:themeFillShade="D9"/>
        <w:spacing w:after="200"/>
        <w:ind w:left="66"/>
        <w:jc w:val="both"/>
        <w:rPr>
          <w:i/>
        </w:rPr>
      </w:pPr>
      <w:r w:rsidRPr="006058AD">
        <w:rPr>
          <w:b/>
        </w:rPr>
        <w:t>The following precautionary measure should be added: “Wash hands after handling the product”</w:t>
      </w:r>
      <w:r w:rsidR="006058AD">
        <w:rPr>
          <w:b/>
        </w:rPr>
        <w:t>.</w:t>
      </w:r>
    </w:p>
    <w:p w14:paraId="6E47539B" w14:textId="5372A752" w:rsidR="00920FD6" w:rsidRPr="00C96500" w:rsidRDefault="00786541" w:rsidP="00FF3ABF">
      <w:pPr>
        <w:spacing w:line="276" w:lineRule="auto"/>
      </w:pPr>
      <w:r w:rsidRPr="004153CC">
        <w:rPr>
          <w:i/>
        </w:rPr>
        <w:br w:type="page"/>
      </w:r>
    </w:p>
    <w:p w14:paraId="37FE1937" w14:textId="40B9A788" w:rsidR="00786541" w:rsidRPr="00B06767" w:rsidRDefault="00786541" w:rsidP="00C537B6">
      <w:pPr>
        <w:pStyle w:val="Titre1"/>
      </w:pPr>
      <w:bookmarkStart w:id="56" w:name="_Toc39152800"/>
      <w:bookmarkStart w:id="57" w:name="_Toc40273142"/>
      <w:bookmarkStart w:id="58" w:name="_Toc41555038"/>
      <w:bookmarkStart w:id="59" w:name="_Toc41565159"/>
      <w:bookmarkStart w:id="60" w:name="_Toc137632214"/>
      <w:r w:rsidRPr="00B06767">
        <w:lastRenderedPageBreak/>
        <w:t>Information on the biocidal product</w:t>
      </w:r>
      <w:bookmarkEnd w:id="56"/>
      <w:bookmarkEnd w:id="57"/>
      <w:bookmarkEnd w:id="58"/>
      <w:bookmarkEnd w:id="59"/>
      <w:bookmarkEnd w:id="60"/>
    </w:p>
    <w:p w14:paraId="2A1A2F98" w14:textId="1D23F8BE" w:rsidR="00786541" w:rsidRDefault="00786541" w:rsidP="006C2789">
      <w:pPr>
        <w:pStyle w:val="Titre2"/>
      </w:pPr>
      <w:bookmarkStart w:id="61" w:name="_Toc39152801"/>
      <w:bookmarkStart w:id="62" w:name="_Toc40273143"/>
      <w:bookmarkStart w:id="63" w:name="_Toc41555039"/>
      <w:bookmarkStart w:id="64" w:name="_Toc41565160"/>
      <w:bookmarkStart w:id="65" w:name="_Toc137632215"/>
      <w:r w:rsidRPr="00B06767">
        <w:t>Product type</w:t>
      </w:r>
      <w:r w:rsidR="00A13C67" w:rsidRPr="00B06767">
        <w:t>(s)</w:t>
      </w:r>
      <w:r w:rsidRPr="00B06767">
        <w:t xml:space="preserve"> and type</w:t>
      </w:r>
      <w:r w:rsidR="00A13C67" w:rsidRPr="00B06767">
        <w:t>(s)</w:t>
      </w:r>
      <w:r w:rsidRPr="00B06767">
        <w:t xml:space="preserve"> of formulation</w:t>
      </w:r>
      <w:bookmarkEnd w:id="61"/>
      <w:bookmarkEnd w:id="62"/>
      <w:bookmarkEnd w:id="63"/>
      <w:bookmarkEnd w:id="64"/>
      <w:bookmarkEnd w:id="65"/>
    </w:p>
    <w:p w14:paraId="27CB0B98" w14:textId="7ED560F8" w:rsidR="006420E5" w:rsidRDefault="006420E5" w:rsidP="006420E5">
      <w:pPr>
        <w:pStyle w:val="Lgende"/>
        <w:keepNext/>
      </w:pPr>
      <w:r>
        <w:t xml:space="preserve">Table </w:t>
      </w:r>
      <w:r w:rsidR="00E25293">
        <w:fldChar w:fldCharType="begin"/>
      </w:r>
      <w:r w:rsidR="00E25293">
        <w:instrText xml:space="preserve"> STYLEREF 1 \s </w:instrText>
      </w:r>
      <w:r w:rsidR="00E25293">
        <w:fldChar w:fldCharType="separate"/>
      </w:r>
      <w:r w:rsidR="002325DE">
        <w:rPr>
          <w:noProof/>
        </w:rPr>
        <w:t>2</w:t>
      </w:r>
      <w:r w:rsidR="00E25293">
        <w:rPr>
          <w:noProof/>
        </w:rPr>
        <w:fldChar w:fldCharType="end"/>
      </w:r>
      <w:r w:rsidR="002325DE">
        <w:t>.</w:t>
      </w:r>
      <w:r w:rsidR="00E25293">
        <w:fldChar w:fldCharType="begin"/>
      </w:r>
      <w:r w:rsidR="00E25293">
        <w:instrText xml:space="preserve"> SEQ Ta</w:instrText>
      </w:r>
      <w:r w:rsidR="00E25293">
        <w:instrText xml:space="preserve">ble \* ARABIC \s 1 </w:instrText>
      </w:r>
      <w:r w:rsidR="00E25293">
        <w:fldChar w:fldCharType="separate"/>
      </w:r>
      <w:r w:rsidR="002325DE">
        <w:rPr>
          <w:noProof/>
        </w:rPr>
        <w:t>1</w:t>
      </w:r>
      <w:r w:rsidR="00E25293">
        <w:rPr>
          <w:noProof/>
        </w:rPr>
        <w:fldChar w:fldCharType="end"/>
      </w:r>
      <w:r>
        <w:t xml:space="preserve"> </w:t>
      </w:r>
      <w:r w:rsidRPr="002C6779">
        <w:t>Product type(s) and type(s) of formulation</w:t>
      </w:r>
    </w:p>
    <w:tbl>
      <w:tblPr>
        <w:tblW w:w="906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7"/>
        <w:gridCol w:w="5670"/>
      </w:tblGrid>
      <w:tr w:rsidR="00DE7150" w:rsidRPr="00B06767" w14:paraId="1A955C96" w14:textId="77777777" w:rsidTr="00F043F6">
        <w:tc>
          <w:tcPr>
            <w:tcW w:w="3397" w:type="dxa"/>
            <w:tcMar>
              <w:top w:w="40" w:type="dxa"/>
              <w:left w:w="40" w:type="dxa"/>
              <w:bottom w:w="40" w:type="dxa"/>
              <w:right w:w="40" w:type="dxa"/>
            </w:tcMar>
          </w:tcPr>
          <w:p w14:paraId="5119F506" w14:textId="217CEC4D" w:rsidR="00DE7150" w:rsidRPr="00B06767" w:rsidRDefault="00DE7150" w:rsidP="00C537B6">
            <w:pPr>
              <w:rPr>
                <w:b/>
                <w:bCs/>
                <w:sz w:val="18"/>
                <w:szCs w:val="18"/>
                <w:lang w:eastAsia="en-GB"/>
              </w:rPr>
            </w:pPr>
            <w:r w:rsidRPr="00B06767">
              <w:rPr>
                <w:b/>
                <w:bCs/>
                <w:sz w:val="18"/>
                <w:szCs w:val="18"/>
                <w:lang w:eastAsia="en-GB"/>
              </w:rPr>
              <w:t>Product type(s)</w:t>
            </w:r>
          </w:p>
        </w:tc>
        <w:tc>
          <w:tcPr>
            <w:tcW w:w="5670" w:type="dxa"/>
            <w:tcMar>
              <w:top w:w="40" w:type="dxa"/>
              <w:left w:w="40" w:type="dxa"/>
              <w:bottom w:w="40" w:type="dxa"/>
              <w:right w:w="40" w:type="dxa"/>
            </w:tcMar>
          </w:tcPr>
          <w:p w14:paraId="6BD9B8D9" w14:textId="7B84CA73" w:rsidR="00DE7150" w:rsidRPr="00B06767" w:rsidRDefault="00B76F4C" w:rsidP="00B76F4C">
            <w:pPr>
              <w:rPr>
                <w:lang w:eastAsia="en-GB"/>
              </w:rPr>
            </w:pPr>
            <w:r>
              <w:rPr>
                <w:lang w:eastAsia="en-GB"/>
              </w:rPr>
              <w:t>PT19</w:t>
            </w:r>
          </w:p>
        </w:tc>
      </w:tr>
      <w:tr w:rsidR="00DE7150" w:rsidRPr="00B06767" w14:paraId="00AE9D74" w14:textId="77777777" w:rsidTr="00F043F6">
        <w:tc>
          <w:tcPr>
            <w:tcW w:w="3397" w:type="dxa"/>
            <w:tcMar>
              <w:top w:w="40" w:type="dxa"/>
              <w:left w:w="40" w:type="dxa"/>
              <w:bottom w:w="40" w:type="dxa"/>
              <w:right w:w="40" w:type="dxa"/>
            </w:tcMar>
          </w:tcPr>
          <w:p w14:paraId="6F0DB4CA" w14:textId="77777777" w:rsidR="00DE7150" w:rsidRPr="00B06767" w:rsidRDefault="00DE7150" w:rsidP="00C537B6">
            <w:pPr>
              <w:rPr>
                <w:b/>
                <w:bCs/>
                <w:sz w:val="18"/>
                <w:szCs w:val="18"/>
                <w:lang w:eastAsia="en-GB"/>
              </w:rPr>
            </w:pPr>
            <w:r w:rsidRPr="00B06767">
              <w:rPr>
                <w:b/>
                <w:sz w:val="18"/>
                <w:szCs w:val="18"/>
              </w:rPr>
              <w:t>Type(s) of formulation</w:t>
            </w:r>
          </w:p>
        </w:tc>
        <w:tc>
          <w:tcPr>
            <w:tcW w:w="5670" w:type="dxa"/>
            <w:tcMar>
              <w:top w:w="40" w:type="dxa"/>
              <w:left w:w="40" w:type="dxa"/>
              <w:bottom w:w="40" w:type="dxa"/>
              <w:right w:w="40" w:type="dxa"/>
            </w:tcMar>
          </w:tcPr>
          <w:p w14:paraId="7BDDA277" w14:textId="002BA891" w:rsidR="00DE7150" w:rsidRPr="007C4AB0" w:rsidRDefault="007C4AB0" w:rsidP="00B76F4C">
            <w:pPr>
              <w:rPr>
                <w:lang w:eastAsia="en-GB"/>
              </w:rPr>
            </w:pPr>
            <w:r w:rsidRPr="007C4AB0">
              <w:rPr>
                <w:lang w:eastAsia="en-GB"/>
              </w:rPr>
              <w:t>WP</w:t>
            </w:r>
          </w:p>
        </w:tc>
      </w:tr>
    </w:tbl>
    <w:p w14:paraId="3DAA64BE" w14:textId="65FF1EF8" w:rsidR="00322902" w:rsidRPr="00B06767" w:rsidRDefault="00322902" w:rsidP="00C537B6"/>
    <w:p w14:paraId="539CA22D" w14:textId="124DF0F7" w:rsidR="00A13C67" w:rsidRPr="00B06767" w:rsidRDefault="00A13C67" w:rsidP="006C2789">
      <w:pPr>
        <w:pStyle w:val="Titre2"/>
      </w:pPr>
      <w:bookmarkStart w:id="66" w:name="_Toc41555040"/>
      <w:bookmarkStart w:id="67" w:name="_Toc41565161"/>
      <w:bookmarkStart w:id="68" w:name="_Toc137632216"/>
      <w:r w:rsidRPr="00B06767">
        <w:t>Uses</w:t>
      </w:r>
      <w:bookmarkEnd w:id="66"/>
      <w:bookmarkEnd w:id="67"/>
      <w:bookmarkEnd w:id="68"/>
    </w:p>
    <w:p w14:paraId="350F10F2" w14:textId="77777777" w:rsidR="00B76F4C" w:rsidRDefault="00B76F4C" w:rsidP="00C537B6">
      <w:pPr>
        <w:jc w:val="both"/>
      </w:pPr>
    </w:p>
    <w:p w14:paraId="3C910150" w14:textId="3B2928CD" w:rsidR="00A13C67" w:rsidRPr="00B06767" w:rsidRDefault="00A13C67" w:rsidP="00C537B6">
      <w:pPr>
        <w:jc w:val="both"/>
        <w:sectPr w:rsidR="00A13C67" w:rsidRPr="00B06767" w:rsidSect="00674CD5">
          <w:headerReference w:type="default" r:id="rId15"/>
          <w:footerReference w:type="default" r:id="rId16"/>
          <w:pgSz w:w="11906" w:h="16838"/>
          <w:pgMar w:top="1440" w:right="1440" w:bottom="1440" w:left="1440" w:header="708" w:footer="708" w:gutter="0"/>
          <w:cols w:space="708"/>
          <w:docGrid w:linePitch="360"/>
        </w:sectPr>
      </w:pPr>
      <w:r w:rsidRPr="00B06767">
        <w:t xml:space="preserve">The intended uses as applied for by the applicant and the conclusions by the evaluating competent authority are provided in the table below. For detailed description of the </w:t>
      </w:r>
      <w:r w:rsidR="00564CFB">
        <w:t xml:space="preserve">intended </w:t>
      </w:r>
      <w:r w:rsidRPr="00B06767">
        <w:t>uses and use instructions, refer to the respective sections of the SPC</w:t>
      </w:r>
      <w:r w:rsidR="00564CFB">
        <w:t xml:space="preserve"> </w:t>
      </w:r>
      <w:r w:rsidR="00564CFB" w:rsidRPr="00796CF2">
        <w:t>provided by the applicant. For detailed description of the authorised uses and use instructions, refer to the respective sections of the authorised SP</w:t>
      </w:r>
      <w:r w:rsidR="00564CFB">
        <w:t>C</w:t>
      </w:r>
      <w:r w:rsidRPr="00B06767">
        <w:t xml:space="preserve">. </w:t>
      </w:r>
    </w:p>
    <w:p w14:paraId="12D83289" w14:textId="35D4FB94" w:rsidR="006420E5" w:rsidRDefault="006420E5" w:rsidP="006420E5">
      <w:pPr>
        <w:pStyle w:val="Lgende"/>
        <w:keepNext/>
      </w:pPr>
      <w:r>
        <w:lastRenderedPageBreak/>
        <w:t xml:space="preserve">Table </w:t>
      </w:r>
      <w:r w:rsidR="00E25293">
        <w:fldChar w:fldCharType="begin"/>
      </w:r>
      <w:r w:rsidR="00E25293">
        <w:instrText xml:space="preserve"> STYLEREF 1 \s </w:instrText>
      </w:r>
      <w:r w:rsidR="00E25293">
        <w:fldChar w:fldCharType="separate"/>
      </w:r>
      <w:r w:rsidR="002325DE">
        <w:rPr>
          <w:noProof/>
        </w:rPr>
        <w:t>2</w:t>
      </w:r>
      <w:r w:rsidR="00E25293">
        <w:rPr>
          <w:noProof/>
        </w:rPr>
        <w:fldChar w:fldCharType="end"/>
      </w:r>
      <w:r w:rsidR="002325DE">
        <w:t>.</w:t>
      </w:r>
      <w:r w:rsidR="00E25293">
        <w:fldChar w:fldCharType="begin"/>
      </w:r>
      <w:r w:rsidR="00E25293">
        <w:instrText xml:space="preserve"> SEQ Table \* ARABIC \s 1 </w:instrText>
      </w:r>
      <w:r w:rsidR="00E25293">
        <w:fldChar w:fldCharType="separate"/>
      </w:r>
      <w:r w:rsidR="002325DE">
        <w:rPr>
          <w:noProof/>
        </w:rPr>
        <w:t>2</w:t>
      </w:r>
      <w:r w:rsidR="00E25293">
        <w:rPr>
          <w:noProof/>
        </w:rPr>
        <w:fldChar w:fldCharType="end"/>
      </w:r>
      <w:r w:rsidRPr="006420E5">
        <w:t xml:space="preserve"> </w:t>
      </w:r>
      <w:r w:rsidRPr="00B06767">
        <w:t>Overview of uses of the biocidal product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2692"/>
        <w:gridCol w:w="851"/>
        <w:gridCol w:w="1559"/>
        <w:gridCol w:w="1559"/>
        <w:gridCol w:w="1559"/>
        <w:gridCol w:w="1559"/>
        <w:gridCol w:w="1417"/>
        <w:gridCol w:w="1621"/>
      </w:tblGrid>
      <w:tr w:rsidR="00F043F6" w:rsidRPr="00B06767" w14:paraId="745F88FB" w14:textId="77777777" w:rsidTr="00FD4450">
        <w:trPr>
          <w:trHeight w:val="896"/>
        </w:trPr>
        <w:tc>
          <w:tcPr>
            <w:tcW w:w="405" w:type="pct"/>
            <w:tcBorders>
              <w:bottom w:val="double" w:sz="4" w:space="0" w:color="auto"/>
            </w:tcBorders>
            <w:shd w:val="clear" w:color="auto" w:fill="FFFFCC"/>
            <w:noWrap/>
            <w:vAlign w:val="center"/>
            <w:hideMark/>
          </w:tcPr>
          <w:p w14:paraId="26EB70CC" w14:textId="77777777" w:rsidR="00F043F6" w:rsidRPr="00B06767" w:rsidRDefault="00F043F6" w:rsidP="00C537B6">
            <w:pPr>
              <w:widowControl/>
              <w:rPr>
                <w:rFonts w:cs="Calibri"/>
                <w:b/>
                <w:snapToGrid/>
                <w:color w:val="000000"/>
                <w:sz w:val="18"/>
                <w:szCs w:val="18"/>
                <w:vertAlign w:val="superscript"/>
                <w:lang w:eastAsia="en-GB"/>
              </w:rPr>
            </w:pPr>
            <w:r w:rsidRPr="00B06767">
              <w:rPr>
                <w:rFonts w:cs="Calibri"/>
                <w:b/>
                <w:snapToGrid/>
                <w:sz w:val="18"/>
                <w:szCs w:val="18"/>
                <w:lang w:eastAsia="en-GB"/>
              </w:rPr>
              <w:t>Use number</w:t>
            </w:r>
            <w:r w:rsidRPr="00B06767">
              <w:rPr>
                <w:rFonts w:cs="Calibri"/>
                <w:b/>
                <w:snapToGrid/>
                <w:sz w:val="18"/>
                <w:szCs w:val="18"/>
                <w:vertAlign w:val="superscript"/>
                <w:lang w:eastAsia="en-GB"/>
              </w:rPr>
              <w:t>1</w:t>
            </w:r>
          </w:p>
        </w:tc>
        <w:tc>
          <w:tcPr>
            <w:tcW w:w="965" w:type="pct"/>
            <w:tcBorders>
              <w:bottom w:val="double" w:sz="4" w:space="0" w:color="auto"/>
            </w:tcBorders>
            <w:shd w:val="clear" w:color="auto" w:fill="FFFFCC"/>
            <w:noWrap/>
            <w:vAlign w:val="center"/>
            <w:hideMark/>
          </w:tcPr>
          <w:p w14:paraId="315316EE"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Use description</w:t>
            </w:r>
            <w:r w:rsidRPr="00B06767">
              <w:rPr>
                <w:rFonts w:cs="Calibri"/>
                <w:b/>
                <w:snapToGrid/>
                <w:color w:val="000000"/>
                <w:sz w:val="18"/>
                <w:szCs w:val="18"/>
                <w:vertAlign w:val="superscript"/>
                <w:lang w:eastAsia="en-GB"/>
              </w:rPr>
              <w:t>2</w:t>
            </w:r>
          </w:p>
        </w:tc>
        <w:tc>
          <w:tcPr>
            <w:tcW w:w="305" w:type="pct"/>
            <w:tcBorders>
              <w:bottom w:val="double" w:sz="4" w:space="0" w:color="auto"/>
            </w:tcBorders>
            <w:shd w:val="clear" w:color="auto" w:fill="FFFFCC"/>
            <w:noWrap/>
            <w:vAlign w:val="center"/>
            <w:hideMark/>
          </w:tcPr>
          <w:p w14:paraId="5BA3739D"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PT</w:t>
            </w:r>
            <w:r w:rsidRPr="00B06767">
              <w:rPr>
                <w:rFonts w:cs="Calibri"/>
                <w:b/>
                <w:snapToGrid/>
                <w:color w:val="000000"/>
                <w:sz w:val="18"/>
                <w:szCs w:val="18"/>
                <w:vertAlign w:val="superscript"/>
                <w:lang w:eastAsia="en-GB"/>
              </w:rPr>
              <w:t>3</w:t>
            </w:r>
          </w:p>
        </w:tc>
        <w:tc>
          <w:tcPr>
            <w:tcW w:w="559" w:type="pct"/>
            <w:tcBorders>
              <w:bottom w:val="double" w:sz="4" w:space="0" w:color="auto"/>
            </w:tcBorders>
            <w:shd w:val="clear" w:color="auto" w:fill="FFFFCC"/>
            <w:noWrap/>
            <w:vAlign w:val="center"/>
            <w:hideMark/>
          </w:tcPr>
          <w:p w14:paraId="28972EFE"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Target organisms</w:t>
            </w:r>
            <w:r w:rsidRPr="00B06767">
              <w:rPr>
                <w:rFonts w:cs="Calibri"/>
                <w:b/>
                <w:snapToGrid/>
                <w:color w:val="000000"/>
                <w:sz w:val="18"/>
                <w:szCs w:val="18"/>
                <w:vertAlign w:val="superscript"/>
                <w:lang w:eastAsia="en-GB"/>
              </w:rPr>
              <w:t>4</w:t>
            </w:r>
          </w:p>
        </w:tc>
        <w:tc>
          <w:tcPr>
            <w:tcW w:w="559" w:type="pct"/>
            <w:tcBorders>
              <w:bottom w:val="double" w:sz="4" w:space="0" w:color="auto"/>
            </w:tcBorders>
            <w:shd w:val="clear" w:color="auto" w:fill="FFFFCC"/>
            <w:noWrap/>
            <w:vAlign w:val="center"/>
            <w:hideMark/>
          </w:tcPr>
          <w:p w14:paraId="4AF2A1C3"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Application method</w:t>
            </w:r>
            <w:r w:rsidRPr="00B06767">
              <w:rPr>
                <w:rFonts w:cs="Calibri"/>
                <w:b/>
                <w:snapToGrid/>
                <w:color w:val="000000"/>
                <w:sz w:val="18"/>
                <w:szCs w:val="18"/>
                <w:vertAlign w:val="superscript"/>
                <w:lang w:eastAsia="en-GB"/>
              </w:rPr>
              <w:t>5</w:t>
            </w:r>
          </w:p>
        </w:tc>
        <w:tc>
          <w:tcPr>
            <w:tcW w:w="559" w:type="pct"/>
            <w:tcBorders>
              <w:bottom w:val="double" w:sz="4" w:space="0" w:color="auto"/>
            </w:tcBorders>
            <w:shd w:val="clear" w:color="auto" w:fill="FFFFCC"/>
            <w:vAlign w:val="center"/>
          </w:tcPr>
          <w:p w14:paraId="5934875C"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Application rate</w:t>
            </w:r>
            <w:r w:rsidRPr="00B06767">
              <w:rPr>
                <w:rFonts w:cs="Calibri"/>
                <w:b/>
                <w:snapToGrid/>
                <w:sz w:val="18"/>
                <w:szCs w:val="18"/>
                <w:vertAlign w:val="superscript"/>
                <w:lang w:eastAsia="en-GB"/>
              </w:rPr>
              <w:t>6</w:t>
            </w:r>
            <w:r w:rsidRPr="00B06767">
              <w:rPr>
                <w:rFonts w:cs="Calibri"/>
                <w:b/>
                <w:snapToGrid/>
                <w:sz w:val="18"/>
                <w:szCs w:val="18"/>
                <w:lang w:eastAsia="en-GB"/>
              </w:rPr>
              <w:t xml:space="preserve"> </w:t>
            </w:r>
          </w:p>
          <w:p w14:paraId="4F39C63D"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(min-max)</w:t>
            </w:r>
          </w:p>
        </w:tc>
        <w:tc>
          <w:tcPr>
            <w:tcW w:w="559" w:type="pct"/>
            <w:tcBorders>
              <w:bottom w:val="double" w:sz="4" w:space="0" w:color="auto"/>
            </w:tcBorders>
            <w:shd w:val="clear" w:color="auto" w:fill="FFFFCC"/>
            <w:vAlign w:val="center"/>
          </w:tcPr>
          <w:p w14:paraId="7676E8A0"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User category</w:t>
            </w:r>
            <w:r w:rsidRPr="00B06767">
              <w:rPr>
                <w:rFonts w:cs="Calibri"/>
                <w:b/>
                <w:snapToGrid/>
                <w:sz w:val="18"/>
                <w:szCs w:val="18"/>
                <w:vertAlign w:val="superscript"/>
                <w:lang w:eastAsia="en-GB"/>
              </w:rPr>
              <w:t>7</w:t>
            </w:r>
          </w:p>
        </w:tc>
        <w:tc>
          <w:tcPr>
            <w:tcW w:w="508" w:type="pct"/>
            <w:tcBorders>
              <w:bottom w:val="double" w:sz="4" w:space="0" w:color="auto"/>
            </w:tcBorders>
            <w:shd w:val="clear" w:color="auto" w:fill="FFFFCC"/>
            <w:vAlign w:val="center"/>
          </w:tcPr>
          <w:p w14:paraId="4AC7337E"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Conclusion</w:t>
            </w:r>
          </w:p>
          <w:p w14:paraId="570F3BDE"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w:t>
            </w:r>
            <w:proofErr w:type="spellStart"/>
            <w:r w:rsidRPr="00B06767">
              <w:rPr>
                <w:rFonts w:cs="Calibri"/>
                <w:b/>
                <w:snapToGrid/>
                <w:sz w:val="18"/>
                <w:szCs w:val="18"/>
                <w:lang w:eastAsia="en-GB"/>
              </w:rPr>
              <w:t>eCA</w:t>
            </w:r>
            <w:proofErr w:type="spellEnd"/>
            <w:r w:rsidRPr="00B06767">
              <w:rPr>
                <w:rFonts w:cs="Calibri"/>
                <w:b/>
                <w:snapToGrid/>
                <w:sz w:val="18"/>
                <w:szCs w:val="18"/>
                <w:lang w:eastAsia="en-GB"/>
              </w:rPr>
              <w:t xml:space="preserve">/ </w:t>
            </w:r>
            <w:proofErr w:type="spellStart"/>
            <w:r w:rsidRPr="00B06767">
              <w:rPr>
                <w:rFonts w:cs="Calibri"/>
                <w:b/>
                <w:snapToGrid/>
                <w:sz w:val="18"/>
                <w:szCs w:val="18"/>
                <w:lang w:eastAsia="en-GB"/>
              </w:rPr>
              <w:t>refMS</w:t>
            </w:r>
            <w:proofErr w:type="spellEnd"/>
            <w:r w:rsidRPr="00B06767">
              <w:rPr>
                <w:rFonts w:cs="Calibri"/>
                <w:b/>
                <w:snapToGrid/>
                <w:sz w:val="18"/>
                <w:szCs w:val="18"/>
                <w:lang w:eastAsia="en-GB"/>
              </w:rPr>
              <w:t>)</w:t>
            </w:r>
            <w:r w:rsidRPr="00B06767">
              <w:rPr>
                <w:rFonts w:cs="Calibri"/>
                <w:b/>
                <w:snapToGrid/>
                <w:sz w:val="18"/>
                <w:szCs w:val="18"/>
                <w:vertAlign w:val="superscript"/>
                <w:lang w:eastAsia="en-GB"/>
              </w:rPr>
              <w:t>8</w:t>
            </w:r>
          </w:p>
        </w:tc>
        <w:tc>
          <w:tcPr>
            <w:tcW w:w="581" w:type="pct"/>
            <w:tcBorders>
              <w:bottom w:val="double" w:sz="4" w:space="0" w:color="auto"/>
            </w:tcBorders>
            <w:shd w:val="clear" w:color="auto" w:fill="FFFFCC"/>
            <w:vAlign w:val="center"/>
          </w:tcPr>
          <w:p w14:paraId="7E789E58"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Comment (</w:t>
            </w:r>
            <w:proofErr w:type="spellStart"/>
            <w:r w:rsidRPr="00B06767">
              <w:rPr>
                <w:rFonts w:cs="Calibri"/>
                <w:b/>
                <w:snapToGrid/>
                <w:sz w:val="18"/>
                <w:szCs w:val="18"/>
                <w:lang w:eastAsia="en-GB"/>
              </w:rPr>
              <w:t>eCA</w:t>
            </w:r>
            <w:proofErr w:type="spellEnd"/>
            <w:r w:rsidRPr="00B06767">
              <w:rPr>
                <w:rFonts w:cs="Calibri"/>
                <w:b/>
                <w:snapToGrid/>
                <w:sz w:val="18"/>
                <w:szCs w:val="18"/>
                <w:lang w:eastAsia="en-GB"/>
              </w:rPr>
              <w:t>/</w:t>
            </w:r>
            <w:proofErr w:type="spellStart"/>
            <w:r w:rsidRPr="00B06767">
              <w:rPr>
                <w:rFonts w:cs="Calibri"/>
                <w:b/>
                <w:snapToGrid/>
                <w:sz w:val="18"/>
                <w:szCs w:val="18"/>
                <w:lang w:eastAsia="en-GB"/>
              </w:rPr>
              <w:t>refMS</w:t>
            </w:r>
            <w:proofErr w:type="spellEnd"/>
            <w:r w:rsidRPr="00B06767">
              <w:rPr>
                <w:rFonts w:cs="Calibri"/>
                <w:b/>
                <w:snapToGrid/>
                <w:sz w:val="18"/>
                <w:szCs w:val="18"/>
                <w:lang w:eastAsia="en-GB"/>
              </w:rPr>
              <w:t>)</w:t>
            </w:r>
            <w:r w:rsidRPr="00B06767">
              <w:rPr>
                <w:rFonts w:cs="Calibri"/>
                <w:b/>
                <w:snapToGrid/>
                <w:sz w:val="18"/>
                <w:szCs w:val="18"/>
                <w:vertAlign w:val="superscript"/>
                <w:lang w:eastAsia="en-GB"/>
              </w:rPr>
              <w:t>9</w:t>
            </w:r>
          </w:p>
        </w:tc>
      </w:tr>
      <w:tr w:rsidR="00B76F4C" w:rsidRPr="00B06767" w14:paraId="1CBB1C9E" w14:textId="77777777" w:rsidTr="00FD4450">
        <w:trPr>
          <w:trHeight w:val="104"/>
        </w:trPr>
        <w:tc>
          <w:tcPr>
            <w:tcW w:w="405" w:type="pct"/>
            <w:tcBorders>
              <w:top w:val="double" w:sz="4" w:space="0" w:color="auto"/>
            </w:tcBorders>
            <w:shd w:val="clear" w:color="auto" w:fill="auto"/>
            <w:noWrap/>
            <w:vAlign w:val="center"/>
            <w:hideMark/>
          </w:tcPr>
          <w:p w14:paraId="1016FE7F" w14:textId="77777777" w:rsidR="00B76F4C" w:rsidRPr="00B06767" w:rsidRDefault="00B76F4C" w:rsidP="00B76F4C">
            <w:pPr>
              <w:rPr>
                <w:snapToGrid/>
                <w:lang w:eastAsia="en-GB"/>
              </w:rPr>
            </w:pPr>
            <w:r w:rsidRPr="00B06767">
              <w:rPr>
                <w:snapToGrid/>
                <w:lang w:eastAsia="en-GB"/>
              </w:rPr>
              <w:t>[1]</w:t>
            </w:r>
          </w:p>
        </w:tc>
        <w:tc>
          <w:tcPr>
            <w:tcW w:w="965" w:type="pct"/>
            <w:tcBorders>
              <w:top w:val="double" w:sz="4" w:space="0" w:color="auto"/>
            </w:tcBorders>
            <w:shd w:val="clear" w:color="auto" w:fill="auto"/>
            <w:noWrap/>
            <w:vAlign w:val="center"/>
            <w:hideMark/>
          </w:tcPr>
          <w:p w14:paraId="5D2E049C" w14:textId="2DBB87A2" w:rsidR="00B76F4C" w:rsidRPr="00436347" w:rsidRDefault="00B76F4C" w:rsidP="00FF3A1A">
            <w:pPr>
              <w:rPr>
                <w:snapToGrid/>
                <w:lang w:val="fr-FR" w:eastAsia="en-GB"/>
              </w:rPr>
            </w:pPr>
            <w:r w:rsidRPr="00436347">
              <w:rPr>
                <w:snapToGrid/>
                <w:lang w:val="fr-FR" w:eastAsia="en-GB"/>
              </w:rPr>
              <w:t xml:space="preserve">Wasp Attractant – Non </w:t>
            </w:r>
            <w:proofErr w:type="spellStart"/>
            <w:r w:rsidRPr="00436347">
              <w:rPr>
                <w:snapToGrid/>
                <w:lang w:val="fr-FR" w:eastAsia="en-GB"/>
              </w:rPr>
              <w:t>professionals</w:t>
            </w:r>
            <w:proofErr w:type="spellEnd"/>
            <w:r w:rsidRPr="00436347">
              <w:rPr>
                <w:snapToGrid/>
                <w:lang w:val="fr-FR" w:eastAsia="en-GB"/>
              </w:rPr>
              <w:t xml:space="preserve"> - </w:t>
            </w:r>
            <w:proofErr w:type="spellStart"/>
            <w:r w:rsidRPr="00436347">
              <w:rPr>
                <w:snapToGrid/>
                <w:lang w:val="fr-FR" w:eastAsia="en-GB"/>
              </w:rPr>
              <w:t>Outdoor</w:t>
            </w:r>
            <w:proofErr w:type="spellEnd"/>
          </w:p>
        </w:tc>
        <w:tc>
          <w:tcPr>
            <w:tcW w:w="305" w:type="pct"/>
            <w:vMerge w:val="restart"/>
            <w:tcBorders>
              <w:top w:val="double" w:sz="4" w:space="0" w:color="auto"/>
            </w:tcBorders>
            <w:shd w:val="clear" w:color="auto" w:fill="auto"/>
            <w:noWrap/>
            <w:vAlign w:val="center"/>
            <w:hideMark/>
          </w:tcPr>
          <w:p w14:paraId="4973B089" w14:textId="7381DEFA" w:rsidR="00B76F4C" w:rsidRPr="00B06767" w:rsidRDefault="00B76F4C" w:rsidP="00B76F4C">
            <w:pPr>
              <w:rPr>
                <w:snapToGrid/>
                <w:lang w:eastAsia="en-GB"/>
              </w:rPr>
            </w:pPr>
            <w:r>
              <w:rPr>
                <w:snapToGrid/>
                <w:lang w:eastAsia="en-GB"/>
              </w:rPr>
              <w:t>PT19</w:t>
            </w:r>
          </w:p>
        </w:tc>
        <w:tc>
          <w:tcPr>
            <w:tcW w:w="559" w:type="pct"/>
            <w:tcBorders>
              <w:top w:val="double" w:sz="4" w:space="0" w:color="auto"/>
            </w:tcBorders>
            <w:shd w:val="clear" w:color="auto" w:fill="auto"/>
            <w:noWrap/>
            <w:vAlign w:val="center"/>
            <w:hideMark/>
          </w:tcPr>
          <w:p w14:paraId="5B8B7B30" w14:textId="77777777" w:rsidR="00B76F4C" w:rsidRPr="00B76F4C" w:rsidRDefault="00B76F4C" w:rsidP="00B76F4C">
            <w:pPr>
              <w:rPr>
                <w:snapToGrid/>
                <w:lang w:eastAsia="en-GB"/>
              </w:rPr>
            </w:pPr>
            <w:proofErr w:type="spellStart"/>
            <w:r w:rsidRPr="00B76F4C">
              <w:rPr>
                <w:snapToGrid/>
                <w:lang w:eastAsia="en-GB"/>
              </w:rPr>
              <w:t>Vespinae</w:t>
            </w:r>
            <w:proofErr w:type="spellEnd"/>
            <w:r w:rsidRPr="00B76F4C">
              <w:rPr>
                <w:snapToGrid/>
                <w:lang w:eastAsia="en-GB"/>
              </w:rPr>
              <w:t xml:space="preserve"> </w:t>
            </w:r>
          </w:p>
          <w:p w14:paraId="1101B782" w14:textId="77777777" w:rsidR="00B76F4C" w:rsidRPr="00B76F4C" w:rsidRDefault="00B76F4C" w:rsidP="00B76F4C">
            <w:pPr>
              <w:rPr>
                <w:snapToGrid/>
                <w:lang w:eastAsia="en-GB"/>
              </w:rPr>
            </w:pPr>
            <w:r w:rsidRPr="00B76F4C">
              <w:rPr>
                <w:snapToGrid/>
                <w:lang w:eastAsia="en-GB"/>
              </w:rPr>
              <w:t>Wasps – Adults</w:t>
            </w:r>
          </w:p>
          <w:p w14:paraId="09E9AC41" w14:textId="77777777" w:rsidR="00B76F4C" w:rsidRPr="00B76F4C" w:rsidRDefault="00B76F4C" w:rsidP="00B76F4C">
            <w:pPr>
              <w:rPr>
                <w:snapToGrid/>
                <w:lang w:eastAsia="en-GB"/>
              </w:rPr>
            </w:pPr>
          </w:p>
          <w:p w14:paraId="546FC6E8" w14:textId="75370852" w:rsidR="00B76F4C" w:rsidRPr="00B06767" w:rsidRDefault="00B76F4C" w:rsidP="00B76F4C">
            <w:pPr>
              <w:rPr>
                <w:snapToGrid/>
                <w:lang w:eastAsia="en-GB"/>
              </w:rPr>
            </w:pPr>
          </w:p>
        </w:tc>
        <w:tc>
          <w:tcPr>
            <w:tcW w:w="559" w:type="pct"/>
            <w:vMerge w:val="restart"/>
            <w:tcBorders>
              <w:top w:val="double" w:sz="4" w:space="0" w:color="auto"/>
            </w:tcBorders>
            <w:shd w:val="clear" w:color="auto" w:fill="auto"/>
            <w:noWrap/>
            <w:vAlign w:val="center"/>
            <w:hideMark/>
          </w:tcPr>
          <w:p w14:paraId="627E1776" w14:textId="77777777" w:rsidR="00B76F4C" w:rsidRDefault="00B76F4C" w:rsidP="00B76F4C">
            <w:r>
              <w:t>Product needs to be re-hydrated with water.</w:t>
            </w:r>
          </w:p>
          <w:p w14:paraId="5F2E86F3" w14:textId="49A07A07" w:rsidR="00B76F4C" w:rsidRPr="00B06767" w:rsidRDefault="00B76F4C" w:rsidP="00B76F4C">
            <w:pPr>
              <w:rPr>
                <w:snapToGrid/>
                <w:lang w:eastAsia="en-GB"/>
              </w:rPr>
            </w:pPr>
            <w:r>
              <w:t>The diluted product is placed in an appropriate trap and the trap</w:t>
            </w:r>
            <w:r w:rsidR="00203DCE">
              <w:t xml:space="preserve"> is placed outdoor</w:t>
            </w:r>
          </w:p>
        </w:tc>
        <w:tc>
          <w:tcPr>
            <w:tcW w:w="559" w:type="pct"/>
            <w:vMerge w:val="restart"/>
            <w:tcBorders>
              <w:top w:val="double" w:sz="4" w:space="0" w:color="auto"/>
            </w:tcBorders>
            <w:vAlign w:val="center"/>
          </w:tcPr>
          <w:p w14:paraId="02C37AE3" w14:textId="54FF72E6" w:rsidR="00B76F4C" w:rsidRDefault="00B76F4C" w:rsidP="00B76F4C">
            <w:r>
              <w:t>20 g of product diluted in 50</w:t>
            </w:r>
            <w:r w:rsidR="00EB330B">
              <w:t>0</w:t>
            </w:r>
            <w:r w:rsidR="00FF3A1A">
              <w:t xml:space="preserve"> </w:t>
            </w:r>
            <w:r w:rsidR="00EB330B">
              <w:t>mL</w:t>
            </w:r>
            <w:r>
              <w:t xml:space="preserve"> of water</w:t>
            </w:r>
          </w:p>
          <w:p w14:paraId="16FBFBDC" w14:textId="5FB54AFA" w:rsidR="00B76F4C" w:rsidRPr="00B06767" w:rsidRDefault="00B76F4C" w:rsidP="00B76F4C">
            <w:pPr>
              <w:rPr>
                <w:snapToGrid/>
                <w:lang w:eastAsia="en-GB"/>
              </w:rPr>
            </w:pPr>
          </w:p>
        </w:tc>
        <w:tc>
          <w:tcPr>
            <w:tcW w:w="559" w:type="pct"/>
            <w:vMerge w:val="restart"/>
            <w:tcBorders>
              <w:top w:val="double" w:sz="4" w:space="0" w:color="auto"/>
            </w:tcBorders>
            <w:vAlign w:val="center"/>
          </w:tcPr>
          <w:p w14:paraId="5BF9E9C2" w14:textId="4EE7283E" w:rsidR="00B76F4C" w:rsidRPr="00B06767" w:rsidRDefault="00B76F4C" w:rsidP="00B76F4C">
            <w:pPr>
              <w:rPr>
                <w:snapToGrid/>
                <w:lang w:eastAsia="en-GB"/>
              </w:rPr>
            </w:pPr>
            <w:r>
              <w:rPr>
                <w:snapToGrid/>
                <w:lang w:eastAsia="en-GB"/>
              </w:rPr>
              <w:t>Non professionals</w:t>
            </w:r>
          </w:p>
        </w:tc>
        <w:tc>
          <w:tcPr>
            <w:tcW w:w="508" w:type="pct"/>
            <w:tcBorders>
              <w:top w:val="double" w:sz="4" w:space="0" w:color="auto"/>
            </w:tcBorders>
            <w:vAlign w:val="center"/>
          </w:tcPr>
          <w:p w14:paraId="1D899238" w14:textId="62CB8A96" w:rsidR="00B76F4C" w:rsidRPr="00B06767" w:rsidRDefault="006C015C" w:rsidP="00B76F4C">
            <w:pPr>
              <w:rPr>
                <w:snapToGrid/>
                <w:lang w:eastAsia="en-GB"/>
              </w:rPr>
            </w:pPr>
            <w:r>
              <w:rPr>
                <w:snapToGrid/>
                <w:lang w:eastAsia="en-GB"/>
              </w:rPr>
              <w:t>A</w:t>
            </w:r>
          </w:p>
        </w:tc>
        <w:tc>
          <w:tcPr>
            <w:tcW w:w="581" w:type="pct"/>
            <w:tcBorders>
              <w:top w:val="double" w:sz="4" w:space="0" w:color="auto"/>
            </w:tcBorders>
            <w:vAlign w:val="center"/>
          </w:tcPr>
          <w:p w14:paraId="42DC6929" w14:textId="491D6FBD" w:rsidR="00B76F4C" w:rsidRPr="00B06767" w:rsidRDefault="00436347" w:rsidP="00B76F4C">
            <w:pPr>
              <w:rPr>
                <w:lang w:eastAsia="en-GB"/>
              </w:rPr>
            </w:pPr>
            <w:r>
              <w:t>Product is efficient until</w:t>
            </w:r>
            <w:r w:rsidRPr="00D1668C">
              <w:t xml:space="preserve"> 14 days</w:t>
            </w:r>
          </w:p>
        </w:tc>
      </w:tr>
      <w:tr w:rsidR="00B76F4C" w:rsidRPr="00B06767" w14:paraId="52F71F84" w14:textId="77777777" w:rsidTr="00FD4450">
        <w:trPr>
          <w:trHeight w:val="605"/>
        </w:trPr>
        <w:tc>
          <w:tcPr>
            <w:tcW w:w="405" w:type="pct"/>
            <w:shd w:val="clear" w:color="auto" w:fill="auto"/>
            <w:noWrap/>
            <w:vAlign w:val="center"/>
          </w:tcPr>
          <w:p w14:paraId="5145A141" w14:textId="77777777" w:rsidR="00B76F4C" w:rsidRPr="00B06767" w:rsidRDefault="00B76F4C" w:rsidP="00B76F4C">
            <w:pPr>
              <w:rPr>
                <w:snapToGrid/>
                <w:lang w:eastAsia="en-GB"/>
              </w:rPr>
            </w:pPr>
            <w:r w:rsidRPr="00B06767">
              <w:rPr>
                <w:snapToGrid/>
                <w:lang w:eastAsia="en-GB"/>
              </w:rPr>
              <w:t>[2]</w:t>
            </w:r>
          </w:p>
        </w:tc>
        <w:tc>
          <w:tcPr>
            <w:tcW w:w="965" w:type="pct"/>
            <w:shd w:val="clear" w:color="auto" w:fill="auto"/>
            <w:noWrap/>
            <w:vAlign w:val="center"/>
          </w:tcPr>
          <w:p w14:paraId="77481BDE" w14:textId="0B1F3BC9" w:rsidR="00B76F4C" w:rsidRPr="00B06767" w:rsidRDefault="00B76F4C" w:rsidP="00B76F4C">
            <w:pPr>
              <w:rPr>
                <w:snapToGrid/>
                <w:lang w:eastAsia="en-GB"/>
              </w:rPr>
            </w:pPr>
            <w:r w:rsidRPr="00B76F4C">
              <w:rPr>
                <w:snapToGrid/>
                <w:lang w:eastAsia="en-GB"/>
              </w:rPr>
              <w:t xml:space="preserve">Fly Attractant – </w:t>
            </w:r>
            <w:proofErr w:type="spellStart"/>
            <w:r w:rsidRPr="00B76F4C">
              <w:rPr>
                <w:snapToGrid/>
                <w:lang w:eastAsia="en-GB"/>
              </w:rPr>
              <w:t>Non professionals</w:t>
            </w:r>
            <w:proofErr w:type="spellEnd"/>
            <w:r w:rsidRPr="00B76F4C">
              <w:rPr>
                <w:snapToGrid/>
                <w:lang w:eastAsia="en-GB"/>
              </w:rPr>
              <w:t xml:space="preserve"> - Outdoor</w:t>
            </w:r>
          </w:p>
        </w:tc>
        <w:tc>
          <w:tcPr>
            <w:tcW w:w="305" w:type="pct"/>
            <w:vMerge/>
            <w:shd w:val="clear" w:color="auto" w:fill="auto"/>
            <w:noWrap/>
            <w:vAlign w:val="center"/>
          </w:tcPr>
          <w:p w14:paraId="24620B03" w14:textId="77777777" w:rsidR="00B76F4C" w:rsidRPr="00B06767" w:rsidRDefault="00B76F4C" w:rsidP="00B76F4C">
            <w:pPr>
              <w:rPr>
                <w:snapToGrid/>
                <w:lang w:eastAsia="en-GB"/>
              </w:rPr>
            </w:pPr>
          </w:p>
        </w:tc>
        <w:tc>
          <w:tcPr>
            <w:tcW w:w="559" w:type="pct"/>
            <w:shd w:val="clear" w:color="auto" w:fill="auto"/>
            <w:noWrap/>
            <w:vAlign w:val="center"/>
          </w:tcPr>
          <w:p w14:paraId="604D3333" w14:textId="5EA3BBBA" w:rsidR="00B76F4C" w:rsidRPr="00B06767" w:rsidRDefault="00B76F4C" w:rsidP="00B76F4C">
            <w:pPr>
              <w:rPr>
                <w:snapToGrid/>
                <w:lang w:eastAsia="en-GB"/>
              </w:rPr>
            </w:pPr>
            <w:r>
              <w:rPr>
                <w:i/>
                <w:iCs/>
              </w:rPr>
              <w:t xml:space="preserve">Musca </w:t>
            </w:r>
            <w:proofErr w:type="spellStart"/>
            <w:r>
              <w:rPr>
                <w:i/>
                <w:iCs/>
              </w:rPr>
              <w:t>domestica</w:t>
            </w:r>
            <w:proofErr w:type="spellEnd"/>
            <w:r>
              <w:t xml:space="preserve"> – Adults</w:t>
            </w:r>
          </w:p>
        </w:tc>
        <w:tc>
          <w:tcPr>
            <w:tcW w:w="559" w:type="pct"/>
            <w:vMerge/>
            <w:shd w:val="clear" w:color="auto" w:fill="auto"/>
            <w:noWrap/>
            <w:vAlign w:val="center"/>
          </w:tcPr>
          <w:p w14:paraId="0CB225D0" w14:textId="4F09BF51" w:rsidR="00B76F4C" w:rsidRPr="00B06767" w:rsidRDefault="00B76F4C" w:rsidP="00B76F4C">
            <w:pPr>
              <w:rPr>
                <w:snapToGrid/>
                <w:lang w:eastAsia="en-GB"/>
              </w:rPr>
            </w:pPr>
          </w:p>
        </w:tc>
        <w:tc>
          <w:tcPr>
            <w:tcW w:w="559" w:type="pct"/>
            <w:vMerge/>
            <w:vAlign w:val="center"/>
          </w:tcPr>
          <w:p w14:paraId="296160D3" w14:textId="00C5D7C6" w:rsidR="00B76F4C" w:rsidRPr="00B06767" w:rsidRDefault="00B76F4C" w:rsidP="00B76F4C">
            <w:pPr>
              <w:rPr>
                <w:snapToGrid/>
                <w:lang w:eastAsia="en-GB"/>
              </w:rPr>
            </w:pPr>
          </w:p>
        </w:tc>
        <w:tc>
          <w:tcPr>
            <w:tcW w:w="559" w:type="pct"/>
            <w:vMerge/>
          </w:tcPr>
          <w:p w14:paraId="17CC4457" w14:textId="77777777" w:rsidR="00B76F4C" w:rsidRPr="00B06767" w:rsidRDefault="00B76F4C" w:rsidP="00B76F4C">
            <w:pPr>
              <w:rPr>
                <w:snapToGrid/>
                <w:lang w:eastAsia="en-GB"/>
              </w:rPr>
            </w:pPr>
          </w:p>
        </w:tc>
        <w:tc>
          <w:tcPr>
            <w:tcW w:w="508" w:type="pct"/>
            <w:vAlign w:val="center"/>
          </w:tcPr>
          <w:p w14:paraId="12666E3D" w14:textId="3C385F9D" w:rsidR="00B76F4C" w:rsidRPr="00B06767" w:rsidRDefault="006C015C" w:rsidP="00B76F4C">
            <w:pPr>
              <w:rPr>
                <w:snapToGrid/>
                <w:lang w:eastAsia="en-GB"/>
              </w:rPr>
            </w:pPr>
            <w:r>
              <w:rPr>
                <w:snapToGrid/>
                <w:lang w:eastAsia="en-GB"/>
              </w:rPr>
              <w:t>A</w:t>
            </w:r>
          </w:p>
        </w:tc>
        <w:tc>
          <w:tcPr>
            <w:tcW w:w="581" w:type="pct"/>
            <w:vAlign w:val="center"/>
          </w:tcPr>
          <w:p w14:paraId="7E9FC936" w14:textId="529A74F3" w:rsidR="00B76F4C" w:rsidRPr="00B06767" w:rsidRDefault="00436347" w:rsidP="00B76F4C">
            <w:pPr>
              <w:rPr>
                <w:lang w:eastAsia="en-GB"/>
              </w:rPr>
            </w:pPr>
            <w:r>
              <w:t>Product is efficient until</w:t>
            </w:r>
            <w:r w:rsidRPr="00D1668C">
              <w:t xml:space="preserve"> 14 days</w:t>
            </w:r>
          </w:p>
        </w:tc>
      </w:tr>
    </w:tbl>
    <w:p w14:paraId="6D80F161" w14:textId="0124AF39" w:rsidR="00F043F6" w:rsidRPr="00B06767" w:rsidRDefault="00F043F6" w:rsidP="00C537B6">
      <w:pPr>
        <w:rPr>
          <w:sz w:val="18"/>
          <w:szCs w:val="18"/>
        </w:rPr>
      </w:pPr>
      <w:r w:rsidRPr="00B06767">
        <w:rPr>
          <w:sz w:val="18"/>
          <w:szCs w:val="18"/>
          <w:vertAlign w:val="superscript"/>
        </w:rPr>
        <w:t>1</w:t>
      </w:r>
      <w:r w:rsidRPr="00B06767">
        <w:rPr>
          <w:sz w:val="18"/>
          <w:szCs w:val="18"/>
        </w:rPr>
        <w:t xml:space="preserve"> Use number</w:t>
      </w:r>
      <w:r w:rsidR="002D57C6" w:rsidRPr="00B06767">
        <w:rPr>
          <w:sz w:val="18"/>
          <w:szCs w:val="18"/>
        </w:rPr>
        <w:t xml:space="preserve"> (as applied for),</w:t>
      </w:r>
      <w:r w:rsidRPr="00B06767">
        <w:rPr>
          <w:sz w:val="18"/>
          <w:szCs w:val="18"/>
        </w:rPr>
        <w:t xml:space="preserve"> as </w:t>
      </w:r>
      <w:r w:rsidR="001C663F" w:rsidRPr="00B06767">
        <w:rPr>
          <w:sz w:val="18"/>
          <w:szCs w:val="18"/>
        </w:rPr>
        <w:t xml:space="preserve">indicated </w:t>
      </w:r>
      <w:r w:rsidRPr="00B06767">
        <w:rPr>
          <w:sz w:val="18"/>
          <w:szCs w:val="18"/>
        </w:rPr>
        <w:t>in the SPC</w:t>
      </w:r>
    </w:p>
    <w:p w14:paraId="06B8FBB2" w14:textId="773BDB89" w:rsidR="00F043F6" w:rsidRPr="00B06767" w:rsidRDefault="00F043F6" w:rsidP="00C537B6">
      <w:pPr>
        <w:rPr>
          <w:sz w:val="18"/>
          <w:szCs w:val="18"/>
        </w:rPr>
      </w:pPr>
      <w:r w:rsidRPr="00B06767">
        <w:rPr>
          <w:sz w:val="18"/>
          <w:szCs w:val="18"/>
          <w:vertAlign w:val="superscript"/>
        </w:rPr>
        <w:t>2</w:t>
      </w:r>
      <w:r w:rsidRPr="00B06767">
        <w:rPr>
          <w:sz w:val="18"/>
          <w:szCs w:val="18"/>
        </w:rPr>
        <w:t xml:space="preserve"> Title of the specific use</w:t>
      </w:r>
      <w:r w:rsidR="002D57C6" w:rsidRPr="00B06767">
        <w:rPr>
          <w:sz w:val="18"/>
          <w:szCs w:val="18"/>
        </w:rPr>
        <w:t xml:space="preserve"> (as applied for)</w:t>
      </w:r>
      <w:r w:rsidRPr="00B06767">
        <w:rPr>
          <w:sz w:val="18"/>
          <w:szCs w:val="18"/>
        </w:rPr>
        <w:t>, as indicated in the SPC</w:t>
      </w:r>
    </w:p>
    <w:p w14:paraId="019C8D0C" w14:textId="77777777" w:rsidR="00F043F6" w:rsidRPr="00B06767" w:rsidRDefault="00F043F6" w:rsidP="00C537B6">
      <w:pPr>
        <w:rPr>
          <w:sz w:val="18"/>
          <w:szCs w:val="18"/>
        </w:rPr>
      </w:pPr>
      <w:r w:rsidRPr="00B06767">
        <w:rPr>
          <w:sz w:val="18"/>
          <w:szCs w:val="18"/>
          <w:vertAlign w:val="superscript"/>
        </w:rPr>
        <w:t>3</w:t>
      </w:r>
      <w:r w:rsidRPr="00B06767">
        <w:rPr>
          <w:sz w:val="18"/>
          <w:szCs w:val="18"/>
        </w:rPr>
        <w:t xml:space="preserve"> Product type(s) of the use(s) </w:t>
      </w:r>
    </w:p>
    <w:p w14:paraId="6DDBAD5E" w14:textId="77777777" w:rsidR="00F043F6" w:rsidRPr="00B06767" w:rsidRDefault="00F043F6" w:rsidP="00C537B6">
      <w:pPr>
        <w:rPr>
          <w:sz w:val="18"/>
          <w:szCs w:val="18"/>
        </w:rPr>
      </w:pPr>
      <w:r w:rsidRPr="00B06767">
        <w:rPr>
          <w:sz w:val="18"/>
          <w:szCs w:val="18"/>
          <w:vertAlign w:val="superscript"/>
        </w:rPr>
        <w:t>4</w:t>
      </w:r>
      <w:r w:rsidRPr="00B06767">
        <w:rPr>
          <w:sz w:val="18"/>
          <w:szCs w:val="18"/>
        </w:rPr>
        <w:t xml:space="preserve"> Target organisms, group of organisms</w:t>
      </w:r>
    </w:p>
    <w:p w14:paraId="1F96EF34" w14:textId="77777777" w:rsidR="00F043F6" w:rsidRPr="00B06767" w:rsidRDefault="00F043F6" w:rsidP="00C537B6">
      <w:pPr>
        <w:rPr>
          <w:sz w:val="18"/>
          <w:szCs w:val="18"/>
        </w:rPr>
      </w:pPr>
      <w:r w:rsidRPr="00B06767">
        <w:rPr>
          <w:sz w:val="18"/>
          <w:szCs w:val="18"/>
          <w:vertAlign w:val="superscript"/>
        </w:rPr>
        <w:t>5</w:t>
      </w:r>
      <w:r w:rsidRPr="00B06767">
        <w:rPr>
          <w:sz w:val="18"/>
          <w:szCs w:val="18"/>
        </w:rPr>
        <w:t xml:space="preserve"> Application method for the specific use</w:t>
      </w:r>
    </w:p>
    <w:p w14:paraId="7C636D3C" w14:textId="77777777" w:rsidR="00F043F6" w:rsidRPr="00B06767" w:rsidRDefault="00F043F6" w:rsidP="00C537B6">
      <w:pPr>
        <w:rPr>
          <w:sz w:val="18"/>
          <w:szCs w:val="18"/>
        </w:rPr>
      </w:pPr>
      <w:r w:rsidRPr="00B06767">
        <w:rPr>
          <w:sz w:val="18"/>
          <w:szCs w:val="18"/>
          <w:vertAlign w:val="superscript"/>
        </w:rPr>
        <w:t>6</w:t>
      </w:r>
      <w:r w:rsidRPr="00B06767">
        <w:rPr>
          <w:sz w:val="18"/>
          <w:szCs w:val="18"/>
        </w:rPr>
        <w:t xml:space="preserve"> Min-max. </w:t>
      </w:r>
      <w:proofErr w:type="gramStart"/>
      <w:r w:rsidRPr="00B06767">
        <w:rPr>
          <w:sz w:val="18"/>
          <w:szCs w:val="18"/>
        </w:rPr>
        <w:t>application</w:t>
      </w:r>
      <w:proofErr w:type="gramEnd"/>
      <w:r w:rsidRPr="00B06767">
        <w:rPr>
          <w:sz w:val="18"/>
          <w:szCs w:val="18"/>
        </w:rPr>
        <w:t xml:space="preserve"> rate of the product for the specific use</w:t>
      </w:r>
    </w:p>
    <w:p w14:paraId="0D62A4B7" w14:textId="29A0E269" w:rsidR="00F043F6" w:rsidRPr="00B06767" w:rsidRDefault="00F043F6" w:rsidP="00C537B6">
      <w:pPr>
        <w:rPr>
          <w:sz w:val="18"/>
          <w:szCs w:val="18"/>
        </w:rPr>
      </w:pPr>
      <w:r w:rsidRPr="00B06767">
        <w:rPr>
          <w:sz w:val="18"/>
          <w:szCs w:val="18"/>
          <w:vertAlign w:val="superscript"/>
        </w:rPr>
        <w:t>7</w:t>
      </w:r>
      <w:r w:rsidRPr="00B06767">
        <w:rPr>
          <w:sz w:val="18"/>
          <w:szCs w:val="18"/>
        </w:rPr>
        <w:t xml:space="preserve"> User </w:t>
      </w:r>
      <w:proofErr w:type="spellStart"/>
      <w:r w:rsidR="003416C7" w:rsidRPr="00B06767">
        <w:rPr>
          <w:sz w:val="18"/>
          <w:szCs w:val="18"/>
        </w:rPr>
        <w:t>categor</w:t>
      </w:r>
      <w:proofErr w:type="spellEnd"/>
      <w:r w:rsidR="003416C7" w:rsidRPr="00B06767">
        <w:rPr>
          <w:sz w:val="18"/>
          <w:szCs w:val="18"/>
        </w:rPr>
        <w:t>(y/</w:t>
      </w:r>
      <w:proofErr w:type="spellStart"/>
      <w:r w:rsidR="003416C7" w:rsidRPr="00B06767">
        <w:rPr>
          <w:sz w:val="18"/>
          <w:szCs w:val="18"/>
        </w:rPr>
        <w:t>ies</w:t>
      </w:r>
      <w:proofErr w:type="spellEnd"/>
      <w:r w:rsidR="003416C7" w:rsidRPr="00B06767">
        <w:rPr>
          <w:sz w:val="18"/>
          <w:szCs w:val="18"/>
        </w:rPr>
        <w:t>)</w:t>
      </w:r>
      <w:r w:rsidRPr="00B06767">
        <w:rPr>
          <w:sz w:val="18"/>
          <w:szCs w:val="18"/>
        </w:rPr>
        <w:t>, e.g. general public, non-professional, professional, industrial</w:t>
      </w:r>
    </w:p>
    <w:p w14:paraId="1C55B528" w14:textId="77777777" w:rsidR="00F043F6" w:rsidRDefault="00F043F6" w:rsidP="00C537B6">
      <w:pPr>
        <w:rPr>
          <w:sz w:val="18"/>
          <w:szCs w:val="18"/>
        </w:rPr>
      </w:pPr>
      <w:r w:rsidRPr="00B06767">
        <w:rPr>
          <w:sz w:val="18"/>
          <w:szCs w:val="18"/>
          <w:vertAlign w:val="superscript"/>
        </w:rPr>
        <w:t>8</w:t>
      </w:r>
      <w:r w:rsidRPr="00B06767">
        <w:rPr>
          <w:sz w:val="18"/>
          <w:szCs w:val="18"/>
        </w:rPr>
        <w:t xml:space="preserve"> </w:t>
      </w:r>
      <w:proofErr w:type="spellStart"/>
      <w:r w:rsidRPr="00B06767">
        <w:rPr>
          <w:sz w:val="18"/>
          <w:szCs w:val="18"/>
        </w:rPr>
        <w:t>eCA</w:t>
      </w:r>
      <w:proofErr w:type="spellEnd"/>
      <w:r w:rsidRPr="00B06767">
        <w:rPr>
          <w:sz w:val="18"/>
          <w:szCs w:val="18"/>
        </w:rPr>
        <w:t>/</w:t>
      </w:r>
      <w:proofErr w:type="spellStart"/>
      <w:r w:rsidRPr="00B06767">
        <w:rPr>
          <w:sz w:val="18"/>
          <w:szCs w:val="18"/>
        </w:rPr>
        <w:t>refMS</w:t>
      </w:r>
      <w:proofErr w:type="spellEnd"/>
      <w:r w:rsidRPr="00B06767">
        <w:rPr>
          <w:sz w:val="18"/>
          <w:szCs w:val="18"/>
        </w:rPr>
        <w:t xml:space="preserve"> to indicate the acceptability for each use according to the below codes (Uses withdrawn by the applicant during evaluation will not be indicated in this table).</w:t>
      </w:r>
    </w:p>
    <w:p w14:paraId="11EDDD7A" w14:textId="77777777" w:rsidR="00125A64" w:rsidRDefault="00125A64" w:rsidP="00C537B6">
      <w:pPr>
        <w:rPr>
          <w:sz w:val="18"/>
          <w:szCs w:val="18"/>
        </w:rPr>
      </w:pPr>
    </w:p>
    <w:p w14:paraId="08E3206F" w14:textId="5E89B963" w:rsidR="002C6779" w:rsidRPr="000D3C5D" w:rsidRDefault="002C6779" w:rsidP="000D3C5D">
      <w:pPr>
        <w:rPr>
          <w:i/>
          <w:iCs/>
        </w:rPr>
      </w:pPr>
      <w:r w:rsidRPr="000D3C5D">
        <w:rPr>
          <w:i/>
          <w:iCs/>
        </w:rPr>
        <w:t>Codes for indicating the acceptability for each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7"/>
        <w:gridCol w:w="6484"/>
      </w:tblGrid>
      <w:tr w:rsidR="00F043F6" w:rsidRPr="00B06767" w14:paraId="5C252AA1" w14:textId="77777777" w:rsidTr="001D1987">
        <w:trPr>
          <w:cantSplit/>
        </w:trPr>
        <w:tc>
          <w:tcPr>
            <w:tcW w:w="457" w:type="dxa"/>
            <w:shd w:val="clear" w:color="auto" w:fill="auto"/>
            <w:vAlign w:val="center"/>
            <w:hideMark/>
          </w:tcPr>
          <w:p w14:paraId="1F138D9C" w14:textId="77777777" w:rsidR="00F043F6" w:rsidRPr="00B06767" w:rsidRDefault="00F043F6" w:rsidP="00C537B6">
            <w:pPr>
              <w:rPr>
                <w:sz w:val="18"/>
                <w:szCs w:val="18"/>
              </w:rPr>
            </w:pPr>
            <w:r w:rsidRPr="00B06767">
              <w:rPr>
                <w:sz w:val="18"/>
                <w:szCs w:val="18"/>
              </w:rPr>
              <w:t>A</w:t>
            </w:r>
          </w:p>
        </w:tc>
        <w:tc>
          <w:tcPr>
            <w:tcW w:w="6484" w:type="dxa"/>
            <w:shd w:val="clear" w:color="auto" w:fill="auto"/>
            <w:vAlign w:val="center"/>
            <w:hideMark/>
          </w:tcPr>
          <w:p w14:paraId="4C2C577D" w14:textId="77777777" w:rsidR="00F043F6" w:rsidRPr="00B06767" w:rsidRDefault="00F043F6" w:rsidP="00C537B6">
            <w:pPr>
              <w:rPr>
                <w:sz w:val="18"/>
                <w:szCs w:val="18"/>
              </w:rPr>
            </w:pPr>
            <w:r w:rsidRPr="00B06767">
              <w:rPr>
                <w:sz w:val="18"/>
                <w:szCs w:val="18"/>
              </w:rPr>
              <w:t>Acceptable</w:t>
            </w:r>
          </w:p>
        </w:tc>
      </w:tr>
      <w:tr w:rsidR="00F043F6" w:rsidRPr="00B06767" w14:paraId="7DFDADA4" w14:textId="77777777" w:rsidTr="001D1987">
        <w:trPr>
          <w:cantSplit/>
        </w:trPr>
        <w:tc>
          <w:tcPr>
            <w:tcW w:w="457" w:type="dxa"/>
            <w:shd w:val="clear" w:color="auto" w:fill="auto"/>
            <w:vAlign w:val="center"/>
            <w:hideMark/>
          </w:tcPr>
          <w:p w14:paraId="18E142A0" w14:textId="77777777" w:rsidR="00F043F6" w:rsidRPr="00B06767" w:rsidRDefault="00F043F6" w:rsidP="00C537B6">
            <w:pPr>
              <w:rPr>
                <w:sz w:val="18"/>
                <w:szCs w:val="18"/>
                <w:highlight w:val="yellow"/>
              </w:rPr>
            </w:pPr>
            <w:r w:rsidRPr="00B06767">
              <w:rPr>
                <w:sz w:val="18"/>
                <w:szCs w:val="18"/>
              </w:rPr>
              <w:t>R</w:t>
            </w:r>
          </w:p>
        </w:tc>
        <w:tc>
          <w:tcPr>
            <w:tcW w:w="6484" w:type="dxa"/>
            <w:shd w:val="clear" w:color="auto" w:fill="auto"/>
            <w:vAlign w:val="center"/>
            <w:hideMark/>
          </w:tcPr>
          <w:p w14:paraId="14C5A954" w14:textId="7A76C3A3" w:rsidR="00F043F6" w:rsidRPr="00B06767" w:rsidRDefault="00F043F6" w:rsidP="00C537B6">
            <w:pPr>
              <w:rPr>
                <w:sz w:val="18"/>
                <w:szCs w:val="18"/>
              </w:rPr>
            </w:pPr>
            <w:r w:rsidRPr="00B06767">
              <w:rPr>
                <w:sz w:val="18"/>
                <w:szCs w:val="18"/>
              </w:rPr>
              <w:t xml:space="preserve">Acceptable with further restriction or </w:t>
            </w:r>
            <w:r w:rsidR="001D1987" w:rsidRPr="00B06767">
              <w:t>risk mitigation measures (</w:t>
            </w:r>
            <w:r w:rsidRPr="00B06767">
              <w:rPr>
                <w:sz w:val="18"/>
                <w:szCs w:val="18"/>
              </w:rPr>
              <w:t>RMM</w:t>
            </w:r>
            <w:r w:rsidR="001D1987" w:rsidRPr="00B06767">
              <w:rPr>
                <w:sz w:val="18"/>
                <w:szCs w:val="18"/>
              </w:rPr>
              <w:t>)</w:t>
            </w:r>
          </w:p>
        </w:tc>
      </w:tr>
      <w:tr w:rsidR="00F043F6" w:rsidRPr="00B06767" w14:paraId="64D472E9" w14:textId="77777777" w:rsidTr="001D1987">
        <w:trPr>
          <w:cantSplit/>
        </w:trPr>
        <w:tc>
          <w:tcPr>
            <w:tcW w:w="457" w:type="dxa"/>
            <w:shd w:val="clear" w:color="auto" w:fill="auto"/>
            <w:vAlign w:val="center"/>
            <w:hideMark/>
          </w:tcPr>
          <w:p w14:paraId="07FB5A47" w14:textId="77777777" w:rsidR="00F043F6" w:rsidRPr="00B06767" w:rsidRDefault="00F043F6" w:rsidP="00C537B6">
            <w:pPr>
              <w:rPr>
                <w:sz w:val="18"/>
                <w:szCs w:val="18"/>
              </w:rPr>
            </w:pPr>
            <w:r w:rsidRPr="00B06767">
              <w:rPr>
                <w:sz w:val="18"/>
                <w:szCs w:val="18"/>
              </w:rPr>
              <w:t>N</w:t>
            </w:r>
          </w:p>
        </w:tc>
        <w:tc>
          <w:tcPr>
            <w:tcW w:w="6484" w:type="dxa"/>
            <w:shd w:val="clear" w:color="auto" w:fill="auto"/>
            <w:vAlign w:val="center"/>
            <w:hideMark/>
          </w:tcPr>
          <w:p w14:paraId="50C30645" w14:textId="77777777" w:rsidR="00F043F6" w:rsidRPr="00B06767" w:rsidRDefault="00F043F6" w:rsidP="00C537B6">
            <w:pPr>
              <w:rPr>
                <w:sz w:val="18"/>
                <w:szCs w:val="18"/>
              </w:rPr>
            </w:pPr>
            <w:r w:rsidRPr="00B06767">
              <w:rPr>
                <w:sz w:val="18"/>
                <w:szCs w:val="18"/>
              </w:rPr>
              <w:t>Not acceptable</w:t>
            </w:r>
          </w:p>
        </w:tc>
      </w:tr>
    </w:tbl>
    <w:p w14:paraId="50949ED6" w14:textId="6CB27759" w:rsidR="00A13C67" w:rsidRPr="00B06767" w:rsidRDefault="00F043F6" w:rsidP="00C537B6">
      <w:pPr>
        <w:sectPr w:rsidR="00A13C67" w:rsidRPr="00B06767" w:rsidSect="00674CD5">
          <w:headerReference w:type="default" r:id="rId17"/>
          <w:footerReference w:type="default" r:id="rId18"/>
          <w:type w:val="continuous"/>
          <w:pgSz w:w="16838" w:h="11906" w:orient="landscape"/>
          <w:pgMar w:top="1440" w:right="1440" w:bottom="1440" w:left="1440" w:header="708" w:footer="708" w:gutter="0"/>
          <w:cols w:space="708"/>
          <w:docGrid w:linePitch="360"/>
        </w:sectPr>
      </w:pPr>
      <w:r w:rsidRPr="00B06767">
        <w:rPr>
          <w:rFonts w:eastAsia="Calibri"/>
          <w:sz w:val="18"/>
          <w:szCs w:val="18"/>
          <w:vertAlign w:val="superscript"/>
          <w:lang w:eastAsia="fr-FR"/>
        </w:rPr>
        <w:t xml:space="preserve">9 </w:t>
      </w:r>
      <w:r w:rsidRPr="00B06767">
        <w:rPr>
          <w:rFonts w:eastAsia="Calibri"/>
          <w:sz w:val="18"/>
          <w:szCs w:val="18"/>
          <w:lang w:eastAsia="fr-FR"/>
        </w:rPr>
        <w:t xml:space="preserve">If the use is not acceptable or acceptable only with further restrictions, the </w:t>
      </w:r>
      <w:proofErr w:type="spellStart"/>
      <w:r w:rsidRPr="00B06767">
        <w:rPr>
          <w:rFonts w:eastAsia="Calibri"/>
          <w:sz w:val="18"/>
          <w:szCs w:val="18"/>
          <w:lang w:eastAsia="fr-FR"/>
        </w:rPr>
        <w:t>eCA</w:t>
      </w:r>
      <w:proofErr w:type="spellEnd"/>
      <w:r w:rsidRPr="00B06767">
        <w:rPr>
          <w:rFonts w:eastAsia="Calibri"/>
          <w:sz w:val="18"/>
          <w:szCs w:val="18"/>
          <w:lang w:eastAsia="fr-FR"/>
        </w:rPr>
        <w:t>/</w:t>
      </w:r>
      <w:proofErr w:type="spellStart"/>
      <w:r w:rsidRPr="00B06767">
        <w:rPr>
          <w:rFonts w:eastAsia="Calibri"/>
          <w:sz w:val="18"/>
          <w:szCs w:val="18"/>
          <w:lang w:eastAsia="fr-FR"/>
        </w:rPr>
        <w:t>refMS</w:t>
      </w:r>
      <w:proofErr w:type="spellEnd"/>
      <w:r w:rsidRPr="00B06767">
        <w:rPr>
          <w:rFonts w:eastAsia="Calibri"/>
          <w:sz w:val="18"/>
          <w:szCs w:val="18"/>
          <w:lang w:eastAsia="fr-FR"/>
        </w:rPr>
        <w:t xml:space="preserve"> should indicate briefly the reason and indicate the section(s), e.g. </w:t>
      </w:r>
      <w:proofErr w:type="spellStart"/>
      <w:r w:rsidRPr="00B06767">
        <w:rPr>
          <w:rFonts w:eastAsia="Calibri"/>
          <w:sz w:val="18"/>
          <w:szCs w:val="18"/>
          <w:lang w:eastAsia="fr-FR"/>
        </w:rPr>
        <w:t>phys-chem</w:t>
      </w:r>
      <w:proofErr w:type="spellEnd"/>
      <w:r w:rsidRPr="00B06767">
        <w:rPr>
          <w:rFonts w:eastAsia="Calibri"/>
          <w:sz w:val="18"/>
          <w:szCs w:val="18"/>
          <w:lang w:eastAsia="fr-FR"/>
        </w:rPr>
        <w:t>, efficacy, human health, environment, that the restriction is based upon.</w:t>
      </w:r>
    </w:p>
    <w:p w14:paraId="06C15B18" w14:textId="47A46599" w:rsidR="00786541" w:rsidRPr="00B06767" w:rsidRDefault="00786541" w:rsidP="006C2789">
      <w:pPr>
        <w:pStyle w:val="Titre2"/>
      </w:pPr>
      <w:bookmarkStart w:id="69" w:name="_Toc39152802"/>
      <w:bookmarkStart w:id="70" w:name="_Toc40273144"/>
      <w:bookmarkStart w:id="71" w:name="_Toc41555041"/>
      <w:bookmarkStart w:id="72" w:name="_Toc41565162"/>
      <w:bookmarkStart w:id="73" w:name="_Toc137632217"/>
      <w:r w:rsidRPr="00B06767">
        <w:lastRenderedPageBreak/>
        <w:t>Identity and composition</w:t>
      </w:r>
      <w:bookmarkEnd w:id="69"/>
      <w:bookmarkEnd w:id="70"/>
      <w:bookmarkEnd w:id="71"/>
      <w:bookmarkEnd w:id="72"/>
      <w:bookmarkEnd w:id="73"/>
      <w:r w:rsidRPr="00B06767">
        <w:t xml:space="preserve"> </w:t>
      </w:r>
    </w:p>
    <w:p w14:paraId="25AC393C" w14:textId="77777777" w:rsidR="00F043F6" w:rsidRPr="00B06767" w:rsidRDefault="00F043F6" w:rsidP="00C537B6">
      <w:pPr>
        <w:spacing w:before="120" w:after="120"/>
        <w:jc w:val="both"/>
      </w:pPr>
      <w:r w:rsidRPr="00B06767">
        <w:t xml:space="preserve">The qualitative and quantitative information on the non-confidential composition of the biocidal product is detailed in section 2.1 of the SPC. Information on the full composition is provided in the confidential annex of the PAR. </w:t>
      </w:r>
    </w:p>
    <w:p w14:paraId="6332118A" w14:textId="77777777" w:rsidR="00E95CA0" w:rsidRDefault="00E95CA0" w:rsidP="00E95CA0">
      <w:pPr>
        <w:pStyle w:val="NormalWeb"/>
        <w:rPr>
          <w:rFonts w:ascii="Verdana" w:hAnsi="Verdana"/>
          <w:snapToGrid w:val="0"/>
          <w:sz w:val="20"/>
          <w:szCs w:val="20"/>
          <w:lang w:val="en-GB" w:eastAsia="fi-FI"/>
        </w:rPr>
      </w:pPr>
      <w:r w:rsidRPr="00FF3A1A">
        <w:rPr>
          <w:rFonts w:ascii="Verdana" w:hAnsi="Verdana"/>
          <w:snapToGrid w:val="0"/>
          <w:sz w:val="20"/>
          <w:szCs w:val="20"/>
          <w:lang w:val="en-GB" w:eastAsia="fi-FI"/>
        </w:rPr>
        <w:t xml:space="preserve">According to the information </w:t>
      </w:r>
      <w:proofErr w:type="gramStart"/>
      <w:r w:rsidRPr="00FF3A1A">
        <w:rPr>
          <w:rFonts w:ascii="Verdana" w:hAnsi="Verdana"/>
          <w:snapToGrid w:val="0"/>
          <w:sz w:val="20"/>
          <w:szCs w:val="20"/>
          <w:lang w:val="en-GB" w:eastAsia="fi-FI"/>
        </w:rPr>
        <w:t>provided</w:t>
      </w:r>
      <w:r>
        <w:rPr>
          <w:rFonts w:ascii="Verdana" w:hAnsi="Verdana"/>
          <w:snapToGrid w:val="0"/>
          <w:sz w:val="20"/>
          <w:szCs w:val="20"/>
          <w:lang w:val="en-GB" w:eastAsia="fi-FI"/>
        </w:rPr>
        <w:t xml:space="preserve"> :</w:t>
      </w:r>
      <w:proofErr w:type="gramEnd"/>
    </w:p>
    <w:p w14:paraId="12D7B4C0" w14:textId="77777777" w:rsidR="00E95CA0" w:rsidRPr="00797576" w:rsidRDefault="00E95CA0" w:rsidP="00E95CA0">
      <w:pPr>
        <w:pStyle w:val="NormalWeb"/>
        <w:numPr>
          <w:ilvl w:val="0"/>
          <w:numId w:val="107"/>
        </w:numPr>
        <w:rPr>
          <w:lang w:val="en-US"/>
        </w:rPr>
      </w:pPr>
      <w:r>
        <w:rPr>
          <w:rFonts w:ascii="Verdana" w:hAnsi="Verdana"/>
          <w:snapToGrid w:val="0"/>
          <w:sz w:val="20"/>
          <w:szCs w:val="20"/>
          <w:lang w:val="en-GB" w:eastAsia="fi-FI"/>
        </w:rPr>
        <w:t>T</w:t>
      </w:r>
      <w:r w:rsidRPr="00FF3A1A">
        <w:rPr>
          <w:rFonts w:ascii="Verdana" w:hAnsi="Verdana"/>
          <w:snapToGrid w:val="0"/>
          <w:sz w:val="20"/>
          <w:szCs w:val="20"/>
          <w:lang w:val="en-GB" w:eastAsia="fi-FI"/>
        </w:rPr>
        <w:t>he product contains no nanomaterial as defined in Article 3 paragraph 1 (z) of Regulation No. 528/2012.</w:t>
      </w:r>
    </w:p>
    <w:p w14:paraId="783DE684" w14:textId="77777777" w:rsidR="00E95CA0" w:rsidRPr="00797576" w:rsidRDefault="00E95CA0" w:rsidP="00E95CA0">
      <w:pPr>
        <w:pStyle w:val="NormalWeb"/>
        <w:numPr>
          <w:ilvl w:val="0"/>
          <w:numId w:val="107"/>
        </w:numPr>
        <w:rPr>
          <w:rFonts w:ascii="Verdana" w:hAnsi="Verdana"/>
          <w:snapToGrid w:val="0"/>
          <w:sz w:val="20"/>
          <w:szCs w:val="20"/>
          <w:lang w:val="en-GB" w:eastAsia="fi-FI"/>
        </w:rPr>
      </w:pPr>
      <w:r w:rsidRPr="00797576">
        <w:rPr>
          <w:rFonts w:ascii="Verdana" w:hAnsi="Verdana"/>
          <w:snapToGrid w:val="0"/>
          <w:sz w:val="20"/>
          <w:szCs w:val="20"/>
          <w:lang w:val="en-GB" w:eastAsia="fi-FI"/>
        </w:rPr>
        <w:t>All the active substances contained in the biocidal product appear in Annex I and satisfy any restriction specified in that Anne</w:t>
      </w:r>
      <w:r>
        <w:rPr>
          <w:rFonts w:ascii="Verdana" w:hAnsi="Verdana"/>
          <w:snapToGrid w:val="0"/>
          <w:sz w:val="20"/>
          <w:szCs w:val="20"/>
          <w:lang w:val="en-GB" w:eastAsia="fi-FI"/>
        </w:rPr>
        <w:t>x.</w:t>
      </w:r>
    </w:p>
    <w:p w14:paraId="613142C4" w14:textId="1E3D77D6" w:rsidR="00786541" w:rsidRPr="00B06767" w:rsidRDefault="00786541" w:rsidP="006C2789">
      <w:pPr>
        <w:pStyle w:val="Titre2"/>
      </w:pPr>
      <w:bookmarkStart w:id="74" w:name="_Toc39152803"/>
      <w:bookmarkStart w:id="75" w:name="_Toc40273145"/>
      <w:bookmarkStart w:id="76" w:name="_Toc41555042"/>
      <w:bookmarkStart w:id="77" w:name="_Toc41565163"/>
      <w:bookmarkStart w:id="78" w:name="_Toc137632218"/>
      <w:r w:rsidRPr="00B06767">
        <w:t>Identity of the active substance(s)</w:t>
      </w:r>
      <w:bookmarkEnd w:id="74"/>
      <w:bookmarkEnd w:id="75"/>
      <w:bookmarkEnd w:id="76"/>
      <w:bookmarkEnd w:id="77"/>
      <w:bookmarkEnd w:id="78"/>
    </w:p>
    <w:p w14:paraId="7D0E6D7E" w14:textId="0CF1261E" w:rsidR="006420E5" w:rsidRDefault="006420E5" w:rsidP="00C605E0">
      <w:pPr>
        <w:jc w:val="both"/>
      </w:pPr>
      <w:r>
        <w:t xml:space="preserve">Table </w:t>
      </w:r>
      <w:r w:rsidR="00E25293">
        <w:fldChar w:fldCharType="begin"/>
      </w:r>
      <w:r w:rsidR="00E25293">
        <w:instrText xml:space="preserve"> STYLEREF 1 \s </w:instrText>
      </w:r>
      <w:r w:rsidR="00E25293">
        <w:fldChar w:fldCharType="separate"/>
      </w:r>
      <w:r w:rsidR="002325DE">
        <w:rPr>
          <w:noProof/>
        </w:rPr>
        <w:t>2</w:t>
      </w:r>
      <w:r w:rsidR="00E25293">
        <w:rPr>
          <w:noProof/>
        </w:rPr>
        <w:fldChar w:fldCharType="end"/>
      </w:r>
      <w:r w:rsidR="002325DE">
        <w:t>.</w:t>
      </w:r>
      <w:r w:rsidR="00E25293">
        <w:fldChar w:fldCharType="begin"/>
      </w:r>
      <w:r w:rsidR="00E25293">
        <w:instrText xml:space="preserve"> SEQ Table \* ARABIC \s 1 </w:instrText>
      </w:r>
      <w:r w:rsidR="00E25293">
        <w:fldChar w:fldCharType="separate"/>
      </w:r>
      <w:r w:rsidR="002325DE">
        <w:rPr>
          <w:noProof/>
        </w:rPr>
        <w:t>3</w:t>
      </w:r>
      <w:r w:rsidR="00E25293">
        <w:rPr>
          <w:noProof/>
        </w:rPr>
        <w:fldChar w:fldCharType="end"/>
      </w:r>
      <w:r>
        <w:t xml:space="preserve"> </w:t>
      </w:r>
      <w:r w:rsidRPr="009A78F6">
        <w:t>I</w:t>
      </w:r>
      <w:r w:rsidR="00C605E0">
        <w:t>dentity of the active substance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5114"/>
      </w:tblGrid>
      <w:tr w:rsidR="00786541" w:rsidRPr="00B06767" w14:paraId="4A405EEE" w14:textId="77777777" w:rsidTr="006420E5">
        <w:tc>
          <w:tcPr>
            <w:tcW w:w="9016" w:type="dxa"/>
            <w:gridSpan w:val="2"/>
            <w:shd w:val="clear" w:color="auto" w:fill="FFFFCC"/>
          </w:tcPr>
          <w:p w14:paraId="291CA05A" w14:textId="77777777" w:rsidR="00786541" w:rsidRPr="00B06767" w:rsidRDefault="00786541" w:rsidP="00C537B6">
            <w:pPr>
              <w:jc w:val="center"/>
              <w:rPr>
                <w:rFonts w:eastAsia="Calibri"/>
                <w:b/>
                <w:sz w:val="18"/>
                <w:szCs w:val="16"/>
                <w:lang w:eastAsia="en-US"/>
              </w:rPr>
            </w:pPr>
            <w:r w:rsidRPr="00B06767">
              <w:rPr>
                <w:rFonts w:eastAsia="Calibri"/>
                <w:b/>
                <w:sz w:val="18"/>
                <w:szCs w:val="16"/>
                <w:lang w:eastAsia="en-US"/>
              </w:rPr>
              <w:t>Main constituent(s)</w:t>
            </w:r>
          </w:p>
        </w:tc>
      </w:tr>
      <w:tr w:rsidR="004E7529" w:rsidRPr="00B06767" w14:paraId="360EE468" w14:textId="77777777" w:rsidTr="006420E5">
        <w:tc>
          <w:tcPr>
            <w:tcW w:w="3902" w:type="dxa"/>
            <w:shd w:val="clear" w:color="auto" w:fill="auto"/>
          </w:tcPr>
          <w:p w14:paraId="2286C02E" w14:textId="77777777" w:rsidR="004E7529" w:rsidRPr="00B06767" w:rsidRDefault="004E7529" w:rsidP="004E7529">
            <w:pPr>
              <w:rPr>
                <w:rFonts w:eastAsia="Calibri"/>
                <w:b/>
                <w:sz w:val="18"/>
                <w:szCs w:val="16"/>
                <w:lang w:eastAsia="en-US"/>
              </w:rPr>
            </w:pPr>
            <w:r w:rsidRPr="00B06767">
              <w:rPr>
                <w:rFonts w:eastAsia="Calibri"/>
                <w:b/>
                <w:sz w:val="18"/>
                <w:szCs w:val="16"/>
                <w:lang w:eastAsia="en-US"/>
              </w:rPr>
              <w:t>Common name</w:t>
            </w:r>
          </w:p>
        </w:tc>
        <w:tc>
          <w:tcPr>
            <w:tcW w:w="5114" w:type="dxa"/>
            <w:shd w:val="clear" w:color="auto" w:fill="auto"/>
          </w:tcPr>
          <w:p w14:paraId="268777E2" w14:textId="47938C65" w:rsidR="004E7529" w:rsidRPr="00B06767" w:rsidRDefault="004E7529" w:rsidP="004E7529">
            <w:pPr>
              <w:rPr>
                <w:rFonts w:eastAsia="Calibri"/>
                <w:sz w:val="18"/>
                <w:szCs w:val="16"/>
                <w:lang w:eastAsia="en-US"/>
              </w:rPr>
            </w:pPr>
            <w:r w:rsidRPr="00D43CDD">
              <w:rPr>
                <w:rFonts w:eastAsia="Calibri"/>
                <w:i/>
                <w:iCs/>
                <w:sz w:val="18"/>
                <w:szCs w:val="18"/>
                <w:lang w:eastAsia="en-US"/>
              </w:rPr>
              <w:t>Saccharomyces cerevisiae</w:t>
            </w:r>
          </w:p>
        </w:tc>
      </w:tr>
      <w:tr w:rsidR="004E7529" w:rsidRPr="00B06767" w14:paraId="1B127B0C" w14:textId="77777777" w:rsidTr="006420E5">
        <w:tc>
          <w:tcPr>
            <w:tcW w:w="3902" w:type="dxa"/>
            <w:shd w:val="clear" w:color="auto" w:fill="auto"/>
          </w:tcPr>
          <w:p w14:paraId="745D324F" w14:textId="77777777" w:rsidR="004E7529" w:rsidRPr="00B06767" w:rsidRDefault="004E7529" w:rsidP="004E7529">
            <w:pPr>
              <w:rPr>
                <w:rFonts w:eastAsia="Calibri"/>
                <w:b/>
                <w:sz w:val="18"/>
                <w:szCs w:val="16"/>
                <w:lang w:eastAsia="en-US"/>
              </w:rPr>
            </w:pPr>
            <w:r w:rsidRPr="00B06767">
              <w:rPr>
                <w:rFonts w:eastAsia="Calibri"/>
                <w:b/>
                <w:sz w:val="18"/>
                <w:szCs w:val="16"/>
                <w:lang w:eastAsia="en-US"/>
              </w:rPr>
              <w:t>Chemical name</w:t>
            </w:r>
          </w:p>
        </w:tc>
        <w:tc>
          <w:tcPr>
            <w:tcW w:w="5114" w:type="dxa"/>
            <w:shd w:val="clear" w:color="auto" w:fill="auto"/>
          </w:tcPr>
          <w:p w14:paraId="365FFA4F" w14:textId="0CDDD35F" w:rsidR="004E7529" w:rsidRPr="00B06767" w:rsidRDefault="004E7529" w:rsidP="004E7529">
            <w:pPr>
              <w:rPr>
                <w:rFonts w:eastAsia="Calibri"/>
                <w:sz w:val="18"/>
                <w:szCs w:val="16"/>
                <w:lang w:eastAsia="en-US"/>
              </w:rPr>
            </w:pPr>
            <w:r>
              <w:rPr>
                <w:rFonts w:eastAsia="Calibri"/>
                <w:lang w:eastAsia="en-US"/>
              </w:rPr>
              <w:t>-</w:t>
            </w:r>
          </w:p>
        </w:tc>
      </w:tr>
      <w:tr w:rsidR="004E7529" w:rsidRPr="00B06767" w14:paraId="19744406" w14:textId="77777777" w:rsidTr="006420E5">
        <w:tc>
          <w:tcPr>
            <w:tcW w:w="3902" w:type="dxa"/>
            <w:shd w:val="clear" w:color="auto" w:fill="auto"/>
          </w:tcPr>
          <w:p w14:paraId="2F0746BD" w14:textId="77777777" w:rsidR="004E7529" w:rsidRPr="00B06767" w:rsidRDefault="004E7529" w:rsidP="004E7529">
            <w:pPr>
              <w:rPr>
                <w:rFonts w:eastAsia="Calibri"/>
                <w:b/>
                <w:sz w:val="18"/>
                <w:szCs w:val="16"/>
                <w:lang w:eastAsia="en-US"/>
              </w:rPr>
            </w:pPr>
            <w:r w:rsidRPr="00B06767">
              <w:rPr>
                <w:rFonts w:eastAsia="Calibri"/>
                <w:b/>
                <w:sz w:val="18"/>
                <w:szCs w:val="16"/>
                <w:lang w:eastAsia="en-US"/>
              </w:rPr>
              <w:t>EC number</w:t>
            </w:r>
          </w:p>
        </w:tc>
        <w:tc>
          <w:tcPr>
            <w:tcW w:w="5114" w:type="dxa"/>
            <w:shd w:val="clear" w:color="auto" w:fill="auto"/>
          </w:tcPr>
          <w:p w14:paraId="45319029" w14:textId="3C6812DE" w:rsidR="004E7529" w:rsidRPr="00B06767" w:rsidRDefault="004E7529" w:rsidP="004E7529">
            <w:pPr>
              <w:rPr>
                <w:rFonts w:eastAsia="Calibri"/>
                <w:sz w:val="18"/>
                <w:szCs w:val="16"/>
                <w:lang w:eastAsia="en-US"/>
              </w:rPr>
            </w:pPr>
            <w:r w:rsidRPr="00D43CDD">
              <w:rPr>
                <w:rFonts w:eastAsia="Calibri"/>
                <w:sz w:val="18"/>
                <w:szCs w:val="18"/>
                <w:lang w:eastAsia="en-US"/>
              </w:rPr>
              <w:t>614-750-7</w:t>
            </w:r>
          </w:p>
        </w:tc>
      </w:tr>
      <w:tr w:rsidR="004E7529" w:rsidRPr="00B06767" w14:paraId="1048D848" w14:textId="77777777" w:rsidTr="006420E5">
        <w:tc>
          <w:tcPr>
            <w:tcW w:w="3902" w:type="dxa"/>
            <w:shd w:val="clear" w:color="auto" w:fill="auto"/>
          </w:tcPr>
          <w:p w14:paraId="1C624677" w14:textId="77777777" w:rsidR="004E7529" w:rsidRPr="00B06767" w:rsidRDefault="004E7529" w:rsidP="004E7529">
            <w:pPr>
              <w:rPr>
                <w:rFonts w:eastAsia="Calibri"/>
                <w:b/>
                <w:sz w:val="18"/>
                <w:szCs w:val="16"/>
                <w:lang w:eastAsia="en-US"/>
              </w:rPr>
            </w:pPr>
            <w:r w:rsidRPr="00B06767">
              <w:rPr>
                <w:rFonts w:eastAsia="Calibri"/>
                <w:b/>
                <w:sz w:val="18"/>
                <w:szCs w:val="16"/>
                <w:lang w:eastAsia="en-US"/>
              </w:rPr>
              <w:t>CAS number</w:t>
            </w:r>
          </w:p>
        </w:tc>
        <w:tc>
          <w:tcPr>
            <w:tcW w:w="5114" w:type="dxa"/>
            <w:shd w:val="clear" w:color="auto" w:fill="auto"/>
          </w:tcPr>
          <w:p w14:paraId="0136041F" w14:textId="3A957B80" w:rsidR="004E7529" w:rsidRPr="00B06767" w:rsidRDefault="004E7529" w:rsidP="004E7529">
            <w:pPr>
              <w:rPr>
                <w:rFonts w:eastAsia="Calibri"/>
                <w:sz w:val="18"/>
                <w:szCs w:val="16"/>
                <w:lang w:eastAsia="en-US"/>
              </w:rPr>
            </w:pPr>
            <w:r w:rsidRPr="00D43CDD">
              <w:rPr>
                <w:rFonts w:eastAsia="Calibri"/>
                <w:sz w:val="18"/>
                <w:szCs w:val="18"/>
                <w:lang w:eastAsia="en-US"/>
              </w:rPr>
              <w:t>68876-77-7</w:t>
            </w:r>
          </w:p>
        </w:tc>
      </w:tr>
      <w:tr w:rsidR="004E7529" w:rsidRPr="00B06767" w14:paraId="20F55EB5" w14:textId="77777777" w:rsidTr="006420E5">
        <w:tc>
          <w:tcPr>
            <w:tcW w:w="3902" w:type="dxa"/>
            <w:shd w:val="clear" w:color="auto" w:fill="auto"/>
          </w:tcPr>
          <w:p w14:paraId="559DEC6A" w14:textId="77777777" w:rsidR="004E7529" w:rsidRPr="00B06767" w:rsidRDefault="004E7529" w:rsidP="004E7529">
            <w:pPr>
              <w:rPr>
                <w:rFonts w:eastAsia="Calibri"/>
                <w:b/>
                <w:sz w:val="18"/>
                <w:szCs w:val="16"/>
                <w:lang w:eastAsia="en-US"/>
              </w:rPr>
            </w:pPr>
            <w:r w:rsidRPr="00B06767">
              <w:rPr>
                <w:rFonts w:eastAsia="Calibri"/>
                <w:b/>
                <w:sz w:val="18"/>
                <w:szCs w:val="16"/>
                <w:lang w:eastAsia="en-US"/>
              </w:rPr>
              <w:t>Index number in Annex VI of CLP</w:t>
            </w:r>
          </w:p>
        </w:tc>
        <w:tc>
          <w:tcPr>
            <w:tcW w:w="5114" w:type="dxa"/>
            <w:shd w:val="clear" w:color="auto" w:fill="auto"/>
          </w:tcPr>
          <w:p w14:paraId="268394EF" w14:textId="6D38B2EB" w:rsidR="004E7529" w:rsidRPr="00B06767" w:rsidRDefault="004E7529" w:rsidP="004E7529">
            <w:pPr>
              <w:rPr>
                <w:rFonts w:eastAsia="Calibri"/>
                <w:sz w:val="18"/>
                <w:szCs w:val="16"/>
                <w:lang w:eastAsia="en-US"/>
              </w:rPr>
            </w:pPr>
            <w:r>
              <w:rPr>
                <w:rFonts w:eastAsia="Calibri"/>
                <w:sz w:val="18"/>
                <w:szCs w:val="16"/>
                <w:lang w:eastAsia="en-US"/>
              </w:rPr>
              <w:t>-</w:t>
            </w:r>
          </w:p>
        </w:tc>
      </w:tr>
      <w:tr w:rsidR="004E7529" w:rsidRPr="00B06767" w14:paraId="290C79BC" w14:textId="77777777" w:rsidTr="006420E5">
        <w:tc>
          <w:tcPr>
            <w:tcW w:w="3902" w:type="dxa"/>
            <w:shd w:val="clear" w:color="auto" w:fill="auto"/>
          </w:tcPr>
          <w:p w14:paraId="003EFCFB" w14:textId="77777777" w:rsidR="004E7529" w:rsidRPr="00B06767" w:rsidRDefault="004E7529" w:rsidP="004E7529">
            <w:pPr>
              <w:rPr>
                <w:rFonts w:eastAsia="Calibri"/>
                <w:b/>
                <w:sz w:val="18"/>
                <w:szCs w:val="16"/>
                <w:lang w:eastAsia="en-US"/>
              </w:rPr>
            </w:pPr>
            <w:r w:rsidRPr="00B06767">
              <w:rPr>
                <w:rFonts w:eastAsia="Calibri"/>
                <w:b/>
                <w:sz w:val="18"/>
                <w:szCs w:val="16"/>
                <w:lang w:eastAsia="en-US"/>
              </w:rPr>
              <w:t>Minimum purity / content</w:t>
            </w:r>
          </w:p>
        </w:tc>
        <w:tc>
          <w:tcPr>
            <w:tcW w:w="5114" w:type="dxa"/>
            <w:shd w:val="clear" w:color="auto" w:fill="auto"/>
          </w:tcPr>
          <w:p w14:paraId="05C9F433" w14:textId="77777777" w:rsidR="00C605E0" w:rsidRDefault="00C605E0" w:rsidP="004E7529">
            <w:pPr>
              <w:rPr>
                <w:rFonts w:eastAsia="Calibri"/>
                <w:sz w:val="18"/>
                <w:szCs w:val="18"/>
                <w:lang w:eastAsia="en-US"/>
              </w:rPr>
            </w:pPr>
            <w:r>
              <w:rPr>
                <w:rFonts w:eastAsia="Calibri"/>
                <w:sz w:val="18"/>
                <w:szCs w:val="18"/>
                <w:lang w:eastAsia="en-US"/>
              </w:rPr>
              <w:t xml:space="preserve">100 </w:t>
            </w:r>
            <w:r w:rsidR="004E7529" w:rsidRPr="00D43CDD">
              <w:rPr>
                <w:rFonts w:eastAsia="Calibri"/>
                <w:sz w:val="18"/>
                <w:szCs w:val="18"/>
                <w:lang w:eastAsia="en-US"/>
              </w:rPr>
              <w:t>%</w:t>
            </w:r>
          </w:p>
          <w:p w14:paraId="0B7BD7A5" w14:textId="4E484889" w:rsidR="004E7529" w:rsidRPr="00C605E0" w:rsidRDefault="00C605E0" w:rsidP="004E7529">
            <w:pPr>
              <w:rPr>
                <w:rFonts w:eastAsia="Calibri"/>
                <w:i/>
                <w:sz w:val="18"/>
                <w:szCs w:val="18"/>
                <w:lang w:eastAsia="en-US"/>
              </w:rPr>
            </w:pPr>
            <w:r w:rsidRPr="00C605E0">
              <w:rPr>
                <w:sz w:val="18"/>
                <w:szCs w:val="18"/>
              </w:rPr>
              <w:t>(</w:t>
            </w:r>
            <w:r w:rsidRPr="00C605E0">
              <w:rPr>
                <w:color w:val="000000"/>
                <w:sz w:val="18"/>
                <w:szCs w:val="18"/>
                <w:lang w:eastAsia="fr-FR"/>
              </w:rPr>
              <w:t>10x10</w:t>
            </w:r>
            <w:r w:rsidRPr="00C605E0">
              <w:rPr>
                <w:color w:val="000000"/>
                <w:sz w:val="18"/>
                <w:szCs w:val="18"/>
                <w:vertAlign w:val="superscript"/>
                <w:lang w:eastAsia="fr-FR"/>
              </w:rPr>
              <w:t>9</w:t>
            </w:r>
            <w:r w:rsidRPr="00C605E0">
              <w:rPr>
                <w:color w:val="000000"/>
                <w:sz w:val="18"/>
                <w:szCs w:val="18"/>
                <w:lang w:eastAsia="fr-FR"/>
              </w:rPr>
              <w:t xml:space="preserve"> - 30x10</w:t>
            </w:r>
            <w:r w:rsidRPr="00C605E0">
              <w:rPr>
                <w:color w:val="000000"/>
                <w:sz w:val="18"/>
                <w:szCs w:val="18"/>
                <w:vertAlign w:val="superscript"/>
                <w:lang w:eastAsia="fr-FR"/>
              </w:rPr>
              <w:t>9</w:t>
            </w:r>
            <w:r w:rsidRPr="00C605E0">
              <w:rPr>
                <w:color w:val="000000"/>
                <w:sz w:val="18"/>
                <w:szCs w:val="18"/>
                <w:lang w:eastAsia="fr-FR"/>
              </w:rPr>
              <w:t xml:space="preserve"> CFU/g)</w:t>
            </w:r>
          </w:p>
        </w:tc>
      </w:tr>
      <w:tr w:rsidR="004E7529" w:rsidRPr="00B06767" w14:paraId="02CA0FAB" w14:textId="77777777" w:rsidTr="006420E5">
        <w:trPr>
          <w:trHeight w:val="1359"/>
        </w:trPr>
        <w:tc>
          <w:tcPr>
            <w:tcW w:w="3902" w:type="dxa"/>
            <w:shd w:val="clear" w:color="auto" w:fill="auto"/>
          </w:tcPr>
          <w:p w14:paraId="5EA6EA44" w14:textId="77777777" w:rsidR="004E7529" w:rsidRPr="00B06767" w:rsidRDefault="004E7529" w:rsidP="004E7529">
            <w:pPr>
              <w:rPr>
                <w:rFonts w:eastAsia="Calibri"/>
                <w:b/>
                <w:sz w:val="18"/>
                <w:szCs w:val="16"/>
                <w:lang w:eastAsia="en-US"/>
              </w:rPr>
            </w:pPr>
            <w:r w:rsidRPr="00B06767">
              <w:rPr>
                <w:rFonts w:eastAsia="Calibri"/>
                <w:b/>
                <w:sz w:val="18"/>
                <w:szCs w:val="16"/>
                <w:lang w:eastAsia="en-US"/>
              </w:rPr>
              <w:t>Structural formula</w:t>
            </w:r>
          </w:p>
        </w:tc>
        <w:tc>
          <w:tcPr>
            <w:tcW w:w="5114" w:type="dxa"/>
            <w:shd w:val="clear" w:color="auto" w:fill="auto"/>
          </w:tcPr>
          <w:p w14:paraId="44762083" w14:textId="5A458DD9" w:rsidR="004E7529" w:rsidRPr="00B06767" w:rsidRDefault="004E7529" w:rsidP="004E7529">
            <w:pPr>
              <w:rPr>
                <w:rFonts w:eastAsia="Calibri"/>
                <w:sz w:val="18"/>
                <w:szCs w:val="16"/>
                <w:lang w:eastAsia="en-US"/>
              </w:rPr>
            </w:pPr>
            <w:r>
              <w:rPr>
                <w:rFonts w:eastAsia="Calibri"/>
                <w:sz w:val="18"/>
                <w:szCs w:val="16"/>
                <w:lang w:eastAsia="en-US"/>
              </w:rPr>
              <w:t>Not relevant</w:t>
            </w:r>
          </w:p>
        </w:tc>
      </w:tr>
    </w:tbl>
    <w:p w14:paraId="1CC7D0F0" w14:textId="77777777" w:rsidR="00786541" w:rsidRPr="00B06767" w:rsidRDefault="00786541" w:rsidP="00C537B6">
      <w:pPr>
        <w:rPr>
          <w:sz w:val="22"/>
        </w:rPr>
      </w:pPr>
    </w:p>
    <w:p w14:paraId="38A75B69" w14:textId="796EEDB9" w:rsidR="00786541" w:rsidRPr="00B06767" w:rsidRDefault="00786541" w:rsidP="006C2789">
      <w:pPr>
        <w:pStyle w:val="Titre2"/>
      </w:pPr>
      <w:bookmarkStart w:id="79" w:name="_Toc39152804"/>
      <w:bookmarkStart w:id="80" w:name="_Toc40273146"/>
      <w:bookmarkStart w:id="81" w:name="_Toc41555043"/>
      <w:bookmarkStart w:id="82" w:name="_Toc41565164"/>
      <w:bookmarkStart w:id="83" w:name="_Toc137632219"/>
      <w:r w:rsidRPr="00B06767">
        <w:t>Information on the source(s) of the active substance(s)</w:t>
      </w:r>
      <w:bookmarkEnd w:id="79"/>
      <w:bookmarkEnd w:id="80"/>
      <w:bookmarkEnd w:id="81"/>
      <w:bookmarkEnd w:id="82"/>
      <w:bookmarkEnd w:id="83"/>
    </w:p>
    <w:p w14:paraId="0195E73B" w14:textId="03B69299" w:rsidR="00072A01" w:rsidRDefault="00072A01" w:rsidP="00C537B6">
      <w:pPr>
        <w:spacing w:before="120" w:after="120"/>
        <w:jc w:val="both"/>
      </w:pPr>
      <w:r w:rsidRPr="00B06767">
        <w:t>The informati</w:t>
      </w:r>
      <w:r w:rsidR="00C605E0">
        <w:t>on on the source</w:t>
      </w:r>
      <w:r w:rsidRPr="00B06767">
        <w:t xml:space="preserve"> of the active substance</w:t>
      </w:r>
      <w:r w:rsidR="00C605E0">
        <w:t xml:space="preserve"> </w:t>
      </w:r>
      <w:r w:rsidRPr="00B06767">
        <w:t>is not applicable.</w:t>
      </w:r>
    </w:p>
    <w:p w14:paraId="56E5AE9C" w14:textId="77777777" w:rsidR="00072A01" w:rsidRPr="00564CFB" w:rsidRDefault="00072A01" w:rsidP="00C537B6">
      <w:pPr>
        <w:jc w:val="both"/>
      </w:pPr>
    </w:p>
    <w:p w14:paraId="6567122A" w14:textId="22513CC3" w:rsidR="00786541" w:rsidRPr="00B06767" w:rsidRDefault="00786541" w:rsidP="006C2789">
      <w:pPr>
        <w:pStyle w:val="Titre2"/>
      </w:pPr>
      <w:bookmarkStart w:id="84" w:name="_Toc39152805"/>
      <w:bookmarkStart w:id="85" w:name="_Toc40273147"/>
      <w:bookmarkStart w:id="86" w:name="_Toc41555044"/>
      <w:bookmarkStart w:id="87" w:name="_Toc41565165"/>
      <w:bookmarkStart w:id="88" w:name="_Toc137632220"/>
      <w:r w:rsidRPr="00B06767">
        <w:t>Candidate(s) for substitution</w:t>
      </w:r>
      <w:bookmarkEnd w:id="84"/>
      <w:bookmarkEnd w:id="85"/>
      <w:bookmarkEnd w:id="86"/>
      <w:bookmarkEnd w:id="87"/>
      <w:bookmarkEnd w:id="88"/>
    </w:p>
    <w:p w14:paraId="32D7297E" w14:textId="790EB70F" w:rsidR="00C605E0" w:rsidRDefault="006744E7" w:rsidP="00C605E0">
      <w:pPr>
        <w:autoSpaceDE w:val="0"/>
        <w:autoSpaceDN w:val="0"/>
        <w:adjustRightInd w:val="0"/>
        <w:jc w:val="both"/>
        <w:rPr>
          <w:rFonts w:cs="Verdana"/>
          <w:snapToGrid/>
          <w:lang w:val="en-US" w:eastAsia="en-US"/>
        </w:rPr>
      </w:pPr>
      <w:r>
        <w:rPr>
          <w:rFonts w:cs="Verdana"/>
          <w:snapToGrid/>
          <w:lang w:val="en-US" w:eastAsia="en-US"/>
        </w:rPr>
        <w:t>Not relevant</w:t>
      </w:r>
    </w:p>
    <w:p w14:paraId="5E95E523" w14:textId="77777777" w:rsidR="00786541" w:rsidRPr="00B06767" w:rsidRDefault="00786541" w:rsidP="00C537B6">
      <w:pPr>
        <w:rPr>
          <w:highlight w:val="yellow"/>
        </w:rPr>
      </w:pPr>
    </w:p>
    <w:p w14:paraId="37845CD0" w14:textId="10340458" w:rsidR="00786541" w:rsidRDefault="00786541" w:rsidP="006C2789">
      <w:pPr>
        <w:pStyle w:val="Titre2"/>
      </w:pPr>
      <w:bookmarkStart w:id="89" w:name="_Toc39152806"/>
      <w:bookmarkStart w:id="90" w:name="_Toc40273148"/>
      <w:bookmarkStart w:id="91" w:name="_Toc41555045"/>
      <w:bookmarkStart w:id="92" w:name="_Toc41565166"/>
      <w:bookmarkStart w:id="93" w:name="_Toc137632221"/>
      <w:r w:rsidRPr="00B06767">
        <w:t>Assessment of the endocrine-disrupting properties of the biocidal product</w:t>
      </w:r>
      <w:bookmarkEnd w:id="89"/>
      <w:bookmarkEnd w:id="90"/>
      <w:bookmarkEnd w:id="91"/>
      <w:bookmarkEnd w:id="92"/>
      <w:bookmarkEnd w:id="93"/>
    </w:p>
    <w:p w14:paraId="61C9828B" w14:textId="188D4B9A" w:rsidR="006744E7" w:rsidRPr="00346BAA" w:rsidRDefault="006744E7" w:rsidP="00346BAA">
      <w:pPr>
        <w:rPr>
          <w:rFonts w:cs="Verdana"/>
          <w:lang w:val="en-US" w:eastAsia="en-US"/>
        </w:rPr>
      </w:pPr>
      <w:r w:rsidRPr="00346BAA">
        <w:rPr>
          <w:rFonts w:cs="Verdana"/>
          <w:lang w:val="en-US" w:eastAsia="en-US"/>
        </w:rPr>
        <w:t xml:space="preserve">The biocidal product does not contain any active substance having endocrine-disrupting properties. </w:t>
      </w:r>
    </w:p>
    <w:p w14:paraId="0AA1F8AC" w14:textId="77777777" w:rsidR="006744E7" w:rsidRPr="00346BAA" w:rsidRDefault="006744E7" w:rsidP="006744E7">
      <w:pPr>
        <w:pStyle w:val="NormalWeb"/>
        <w:rPr>
          <w:rFonts w:ascii="Verdana" w:hAnsi="Verdana" w:cs="Verdana"/>
          <w:sz w:val="20"/>
          <w:szCs w:val="20"/>
          <w:lang w:val="en-US" w:eastAsia="en-US"/>
        </w:rPr>
      </w:pPr>
      <w:r w:rsidRPr="00346BAA">
        <w:rPr>
          <w:rFonts w:ascii="Verdana" w:hAnsi="Verdana" w:cs="Verdana"/>
          <w:sz w:val="20"/>
          <w:szCs w:val="20"/>
          <w:lang w:val="en-US" w:eastAsia="en-US"/>
        </w:rPr>
        <w:t xml:space="preserve">Based on the available information, no indications of endocrine-disrupting properties according to Regulation (EU) 2017/2100 were identified for the non-active substances contained in the biocidal product. </w:t>
      </w:r>
    </w:p>
    <w:p w14:paraId="12FBE5E3" w14:textId="77777777" w:rsidR="006744E7" w:rsidRPr="006744E7" w:rsidRDefault="006744E7" w:rsidP="00346BAA"/>
    <w:p w14:paraId="475AF17E" w14:textId="2DF8C01C" w:rsidR="00786541" w:rsidRPr="00B06767" w:rsidRDefault="00786541" w:rsidP="006C2789">
      <w:pPr>
        <w:pStyle w:val="Titre2"/>
      </w:pPr>
      <w:bookmarkStart w:id="94" w:name="_Toc39152807"/>
      <w:bookmarkStart w:id="95" w:name="_Toc40273149"/>
      <w:bookmarkStart w:id="96" w:name="_Toc41555046"/>
      <w:bookmarkStart w:id="97" w:name="_Toc41565167"/>
      <w:bookmarkStart w:id="98" w:name="_Toc137632222"/>
      <w:r w:rsidRPr="00B06767">
        <w:t>Classification and labelling</w:t>
      </w:r>
      <w:bookmarkEnd w:id="94"/>
      <w:bookmarkEnd w:id="95"/>
      <w:bookmarkEnd w:id="96"/>
      <w:bookmarkEnd w:id="97"/>
      <w:bookmarkEnd w:id="98"/>
    </w:p>
    <w:p w14:paraId="69961383" w14:textId="77777777" w:rsidR="00786541" w:rsidRPr="00B06767" w:rsidRDefault="00786541" w:rsidP="00C537B6">
      <w:pPr>
        <w:tabs>
          <w:tab w:val="left" w:pos="500"/>
        </w:tabs>
        <w:ind w:left="500" w:hanging="500"/>
        <w:rPr>
          <w:bCs/>
          <w:szCs w:val="24"/>
          <w:lang w:eastAsia="en-GB"/>
        </w:rPr>
      </w:pPr>
    </w:p>
    <w:p w14:paraId="11BFB752" w14:textId="4BE73936" w:rsidR="006420E5" w:rsidRDefault="006420E5" w:rsidP="006420E5">
      <w:pPr>
        <w:pStyle w:val="Lgende"/>
        <w:keepNext/>
      </w:pPr>
      <w:r>
        <w:t xml:space="preserve">Table </w:t>
      </w:r>
      <w:r w:rsidR="00E25293">
        <w:fldChar w:fldCharType="begin"/>
      </w:r>
      <w:r w:rsidR="00E25293">
        <w:instrText xml:space="preserve"> STYLEREF 1 \s </w:instrText>
      </w:r>
      <w:r w:rsidR="00E25293">
        <w:fldChar w:fldCharType="separate"/>
      </w:r>
      <w:r w:rsidR="002325DE">
        <w:rPr>
          <w:noProof/>
        </w:rPr>
        <w:t>2</w:t>
      </w:r>
      <w:r w:rsidR="00E25293">
        <w:rPr>
          <w:noProof/>
        </w:rPr>
        <w:fldChar w:fldCharType="end"/>
      </w:r>
      <w:r w:rsidR="002325DE">
        <w:t>.</w:t>
      </w:r>
      <w:r w:rsidR="00E25293">
        <w:fldChar w:fldCharType="begin"/>
      </w:r>
      <w:r w:rsidR="00E25293">
        <w:instrText xml:space="preserve"> SEQ Table \* ARABIC \s 1 </w:instrText>
      </w:r>
      <w:r w:rsidR="00E25293">
        <w:fldChar w:fldCharType="separate"/>
      </w:r>
      <w:r w:rsidR="002325DE">
        <w:rPr>
          <w:noProof/>
        </w:rPr>
        <w:t>4</w:t>
      </w:r>
      <w:r w:rsidR="00E25293">
        <w:rPr>
          <w:noProof/>
        </w:rPr>
        <w:fldChar w:fldCharType="end"/>
      </w:r>
      <w:r>
        <w:t xml:space="preserve"> </w:t>
      </w:r>
      <w:r w:rsidRPr="00B06767">
        <w:t>Classification and labelling of the biocidal product</w:t>
      </w:r>
    </w:p>
    <w:tbl>
      <w:tblPr>
        <w:tblW w:w="5000" w:type="pct"/>
        <w:jc w:val="center"/>
        <w:tblLayout w:type="fixed"/>
        <w:tblLook w:val="04A0" w:firstRow="1" w:lastRow="0" w:firstColumn="1" w:lastColumn="0" w:noHBand="0" w:noVBand="1"/>
      </w:tblPr>
      <w:tblGrid>
        <w:gridCol w:w="1887"/>
        <w:gridCol w:w="7808"/>
        <w:gridCol w:w="3652"/>
      </w:tblGrid>
      <w:tr w:rsidR="00786541" w:rsidRPr="00B06767" w14:paraId="3C0C5FA7" w14:textId="77777777" w:rsidTr="00BC1BAE">
        <w:trPr>
          <w:cantSplit/>
          <w:trHeight w:val="398"/>
          <w:tblHeader/>
          <w:jc w:val="center"/>
        </w:trPr>
        <w:tc>
          <w:tcPr>
            <w:tcW w:w="707" w:type="pct"/>
            <w:tcBorders>
              <w:top w:val="single" w:sz="2" w:space="0" w:color="auto"/>
              <w:left w:val="single" w:sz="2" w:space="0" w:color="auto"/>
              <w:bottom w:val="single" w:sz="2" w:space="0" w:color="auto"/>
              <w:right w:val="single" w:sz="2" w:space="0" w:color="auto"/>
            </w:tcBorders>
            <w:shd w:val="clear" w:color="auto" w:fill="FFFFCC"/>
            <w:vAlign w:val="center"/>
            <w:hideMark/>
          </w:tcPr>
          <w:p w14:paraId="2BF5FA5F" w14:textId="3B767585" w:rsidR="00786541" w:rsidRPr="00B06767" w:rsidRDefault="00786541" w:rsidP="00C537B6">
            <w:pPr>
              <w:rPr>
                <w:i/>
                <w:sz w:val="18"/>
                <w:szCs w:val="18"/>
              </w:rPr>
            </w:pPr>
          </w:p>
        </w:tc>
        <w:tc>
          <w:tcPr>
            <w:tcW w:w="2925" w:type="pct"/>
            <w:tcBorders>
              <w:top w:val="single" w:sz="2" w:space="0" w:color="auto"/>
              <w:left w:val="single" w:sz="2" w:space="0" w:color="auto"/>
              <w:bottom w:val="single" w:sz="2" w:space="0" w:color="auto"/>
              <w:right w:val="single" w:sz="2" w:space="0" w:color="auto"/>
            </w:tcBorders>
            <w:shd w:val="clear" w:color="auto" w:fill="FFFFCC"/>
            <w:vAlign w:val="center"/>
          </w:tcPr>
          <w:p w14:paraId="1692D0FA" w14:textId="77777777" w:rsidR="00786541" w:rsidRPr="00B06767" w:rsidRDefault="00786541" w:rsidP="00C537B6">
            <w:pPr>
              <w:rPr>
                <w:b/>
                <w:sz w:val="18"/>
                <w:szCs w:val="18"/>
              </w:rPr>
            </w:pPr>
            <w:r w:rsidRPr="00B06767">
              <w:rPr>
                <w:b/>
                <w:sz w:val="18"/>
                <w:szCs w:val="18"/>
                <w:lang w:eastAsia="en-US"/>
              </w:rPr>
              <w:t>Classification</w:t>
            </w:r>
          </w:p>
        </w:tc>
        <w:tc>
          <w:tcPr>
            <w:tcW w:w="1368" w:type="pct"/>
            <w:tcBorders>
              <w:top w:val="single" w:sz="2" w:space="0" w:color="auto"/>
              <w:left w:val="single" w:sz="2" w:space="0" w:color="auto"/>
              <w:bottom w:val="single" w:sz="2" w:space="0" w:color="auto"/>
              <w:right w:val="single" w:sz="2" w:space="0" w:color="auto"/>
            </w:tcBorders>
            <w:shd w:val="clear" w:color="auto" w:fill="FFFFCC"/>
            <w:vAlign w:val="center"/>
          </w:tcPr>
          <w:p w14:paraId="1967BEB8" w14:textId="77777777" w:rsidR="00786541" w:rsidRPr="00B06767" w:rsidRDefault="00786541" w:rsidP="00C537B6">
            <w:pPr>
              <w:rPr>
                <w:b/>
                <w:sz w:val="18"/>
                <w:szCs w:val="18"/>
              </w:rPr>
            </w:pPr>
            <w:r w:rsidRPr="00B06767">
              <w:rPr>
                <w:b/>
                <w:sz w:val="18"/>
                <w:szCs w:val="18"/>
                <w:lang w:eastAsia="en-US"/>
              </w:rPr>
              <w:t>Labelling</w:t>
            </w:r>
          </w:p>
        </w:tc>
      </w:tr>
      <w:tr w:rsidR="00786541" w:rsidRPr="00B06767" w14:paraId="108CC41B"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hideMark/>
          </w:tcPr>
          <w:p w14:paraId="41BE5618" w14:textId="2D614C06" w:rsidR="00786541" w:rsidRPr="00B06767" w:rsidRDefault="00786541" w:rsidP="00C537B6">
            <w:pPr>
              <w:rPr>
                <w:b/>
                <w:sz w:val="18"/>
                <w:szCs w:val="18"/>
              </w:rPr>
            </w:pPr>
            <w:r w:rsidRPr="00B06767">
              <w:rPr>
                <w:b/>
                <w:sz w:val="18"/>
                <w:szCs w:val="18"/>
                <w:lang w:eastAsia="en-US"/>
              </w:rPr>
              <w:t xml:space="preserve">Hazard </w:t>
            </w:r>
            <w:r w:rsidR="00673C73" w:rsidRPr="00B06767">
              <w:rPr>
                <w:b/>
                <w:sz w:val="18"/>
                <w:szCs w:val="18"/>
                <w:lang w:eastAsia="en-US"/>
              </w:rPr>
              <w:t>Class and C</w:t>
            </w:r>
            <w:r w:rsidRPr="00B06767">
              <w:rPr>
                <w:b/>
                <w:sz w:val="18"/>
                <w:szCs w:val="18"/>
                <w:lang w:eastAsia="en-US"/>
              </w:rPr>
              <w:t>ategory</w:t>
            </w:r>
            <w:r w:rsidR="00673C73" w:rsidRPr="00B06767">
              <w:rPr>
                <w:b/>
                <w:sz w:val="18"/>
                <w:szCs w:val="18"/>
                <w:lang w:eastAsia="en-US"/>
              </w:rPr>
              <w:t xml:space="preserve"> code</w:t>
            </w:r>
          </w:p>
        </w:tc>
        <w:tc>
          <w:tcPr>
            <w:tcW w:w="2925" w:type="pct"/>
            <w:tcBorders>
              <w:top w:val="single" w:sz="2" w:space="0" w:color="auto"/>
              <w:left w:val="single" w:sz="2" w:space="0" w:color="auto"/>
              <w:bottom w:val="single" w:sz="2" w:space="0" w:color="auto"/>
              <w:right w:val="single" w:sz="2" w:space="0" w:color="auto"/>
            </w:tcBorders>
          </w:tcPr>
          <w:p w14:paraId="2A6CA8D8" w14:textId="503D9E20" w:rsidR="00786541" w:rsidRPr="00436347" w:rsidRDefault="006744E7">
            <w:pPr>
              <w:rPr>
                <w:i/>
                <w:color w:val="000000" w:themeColor="text1"/>
                <w:sz w:val="18"/>
                <w:szCs w:val="18"/>
              </w:rPr>
            </w:pPr>
            <w:r w:rsidRPr="00436347">
              <w:rPr>
                <w:i/>
                <w:color w:val="000000" w:themeColor="text1"/>
                <w:sz w:val="18"/>
                <w:szCs w:val="18"/>
              </w:rPr>
              <w:t>-</w:t>
            </w:r>
          </w:p>
        </w:tc>
        <w:tc>
          <w:tcPr>
            <w:tcW w:w="1368" w:type="pct"/>
            <w:tcBorders>
              <w:top w:val="single" w:sz="2" w:space="0" w:color="auto"/>
              <w:left w:val="single" w:sz="2" w:space="0" w:color="auto"/>
              <w:bottom w:val="single" w:sz="2" w:space="0" w:color="auto"/>
              <w:right w:val="single" w:sz="2" w:space="0" w:color="auto"/>
            </w:tcBorders>
          </w:tcPr>
          <w:p w14:paraId="259642C8" w14:textId="4B9443DD" w:rsidR="00786541" w:rsidRPr="00B06767" w:rsidRDefault="006744E7" w:rsidP="00C537B6">
            <w:pPr>
              <w:rPr>
                <w:sz w:val="18"/>
                <w:szCs w:val="18"/>
              </w:rPr>
            </w:pPr>
            <w:r>
              <w:rPr>
                <w:sz w:val="18"/>
                <w:szCs w:val="18"/>
              </w:rPr>
              <w:t>-</w:t>
            </w:r>
          </w:p>
        </w:tc>
      </w:tr>
      <w:tr w:rsidR="000111E1" w:rsidRPr="00B06767" w14:paraId="2B6AA846" w14:textId="77777777" w:rsidTr="000111E1">
        <w:trPr>
          <w:cantSplit/>
          <w:tblHeader/>
          <w:jc w:val="center"/>
        </w:trPr>
        <w:tc>
          <w:tcPr>
            <w:tcW w:w="707" w:type="pct"/>
            <w:tcBorders>
              <w:top w:val="single" w:sz="2" w:space="0" w:color="auto"/>
              <w:left w:val="single" w:sz="2" w:space="0" w:color="auto"/>
              <w:bottom w:val="single" w:sz="2" w:space="0" w:color="auto"/>
              <w:right w:val="single" w:sz="2" w:space="0" w:color="auto"/>
            </w:tcBorders>
            <w:shd w:val="clear" w:color="auto" w:fill="FFFFCC"/>
            <w:hideMark/>
          </w:tcPr>
          <w:p w14:paraId="41CA0D80" w14:textId="77777777" w:rsidR="000111E1" w:rsidRPr="00B06767" w:rsidRDefault="000111E1" w:rsidP="00C537B6">
            <w:pPr>
              <w:rPr>
                <w:b/>
                <w:sz w:val="18"/>
                <w:szCs w:val="18"/>
                <w:lang w:eastAsia="en-US"/>
              </w:rPr>
            </w:pPr>
            <w:r w:rsidRPr="00B06767">
              <w:rPr>
                <w:b/>
                <w:sz w:val="18"/>
                <w:szCs w:val="18"/>
                <w:lang w:eastAsia="en-US"/>
              </w:rPr>
              <w:t>Hazard Pictograms</w:t>
            </w:r>
          </w:p>
        </w:tc>
        <w:tc>
          <w:tcPr>
            <w:tcW w:w="2925" w:type="pct"/>
            <w:tcBorders>
              <w:top w:val="single" w:sz="2" w:space="0" w:color="auto"/>
              <w:left w:val="single" w:sz="2" w:space="0" w:color="auto"/>
              <w:bottom w:val="single" w:sz="2" w:space="0" w:color="auto"/>
              <w:right w:val="single" w:sz="2" w:space="0" w:color="auto"/>
            </w:tcBorders>
            <w:shd w:val="clear" w:color="auto" w:fill="FFFFCC"/>
          </w:tcPr>
          <w:p w14:paraId="7F74B892" w14:textId="66E81640" w:rsidR="000111E1" w:rsidRPr="00436347" w:rsidRDefault="006744E7" w:rsidP="00C537B6">
            <w:pPr>
              <w:rPr>
                <w:i/>
                <w:color w:val="000000" w:themeColor="text1"/>
                <w:sz w:val="18"/>
                <w:szCs w:val="18"/>
              </w:rPr>
            </w:pPr>
            <w:r w:rsidRPr="00436347">
              <w:rPr>
                <w:i/>
                <w:color w:val="000000" w:themeColor="text1"/>
                <w:sz w:val="18"/>
                <w:szCs w:val="18"/>
              </w:rPr>
              <w:t>-</w:t>
            </w:r>
          </w:p>
        </w:tc>
        <w:tc>
          <w:tcPr>
            <w:tcW w:w="1368" w:type="pct"/>
            <w:tcBorders>
              <w:top w:val="single" w:sz="2" w:space="0" w:color="auto"/>
              <w:left w:val="single" w:sz="2" w:space="0" w:color="auto"/>
              <w:bottom w:val="single" w:sz="2" w:space="0" w:color="auto"/>
              <w:right w:val="single" w:sz="2" w:space="0" w:color="auto"/>
            </w:tcBorders>
            <w:shd w:val="clear" w:color="auto" w:fill="FFFFCC"/>
          </w:tcPr>
          <w:p w14:paraId="3BD9BE69" w14:textId="70AA9347" w:rsidR="000111E1" w:rsidRPr="00436347" w:rsidRDefault="006744E7" w:rsidP="00C537B6">
            <w:pPr>
              <w:rPr>
                <w:color w:val="000000" w:themeColor="text1"/>
                <w:sz w:val="18"/>
                <w:szCs w:val="18"/>
              </w:rPr>
            </w:pPr>
            <w:r w:rsidRPr="00436347">
              <w:rPr>
                <w:color w:val="000000" w:themeColor="text1"/>
                <w:sz w:val="18"/>
                <w:szCs w:val="18"/>
              </w:rPr>
              <w:t>-</w:t>
            </w:r>
          </w:p>
        </w:tc>
      </w:tr>
      <w:tr w:rsidR="000111E1" w:rsidRPr="00B06767" w14:paraId="3DC41E53" w14:textId="77777777" w:rsidTr="000111E1">
        <w:trPr>
          <w:cantSplit/>
          <w:tblHeader/>
          <w:jc w:val="center"/>
        </w:trPr>
        <w:tc>
          <w:tcPr>
            <w:tcW w:w="707" w:type="pct"/>
            <w:tcBorders>
              <w:top w:val="single" w:sz="2" w:space="0" w:color="auto"/>
              <w:left w:val="single" w:sz="2" w:space="0" w:color="auto"/>
              <w:bottom w:val="single" w:sz="2" w:space="0" w:color="auto"/>
              <w:right w:val="single" w:sz="2" w:space="0" w:color="auto"/>
            </w:tcBorders>
            <w:shd w:val="clear" w:color="auto" w:fill="auto"/>
            <w:hideMark/>
          </w:tcPr>
          <w:p w14:paraId="5C00A853" w14:textId="77777777" w:rsidR="000111E1" w:rsidRPr="00B06767" w:rsidRDefault="000111E1" w:rsidP="00C537B6">
            <w:pPr>
              <w:rPr>
                <w:b/>
                <w:sz w:val="18"/>
                <w:szCs w:val="18"/>
                <w:lang w:eastAsia="en-US"/>
              </w:rPr>
            </w:pPr>
            <w:r w:rsidRPr="00B06767">
              <w:rPr>
                <w:b/>
                <w:sz w:val="18"/>
                <w:szCs w:val="18"/>
                <w:lang w:eastAsia="en-US"/>
              </w:rPr>
              <w:t xml:space="preserve">Signal word(s) </w:t>
            </w:r>
          </w:p>
        </w:tc>
        <w:tc>
          <w:tcPr>
            <w:tcW w:w="2925" w:type="pct"/>
            <w:tcBorders>
              <w:top w:val="single" w:sz="2" w:space="0" w:color="auto"/>
              <w:left w:val="single" w:sz="2" w:space="0" w:color="auto"/>
              <w:bottom w:val="single" w:sz="2" w:space="0" w:color="auto"/>
              <w:right w:val="single" w:sz="2" w:space="0" w:color="auto"/>
            </w:tcBorders>
            <w:shd w:val="clear" w:color="auto" w:fill="auto"/>
          </w:tcPr>
          <w:p w14:paraId="20465C42" w14:textId="5AE0F890" w:rsidR="000111E1" w:rsidRPr="00436347" w:rsidRDefault="006744E7" w:rsidP="00C537B6">
            <w:pPr>
              <w:rPr>
                <w:sz w:val="18"/>
                <w:szCs w:val="18"/>
              </w:rPr>
            </w:pPr>
            <w:r w:rsidRPr="00436347">
              <w:rPr>
                <w:sz w:val="18"/>
                <w:szCs w:val="18"/>
              </w:rPr>
              <w:t>-</w:t>
            </w:r>
          </w:p>
        </w:tc>
        <w:tc>
          <w:tcPr>
            <w:tcW w:w="1368" w:type="pct"/>
            <w:tcBorders>
              <w:top w:val="single" w:sz="2" w:space="0" w:color="auto"/>
              <w:left w:val="single" w:sz="2" w:space="0" w:color="auto"/>
              <w:bottom w:val="single" w:sz="2" w:space="0" w:color="auto"/>
              <w:right w:val="single" w:sz="2" w:space="0" w:color="auto"/>
            </w:tcBorders>
            <w:shd w:val="clear" w:color="auto" w:fill="auto"/>
          </w:tcPr>
          <w:p w14:paraId="464E1D3A" w14:textId="03AC8A34" w:rsidR="000111E1" w:rsidRPr="00436347" w:rsidRDefault="006744E7" w:rsidP="00C537B6">
            <w:pPr>
              <w:rPr>
                <w:i/>
                <w:color w:val="000000" w:themeColor="text1"/>
                <w:sz w:val="18"/>
                <w:szCs w:val="18"/>
              </w:rPr>
            </w:pPr>
            <w:r w:rsidRPr="00436347">
              <w:rPr>
                <w:i/>
                <w:color w:val="000000" w:themeColor="text1"/>
                <w:sz w:val="18"/>
                <w:szCs w:val="18"/>
              </w:rPr>
              <w:t>-</w:t>
            </w:r>
          </w:p>
        </w:tc>
      </w:tr>
      <w:tr w:rsidR="00786541" w:rsidRPr="00B06767" w14:paraId="5CC0ABAF"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tcPr>
          <w:p w14:paraId="034C044C" w14:textId="346EA26E" w:rsidR="00786541" w:rsidRPr="00B06767" w:rsidRDefault="00786541" w:rsidP="00C537B6">
            <w:pPr>
              <w:rPr>
                <w:b/>
                <w:sz w:val="18"/>
                <w:szCs w:val="18"/>
                <w:lang w:eastAsia="en-US"/>
              </w:rPr>
            </w:pPr>
            <w:r w:rsidRPr="00B06767">
              <w:rPr>
                <w:b/>
                <w:sz w:val="18"/>
                <w:szCs w:val="18"/>
                <w:lang w:eastAsia="en-US"/>
              </w:rPr>
              <w:t>Hazard statement</w:t>
            </w:r>
            <w:r w:rsidR="00286076" w:rsidRPr="00B06767">
              <w:rPr>
                <w:b/>
                <w:sz w:val="18"/>
                <w:szCs w:val="18"/>
                <w:lang w:eastAsia="en-US"/>
              </w:rPr>
              <w:t>s</w:t>
            </w:r>
          </w:p>
        </w:tc>
        <w:tc>
          <w:tcPr>
            <w:tcW w:w="2925" w:type="pct"/>
            <w:tcBorders>
              <w:top w:val="single" w:sz="2" w:space="0" w:color="auto"/>
              <w:left w:val="single" w:sz="2" w:space="0" w:color="auto"/>
              <w:bottom w:val="single" w:sz="2" w:space="0" w:color="auto"/>
              <w:right w:val="single" w:sz="2" w:space="0" w:color="auto"/>
            </w:tcBorders>
          </w:tcPr>
          <w:p w14:paraId="1A90390F" w14:textId="51ACE80F" w:rsidR="00786541" w:rsidRPr="00436347" w:rsidRDefault="006744E7" w:rsidP="00C537B6">
            <w:pPr>
              <w:rPr>
                <w:sz w:val="18"/>
                <w:szCs w:val="18"/>
              </w:rPr>
            </w:pPr>
            <w:r w:rsidRPr="00436347">
              <w:rPr>
                <w:sz w:val="18"/>
                <w:szCs w:val="18"/>
              </w:rPr>
              <w:t>-</w:t>
            </w:r>
          </w:p>
        </w:tc>
        <w:tc>
          <w:tcPr>
            <w:tcW w:w="1368" w:type="pct"/>
            <w:tcBorders>
              <w:top w:val="single" w:sz="2" w:space="0" w:color="auto"/>
              <w:left w:val="single" w:sz="2" w:space="0" w:color="auto"/>
              <w:bottom w:val="single" w:sz="2" w:space="0" w:color="auto"/>
              <w:right w:val="single" w:sz="2" w:space="0" w:color="auto"/>
            </w:tcBorders>
          </w:tcPr>
          <w:p w14:paraId="07121BC9" w14:textId="0952DF23" w:rsidR="00786541" w:rsidRPr="00436347" w:rsidRDefault="006744E7" w:rsidP="00C537B6">
            <w:pPr>
              <w:rPr>
                <w:i/>
                <w:color w:val="000000" w:themeColor="text1"/>
                <w:sz w:val="18"/>
                <w:szCs w:val="18"/>
              </w:rPr>
            </w:pPr>
            <w:r w:rsidRPr="00436347">
              <w:rPr>
                <w:i/>
                <w:color w:val="000000" w:themeColor="text1"/>
                <w:sz w:val="18"/>
                <w:szCs w:val="18"/>
              </w:rPr>
              <w:t>-</w:t>
            </w:r>
          </w:p>
        </w:tc>
      </w:tr>
      <w:tr w:rsidR="00786541" w:rsidRPr="00B06767" w14:paraId="31ECD03F"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hideMark/>
          </w:tcPr>
          <w:p w14:paraId="2BF046EE" w14:textId="77777777" w:rsidR="00786541" w:rsidRPr="00B06767" w:rsidRDefault="00786541" w:rsidP="00C537B6">
            <w:pPr>
              <w:rPr>
                <w:b/>
                <w:sz w:val="18"/>
                <w:szCs w:val="18"/>
                <w:lang w:eastAsia="en-US"/>
              </w:rPr>
            </w:pPr>
            <w:r w:rsidRPr="00B06767">
              <w:rPr>
                <w:b/>
                <w:sz w:val="18"/>
                <w:szCs w:val="18"/>
                <w:lang w:eastAsia="en-US"/>
              </w:rPr>
              <w:t>Precautionary statements*</w:t>
            </w:r>
          </w:p>
        </w:tc>
        <w:tc>
          <w:tcPr>
            <w:tcW w:w="2925" w:type="pct"/>
            <w:tcBorders>
              <w:top w:val="single" w:sz="2" w:space="0" w:color="auto"/>
              <w:left w:val="single" w:sz="2" w:space="0" w:color="auto"/>
              <w:bottom w:val="single" w:sz="2" w:space="0" w:color="auto"/>
              <w:right w:val="single" w:sz="2" w:space="0" w:color="auto"/>
            </w:tcBorders>
          </w:tcPr>
          <w:p w14:paraId="089D823B" w14:textId="05073DC3" w:rsidR="00786541" w:rsidRPr="00436347" w:rsidRDefault="006744E7" w:rsidP="00C537B6">
            <w:pPr>
              <w:rPr>
                <w:sz w:val="18"/>
                <w:szCs w:val="18"/>
              </w:rPr>
            </w:pPr>
            <w:r w:rsidRPr="00436347">
              <w:rPr>
                <w:sz w:val="18"/>
                <w:szCs w:val="18"/>
              </w:rPr>
              <w:t>-</w:t>
            </w:r>
          </w:p>
        </w:tc>
        <w:tc>
          <w:tcPr>
            <w:tcW w:w="1368" w:type="pct"/>
            <w:tcBorders>
              <w:top w:val="single" w:sz="2" w:space="0" w:color="auto"/>
              <w:left w:val="single" w:sz="2" w:space="0" w:color="auto"/>
              <w:bottom w:val="single" w:sz="2" w:space="0" w:color="auto"/>
              <w:right w:val="single" w:sz="2" w:space="0" w:color="auto"/>
            </w:tcBorders>
          </w:tcPr>
          <w:p w14:paraId="1D99D77E" w14:textId="7E4D6A87" w:rsidR="00786541" w:rsidRPr="00B06767" w:rsidRDefault="006744E7" w:rsidP="00C537B6">
            <w:pPr>
              <w:rPr>
                <w:sz w:val="18"/>
                <w:szCs w:val="18"/>
              </w:rPr>
            </w:pPr>
            <w:r>
              <w:rPr>
                <w:sz w:val="18"/>
                <w:szCs w:val="18"/>
              </w:rPr>
              <w:t>-</w:t>
            </w:r>
          </w:p>
        </w:tc>
      </w:tr>
      <w:tr w:rsidR="00BC1BAE" w:rsidRPr="00B06767" w14:paraId="78737170" w14:textId="77777777" w:rsidTr="00D448A4">
        <w:trPr>
          <w:cantSplit/>
          <w:tblHeader/>
          <w:jc w:val="center"/>
        </w:trPr>
        <w:tc>
          <w:tcPr>
            <w:tcW w:w="707" w:type="pct"/>
            <w:tcBorders>
              <w:top w:val="single" w:sz="2" w:space="0" w:color="auto"/>
              <w:left w:val="single" w:sz="2" w:space="0" w:color="auto"/>
              <w:bottom w:val="single" w:sz="2" w:space="0" w:color="auto"/>
              <w:right w:val="single" w:sz="2" w:space="0" w:color="auto"/>
            </w:tcBorders>
          </w:tcPr>
          <w:p w14:paraId="6285C156" w14:textId="77777777" w:rsidR="00BC1BAE" w:rsidRPr="00B06767" w:rsidRDefault="00BC1BAE" w:rsidP="00C537B6">
            <w:pPr>
              <w:rPr>
                <w:b/>
                <w:sz w:val="18"/>
                <w:szCs w:val="18"/>
                <w:lang w:eastAsia="en-US"/>
              </w:rPr>
            </w:pPr>
            <w:r w:rsidRPr="00B06767">
              <w:rPr>
                <w:b/>
                <w:sz w:val="18"/>
                <w:szCs w:val="18"/>
                <w:lang w:eastAsia="en-US"/>
              </w:rPr>
              <w:t>Supplemental hazard statements</w:t>
            </w:r>
          </w:p>
          <w:p w14:paraId="4056F5F4" w14:textId="77777777" w:rsidR="00BC1BAE" w:rsidRPr="00B06767" w:rsidRDefault="00BC1BAE" w:rsidP="00C537B6">
            <w:pPr>
              <w:rPr>
                <w:b/>
                <w:sz w:val="18"/>
                <w:szCs w:val="18"/>
                <w:lang w:eastAsia="en-US"/>
              </w:rPr>
            </w:pPr>
          </w:p>
        </w:tc>
        <w:tc>
          <w:tcPr>
            <w:tcW w:w="4293" w:type="pct"/>
            <w:gridSpan w:val="2"/>
            <w:tcBorders>
              <w:top w:val="single" w:sz="2" w:space="0" w:color="auto"/>
              <w:left w:val="single" w:sz="2" w:space="0" w:color="auto"/>
              <w:bottom w:val="single" w:sz="2" w:space="0" w:color="auto"/>
              <w:right w:val="single" w:sz="2" w:space="0" w:color="auto"/>
            </w:tcBorders>
          </w:tcPr>
          <w:p w14:paraId="63267931" w14:textId="49A3C3F4" w:rsidR="00BC1BAE" w:rsidRPr="00436347" w:rsidRDefault="006744E7" w:rsidP="00C537B6">
            <w:pPr>
              <w:rPr>
                <w:sz w:val="18"/>
                <w:szCs w:val="18"/>
              </w:rPr>
            </w:pPr>
            <w:r w:rsidRPr="00436347">
              <w:rPr>
                <w:sz w:val="18"/>
                <w:szCs w:val="18"/>
              </w:rPr>
              <w:t>-</w:t>
            </w:r>
          </w:p>
          <w:p w14:paraId="560427B0" w14:textId="77777777" w:rsidR="00BC1BAE" w:rsidRPr="00B06767" w:rsidRDefault="00BC1BAE" w:rsidP="00C537B6">
            <w:pPr>
              <w:rPr>
                <w:sz w:val="18"/>
                <w:szCs w:val="18"/>
              </w:rPr>
            </w:pPr>
          </w:p>
        </w:tc>
      </w:tr>
      <w:tr w:rsidR="00786541" w:rsidRPr="00B06767" w14:paraId="7E88736E"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hideMark/>
          </w:tcPr>
          <w:p w14:paraId="64FDC1B3" w14:textId="195CEF39" w:rsidR="00786541" w:rsidRPr="00B06767" w:rsidRDefault="00786541" w:rsidP="00C537B6">
            <w:pPr>
              <w:rPr>
                <w:b/>
                <w:sz w:val="18"/>
                <w:szCs w:val="18"/>
              </w:rPr>
            </w:pPr>
            <w:r w:rsidRPr="00B06767">
              <w:rPr>
                <w:b/>
                <w:sz w:val="18"/>
                <w:szCs w:val="18"/>
                <w:lang w:eastAsia="en-US"/>
              </w:rPr>
              <w:t>Note</w:t>
            </w:r>
            <w:r w:rsidR="000111E1" w:rsidRPr="00B06767">
              <w:rPr>
                <w:b/>
                <w:sz w:val="18"/>
                <w:szCs w:val="18"/>
                <w:lang w:eastAsia="en-US"/>
              </w:rPr>
              <w:t>s</w:t>
            </w:r>
          </w:p>
        </w:tc>
        <w:tc>
          <w:tcPr>
            <w:tcW w:w="4293" w:type="pct"/>
            <w:gridSpan w:val="2"/>
            <w:tcBorders>
              <w:top w:val="single" w:sz="2" w:space="0" w:color="auto"/>
              <w:left w:val="single" w:sz="2" w:space="0" w:color="auto"/>
              <w:bottom w:val="single" w:sz="2" w:space="0" w:color="auto"/>
              <w:right w:val="single" w:sz="2" w:space="0" w:color="auto"/>
            </w:tcBorders>
          </w:tcPr>
          <w:p w14:paraId="75FCCE6F" w14:textId="19246BCA" w:rsidR="004D7CE3" w:rsidRPr="00436347" w:rsidRDefault="006744E7" w:rsidP="00C537B6">
            <w:pPr>
              <w:rPr>
                <w:sz w:val="18"/>
                <w:szCs w:val="18"/>
              </w:rPr>
            </w:pPr>
            <w:r w:rsidRPr="00436347">
              <w:rPr>
                <w:sz w:val="18"/>
                <w:szCs w:val="18"/>
              </w:rPr>
              <w:t>-</w:t>
            </w:r>
          </w:p>
        </w:tc>
      </w:tr>
    </w:tbl>
    <w:p w14:paraId="5D8CB7F4" w14:textId="77777777" w:rsidR="00A13C67" w:rsidRPr="00B06767" w:rsidRDefault="00786541" w:rsidP="00C537B6">
      <w:pPr>
        <w:jc w:val="both"/>
        <w:rPr>
          <w:sz w:val="18"/>
          <w:szCs w:val="18"/>
          <w:lang w:eastAsia="en-US"/>
        </w:rPr>
        <w:sectPr w:rsidR="00A13C67" w:rsidRPr="00B06767" w:rsidSect="00674CD5">
          <w:headerReference w:type="default" r:id="rId19"/>
          <w:footerReference w:type="default" r:id="rId20"/>
          <w:pgSz w:w="16840" w:h="11907" w:orient="landscape" w:code="9"/>
          <w:pgMar w:top="1446" w:right="1474" w:bottom="1247" w:left="2013" w:header="851" w:footer="851" w:gutter="0"/>
          <w:cols w:space="720"/>
          <w:docGrid w:linePitch="272"/>
        </w:sectPr>
      </w:pPr>
      <w:r w:rsidRPr="00B06767">
        <w:rPr>
          <w:b/>
          <w:bCs/>
          <w:sz w:val="18"/>
          <w:szCs w:val="18"/>
          <w:lang w:eastAsia="en-GB"/>
        </w:rPr>
        <w:t>*</w:t>
      </w:r>
      <w:r w:rsidRPr="00B06767">
        <w:rPr>
          <w:bCs/>
          <w:sz w:val="18"/>
          <w:szCs w:val="18"/>
          <w:lang w:eastAsia="en-GB"/>
        </w:rPr>
        <w:t>P-statements that are excluded based on</w:t>
      </w:r>
      <w:r w:rsidRPr="00B06767">
        <w:rPr>
          <w:sz w:val="18"/>
          <w:szCs w:val="18"/>
        </w:rPr>
        <w:t xml:space="preserve"> the risk assessment or the intended use of the product</w:t>
      </w:r>
      <w:r w:rsidRPr="00F9371D">
        <w:rPr>
          <w:rStyle w:val="Appelnotedebasdep"/>
        </w:rPr>
        <w:footnoteReference w:id="3"/>
      </w:r>
      <w:r w:rsidRPr="00B06767">
        <w:rPr>
          <w:bCs/>
          <w:sz w:val="18"/>
          <w:szCs w:val="18"/>
          <w:lang w:eastAsia="en-GB"/>
        </w:rPr>
        <w:t xml:space="preserve">, are </w:t>
      </w:r>
      <w:r w:rsidRPr="00B06767">
        <w:rPr>
          <w:sz w:val="18"/>
          <w:szCs w:val="18"/>
          <w:lang w:eastAsia="en-US"/>
        </w:rPr>
        <w:t>indicated with a strikethrough and possibly different colour. All P-statements listed under the first column have also been listed in the SPC.</w:t>
      </w:r>
    </w:p>
    <w:p w14:paraId="307F3942" w14:textId="29052380" w:rsidR="00786541" w:rsidRPr="00B06767" w:rsidRDefault="00786541" w:rsidP="006C2789">
      <w:pPr>
        <w:pStyle w:val="Titre2"/>
      </w:pPr>
      <w:bookmarkStart w:id="99" w:name="_Toc39152809"/>
      <w:bookmarkStart w:id="100" w:name="_Toc40273151"/>
      <w:bookmarkStart w:id="101" w:name="_Toc41555047"/>
      <w:bookmarkStart w:id="102" w:name="_Toc41565168"/>
      <w:bookmarkStart w:id="103" w:name="_Toc137632223"/>
      <w:r w:rsidRPr="00B06767">
        <w:lastRenderedPageBreak/>
        <w:t>Letter of access</w:t>
      </w:r>
      <w:bookmarkEnd w:id="99"/>
      <w:bookmarkEnd w:id="100"/>
      <w:bookmarkEnd w:id="101"/>
      <w:bookmarkEnd w:id="102"/>
      <w:bookmarkEnd w:id="103"/>
    </w:p>
    <w:p w14:paraId="1AC9A538" w14:textId="77777777" w:rsidR="00436347" w:rsidRPr="00670A19" w:rsidRDefault="00436347" w:rsidP="00436347">
      <w:pPr>
        <w:spacing w:after="120"/>
        <w:jc w:val="both"/>
        <w:rPr>
          <w:rFonts w:eastAsia="Calibri"/>
          <w:lang w:eastAsia="fr-FR"/>
        </w:rPr>
      </w:pPr>
      <w:r w:rsidRPr="00670A19">
        <w:rPr>
          <w:rFonts w:eastAsia="Calibri"/>
          <w:lang w:eastAsia="fr-FR"/>
        </w:rPr>
        <w:t>A Letter of Access is not applicable for products eligible for simplified authorisation under Article 25 of the BPR, for which the active substances are on Annex I of the BPR (category 4). The applicant is the owner of all submitted data</w:t>
      </w:r>
      <w:r>
        <w:rPr>
          <w:rFonts w:eastAsia="Calibri"/>
          <w:lang w:eastAsia="fr-FR"/>
        </w:rPr>
        <w:t>.</w:t>
      </w:r>
    </w:p>
    <w:p w14:paraId="572E335C" w14:textId="77777777" w:rsidR="00786541" w:rsidRPr="00B06767" w:rsidRDefault="00786541" w:rsidP="00C537B6"/>
    <w:p w14:paraId="227537E6" w14:textId="0C0239A3" w:rsidR="00786541" w:rsidRPr="00B06767" w:rsidRDefault="00786541" w:rsidP="006C2789">
      <w:pPr>
        <w:pStyle w:val="Titre2"/>
      </w:pPr>
      <w:bookmarkStart w:id="104" w:name="_Toc39152810"/>
      <w:bookmarkStart w:id="105" w:name="_Toc40273152"/>
      <w:bookmarkStart w:id="106" w:name="_Toc41555048"/>
      <w:bookmarkStart w:id="107" w:name="_Toc41565169"/>
      <w:bookmarkStart w:id="108" w:name="_Toc137632224"/>
      <w:r w:rsidRPr="00B06767">
        <w:t>Data submitted in relation to product authorisation</w:t>
      </w:r>
      <w:bookmarkEnd w:id="104"/>
      <w:bookmarkEnd w:id="105"/>
      <w:bookmarkEnd w:id="106"/>
      <w:bookmarkEnd w:id="107"/>
      <w:bookmarkEnd w:id="108"/>
    </w:p>
    <w:p w14:paraId="3BEE9FE7" w14:textId="77777777" w:rsidR="00436347" w:rsidRDefault="00436347" w:rsidP="00436347">
      <w:pPr>
        <w:rPr>
          <w:rFonts w:eastAsia="Calibri"/>
          <w:i/>
          <w:lang w:eastAsia="fr-FR"/>
        </w:rPr>
      </w:pPr>
      <w:r>
        <w:rPr>
          <w:rFonts w:eastAsia="Calibri"/>
          <w:i/>
          <w:lang w:eastAsia="fr-FR"/>
        </w:rPr>
        <w:t>Please refer to section 4.3.</w:t>
      </w:r>
    </w:p>
    <w:p w14:paraId="041ADA02" w14:textId="3E171C32" w:rsidR="00786541" w:rsidRPr="00B06767" w:rsidRDefault="00436347" w:rsidP="00C537B6">
      <w:r w:rsidRPr="00B06767" w:rsidDel="006744E7">
        <w:rPr>
          <w:rFonts w:eastAsia="Calibri"/>
          <w:i/>
          <w:lang w:eastAsia="fr-FR"/>
        </w:rPr>
        <w:t xml:space="preserve"> </w:t>
      </w:r>
    </w:p>
    <w:p w14:paraId="63D33745" w14:textId="0334B019" w:rsidR="00552E86" w:rsidRPr="00B06767" w:rsidRDefault="00552E86" w:rsidP="00C537B6">
      <w:pPr>
        <w:pStyle w:val="Titre1"/>
      </w:pPr>
      <w:bookmarkStart w:id="109" w:name="_Toc39152812"/>
      <w:bookmarkStart w:id="110" w:name="_Toc40273837"/>
      <w:bookmarkStart w:id="111" w:name="_Toc41555050"/>
      <w:bookmarkStart w:id="112" w:name="_Toc41565171"/>
      <w:bookmarkStart w:id="113" w:name="_Toc137632225"/>
      <w:bookmarkStart w:id="114" w:name="_Toc25922550"/>
      <w:bookmarkStart w:id="115" w:name="_Toc26256009"/>
      <w:bookmarkEnd w:id="55"/>
      <w:bookmarkEnd w:id="0"/>
      <w:bookmarkEnd w:id="1"/>
      <w:r w:rsidRPr="00B06767">
        <w:t>Assessment of the biocidal product</w:t>
      </w:r>
      <w:bookmarkEnd w:id="109"/>
      <w:bookmarkEnd w:id="110"/>
      <w:bookmarkEnd w:id="111"/>
      <w:bookmarkEnd w:id="112"/>
      <w:bookmarkEnd w:id="113"/>
    </w:p>
    <w:p w14:paraId="161BC692" w14:textId="1B00DCD8" w:rsidR="00F7189A" w:rsidRDefault="00F7189A" w:rsidP="006C2789">
      <w:pPr>
        <w:pStyle w:val="Titre2"/>
      </w:pPr>
      <w:bookmarkStart w:id="116" w:name="_Toc25922551"/>
      <w:bookmarkStart w:id="117" w:name="_Toc40273839"/>
      <w:bookmarkStart w:id="118" w:name="_Toc41555051"/>
      <w:bookmarkStart w:id="119" w:name="_Toc41565172"/>
      <w:bookmarkStart w:id="120" w:name="_Toc137632226"/>
      <w:bookmarkStart w:id="121" w:name="_Toc40273838"/>
      <w:bookmarkEnd w:id="114"/>
      <w:bookmarkEnd w:id="115"/>
      <w:r w:rsidRPr="00B06767">
        <w:t>Packaging</w:t>
      </w:r>
      <w:bookmarkEnd w:id="116"/>
      <w:bookmarkEnd w:id="117"/>
      <w:bookmarkEnd w:id="118"/>
      <w:bookmarkEnd w:id="119"/>
      <w:bookmarkEnd w:id="120"/>
    </w:p>
    <w:p w14:paraId="02B871B8" w14:textId="182367BF" w:rsidR="006420E5" w:rsidRDefault="006420E5" w:rsidP="006420E5">
      <w:pPr>
        <w:pStyle w:val="Lgende"/>
        <w:keepNext/>
      </w:pPr>
      <w:r>
        <w:t xml:space="preserve">Table </w:t>
      </w:r>
      <w:r w:rsidR="00E25293">
        <w:fldChar w:fldCharType="begin"/>
      </w:r>
      <w:r w:rsidR="00E25293">
        <w:instrText xml:space="preserve"> STYLEREF 1 \s </w:instrText>
      </w:r>
      <w:r w:rsidR="00E25293">
        <w:fldChar w:fldCharType="separate"/>
      </w:r>
      <w:r w:rsidR="002325DE">
        <w:rPr>
          <w:noProof/>
        </w:rPr>
        <w:t>3</w:t>
      </w:r>
      <w:r w:rsidR="00E25293">
        <w:rPr>
          <w:noProof/>
        </w:rPr>
        <w:fldChar w:fldCharType="end"/>
      </w:r>
      <w:r w:rsidR="002325DE">
        <w:t>.</w:t>
      </w:r>
      <w:r w:rsidR="00E25293">
        <w:fldChar w:fldCharType="begin"/>
      </w:r>
      <w:r w:rsidR="00E25293">
        <w:instrText xml:space="preserve"> SEQ Table \* ARABIC \s 1 </w:instrText>
      </w:r>
      <w:r w:rsidR="00E25293">
        <w:fldChar w:fldCharType="separate"/>
      </w:r>
      <w:r w:rsidR="002325DE">
        <w:rPr>
          <w:noProof/>
        </w:rPr>
        <w:t>1</w:t>
      </w:r>
      <w:r w:rsidR="00E25293">
        <w:rPr>
          <w:noProof/>
        </w:rPr>
        <w:fldChar w:fldCharType="end"/>
      </w:r>
      <w:r w:rsidRPr="006420E5">
        <w:t xml:space="preserve"> </w:t>
      </w:r>
      <w:r w:rsidRPr="00DB403D">
        <w:t>Packaging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531"/>
        <w:gridCol w:w="1626"/>
        <w:gridCol w:w="1318"/>
        <w:gridCol w:w="1918"/>
        <w:gridCol w:w="1560"/>
      </w:tblGrid>
      <w:tr w:rsidR="00AA46DC" w:rsidRPr="00B06767" w14:paraId="56EBE172" w14:textId="77777777" w:rsidTr="002F0676">
        <w:tc>
          <w:tcPr>
            <w:tcW w:w="0" w:type="auto"/>
            <w:shd w:val="clear" w:color="auto" w:fill="FFFFCC"/>
          </w:tcPr>
          <w:p w14:paraId="429D7FD1" w14:textId="6FDCC841" w:rsidR="00AA46DC" w:rsidRPr="00B06767" w:rsidRDefault="00AA46DC" w:rsidP="00C537B6">
            <w:pPr>
              <w:rPr>
                <w:rFonts w:eastAsia="Calibri"/>
                <w:b/>
                <w:i/>
                <w:sz w:val="18"/>
                <w:szCs w:val="16"/>
                <w:lang w:eastAsia="en-US"/>
              </w:rPr>
            </w:pPr>
            <w:r w:rsidRPr="00B06767">
              <w:rPr>
                <w:rFonts w:eastAsia="Calibri"/>
                <w:b/>
                <w:sz w:val="18"/>
                <w:szCs w:val="16"/>
                <w:lang w:eastAsia="en-US"/>
              </w:rPr>
              <w:t>Type of packaging</w:t>
            </w:r>
          </w:p>
        </w:tc>
        <w:tc>
          <w:tcPr>
            <w:tcW w:w="1538" w:type="dxa"/>
            <w:shd w:val="clear" w:color="auto" w:fill="FFFFCC"/>
          </w:tcPr>
          <w:p w14:paraId="2F3D5848" w14:textId="434AC2DA" w:rsidR="00AA46DC" w:rsidRPr="00B06767" w:rsidRDefault="00AA46DC" w:rsidP="00C537B6">
            <w:pPr>
              <w:rPr>
                <w:rFonts w:eastAsia="Calibri"/>
                <w:b/>
                <w:sz w:val="18"/>
                <w:szCs w:val="16"/>
                <w:lang w:eastAsia="en-US"/>
              </w:rPr>
            </w:pPr>
            <w:r w:rsidRPr="00B06767">
              <w:rPr>
                <w:rFonts w:eastAsia="Calibri"/>
                <w:b/>
                <w:sz w:val="18"/>
                <w:szCs w:val="16"/>
                <w:lang w:eastAsia="en-US"/>
              </w:rPr>
              <w:t>Size/volume</w:t>
            </w:r>
            <w:r w:rsidRPr="00B06767" w:rsidDel="00F33E33">
              <w:rPr>
                <w:rFonts w:eastAsia="Calibri"/>
                <w:b/>
                <w:sz w:val="18"/>
                <w:szCs w:val="16"/>
                <w:lang w:eastAsia="en-US"/>
              </w:rPr>
              <w:t xml:space="preserve"> </w:t>
            </w:r>
            <w:r w:rsidRPr="00B06767">
              <w:rPr>
                <w:rFonts w:eastAsia="Calibri"/>
                <w:b/>
                <w:sz w:val="18"/>
                <w:szCs w:val="16"/>
                <w:lang w:eastAsia="en-US"/>
              </w:rPr>
              <w:t>of the packaging</w:t>
            </w:r>
          </w:p>
        </w:tc>
        <w:tc>
          <w:tcPr>
            <w:tcW w:w="1684" w:type="dxa"/>
            <w:shd w:val="clear" w:color="auto" w:fill="FFFFCC"/>
          </w:tcPr>
          <w:p w14:paraId="5F709673" w14:textId="44F7A4BA" w:rsidR="00AA46DC" w:rsidRPr="00B06767" w:rsidRDefault="00AA46DC" w:rsidP="00C537B6">
            <w:pPr>
              <w:rPr>
                <w:rFonts w:eastAsia="Calibri"/>
                <w:b/>
                <w:sz w:val="18"/>
                <w:szCs w:val="16"/>
                <w:lang w:eastAsia="en-US"/>
              </w:rPr>
            </w:pPr>
            <w:r w:rsidRPr="00B06767">
              <w:rPr>
                <w:rFonts w:eastAsia="Calibri"/>
                <w:b/>
                <w:sz w:val="18"/>
                <w:szCs w:val="16"/>
                <w:lang w:eastAsia="en-US"/>
              </w:rPr>
              <w:t>Material of the packaging</w:t>
            </w:r>
          </w:p>
        </w:tc>
        <w:tc>
          <w:tcPr>
            <w:tcW w:w="1297" w:type="dxa"/>
            <w:shd w:val="clear" w:color="auto" w:fill="FFFFCC"/>
          </w:tcPr>
          <w:p w14:paraId="7D48A0E0" w14:textId="77777777" w:rsidR="00AA46DC" w:rsidRPr="00B06767" w:rsidRDefault="00AA46DC" w:rsidP="00C537B6">
            <w:pPr>
              <w:rPr>
                <w:rFonts w:eastAsia="Calibri"/>
                <w:b/>
                <w:sz w:val="18"/>
                <w:szCs w:val="16"/>
                <w:lang w:eastAsia="en-US"/>
              </w:rPr>
            </w:pPr>
            <w:r w:rsidRPr="00B06767">
              <w:rPr>
                <w:rFonts w:eastAsia="Calibri"/>
                <w:b/>
                <w:sz w:val="18"/>
                <w:szCs w:val="16"/>
                <w:lang w:eastAsia="en-US"/>
              </w:rPr>
              <w:t>Type and material of closure(s)</w:t>
            </w:r>
          </w:p>
        </w:tc>
        <w:tc>
          <w:tcPr>
            <w:tcW w:w="1789" w:type="dxa"/>
            <w:tcBorders>
              <w:bottom w:val="single" w:sz="4" w:space="0" w:color="auto"/>
            </w:tcBorders>
            <w:shd w:val="clear" w:color="auto" w:fill="FFFFCC"/>
          </w:tcPr>
          <w:p w14:paraId="6650AF2D" w14:textId="65FE92AA" w:rsidR="00AA46DC" w:rsidRPr="00564CFB" w:rsidRDefault="00AA46DC" w:rsidP="00C537B6">
            <w:pPr>
              <w:rPr>
                <w:rFonts w:eastAsia="Calibri"/>
                <w:b/>
                <w:sz w:val="18"/>
                <w:szCs w:val="16"/>
                <w:lang w:eastAsia="en-US"/>
              </w:rPr>
            </w:pPr>
            <w:r w:rsidRPr="00564CFB">
              <w:rPr>
                <w:rFonts w:eastAsia="Calibri"/>
                <w:b/>
                <w:sz w:val="18"/>
                <w:szCs w:val="16"/>
                <w:lang w:eastAsia="en-US"/>
              </w:rPr>
              <w:t>Intended user</w:t>
            </w:r>
          </w:p>
        </w:tc>
        <w:tc>
          <w:tcPr>
            <w:tcW w:w="0" w:type="auto"/>
            <w:shd w:val="clear" w:color="auto" w:fill="FFFFCC"/>
          </w:tcPr>
          <w:p w14:paraId="405D50A7" w14:textId="77777777" w:rsidR="00AA46DC" w:rsidRPr="00B06767" w:rsidRDefault="00AA46DC" w:rsidP="00C537B6">
            <w:pPr>
              <w:rPr>
                <w:rFonts w:eastAsia="Calibri"/>
                <w:b/>
                <w:sz w:val="18"/>
                <w:szCs w:val="16"/>
                <w:lang w:eastAsia="en-US"/>
              </w:rPr>
            </w:pPr>
            <w:r w:rsidRPr="00B06767">
              <w:rPr>
                <w:rFonts w:eastAsia="Calibri"/>
                <w:b/>
                <w:sz w:val="18"/>
                <w:szCs w:val="16"/>
                <w:lang w:eastAsia="en-US"/>
              </w:rPr>
              <w:t>Compatibility of the product with the proposed packaging materials (Yes/No)</w:t>
            </w:r>
          </w:p>
        </w:tc>
      </w:tr>
      <w:tr w:rsidR="001505E8" w:rsidRPr="00B06767" w14:paraId="4C5FD726" w14:textId="77777777" w:rsidTr="002F0676">
        <w:tc>
          <w:tcPr>
            <w:tcW w:w="0" w:type="auto"/>
            <w:shd w:val="clear" w:color="auto" w:fill="auto"/>
          </w:tcPr>
          <w:p w14:paraId="3234B6E5" w14:textId="4DD99993" w:rsidR="001505E8" w:rsidRPr="00B06767" w:rsidRDefault="00673883" w:rsidP="00673883">
            <w:pPr>
              <w:rPr>
                <w:rFonts w:eastAsia="Calibri"/>
                <w:i/>
                <w:color w:val="FF0000"/>
                <w:sz w:val="18"/>
                <w:szCs w:val="16"/>
                <w:lang w:eastAsia="en-US"/>
              </w:rPr>
            </w:pPr>
            <w:r>
              <w:rPr>
                <w:rFonts w:eastAsia="Calibri"/>
                <w:lang w:eastAsia="en-US"/>
              </w:rPr>
              <w:t>Vacuum s</w:t>
            </w:r>
            <w:r w:rsidR="00010482">
              <w:rPr>
                <w:rFonts w:eastAsia="Calibri"/>
                <w:lang w:eastAsia="en-US"/>
              </w:rPr>
              <w:t>achet</w:t>
            </w:r>
          </w:p>
        </w:tc>
        <w:tc>
          <w:tcPr>
            <w:tcW w:w="1538" w:type="dxa"/>
            <w:shd w:val="clear" w:color="auto" w:fill="auto"/>
          </w:tcPr>
          <w:p w14:paraId="448645E5" w14:textId="2534D27D" w:rsidR="001505E8" w:rsidRPr="00564CFB" w:rsidRDefault="001505E8" w:rsidP="001505E8">
            <w:pPr>
              <w:rPr>
                <w:rFonts w:eastAsia="Calibri"/>
                <w:i/>
                <w:color w:val="FF0000"/>
                <w:sz w:val="18"/>
                <w:szCs w:val="16"/>
                <w:lang w:eastAsia="en-US"/>
              </w:rPr>
            </w:pPr>
            <w:r>
              <w:rPr>
                <w:rFonts w:eastAsia="Calibri"/>
                <w:lang w:eastAsia="en-US"/>
              </w:rPr>
              <w:t>7 to 20 g</w:t>
            </w:r>
          </w:p>
        </w:tc>
        <w:tc>
          <w:tcPr>
            <w:tcW w:w="1684" w:type="dxa"/>
            <w:shd w:val="clear" w:color="auto" w:fill="auto"/>
          </w:tcPr>
          <w:p w14:paraId="6E344086" w14:textId="297D8475" w:rsidR="001505E8" w:rsidRPr="00B06767" w:rsidRDefault="001505E8" w:rsidP="00673883">
            <w:pPr>
              <w:rPr>
                <w:rFonts w:eastAsia="Calibri"/>
                <w:i/>
                <w:color w:val="FF0000"/>
                <w:sz w:val="18"/>
                <w:szCs w:val="16"/>
                <w:lang w:eastAsia="en-US"/>
              </w:rPr>
            </w:pPr>
            <w:r>
              <w:rPr>
                <w:rFonts w:eastAsia="Calibri"/>
                <w:lang w:eastAsia="en-US"/>
              </w:rPr>
              <w:t>PET/</w:t>
            </w:r>
            <w:proofErr w:type="spellStart"/>
            <w:r>
              <w:rPr>
                <w:rFonts w:eastAsia="Calibri"/>
                <w:lang w:eastAsia="en-US"/>
              </w:rPr>
              <w:t>A</w:t>
            </w:r>
            <w:r w:rsidR="00673883">
              <w:rPr>
                <w:rFonts w:eastAsia="Calibri"/>
                <w:lang w:eastAsia="en-US"/>
              </w:rPr>
              <w:t>lu</w:t>
            </w:r>
            <w:proofErr w:type="spellEnd"/>
            <w:r>
              <w:rPr>
                <w:rFonts w:eastAsia="Calibri"/>
                <w:lang w:eastAsia="en-US"/>
              </w:rPr>
              <w:t>/PE</w:t>
            </w:r>
          </w:p>
        </w:tc>
        <w:tc>
          <w:tcPr>
            <w:tcW w:w="0" w:type="auto"/>
            <w:shd w:val="clear" w:color="auto" w:fill="auto"/>
          </w:tcPr>
          <w:p w14:paraId="659C48D1" w14:textId="0885DC84" w:rsidR="001505E8" w:rsidRPr="00B06767" w:rsidRDefault="001505E8" w:rsidP="001505E8">
            <w:pPr>
              <w:rPr>
                <w:rFonts w:eastAsia="Calibri"/>
                <w:sz w:val="18"/>
                <w:szCs w:val="16"/>
                <w:lang w:eastAsia="en-US"/>
              </w:rPr>
            </w:pPr>
            <w:r>
              <w:rPr>
                <w:rFonts w:eastAsia="Calibri"/>
                <w:lang w:eastAsia="en-US"/>
              </w:rPr>
              <w:t>Sealed bag</w:t>
            </w:r>
          </w:p>
        </w:tc>
        <w:tc>
          <w:tcPr>
            <w:tcW w:w="0" w:type="auto"/>
            <w:tcBorders>
              <w:top w:val="single" w:sz="4" w:space="0" w:color="auto"/>
              <w:bottom w:val="single" w:sz="4" w:space="0" w:color="auto"/>
            </w:tcBorders>
            <w:shd w:val="clear" w:color="auto" w:fill="auto"/>
          </w:tcPr>
          <w:p w14:paraId="37A268BF" w14:textId="363D871D" w:rsidR="001505E8" w:rsidRPr="00B06767" w:rsidRDefault="001505E8" w:rsidP="001505E8">
            <w:pPr>
              <w:rPr>
                <w:rFonts w:eastAsia="Calibri"/>
                <w:sz w:val="18"/>
                <w:szCs w:val="16"/>
                <w:lang w:eastAsia="en-US"/>
              </w:rPr>
            </w:pPr>
            <w:r>
              <w:rPr>
                <w:rFonts w:eastAsia="Calibri"/>
                <w:lang w:eastAsia="en-US"/>
              </w:rPr>
              <w:t>Non professionals</w:t>
            </w:r>
          </w:p>
        </w:tc>
        <w:tc>
          <w:tcPr>
            <w:tcW w:w="0" w:type="auto"/>
          </w:tcPr>
          <w:p w14:paraId="6C9933A9" w14:textId="0A7CF7B9" w:rsidR="001505E8" w:rsidRPr="00B06767" w:rsidRDefault="001505E8" w:rsidP="001505E8">
            <w:pPr>
              <w:rPr>
                <w:rFonts w:eastAsia="Calibri"/>
                <w:sz w:val="18"/>
                <w:szCs w:val="16"/>
                <w:lang w:eastAsia="en-US"/>
              </w:rPr>
            </w:pPr>
            <w:r>
              <w:rPr>
                <w:rFonts w:eastAsia="Calibri"/>
                <w:lang w:eastAsia="en-US"/>
              </w:rPr>
              <w:t>Yes</w:t>
            </w:r>
          </w:p>
        </w:tc>
      </w:tr>
      <w:tr w:rsidR="002F0676" w:rsidRPr="00B06767" w14:paraId="4BCBD13D" w14:textId="77777777" w:rsidTr="002F0676">
        <w:tc>
          <w:tcPr>
            <w:tcW w:w="0" w:type="auto"/>
            <w:shd w:val="clear" w:color="auto" w:fill="auto"/>
          </w:tcPr>
          <w:p w14:paraId="64EFA692" w14:textId="7A18EDC4" w:rsidR="002F0676" w:rsidRDefault="00673883" w:rsidP="00673883">
            <w:pPr>
              <w:rPr>
                <w:rFonts w:eastAsia="Calibri"/>
                <w:lang w:eastAsia="en-US"/>
              </w:rPr>
            </w:pPr>
            <w:r>
              <w:rPr>
                <w:rFonts w:eastAsia="Calibri"/>
                <w:lang w:eastAsia="en-US"/>
              </w:rPr>
              <w:t>Vacuum s</w:t>
            </w:r>
            <w:r w:rsidR="002F0676">
              <w:rPr>
                <w:rFonts w:eastAsia="Calibri"/>
                <w:lang w:eastAsia="en-US"/>
              </w:rPr>
              <w:t xml:space="preserve">achet </w:t>
            </w:r>
          </w:p>
        </w:tc>
        <w:tc>
          <w:tcPr>
            <w:tcW w:w="1538" w:type="dxa"/>
            <w:shd w:val="clear" w:color="auto" w:fill="auto"/>
          </w:tcPr>
          <w:p w14:paraId="58D61F5B" w14:textId="32C0327A" w:rsidR="002F0676" w:rsidRDefault="002F0676" w:rsidP="00673883">
            <w:pPr>
              <w:rPr>
                <w:rFonts w:eastAsia="Calibri"/>
                <w:lang w:eastAsia="en-US"/>
              </w:rPr>
            </w:pPr>
            <w:r>
              <w:rPr>
                <w:rFonts w:eastAsia="Calibri"/>
                <w:lang w:eastAsia="en-US"/>
              </w:rPr>
              <w:t xml:space="preserve">500 </w:t>
            </w:r>
            <w:r w:rsidR="00673883">
              <w:rPr>
                <w:rFonts w:eastAsia="Calibri"/>
                <w:lang w:eastAsia="en-US"/>
              </w:rPr>
              <w:t>g</w:t>
            </w:r>
          </w:p>
        </w:tc>
        <w:tc>
          <w:tcPr>
            <w:tcW w:w="1684" w:type="dxa"/>
            <w:shd w:val="clear" w:color="auto" w:fill="auto"/>
          </w:tcPr>
          <w:p w14:paraId="297DCA9D" w14:textId="764B388C" w:rsidR="002F0676" w:rsidRDefault="002F0676" w:rsidP="00673883">
            <w:pPr>
              <w:rPr>
                <w:rFonts w:eastAsia="Calibri"/>
                <w:lang w:eastAsia="en-US"/>
              </w:rPr>
            </w:pPr>
            <w:r>
              <w:rPr>
                <w:rFonts w:eastAsia="Calibri"/>
                <w:lang w:eastAsia="en-US"/>
              </w:rPr>
              <w:t>PET/</w:t>
            </w:r>
            <w:proofErr w:type="spellStart"/>
            <w:r>
              <w:rPr>
                <w:rFonts w:eastAsia="Calibri"/>
                <w:lang w:eastAsia="en-US"/>
              </w:rPr>
              <w:t>A</w:t>
            </w:r>
            <w:r w:rsidR="00673883">
              <w:rPr>
                <w:rFonts w:eastAsia="Calibri"/>
                <w:lang w:eastAsia="en-US"/>
              </w:rPr>
              <w:t>lu</w:t>
            </w:r>
            <w:proofErr w:type="spellEnd"/>
            <w:r>
              <w:rPr>
                <w:rFonts w:eastAsia="Calibri"/>
                <w:lang w:eastAsia="en-US"/>
              </w:rPr>
              <w:t>/PE</w:t>
            </w:r>
          </w:p>
        </w:tc>
        <w:tc>
          <w:tcPr>
            <w:tcW w:w="0" w:type="auto"/>
            <w:shd w:val="clear" w:color="auto" w:fill="auto"/>
          </w:tcPr>
          <w:p w14:paraId="59D2B9BB" w14:textId="69066EB5" w:rsidR="002F0676" w:rsidRDefault="002F0676" w:rsidP="002F0676">
            <w:pPr>
              <w:rPr>
                <w:rFonts w:eastAsia="Calibri"/>
                <w:lang w:eastAsia="en-US"/>
              </w:rPr>
            </w:pPr>
            <w:r>
              <w:rPr>
                <w:rFonts w:eastAsia="Calibri"/>
                <w:lang w:eastAsia="en-US"/>
              </w:rPr>
              <w:t>Sealed bag</w:t>
            </w:r>
          </w:p>
        </w:tc>
        <w:tc>
          <w:tcPr>
            <w:tcW w:w="0" w:type="auto"/>
            <w:tcBorders>
              <w:top w:val="single" w:sz="4" w:space="0" w:color="auto"/>
            </w:tcBorders>
            <w:shd w:val="clear" w:color="auto" w:fill="auto"/>
          </w:tcPr>
          <w:p w14:paraId="042C2CD4" w14:textId="36D214E8" w:rsidR="002F0676" w:rsidRDefault="002F0676" w:rsidP="002F0676">
            <w:pPr>
              <w:rPr>
                <w:rFonts w:eastAsia="Calibri"/>
                <w:lang w:eastAsia="en-US"/>
              </w:rPr>
            </w:pPr>
            <w:r>
              <w:rPr>
                <w:rFonts w:eastAsia="Calibri"/>
                <w:lang w:eastAsia="en-US"/>
              </w:rPr>
              <w:t>Non professionals</w:t>
            </w:r>
          </w:p>
        </w:tc>
        <w:tc>
          <w:tcPr>
            <w:tcW w:w="0" w:type="auto"/>
          </w:tcPr>
          <w:p w14:paraId="2DC07817" w14:textId="2B6AAC7A" w:rsidR="002F0676" w:rsidRDefault="002F0676" w:rsidP="002F0676">
            <w:pPr>
              <w:rPr>
                <w:rFonts w:eastAsia="Calibri"/>
                <w:lang w:eastAsia="en-US"/>
              </w:rPr>
            </w:pPr>
            <w:r>
              <w:rPr>
                <w:rFonts w:eastAsia="Calibri"/>
                <w:lang w:eastAsia="en-US"/>
              </w:rPr>
              <w:t>Yes</w:t>
            </w:r>
          </w:p>
        </w:tc>
      </w:tr>
    </w:tbl>
    <w:p w14:paraId="4B6B82AA" w14:textId="06FA2CC1" w:rsidR="00681FFD" w:rsidRPr="00F11990" w:rsidRDefault="00681FFD" w:rsidP="00F76DFB">
      <w:pPr>
        <w:widowControl/>
        <w:jc w:val="both"/>
        <w:rPr>
          <w:rFonts w:eastAsia="Calibri" w:cs="Arial"/>
          <w:b/>
          <w:sz w:val="24"/>
          <w:szCs w:val="18"/>
          <w:lang w:val="fr-FR" w:eastAsia="sv-SE"/>
        </w:rPr>
      </w:pPr>
      <w:bookmarkStart w:id="122" w:name="_Toc40273840"/>
      <w:bookmarkStart w:id="123" w:name="_Toc41555052"/>
      <w:bookmarkStart w:id="124" w:name="_Toc41565173"/>
      <w:bookmarkEnd w:id="121"/>
      <w:r w:rsidRPr="00F11990">
        <w:rPr>
          <w:rFonts w:eastAsia="Calibri"/>
          <w:lang w:val="fr-FR" w:eastAsia="sv-SE"/>
        </w:rPr>
        <w:br w:type="page"/>
      </w:r>
    </w:p>
    <w:p w14:paraId="29779554" w14:textId="085A4B08" w:rsidR="00C727A2" w:rsidRPr="00B06767" w:rsidRDefault="00365D73" w:rsidP="006C2789">
      <w:pPr>
        <w:pStyle w:val="Titre2"/>
        <w:rPr>
          <w:rFonts w:eastAsia="Calibri"/>
          <w:lang w:eastAsia="sv-SE"/>
        </w:rPr>
      </w:pPr>
      <w:bookmarkStart w:id="125" w:name="_Toc137632227"/>
      <w:r w:rsidRPr="00B06767">
        <w:rPr>
          <w:rFonts w:eastAsia="Calibri"/>
          <w:lang w:eastAsia="sv-SE"/>
        </w:rPr>
        <w:lastRenderedPageBreak/>
        <w:t>Physical, chemical</w:t>
      </w:r>
      <w:r w:rsidR="00555435">
        <w:rPr>
          <w:rFonts w:eastAsia="Calibri"/>
          <w:lang w:eastAsia="sv-SE"/>
        </w:rPr>
        <w:t>,</w:t>
      </w:r>
      <w:r w:rsidRPr="00B06767">
        <w:rPr>
          <w:rFonts w:eastAsia="Calibri"/>
          <w:lang w:eastAsia="sv-SE"/>
        </w:rPr>
        <w:t xml:space="preserve"> and technical properties</w:t>
      </w:r>
      <w:bookmarkEnd w:id="125"/>
      <w:r w:rsidRPr="00B06767">
        <w:rPr>
          <w:rFonts w:eastAsia="Calibri"/>
          <w:lang w:eastAsia="sv-SE"/>
        </w:rPr>
        <w:t xml:space="preserve"> </w:t>
      </w:r>
      <w:bookmarkEnd w:id="122"/>
      <w:bookmarkEnd w:id="123"/>
      <w:bookmarkEnd w:id="124"/>
    </w:p>
    <w:p w14:paraId="5ED8BB6D" w14:textId="77777777" w:rsidR="00673883" w:rsidRPr="00673883" w:rsidRDefault="00673883" w:rsidP="00673883">
      <w:pPr>
        <w:contextualSpacing/>
        <w:jc w:val="both"/>
      </w:pPr>
      <w:bookmarkStart w:id="126" w:name="_Hlk73016437"/>
      <w:r w:rsidRPr="00673883">
        <w:t xml:space="preserve">Use concentrations: 4 % (w/v) (20g in 500 mL of water) </w:t>
      </w:r>
    </w:p>
    <w:p w14:paraId="3B9B1AEA" w14:textId="77777777" w:rsidR="00673883" w:rsidRPr="00673883" w:rsidRDefault="00673883" w:rsidP="00673883">
      <w:pPr>
        <w:contextualSpacing/>
        <w:jc w:val="both"/>
      </w:pPr>
    </w:p>
    <w:p w14:paraId="48646670" w14:textId="77777777" w:rsidR="00673883" w:rsidRPr="00673883" w:rsidRDefault="00673883" w:rsidP="00673883">
      <w:pPr>
        <w:contextualSpacing/>
        <w:jc w:val="both"/>
      </w:pPr>
      <w:r w:rsidRPr="00673883">
        <w:t xml:space="preserve">Type of declared packaging: Bag </w:t>
      </w:r>
      <w:r w:rsidRPr="00673883">
        <w:rPr>
          <w:rFonts w:eastAsia="Calibri"/>
          <w:lang w:eastAsia="en-US"/>
        </w:rPr>
        <w:t>PET/</w:t>
      </w:r>
      <w:proofErr w:type="spellStart"/>
      <w:r w:rsidRPr="00673883">
        <w:rPr>
          <w:rFonts w:eastAsia="Calibri"/>
          <w:lang w:eastAsia="en-US"/>
        </w:rPr>
        <w:t>Alu</w:t>
      </w:r>
      <w:proofErr w:type="spellEnd"/>
      <w:r w:rsidRPr="00673883">
        <w:rPr>
          <w:rFonts w:eastAsia="Calibri"/>
          <w:lang w:eastAsia="en-US"/>
        </w:rPr>
        <w:t>/PE</w:t>
      </w:r>
    </w:p>
    <w:p w14:paraId="4EBAB1F3" w14:textId="77777777" w:rsidR="00673883" w:rsidRDefault="00673883" w:rsidP="00673883">
      <w:pPr>
        <w:contextualSpacing/>
        <w:jc w:val="both"/>
        <w:rPr>
          <w:rFonts w:eastAsia="Calibri"/>
          <w:lang w:val="de-DE" w:eastAsia="sv-SE"/>
        </w:rPr>
      </w:pPr>
      <w:r w:rsidRPr="00673883">
        <w:t>Type of the product: WP</w:t>
      </w:r>
    </w:p>
    <w:p w14:paraId="09AE97B9" w14:textId="12F6A513" w:rsidR="00673883" w:rsidRDefault="00673883" w:rsidP="00E25C3D">
      <w:pPr>
        <w:spacing w:line="260" w:lineRule="atLeast"/>
        <w:contextualSpacing/>
        <w:jc w:val="both"/>
        <w:rPr>
          <w:rFonts w:eastAsia="Calibri"/>
          <w:lang w:val="de-DE" w:eastAsia="sv-SE"/>
        </w:rPr>
      </w:pPr>
    </w:p>
    <w:p w14:paraId="1B277284" w14:textId="699BD623" w:rsidR="006C2789" w:rsidRDefault="006C2789" w:rsidP="00E25C3D">
      <w:pPr>
        <w:spacing w:line="260" w:lineRule="atLeast"/>
        <w:contextualSpacing/>
        <w:jc w:val="both"/>
        <w:rPr>
          <w:rFonts w:eastAsia="Calibri"/>
        </w:rPr>
      </w:pPr>
      <w:proofErr w:type="spellStart"/>
      <w:r>
        <w:rPr>
          <w:rFonts w:eastAsia="Calibri"/>
          <w:lang w:val="de-DE" w:eastAsia="sv-SE"/>
        </w:rPr>
        <w:t>According</w:t>
      </w:r>
      <w:proofErr w:type="spellEnd"/>
      <w:r>
        <w:rPr>
          <w:rFonts w:eastAsia="Calibri"/>
          <w:lang w:val="de-DE" w:eastAsia="sv-SE"/>
        </w:rPr>
        <w:t xml:space="preserve"> </w:t>
      </w:r>
      <w:proofErr w:type="spellStart"/>
      <w:r>
        <w:rPr>
          <w:rFonts w:eastAsia="Calibri"/>
          <w:lang w:val="de-DE" w:eastAsia="sv-SE"/>
        </w:rPr>
        <w:t>to</w:t>
      </w:r>
      <w:proofErr w:type="spellEnd"/>
      <w:r>
        <w:rPr>
          <w:rFonts w:eastAsia="Calibri"/>
          <w:lang w:val="de-DE" w:eastAsia="sv-SE"/>
        </w:rPr>
        <w:t xml:space="preserve"> </w:t>
      </w:r>
      <w:proofErr w:type="spellStart"/>
      <w:r>
        <w:rPr>
          <w:rFonts w:eastAsia="Calibri"/>
          <w:lang w:val="de-DE" w:eastAsia="sv-SE"/>
        </w:rPr>
        <w:t>the</w:t>
      </w:r>
      <w:proofErr w:type="spellEnd"/>
      <w:r>
        <w:rPr>
          <w:rFonts w:eastAsia="Calibri"/>
          <w:lang w:val="de-DE" w:eastAsia="sv-SE"/>
        </w:rPr>
        <w:t xml:space="preserve"> </w:t>
      </w:r>
      <w:proofErr w:type="spellStart"/>
      <w:r>
        <w:rPr>
          <w:rFonts w:eastAsia="Calibri"/>
          <w:lang w:val="de-DE" w:eastAsia="sv-SE"/>
        </w:rPr>
        <w:t>Applicant</w:t>
      </w:r>
      <w:proofErr w:type="spellEnd"/>
      <w:r>
        <w:rPr>
          <w:rFonts w:eastAsia="Calibri"/>
          <w:lang w:val="de-DE" w:eastAsia="sv-SE"/>
        </w:rPr>
        <w:t xml:space="preserve"> </w:t>
      </w:r>
      <w:proofErr w:type="spellStart"/>
      <w:r>
        <w:rPr>
          <w:rFonts w:eastAsia="Calibri"/>
          <w:lang w:val="de-DE" w:eastAsia="sv-SE"/>
        </w:rPr>
        <w:t>the</w:t>
      </w:r>
      <w:proofErr w:type="spellEnd"/>
      <w:r>
        <w:rPr>
          <w:rFonts w:eastAsia="Calibri"/>
          <w:lang w:val="de-DE" w:eastAsia="sv-SE"/>
        </w:rPr>
        <w:t xml:space="preserve"> </w:t>
      </w:r>
      <w:proofErr w:type="spellStart"/>
      <w:r>
        <w:rPr>
          <w:rFonts w:eastAsia="Calibri"/>
          <w:lang w:val="de-DE" w:eastAsia="sv-SE"/>
        </w:rPr>
        <w:t>product</w:t>
      </w:r>
      <w:proofErr w:type="spellEnd"/>
      <w:r>
        <w:rPr>
          <w:rFonts w:eastAsia="Calibri"/>
          <w:lang w:val="de-DE" w:eastAsia="sv-SE"/>
        </w:rPr>
        <w:t xml:space="preserve"> </w:t>
      </w:r>
      <w:proofErr w:type="spellStart"/>
      <w:r>
        <w:rPr>
          <w:rFonts w:eastAsia="Calibri"/>
          <w:lang w:val="de-DE" w:eastAsia="sv-SE"/>
        </w:rPr>
        <w:t>is</w:t>
      </w:r>
      <w:proofErr w:type="spellEnd"/>
      <w:r>
        <w:rPr>
          <w:rFonts w:eastAsia="Calibri"/>
          <w:lang w:val="de-DE" w:eastAsia="sv-SE"/>
        </w:rPr>
        <w:t xml:space="preserve"> </w:t>
      </w:r>
      <w:proofErr w:type="spellStart"/>
      <w:r>
        <w:rPr>
          <w:rFonts w:eastAsia="Calibri"/>
          <w:lang w:val="de-DE" w:eastAsia="sv-SE"/>
        </w:rPr>
        <w:t>the</w:t>
      </w:r>
      <w:proofErr w:type="spellEnd"/>
      <w:r>
        <w:rPr>
          <w:rFonts w:eastAsia="Calibri"/>
          <w:lang w:val="de-DE" w:eastAsia="sv-SE"/>
        </w:rPr>
        <w:t xml:space="preserve"> same </w:t>
      </w:r>
      <w:proofErr w:type="spellStart"/>
      <w:r>
        <w:rPr>
          <w:rFonts w:eastAsia="Calibri"/>
          <w:lang w:val="de-DE" w:eastAsia="sv-SE"/>
        </w:rPr>
        <w:t>as</w:t>
      </w:r>
      <w:proofErr w:type="spellEnd"/>
      <w:r>
        <w:rPr>
          <w:rFonts w:eastAsia="Calibri"/>
          <w:lang w:val="de-DE" w:eastAsia="sv-SE"/>
        </w:rPr>
        <w:t xml:space="preserve"> a </w:t>
      </w:r>
      <w:proofErr w:type="spellStart"/>
      <w:r w:rsidRPr="00600970">
        <w:rPr>
          <w:rFonts w:eastAsia="Calibri"/>
        </w:rPr>
        <w:t>foodgrade</w:t>
      </w:r>
      <w:proofErr w:type="spellEnd"/>
      <w:r w:rsidRPr="00600970">
        <w:rPr>
          <w:rFonts w:eastAsia="Calibri"/>
        </w:rPr>
        <w:t xml:space="preserve"> product and already commercialised as fo</w:t>
      </w:r>
      <w:r>
        <w:rPr>
          <w:rFonts w:eastAsia="Calibri"/>
        </w:rPr>
        <w:t xml:space="preserve">od product (MAURIPAN RES 10kg). The </w:t>
      </w:r>
      <w:r w:rsidR="00E167B6">
        <w:rPr>
          <w:rFonts w:eastAsia="Calibri"/>
        </w:rPr>
        <w:t>technical sheet</w:t>
      </w:r>
      <w:r>
        <w:rPr>
          <w:rFonts w:eastAsia="Calibri"/>
        </w:rPr>
        <w:t xml:space="preserve"> of this product </w:t>
      </w:r>
      <w:proofErr w:type="gramStart"/>
      <w:r>
        <w:rPr>
          <w:rFonts w:eastAsia="Calibri"/>
        </w:rPr>
        <w:t>is  available</w:t>
      </w:r>
      <w:proofErr w:type="gramEnd"/>
      <w:r>
        <w:rPr>
          <w:rFonts w:eastAsia="Calibri"/>
        </w:rPr>
        <w:t xml:space="preserve"> in the dossier.</w:t>
      </w:r>
      <w:r w:rsidRPr="006C2789">
        <w:rPr>
          <w:rFonts w:eastAsia="Calibri"/>
          <w:lang w:val="de-DE" w:eastAsia="sv-SE"/>
        </w:rPr>
        <w:t xml:space="preserve"> </w:t>
      </w:r>
      <w:r>
        <w:rPr>
          <w:rFonts w:eastAsia="Calibri"/>
          <w:lang w:val="de-DE" w:eastAsia="sv-SE"/>
        </w:rPr>
        <w:t>T</w:t>
      </w:r>
      <w:r w:rsidRPr="00673883">
        <w:rPr>
          <w:rFonts w:eastAsia="Calibri"/>
          <w:lang w:val="de-DE" w:eastAsia="sv-SE"/>
        </w:rPr>
        <w:t xml:space="preserve">he </w:t>
      </w:r>
      <w:proofErr w:type="spellStart"/>
      <w:r w:rsidRPr="00673883">
        <w:rPr>
          <w:rFonts w:eastAsia="Calibri"/>
          <w:lang w:val="de-DE" w:eastAsia="sv-SE"/>
        </w:rPr>
        <w:t>product</w:t>
      </w:r>
      <w:proofErr w:type="spellEnd"/>
      <w:r w:rsidRPr="00673883">
        <w:rPr>
          <w:rFonts w:eastAsia="Calibri"/>
          <w:lang w:val="de-DE" w:eastAsia="sv-SE"/>
        </w:rPr>
        <w:t xml:space="preserve"> </w:t>
      </w:r>
      <w:proofErr w:type="spellStart"/>
      <w:r w:rsidRPr="00673883">
        <w:rPr>
          <w:rFonts w:eastAsia="Calibri"/>
          <w:lang w:val="de-DE" w:eastAsia="sv-SE"/>
        </w:rPr>
        <w:t>is</w:t>
      </w:r>
      <w:proofErr w:type="spellEnd"/>
      <w:r w:rsidRPr="00673883">
        <w:rPr>
          <w:rFonts w:eastAsia="Calibri"/>
          <w:lang w:val="de-DE" w:eastAsia="sv-SE"/>
        </w:rPr>
        <w:t xml:space="preserve"> </w:t>
      </w:r>
      <w:proofErr w:type="spellStart"/>
      <w:r w:rsidRPr="00673883">
        <w:rPr>
          <w:rFonts w:eastAsia="Calibri"/>
          <w:lang w:val="de-DE" w:eastAsia="sv-SE"/>
        </w:rPr>
        <w:t>marketed</w:t>
      </w:r>
      <w:proofErr w:type="spellEnd"/>
      <w:r w:rsidRPr="00673883">
        <w:rPr>
          <w:rFonts w:eastAsia="Calibri"/>
          <w:lang w:val="de-DE" w:eastAsia="sv-SE"/>
        </w:rPr>
        <w:t xml:space="preserve"> in </w:t>
      </w:r>
      <w:proofErr w:type="spellStart"/>
      <w:r w:rsidRPr="00673883">
        <w:rPr>
          <w:rFonts w:eastAsia="Calibri"/>
          <w:lang w:val="de-DE" w:eastAsia="sv-SE"/>
        </w:rPr>
        <w:t>the</w:t>
      </w:r>
      <w:proofErr w:type="spellEnd"/>
      <w:r w:rsidRPr="00673883">
        <w:rPr>
          <w:rFonts w:eastAsia="Calibri"/>
          <w:lang w:val="de-DE" w:eastAsia="sv-SE"/>
        </w:rPr>
        <w:t xml:space="preserve"> </w:t>
      </w:r>
      <w:proofErr w:type="spellStart"/>
      <w:r w:rsidRPr="00673883">
        <w:rPr>
          <w:rFonts w:eastAsia="Calibri"/>
          <w:lang w:val="de-DE" w:eastAsia="sv-SE"/>
        </w:rPr>
        <w:t>exact</w:t>
      </w:r>
      <w:proofErr w:type="spellEnd"/>
      <w:r w:rsidRPr="00673883">
        <w:rPr>
          <w:rFonts w:eastAsia="Calibri"/>
          <w:lang w:val="de-DE" w:eastAsia="sv-SE"/>
        </w:rPr>
        <w:t xml:space="preserve"> same </w:t>
      </w:r>
      <w:proofErr w:type="spellStart"/>
      <w:r w:rsidRPr="00673883">
        <w:rPr>
          <w:rFonts w:eastAsia="Calibri"/>
          <w:lang w:val="de-DE" w:eastAsia="sv-SE"/>
        </w:rPr>
        <w:t>packaging</w:t>
      </w:r>
      <w:proofErr w:type="spellEnd"/>
      <w:r w:rsidRPr="00673883">
        <w:rPr>
          <w:rFonts w:eastAsia="Calibri"/>
          <w:lang w:val="de-DE" w:eastAsia="sv-SE"/>
        </w:rPr>
        <w:t xml:space="preserve"> </w:t>
      </w:r>
      <w:proofErr w:type="spellStart"/>
      <w:r w:rsidRPr="00673883">
        <w:rPr>
          <w:rFonts w:eastAsia="Calibri"/>
          <w:lang w:val="de-DE" w:eastAsia="sv-SE"/>
        </w:rPr>
        <w:t>as</w:t>
      </w:r>
      <w:proofErr w:type="spellEnd"/>
      <w:r w:rsidRPr="00673883">
        <w:rPr>
          <w:rFonts w:eastAsia="Calibri"/>
          <w:lang w:val="de-DE" w:eastAsia="sv-SE"/>
        </w:rPr>
        <w:t xml:space="preserve"> </w:t>
      </w:r>
      <w:proofErr w:type="spellStart"/>
      <w:r w:rsidRPr="00673883">
        <w:rPr>
          <w:rFonts w:eastAsia="Calibri"/>
          <w:lang w:val="de-DE" w:eastAsia="sv-SE"/>
        </w:rPr>
        <w:t>the</w:t>
      </w:r>
      <w:proofErr w:type="spellEnd"/>
      <w:r w:rsidRPr="00673883">
        <w:rPr>
          <w:rFonts w:eastAsia="Calibri"/>
          <w:lang w:val="de-DE" w:eastAsia="sv-SE"/>
        </w:rPr>
        <w:t xml:space="preserve"> </w:t>
      </w:r>
      <w:proofErr w:type="spellStart"/>
      <w:r w:rsidRPr="00673883">
        <w:rPr>
          <w:rFonts w:eastAsia="Calibri"/>
          <w:lang w:val="de-DE" w:eastAsia="sv-SE"/>
        </w:rPr>
        <w:t>one</w:t>
      </w:r>
      <w:proofErr w:type="spellEnd"/>
      <w:r w:rsidRPr="00673883">
        <w:rPr>
          <w:rFonts w:eastAsia="Calibri"/>
          <w:lang w:val="de-DE" w:eastAsia="sv-SE"/>
        </w:rPr>
        <w:t xml:space="preserve"> </w:t>
      </w:r>
      <w:proofErr w:type="spellStart"/>
      <w:r w:rsidRPr="00673883">
        <w:rPr>
          <w:rFonts w:eastAsia="Calibri"/>
          <w:lang w:val="de-DE" w:eastAsia="sv-SE"/>
        </w:rPr>
        <w:t>supplied</w:t>
      </w:r>
      <w:proofErr w:type="spellEnd"/>
      <w:r w:rsidRPr="00673883">
        <w:rPr>
          <w:rFonts w:eastAsia="Calibri"/>
          <w:lang w:val="de-DE" w:eastAsia="sv-SE"/>
        </w:rPr>
        <w:t xml:space="preserve"> </w:t>
      </w:r>
      <w:proofErr w:type="spellStart"/>
      <w:r w:rsidRPr="00673883">
        <w:rPr>
          <w:rFonts w:eastAsia="Calibri"/>
          <w:lang w:val="de-DE" w:eastAsia="sv-SE"/>
        </w:rPr>
        <w:t>by</w:t>
      </w:r>
      <w:proofErr w:type="spellEnd"/>
      <w:r w:rsidRPr="00673883">
        <w:rPr>
          <w:rFonts w:eastAsia="Calibri"/>
          <w:lang w:val="de-DE" w:eastAsia="sv-SE"/>
        </w:rPr>
        <w:t xml:space="preserve"> </w:t>
      </w:r>
      <w:proofErr w:type="spellStart"/>
      <w:r w:rsidRPr="00673883">
        <w:rPr>
          <w:rFonts w:eastAsia="Calibri"/>
          <w:lang w:val="de-DE" w:eastAsia="sv-SE"/>
        </w:rPr>
        <w:t>the</w:t>
      </w:r>
      <w:proofErr w:type="spellEnd"/>
      <w:r w:rsidRPr="00673883">
        <w:rPr>
          <w:rFonts w:eastAsia="Calibri"/>
          <w:lang w:val="de-DE" w:eastAsia="sv-SE"/>
        </w:rPr>
        <w:t xml:space="preserve"> </w:t>
      </w:r>
      <w:proofErr w:type="spellStart"/>
      <w:r w:rsidRPr="00673883">
        <w:rPr>
          <w:rFonts w:eastAsia="Calibri"/>
          <w:lang w:val="de-DE" w:eastAsia="sv-SE"/>
        </w:rPr>
        <w:t>product</w:t>
      </w:r>
      <w:proofErr w:type="spellEnd"/>
      <w:r w:rsidRPr="00673883">
        <w:rPr>
          <w:rFonts w:eastAsia="Calibri"/>
          <w:lang w:val="de-DE" w:eastAsia="sv-SE"/>
        </w:rPr>
        <w:t xml:space="preserve"> </w:t>
      </w:r>
      <w:proofErr w:type="spellStart"/>
      <w:r w:rsidRPr="00673883">
        <w:rPr>
          <w:rFonts w:eastAsia="Calibri"/>
          <w:lang w:val="de-DE" w:eastAsia="sv-SE"/>
        </w:rPr>
        <w:t>manufacturer</w:t>
      </w:r>
      <w:proofErr w:type="spellEnd"/>
      <w:r w:rsidRPr="00673883">
        <w:rPr>
          <w:rFonts w:eastAsia="Calibri"/>
          <w:lang w:val="de-DE" w:eastAsia="sv-SE"/>
        </w:rPr>
        <w:t xml:space="preserve">, </w:t>
      </w:r>
      <w:proofErr w:type="spellStart"/>
      <w:r w:rsidRPr="00673883">
        <w:rPr>
          <w:rFonts w:eastAsia="Calibri"/>
          <w:lang w:val="de-DE" w:eastAsia="sv-SE"/>
        </w:rPr>
        <w:t>which</w:t>
      </w:r>
      <w:proofErr w:type="spellEnd"/>
      <w:r w:rsidRPr="00673883">
        <w:rPr>
          <w:rFonts w:eastAsia="Calibri"/>
          <w:lang w:val="de-DE" w:eastAsia="sv-SE"/>
        </w:rPr>
        <w:t xml:space="preserve"> </w:t>
      </w:r>
      <w:proofErr w:type="spellStart"/>
      <w:r w:rsidRPr="00673883">
        <w:rPr>
          <w:rFonts w:eastAsia="Calibri"/>
          <w:lang w:val="de-DE" w:eastAsia="sv-SE"/>
        </w:rPr>
        <w:t>provide</w:t>
      </w:r>
      <w:proofErr w:type="spellEnd"/>
      <w:r w:rsidRPr="00673883">
        <w:rPr>
          <w:rFonts w:eastAsia="Calibri"/>
          <w:lang w:val="de-DE" w:eastAsia="sv-SE"/>
        </w:rPr>
        <w:t xml:space="preserve"> </w:t>
      </w:r>
      <w:proofErr w:type="spellStart"/>
      <w:r w:rsidRPr="00673883">
        <w:rPr>
          <w:rFonts w:eastAsia="Calibri"/>
          <w:lang w:val="de-DE" w:eastAsia="sv-SE"/>
        </w:rPr>
        <w:t>the</w:t>
      </w:r>
      <w:proofErr w:type="spellEnd"/>
      <w:r w:rsidRPr="00673883">
        <w:rPr>
          <w:rFonts w:eastAsia="Calibri"/>
          <w:lang w:val="de-DE" w:eastAsia="sv-SE"/>
        </w:rPr>
        <w:t xml:space="preserve"> </w:t>
      </w:r>
      <w:proofErr w:type="spellStart"/>
      <w:r w:rsidRPr="00673883">
        <w:rPr>
          <w:rFonts w:eastAsia="Calibri"/>
          <w:lang w:val="de-DE" w:eastAsia="sv-SE"/>
        </w:rPr>
        <w:t>product</w:t>
      </w:r>
      <w:proofErr w:type="spellEnd"/>
      <w:r w:rsidRPr="00673883">
        <w:rPr>
          <w:rFonts w:eastAsia="Calibri"/>
          <w:lang w:val="de-DE" w:eastAsia="sv-SE"/>
        </w:rPr>
        <w:t xml:space="preserve"> in </w:t>
      </w:r>
      <w:proofErr w:type="spellStart"/>
      <w:r w:rsidRPr="00673883">
        <w:rPr>
          <w:rFonts w:eastAsia="Calibri"/>
          <w:lang w:val="de-DE" w:eastAsia="sv-SE"/>
        </w:rPr>
        <w:t>its</w:t>
      </w:r>
      <w:proofErr w:type="spellEnd"/>
      <w:r w:rsidRPr="00673883">
        <w:rPr>
          <w:rFonts w:eastAsia="Calibri"/>
          <w:lang w:val="de-DE" w:eastAsia="sv-SE"/>
        </w:rPr>
        <w:t xml:space="preserve"> final 7-20 g </w:t>
      </w:r>
      <w:proofErr w:type="spellStart"/>
      <w:r w:rsidRPr="00673883">
        <w:rPr>
          <w:rFonts w:eastAsia="Calibri"/>
          <w:lang w:val="de-DE" w:eastAsia="sv-SE"/>
        </w:rPr>
        <w:t>and</w:t>
      </w:r>
      <w:proofErr w:type="spellEnd"/>
      <w:r w:rsidRPr="00673883">
        <w:rPr>
          <w:rFonts w:eastAsia="Calibri"/>
          <w:lang w:val="de-DE" w:eastAsia="sv-SE"/>
        </w:rPr>
        <w:t xml:space="preserve"> 500 g </w:t>
      </w:r>
      <w:proofErr w:type="spellStart"/>
      <w:r w:rsidRPr="00673883">
        <w:rPr>
          <w:rFonts w:eastAsia="Calibri"/>
          <w:lang w:val="de-DE" w:eastAsia="sv-SE"/>
        </w:rPr>
        <w:t>packs</w:t>
      </w:r>
      <w:proofErr w:type="spellEnd"/>
      <w:r>
        <w:rPr>
          <w:rFonts w:eastAsia="Calibri"/>
          <w:lang w:val="de-DE" w:eastAsia="sv-SE"/>
        </w:rPr>
        <w:t>.</w:t>
      </w:r>
    </w:p>
    <w:p w14:paraId="4DCAF03C" w14:textId="77777777" w:rsidR="006C2789" w:rsidRDefault="006C2789" w:rsidP="00E25C3D">
      <w:pPr>
        <w:spacing w:line="260" w:lineRule="atLeast"/>
        <w:contextualSpacing/>
        <w:jc w:val="both"/>
        <w:rPr>
          <w:rFonts w:eastAsia="Calibri"/>
          <w:lang w:val="de-DE" w:eastAsia="sv-SE"/>
        </w:rPr>
      </w:pPr>
    </w:p>
    <w:p w14:paraId="63940728" w14:textId="66DA433A" w:rsidR="00E25C3D" w:rsidRDefault="006C2789" w:rsidP="006C2789">
      <w:pPr>
        <w:spacing w:line="260" w:lineRule="atLeast"/>
        <w:contextualSpacing/>
        <w:jc w:val="both"/>
        <w:rPr>
          <w:rFonts w:eastAsia="Calibri"/>
          <w:lang w:val="de-DE" w:eastAsia="sv-SE"/>
        </w:rPr>
      </w:pPr>
      <w:proofErr w:type="spellStart"/>
      <w:r>
        <w:rPr>
          <w:rFonts w:eastAsia="Calibri"/>
          <w:lang w:val="de-DE" w:eastAsia="sv-SE"/>
        </w:rPr>
        <w:t>Physical</w:t>
      </w:r>
      <w:proofErr w:type="spellEnd"/>
      <w:r>
        <w:rPr>
          <w:rFonts w:eastAsia="Calibri"/>
          <w:lang w:val="de-DE" w:eastAsia="sv-SE"/>
        </w:rPr>
        <w:t xml:space="preserve"> </w:t>
      </w:r>
      <w:proofErr w:type="spellStart"/>
      <w:r>
        <w:rPr>
          <w:rFonts w:eastAsia="Calibri"/>
          <w:lang w:val="de-DE" w:eastAsia="sv-SE"/>
        </w:rPr>
        <w:t>and</w:t>
      </w:r>
      <w:proofErr w:type="spellEnd"/>
      <w:r>
        <w:rPr>
          <w:rFonts w:eastAsia="Calibri"/>
          <w:lang w:val="de-DE" w:eastAsia="sv-SE"/>
        </w:rPr>
        <w:t xml:space="preserve"> </w:t>
      </w:r>
      <w:proofErr w:type="spellStart"/>
      <w:r>
        <w:rPr>
          <w:rFonts w:eastAsia="Calibri"/>
          <w:lang w:val="de-DE" w:eastAsia="sv-SE"/>
        </w:rPr>
        <w:t>chemical</w:t>
      </w:r>
      <w:proofErr w:type="spellEnd"/>
      <w:r>
        <w:rPr>
          <w:rFonts w:eastAsia="Calibri"/>
          <w:lang w:val="de-DE" w:eastAsia="sv-SE"/>
        </w:rPr>
        <w:t xml:space="preserve"> </w:t>
      </w:r>
      <w:proofErr w:type="spellStart"/>
      <w:r w:rsidR="00E25C3D" w:rsidRPr="0048045E">
        <w:rPr>
          <w:rFonts w:eastAsia="Calibri"/>
          <w:lang w:val="de-DE" w:eastAsia="sv-SE"/>
        </w:rPr>
        <w:t>properties</w:t>
      </w:r>
      <w:proofErr w:type="spellEnd"/>
      <w:r w:rsidR="00E25C3D" w:rsidRPr="0048045E">
        <w:rPr>
          <w:rFonts w:eastAsia="Calibri"/>
          <w:lang w:val="de-DE" w:eastAsia="sv-SE"/>
        </w:rPr>
        <w:t xml:space="preserve"> </w:t>
      </w:r>
      <w:proofErr w:type="spellStart"/>
      <w:r w:rsidR="00E25C3D" w:rsidRPr="0048045E">
        <w:rPr>
          <w:rFonts w:eastAsia="Calibri"/>
          <w:lang w:val="de-DE" w:eastAsia="sv-SE"/>
        </w:rPr>
        <w:t>of</w:t>
      </w:r>
      <w:proofErr w:type="spellEnd"/>
      <w:r w:rsidR="00E25C3D" w:rsidRPr="0048045E">
        <w:rPr>
          <w:rFonts w:eastAsia="Calibri"/>
          <w:lang w:val="de-DE" w:eastAsia="sv-SE"/>
        </w:rPr>
        <w:t xml:space="preserve"> </w:t>
      </w:r>
      <w:proofErr w:type="spellStart"/>
      <w:r w:rsidR="00E25C3D" w:rsidRPr="0048045E">
        <w:rPr>
          <w:rFonts w:eastAsia="Calibri"/>
          <w:lang w:val="de-DE" w:eastAsia="sv-SE"/>
        </w:rPr>
        <w:t>the</w:t>
      </w:r>
      <w:proofErr w:type="spellEnd"/>
      <w:r w:rsidR="00E25C3D" w:rsidRPr="0048045E">
        <w:rPr>
          <w:rFonts w:eastAsia="Calibri"/>
          <w:lang w:val="de-DE" w:eastAsia="sv-SE"/>
        </w:rPr>
        <w:t xml:space="preserve"> </w:t>
      </w:r>
      <w:proofErr w:type="spellStart"/>
      <w:r w:rsidR="00E25C3D" w:rsidRPr="0048045E">
        <w:rPr>
          <w:rFonts w:eastAsia="Calibri"/>
          <w:lang w:val="de-DE" w:eastAsia="sv-SE"/>
        </w:rPr>
        <w:t>product</w:t>
      </w:r>
      <w:proofErr w:type="spellEnd"/>
      <w:r w:rsidR="00E25C3D" w:rsidRPr="0048045E">
        <w:rPr>
          <w:rFonts w:eastAsia="Calibri"/>
          <w:lang w:val="de-DE" w:eastAsia="sv-SE"/>
        </w:rPr>
        <w:t xml:space="preserve"> </w:t>
      </w:r>
      <w:proofErr w:type="spellStart"/>
      <w:r w:rsidR="00E25C3D" w:rsidRPr="0048045E">
        <w:rPr>
          <w:rFonts w:eastAsia="Calibri"/>
          <w:lang w:val="de-DE" w:eastAsia="sv-SE"/>
        </w:rPr>
        <w:t>have</w:t>
      </w:r>
      <w:proofErr w:type="spellEnd"/>
      <w:r w:rsidR="00E25C3D" w:rsidRPr="0048045E">
        <w:rPr>
          <w:rFonts w:eastAsia="Calibri"/>
          <w:lang w:val="de-DE" w:eastAsia="sv-SE"/>
        </w:rPr>
        <w:t xml:space="preserve"> not </w:t>
      </w:r>
      <w:proofErr w:type="spellStart"/>
      <w:r w:rsidR="00E25C3D" w:rsidRPr="0048045E">
        <w:rPr>
          <w:rFonts w:eastAsia="Calibri"/>
          <w:lang w:val="de-DE" w:eastAsia="sv-SE"/>
        </w:rPr>
        <w:t>been</w:t>
      </w:r>
      <w:proofErr w:type="spellEnd"/>
      <w:r w:rsidR="00E25C3D" w:rsidRPr="0048045E">
        <w:rPr>
          <w:rFonts w:eastAsia="Calibri"/>
          <w:lang w:val="de-DE" w:eastAsia="sv-SE"/>
        </w:rPr>
        <w:t xml:space="preserve"> </w:t>
      </w:r>
      <w:proofErr w:type="spellStart"/>
      <w:r w:rsidR="00DC7D5C">
        <w:rPr>
          <w:rFonts w:eastAsia="Calibri"/>
          <w:lang w:val="de-DE" w:eastAsia="sv-SE"/>
        </w:rPr>
        <w:t>provided</w:t>
      </w:r>
      <w:proofErr w:type="spellEnd"/>
      <w:r w:rsidR="00DC7D5C">
        <w:rPr>
          <w:rFonts w:eastAsia="Calibri"/>
          <w:lang w:val="de-DE" w:eastAsia="sv-SE"/>
        </w:rPr>
        <w:t xml:space="preserve"> </w:t>
      </w:r>
      <w:proofErr w:type="spellStart"/>
      <w:r w:rsidR="006744E7">
        <w:rPr>
          <w:rFonts w:eastAsia="Calibri"/>
          <w:lang w:val="de-DE" w:eastAsia="sv-SE"/>
        </w:rPr>
        <w:t>by</w:t>
      </w:r>
      <w:proofErr w:type="spellEnd"/>
      <w:r w:rsidR="006744E7">
        <w:rPr>
          <w:rFonts w:eastAsia="Calibri"/>
          <w:lang w:val="de-DE" w:eastAsia="sv-SE"/>
        </w:rPr>
        <w:t xml:space="preserve"> </w:t>
      </w:r>
      <w:proofErr w:type="spellStart"/>
      <w:r w:rsidR="006744E7">
        <w:rPr>
          <w:rFonts w:eastAsia="Calibri"/>
          <w:lang w:val="de-DE" w:eastAsia="sv-SE"/>
        </w:rPr>
        <w:t>the</w:t>
      </w:r>
      <w:proofErr w:type="spellEnd"/>
      <w:r w:rsidR="006744E7">
        <w:rPr>
          <w:rFonts w:eastAsia="Calibri"/>
          <w:lang w:val="de-DE" w:eastAsia="sv-SE"/>
        </w:rPr>
        <w:t xml:space="preserve"> </w:t>
      </w:r>
      <w:proofErr w:type="spellStart"/>
      <w:r w:rsidR="006744E7">
        <w:rPr>
          <w:rFonts w:eastAsia="Calibri"/>
          <w:lang w:val="de-DE" w:eastAsia="sv-SE"/>
        </w:rPr>
        <w:t>applicant</w:t>
      </w:r>
      <w:proofErr w:type="spellEnd"/>
      <w:r w:rsidR="00E25C3D" w:rsidRPr="0048045E">
        <w:rPr>
          <w:rFonts w:eastAsia="Calibri"/>
          <w:lang w:val="de-DE" w:eastAsia="sv-SE"/>
        </w:rPr>
        <w:t xml:space="preserve">. </w:t>
      </w:r>
      <w:bookmarkEnd w:id="126"/>
    </w:p>
    <w:p w14:paraId="510D7E8B" w14:textId="56EA02FB" w:rsidR="002F0676" w:rsidRDefault="002F0676" w:rsidP="00E25C3D">
      <w:pPr>
        <w:spacing w:line="260" w:lineRule="atLeast"/>
        <w:contextualSpacing/>
        <w:jc w:val="both"/>
        <w:rPr>
          <w:rFonts w:eastAsia="Calibri"/>
          <w:lang w:val="de-DE" w:eastAsia="sv-SE"/>
        </w:rPr>
      </w:pPr>
    </w:p>
    <w:p w14:paraId="7135FC66" w14:textId="27366E5F" w:rsidR="00CC0C95" w:rsidRDefault="00CC0C95" w:rsidP="00C537B6">
      <w:pPr>
        <w:contextualSpacing/>
        <w:jc w:val="both"/>
        <w:rPr>
          <w:rFonts w:eastAsia="Calibri"/>
        </w:rPr>
      </w:pPr>
    </w:p>
    <w:p w14:paraId="6E34F27F" w14:textId="758F2CF3" w:rsidR="002F0676" w:rsidRDefault="002F0676" w:rsidP="00C537B6">
      <w:pPr>
        <w:contextualSpacing/>
        <w:jc w:val="both"/>
        <w:rPr>
          <w:rFonts w:eastAsia="Calibri"/>
        </w:rPr>
      </w:pPr>
    </w:p>
    <w:p w14:paraId="10BC4AC2" w14:textId="77777777" w:rsidR="002F0676" w:rsidRPr="00B06767" w:rsidRDefault="002F0676" w:rsidP="00C537B6">
      <w:pPr>
        <w:contextualSpacing/>
        <w:jc w:val="both"/>
        <w:rPr>
          <w:rFonts w:eastAsia="Calibri"/>
        </w:rPr>
        <w:sectPr w:rsidR="002F0676" w:rsidRPr="00B06767" w:rsidSect="00674CD5">
          <w:headerReference w:type="default" r:id="rId21"/>
          <w:pgSz w:w="11907" w:h="16840" w:code="9"/>
          <w:pgMar w:top="1474" w:right="1247" w:bottom="2013" w:left="1446" w:header="851" w:footer="851" w:gutter="0"/>
          <w:cols w:space="720"/>
          <w:docGrid w:linePitch="272"/>
        </w:sectPr>
      </w:pPr>
    </w:p>
    <w:p w14:paraId="3ABBCB13" w14:textId="454DD159" w:rsidR="006420E5" w:rsidRDefault="006420E5" w:rsidP="006420E5">
      <w:pPr>
        <w:pStyle w:val="Lgende"/>
        <w:keepNext/>
      </w:pPr>
      <w:r>
        <w:lastRenderedPageBreak/>
        <w:t xml:space="preserve">Table </w:t>
      </w:r>
      <w:r w:rsidR="00E25293">
        <w:fldChar w:fldCharType="begin"/>
      </w:r>
      <w:r w:rsidR="00E25293">
        <w:instrText xml:space="preserve"> STYLEREF 1 \s </w:instrText>
      </w:r>
      <w:r w:rsidR="00E25293">
        <w:fldChar w:fldCharType="separate"/>
      </w:r>
      <w:r w:rsidR="002325DE">
        <w:rPr>
          <w:noProof/>
        </w:rPr>
        <w:t>3</w:t>
      </w:r>
      <w:r w:rsidR="00E25293">
        <w:rPr>
          <w:noProof/>
        </w:rPr>
        <w:fldChar w:fldCharType="end"/>
      </w:r>
      <w:r w:rsidR="002325DE">
        <w:t>.</w:t>
      </w:r>
      <w:r w:rsidR="00E25293">
        <w:fldChar w:fldCharType="begin"/>
      </w:r>
      <w:r w:rsidR="00E25293">
        <w:instrText xml:space="preserve"> SEQ Table \* ARABIC \s 1 </w:instrText>
      </w:r>
      <w:r w:rsidR="00E25293">
        <w:fldChar w:fldCharType="separate"/>
      </w:r>
      <w:r w:rsidR="002325DE">
        <w:rPr>
          <w:noProof/>
        </w:rPr>
        <w:t>2</w:t>
      </w:r>
      <w:r w:rsidR="00E25293">
        <w:rPr>
          <w:noProof/>
        </w:rPr>
        <w:fldChar w:fldCharType="end"/>
      </w:r>
      <w:r w:rsidRPr="006420E5">
        <w:t xml:space="preserve"> </w:t>
      </w:r>
      <w:r w:rsidRPr="00564CFB">
        <w:t>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4"/>
        <w:gridCol w:w="2917"/>
        <w:gridCol w:w="1017"/>
        <w:gridCol w:w="4755"/>
        <w:gridCol w:w="827"/>
        <w:gridCol w:w="1079"/>
        <w:gridCol w:w="1574"/>
      </w:tblGrid>
      <w:tr w:rsidR="00D557CC" w:rsidRPr="00B06767" w14:paraId="053855CA" w14:textId="77777777" w:rsidTr="00600970">
        <w:trPr>
          <w:trHeight w:val="782"/>
          <w:tblHeader/>
        </w:trPr>
        <w:tc>
          <w:tcPr>
            <w:tcW w:w="440" w:type="pct"/>
            <w:shd w:val="clear" w:color="auto" w:fill="FFFFCC"/>
          </w:tcPr>
          <w:p w14:paraId="35957E5A" w14:textId="3ADCDA2D" w:rsidR="00D557CC" w:rsidRPr="00B06767" w:rsidRDefault="00D557CC" w:rsidP="00D557CC">
            <w:pPr>
              <w:jc w:val="center"/>
              <w:rPr>
                <w:rFonts w:eastAsia="Calibri"/>
                <w:b/>
                <w:sz w:val="18"/>
                <w:szCs w:val="18"/>
                <w:lang w:eastAsia="en-US"/>
              </w:rPr>
            </w:pPr>
            <w:r w:rsidRPr="00B06767">
              <w:rPr>
                <w:rFonts w:eastAsia="Calibri"/>
                <w:b/>
                <w:sz w:val="18"/>
                <w:szCs w:val="18"/>
                <w:lang w:eastAsia="en-US"/>
              </w:rPr>
              <w:t>Numbering according to Annex III of BPR</w:t>
            </w:r>
          </w:p>
        </w:tc>
        <w:tc>
          <w:tcPr>
            <w:tcW w:w="1093" w:type="pct"/>
            <w:shd w:val="clear" w:color="auto" w:fill="FFFFCC"/>
            <w:vAlign w:val="center"/>
          </w:tcPr>
          <w:p w14:paraId="58E192E1" w14:textId="087CC4C5" w:rsidR="00D557CC" w:rsidRPr="00B06767" w:rsidRDefault="00D557CC" w:rsidP="00D557CC">
            <w:pPr>
              <w:jc w:val="center"/>
              <w:rPr>
                <w:rFonts w:eastAsia="Calibri"/>
                <w:b/>
                <w:sz w:val="18"/>
                <w:szCs w:val="18"/>
                <w:lang w:eastAsia="en-US"/>
              </w:rPr>
            </w:pPr>
            <w:r w:rsidRPr="00B06767">
              <w:rPr>
                <w:rFonts w:eastAsia="Calibri"/>
                <w:b/>
                <w:sz w:val="18"/>
                <w:szCs w:val="18"/>
                <w:lang w:eastAsia="en-US"/>
              </w:rPr>
              <w:t>Property</w:t>
            </w:r>
          </w:p>
        </w:tc>
        <w:tc>
          <w:tcPr>
            <w:tcW w:w="381" w:type="pct"/>
            <w:shd w:val="clear" w:color="auto" w:fill="FFFFCC"/>
            <w:vAlign w:val="center"/>
          </w:tcPr>
          <w:p w14:paraId="60CC9CA0" w14:textId="68B5FA4F" w:rsidR="00D557CC" w:rsidRPr="00B06767" w:rsidRDefault="00D557CC" w:rsidP="00D557CC">
            <w:pPr>
              <w:jc w:val="center"/>
              <w:rPr>
                <w:rFonts w:eastAsia="Calibri"/>
                <w:b/>
                <w:sz w:val="18"/>
                <w:szCs w:val="18"/>
                <w:lang w:eastAsia="en-US"/>
              </w:rPr>
            </w:pPr>
            <w:r w:rsidRPr="00B06767">
              <w:rPr>
                <w:rFonts w:eastAsia="Calibri"/>
                <w:b/>
                <w:sz w:val="18"/>
                <w:szCs w:val="18"/>
                <w:lang w:eastAsia="en-US"/>
              </w:rPr>
              <w:t>Guideline and Method</w:t>
            </w:r>
          </w:p>
        </w:tc>
        <w:tc>
          <w:tcPr>
            <w:tcW w:w="1782" w:type="pct"/>
            <w:shd w:val="clear" w:color="auto" w:fill="FFFFCC"/>
            <w:vAlign w:val="center"/>
          </w:tcPr>
          <w:p w14:paraId="24A18CA1" w14:textId="0520EE67" w:rsidR="00D557CC" w:rsidRPr="00B06767" w:rsidRDefault="00D557CC" w:rsidP="00D557CC">
            <w:pPr>
              <w:jc w:val="both"/>
              <w:rPr>
                <w:rFonts w:eastAsia="Calibri"/>
                <w:b/>
                <w:sz w:val="18"/>
                <w:szCs w:val="18"/>
                <w:lang w:eastAsia="en-US"/>
              </w:rPr>
            </w:pPr>
            <w:r w:rsidRPr="00B06767">
              <w:rPr>
                <w:rFonts w:eastAsia="Calibri"/>
                <w:b/>
                <w:sz w:val="18"/>
                <w:szCs w:val="18"/>
                <w:lang w:eastAsia="en-US"/>
              </w:rPr>
              <w:t>Tested product/batch (AS% w/w)</w:t>
            </w:r>
          </w:p>
        </w:tc>
        <w:tc>
          <w:tcPr>
            <w:tcW w:w="310" w:type="pct"/>
            <w:shd w:val="clear" w:color="auto" w:fill="FFFFCC"/>
            <w:vAlign w:val="center"/>
          </w:tcPr>
          <w:p w14:paraId="649CC28B" w14:textId="77777777" w:rsidR="00D557CC" w:rsidRPr="00B06767" w:rsidRDefault="00D557CC" w:rsidP="00D557CC">
            <w:pPr>
              <w:jc w:val="center"/>
              <w:rPr>
                <w:rFonts w:eastAsia="Calibri"/>
                <w:b/>
                <w:sz w:val="18"/>
                <w:szCs w:val="18"/>
                <w:lang w:eastAsia="en-US"/>
              </w:rPr>
            </w:pPr>
            <w:r w:rsidRPr="00B06767">
              <w:rPr>
                <w:rFonts w:eastAsia="Calibri"/>
                <w:b/>
                <w:sz w:val="18"/>
                <w:szCs w:val="18"/>
                <w:lang w:eastAsia="en-US"/>
              </w:rPr>
              <w:t>Results</w:t>
            </w:r>
          </w:p>
        </w:tc>
        <w:tc>
          <w:tcPr>
            <w:tcW w:w="404" w:type="pct"/>
            <w:shd w:val="clear" w:color="auto" w:fill="FFFFCC"/>
            <w:vAlign w:val="center"/>
          </w:tcPr>
          <w:p w14:paraId="2FD60B01" w14:textId="4384B246" w:rsidR="00D557CC" w:rsidRPr="00B06767" w:rsidRDefault="00D557CC" w:rsidP="00D557CC">
            <w:pPr>
              <w:jc w:val="center"/>
              <w:rPr>
                <w:rFonts w:eastAsia="Calibri"/>
                <w:b/>
                <w:sz w:val="18"/>
                <w:szCs w:val="18"/>
                <w:lang w:eastAsia="en-US"/>
              </w:rPr>
            </w:pPr>
            <w:r w:rsidRPr="00B06767">
              <w:rPr>
                <w:rFonts w:eastAsia="Calibri"/>
                <w:b/>
                <w:sz w:val="18"/>
                <w:szCs w:val="18"/>
                <w:lang w:eastAsia="en-US"/>
              </w:rPr>
              <w:t>Reference</w:t>
            </w:r>
          </w:p>
        </w:tc>
        <w:tc>
          <w:tcPr>
            <w:tcW w:w="590" w:type="pct"/>
            <w:shd w:val="clear" w:color="auto" w:fill="FFFFCC"/>
            <w:vAlign w:val="center"/>
          </w:tcPr>
          <w:p w14:paraId="7343A5B0" w14:textId="32BF1134" w:rsidR="00D557CC" w:rsidRPr="00B06767" w:rsidRDefault="00D557CC" w:rsidP="00D557CC">
            <w:pPr>
              <w:jc w:val="center"/>
              <w:rPr>
                <w:rFonts w:eastAsia="Calibri"/>
                <w:b/>
                <w:sz w:val="18"/>
                <w:szCs w:val="18"/>
                <w:lang w:eastAsia="en-US"/>
              </w:rPr>
            </w:pPr>
            <w:r>
              <w:rPr>
                <w:rFonts w:eastAsia="Calibri"/>
                <w:b/>
                <w:sz w:val="18"/>
                <w:szCs w:val="18"/>
                <w:lang w:eastAsia="en-US"/>
              </w:rPr>
              <w:t>Conclusion</w:t>
            </w:r>
          </w:p>
        </w:tc>
      </w:tr>
      <w:tr w:rsidR="00D557CC" w:rsidRPr="00B06767" w14:paraId="4F1C7240" w14:textId="77777777" w:rsidTr="00600970">
        <w:trPr>
          <w:trHeight w:val="481"/>
        </w:trPr>
        <w:tc>
          <w:tcPr>
            <w:tcW w:w="440" w:type="pct"/>
          </w:tcPr>
          <w:p w14:paraId="2AA422D8" w14:textId="71B22581" w:rsidR="00D557CC" w:rsidRPr="00B06767" w:rsidRDefault="00D557CC" w:rsidP="00D557CC">
            <w:pPr>
              <w:rPr>
                <w:rFonts w:eastAsia="Calibri"/>
                <w:sz w:val="18"/>
                <w:szCs w:val="18"/>
              </w:rPr>
            </w:pPr>
            <w:r w:rsidRPr="00B06767">
              <w:rPr>
                <w:rFonts w:eastAsia="Calibri"/>
                <w:sz w:val="18"/>
                <w:szCs w:val="18"/>
              </w:rPr>
              <w:t>3.1.</w:t>
            </w:r>
          </w:p>
        </w:tc>
        <w:tc>
          <w:tcPr>
            <w:tcW w:w="1093" w:type="pct"/>
          </w:tcPr>
          <w:p w14:paraId="75D97F59" w14:textId="23E4D6A8" w:rsidR="00D557CC" w:rsidRPr="00B06767" w:rsidRDefault="00D557CC" w:rsidP="00D557CC">
            <w:pPr>
              <w:rPr>
                <w:rFonts w:eastAsia="Calibri"/>
                <w:sz w:val="18"/>
                <w:szCs w:val="18"/>
              </w:rPr>
            </w:pPr>
            <w:r w:rsidRPr="00B06767">
              <w:rPr>
                <w:rFonts w:eastAsia="Calibri"/>
                <w:sz w:val="18"/>
                <w:szCs w:val="18"/>
              </w:rPr>
              <w:t xml:space="preserve">Appearance at 20 °C and 101.3 </w:t>
            </w:r>
            <w:proofErr w:type="spellStart"/>
            <w:r w:rsidRPr="00B06767">
              <w:rPr>
                <w:rFonts w:eastAsia="Calibri"/>
                <w:sz w:val="18"/>
                <w:szCs w:val="18"/>
              </w:rPr>
              <w:t>kPa</w:t>
            </w:r>
            <w:proofErr w:type="spellEnd"/>
          </w:p>
        </w:tc>
        <w:tc>
          <w:tcPr>
            <w:tcW w:w="381" w:type="pct"/>
          </w:tcPr>
          <w:p w14:paraId="33F77317" w14:textId="1D0BB36A" w:rsidR="00D557CC" w:rsidRPr="00B06767" w:rsidRDefault="00D557CC" w:rsidP="00D557CC">
            <w:pPr>
              <w:rPr>
                <w:rFonts w:eastAsia="Calibri"/>
                <w:sz w:val="18"/>
                <w:szCs w:val="18"/>
              </w:rPr>
            </w:pPr>
            <w:r>
              <w:rPr>
                <w:rFonts w:eastAsia="Calibri"/>
              </w:rPr>
              <w:t>Waived</w:t>
            </w:r>
          </w:p>
        </w:tc>
        <w:tc>
          <w:tcPr>
            <w:tcW w:w="1782" w:type="pct"/>
          </w:tcPr>
          <w:p w14:paraId="370719A4" w14:textId="64EEAED1" w:rsidR="00D557CC" w:rsidRPr="00B06767" w:rsidRDefault="00D557CC" w:rsidP="00D557CC">
            <w:pPr>
              <w:rPr>
                <w:rFonts w:eastAsia="Calibri"/>
                <w:sz w:val="18"/>
                <w:szCs w:val="18"/>
              </w:rPr>
            </w:pPr>
            <w:r>
              <w:rPr>
                <w:rFonts w:eastAsia="Calibri"/>
              </w:rPr>
              <w:t>Not required in the context of simplified authorisations.</w:t>
            </w:r>
          </w:p>
        </w:tc>
        <w:tc>
          <w:tcPr>
            <w:tcW w:w="310" w:type="pct"/>
          </w:tcPr>
          <w:p w14:paraId="266F6BB7" w14:textId="533C51E2" w:rsidR="00D557CC" w:rsidRPr="00B06767" w:rsidRDefault="00D557CC" w:rsidP="00D557CC">
            <w:pPr>
              <w:rPr>
                <w:rFonts w:eastAsia="Calibri"/>
                <w:sz w:val="18"/>
                <w:szCs w:val="18"/>
              </w:rPr>
            </w:pPr>
            <w:r>
              <w:rPr>
                <w:rFonts w:eastAsia="Calibri"/>
                <w:sz w:val="18"/>
                <w:szCs w:val="18"/>
              </w:rPr>
              <w:t>/</w:t>
            </w:r>
          </w:p>
        </w:tc>
        <w:tc>
          <w:tcPr>
            <w:tcW w:w="404" w:type="pct"/>
          </w:tcPr>
          <w:p w14:paraId="7FB2E497" w14:textId="60489B71" w:rsidR="00D557CC" w:rsidRPr="008C2907" w:rsidRDefault="00D557CC" w:rsidP="00D557CC">
            <w:pPr>
              <w:rPr>
                <w:rFonts w:eastAsia="Calibri"/>
              </w:rPr>
            </w:pPr>
            <w:r>
              <w:rPr>
                <w:rFonts w:eastAsia="Calibri"/>
              </w:rPr>
              <w:t>/</w:t>
            </w:r>
          </w:p>
        </w:tc>
        <w:tc>
          <w:tcPr>
            <w:tcW w:w="590" w:type="pct"/>
            <w:vAlign w:val="center"/>
          </w:tcPr>
          <w:p w14:paraId="36289D04" w14:textId="7834240A" w:rsidR="00D557CC" w:rsidRPr="008C2907" w:rsidRDefault="00D557CC" w:rsidP="00D557CC">
            <w:pPr>
              <w:rPr>
                <w:rFonts w:eastAsia="Calibri"/>
              </w:rPr>
            </w:pPr>
          </w:p>
        </w:tc>
      </w:tr>
      <w:tr w:rsidR="00D557CC" w:rsidRPr="00B06767" w14:paraId="2AC5E2F3" w14:textId="77777777" w:rsidTr="00600970">
        <w:trPr>
          <w:trHeight w:val="481"/>
        </w:trPr>
        <w:tc>
          <w:tcPr>
            <w:tcW w:w="440" w:type="pct"/>
          </w:tcPr>
          <w:p w14:paraId="283417EB" w14:textId="7E21BCC7" w:rsidR="00D557CC" w:rsidRPr="00B06767" w:rsidRDefault="00D557CC" w:rsidP="00D557CC">
            <w:pPr>
              <w:rPr>
                <w:rFonts w:eastAsia="Calibri"/>
                <w:sz w:val="18"/>
                <w:szCs w:val="18"/>
              </w:rPr>
            </w:pPr>
            <w:r w:rsidRPr="00B06767">
              <w:rPr>
                <w:rFonts w:eastAsia="Calibri"/>
                <w:sz w:val="18"/>
                <w:szCs w:val="18"/>
              </w:rPr>
              <w:t>3.1.1.</w:t>
            </w:r>
          </w:p>
        </w:tc>
        <w:tc>
          <w:tcPr>
            <w:tcW w:w="1093" w:type="pct"/>
          </w:tcPr>
          <w:p w14:paraId="5D3FDBCE" w14:textId="07E68E1D" w:rsidR="00D557CC" w:rsidRPr="00B06767" w:rsidRDefault="00D557CC" w:rsidP="00D557CC">
            <w:pPr>
              <w:rPr>
                <w:rFonts w:eastAsia="Calibri"/>
                <w:sz w:val="18"/>
                <w:szCs w:val="18"/>
              </w:rPr>
            </w:pPr>
            <w:r w:rsidRPr="00B06767">
              <w:rPr>
                <w:rFonts w:eastAsia="Calibri"/>
                <w:sz w:val="18"/>
                <w:szCs w:val="18"/>
              </w:rPr>
              <w:t xml:space="preserve">Physical state at 20 °C and 101.3 </w:t>
            </w:r>
            <w:proofErr w:type="spellStart"/>
            <w:r w:rsidRPr="00B06767">
              <w:rPr>
                <w:rFonts w:eastAsia="Calibri"/>
                <w:sz w:val="18"/>
                <w:szCs w:val="18"/>
              </w:rPr>
              <w:t>kPa</w:t>
            </w:r>
            <w:proofErr w:type="spellEnd"/>
          </w:p>
        </w:tc>
        <w:tc>
          <w:tcPr>
            <w:tcW w:w="381" w:type="pct"/>
          </w:tcPr>
          <w:p w14:paraId="75E05B3A" w14:textId="32E6A190" w:rsidR="00D557CC" w:rsidRPr="00B06767" w:rsidRDefault="00D557CC" w:rsidP="00D557CC">
            <w:pPr>
              <w:rPr>
                <w:rFonts w:eastAsia="Calibri"/>
                <w:sz w:val="18"/>
                <w:szCs w:val="18"/>
              </w:rPr>
            </w:pPr>
            <w:r>
              <w:rPr>
                <w:rFonts w:eastAsia="Calibri"/>
              </w:rPr>
              <w:t>Waived</w:t>
            </w:r>
          </w:p>
        </w:tc>
        <w:tc>
          <w:tcPr>
            <w:tcW w:w="1782" w:type="pct"/>
          </w:tcPr>
          <w:p w14:paraId="3B18C7C4" w14:textId="54D0DF89" w:rsidR="00D557CC" w:rsidRPr="00B06767" w:rsidRDefault="00D557CC" w:rsidP="00D557CC">
            <w:pPr>
              <w:rPr>
                <w:rFonts w:eastAsia="Calibri"/>
                <w:sz w:val="18"/>
                <w:szCs w:val="18"/>
              </w:rPr>
            </w:pPr>
            <w:r>
              <w:rPr>
                <w:rFonts w:eastAsia="Calibri"/>
              </w:rPr>
              <w:t>Not required in the context of simplified authorisations.</w:t>
            </w:r>
          </w:p>
        </w:tc>
        <w:tc>
          <w:tcPr>
            <w:tcW w:w="310" w:type="pct"/>
          </w:tcPr>
          <w:p w14:paraId="40B4823F" w14:textId="07CE61BC" w:rsidR="00D557CC" w:rsidRPr="00B06767" w:rsidRDefault="00D557CC" w:rsidP="00D557CC">
            <w:pPr>
              <w:rPr>
                <w:rFonts w:eastAsia="Calibri"/>
                <w:sz w:val="18"/>
                <w:szCs w:val="18"/>
              </w:rPr>
            </w:pPr>
            <w:r>
              <w:rPr>
                <w:rFonts w:eastAsia="Calibri"/>
                <w:sz w:val="18"/>
                <w:szCs w:val="18"/>
              </w:rPr>
              <w:t>/</w:t>
            </w:r>
          </w:p>
        </w:tc>
        <w:tc>
          <w:tcPr>
            <w:tcW w:w="404" w:type="pct"/>
          </w:tcPr>
          <w:p w14:paraId="3727CDA4" w14:textId="13881BCD" w:rsidR="00D557CC" w:rsidRPr="008C2907" w:rsidRDefault="00D557CC" w:rsidP="00D557CC">
            <w:pPr>
              <w:rPr>
                <w:rFonts w:eastAsia="Calibri"/>
              </w:rPr>
            </w:pPr>
            <w:r>
              <w:rPr>
                <w:rFonts w:eastAsia="Calibri"/>
              </w:rPr>
              <w:t>/</w:t>
            </w:r>
          </w:p>
        </w:tc>
        <w:tc>
          <w:tcPr>
            <w:tcW w:w="590" w:type="pct"/>
          </w:tcPr>
          <w:p w14:paraId="4DA76B22" w14:textId="2A6D1E15" w:rsidR="00D557CC" w:rsidRPr="008C2907" w:rsidRDefault="00D557CC" w:rsidP="00D557CC">
            <w:pPr>
              <w:rPr>
                <w:rFonts w:eastAsia="Calibri"/>
              </w:rPr>
            </w:pPr>
            <w:r w:rsidRPr="008C2907">
              <w:rPr>
                <w:rFonts w:eastAsia="Calibri"/>
              </w:rPr>
              <w:t>Acceptable</w:t>
            </w:r>
          </w:p>
        </w:tc>
      </w:tr>
      <w:tr w:rsidR="00D557CC" w:rsidRPr="00B06767" w14:paraId="56BB8C33" w14:textId="77777777" w:rsidTr="00600970">
        <w:trPr>
          <w:trHeight w:val="481"/>
        </w:trPr>
        <w:tc>
          <w:tcPr>
            <w:tcW w:w="440" w:type="pct"/>
          </w:tcPr>
          <w:p w14:paraId="754A5BC9" w14:textId="5BE8BC15" w:rsidR="00D557CC" w:rsidRPr="00B06767" w:rsidRDefault="00D557CC" w:rsidP="00D557CC">
            <w:pPr>
              <w:rPr>
                <w:rFonts w:eastAsia="Calibri"/>
                <w:sz w:val="18"/>
                <w:szCs w:val="18"/>
              </w:rPr>
            </w:pPr>
            <w:r w:rsidRPr="00B06767">
              <w:rPr>
                <w:rFonts w:eastAsia="Calibri"/>
                <w:sz w:val="18"/>
                <w:szCs w:val="18"/>
              </w:rPr>
              <w:t>3.1.2.</w:t>
            </w:r>
          </w:p>
        </w:tc>
        <w:tc>
          <w:tcPr>
            <w:tcW w:w="1093" w:type="pct"/>
          </w:tcPr>
          <w:p w14:paraId="04A057D4" w14:textId="119A9D65" w:rsidR="00D557CC" w:rsidRPr="00B06767" w:rsidRDefault="00D557CC" w:rsidP="00D557CC">
            <w:pPr>
              <w:rPr>
                <w:rFonts w:eastAsia="Calibri"/>
                <w:sz w:val="18"/>
                <w:szCs w:val="18"/>
              </w:rPr>
            </w:pPr>
            <w:r w:rsidRPr="00B06767">
              <w:rPr>
                <w:rFonts w:eastAsia="Calibri"/>
                <w:sz w:val="18"/>
                <w:szCs w:val="18"/>
              </w:rPr>
              <w:t xml:space="preserve">Colour at 20 °C and 101.3 </w:t>
            </w:r>
            <w:proofErr w:type="spellStart"/>
            <w:r w:rsidRPr="00B06767">
              <w:rPr>
                <w:rFonts w:eastAsia="Calibri"/>
                <w:sz w:val="18"/>
                <w:szCs w:val="18"/>
              </w:rPr>
              <w:t>kPa</w:t>
            </w:r>
            <w:proofErr w:type="spellEnd"/>
          </w:p>
        </w:tc>
        <w:tc>
          <w:tcPr>
            <w:tcW w:w="381" w:type="pct"/>
          </w:tcPr>
          <w:p w14:paraId="16560170" w14:textId="7394F784" w:rsidR="00D557CC" w:rsidRPr="00B06767" w:rsidRDefault="00D557CC" w:rsidP="00D557CC">
            <w:pPr>
              <w:rPr>
                <w:rFonts w:eastAsia="Calibri"/>
                <w:sz w:val="18"/>
                <w:szCs w:val="18"/>
              </w:rPr>
            </w:pPr>
            <w:r w:rsidRPr="00BF6018">
              <w:rPr>
                <w:rFonts w:eastAsia="Calibri"/>
              </w:rPr>
              <w:t>Waived</w:t>
            </w:r>
          </w:p>
        </w:tc>
        <w:tc>
          <w:tcPr>
            <w:tcW w:w="1782" w:type="pct"/>
          </w:tcPr>
          <w:p w14:paraId="7C81D99C" w14:textId="34E87C43" w:rsidR="00D557CC" w:rsidRPr="00B06767" w:rsidRDefault="00D557CC" w:rsidP="00D557CC">
            <w:pPr>
              <w:rPr>
                <w:rFonts w:eastAsia="Calibri"/>
                <w:sz w:val="18"/>
                <w:szCs w:val="18"/>
              </w:rPr>
            </w:pPr>
            <w:r>
              <w:rPr>
                <w:rFonts w:eastAsia="Calibri"/>
              </w:rPr>
              <w:t>Not required in the context of simplified authorisations.</w:t>
            </w:r>
          </w:p>
        </w:tc>
        <w:tc>
          <w:tcPr>
            <w:tcW w:w="310" w:type="pct"/>
          </w:tcPr>
          <w:p w14:paraId="1C863128" w14:textId="679F4B48" w:rsidR="00D557CC" w:rsidRPr="00B06767" w:rsidRDefault="00D557CC" w:rsidP="00D557CC">
            <w:pPr>
              <w:rPr>
                <w:rFonts w:eastAsia="Calibri"/>
                <w:sz w:val="18"/>
                <w:szCs w:val="18"/>
              </w:rPr>
            </w:pPr>
            <w:r>
              <w:rPr>
                <w:rFonts w:eastAsia="Calibri"/>
                <w:sz w:val="18"/>
                <w:szCs w:val="18"/>
              </w:rPr>
              <w:t>/</w:t>
            </w:r>
          </w:p>
        </w:tc>
        <w:tc>
          <w:tcPr>
            <w:tcW w:w="404" w:type="pct"/>
          </w:tcPr>
          <w:p w14:paraId="246E6654" w14:textId="6517F1C1" w:rsidR="00D557CC" w:rsidRPr="008C2907" w:rsidRDefault="00D557CC" w:rsidP="00D557CC">
            <w:pPr>
              <w:rPr>
                <w:rFonts w:eastAsia="Calibri"/>
              </w:rPr>
            </w:pPr>
            <w:r>
              <w:rPr>
                <w:rFonts w:eastAsia="Calibri"/>
              </w:rPr>
              <w:t>/</w:t>
            </w:r>
          </w:p>
        </w:tc>
        <w:tc>
          <w:tcPr>
            <w:tcW w:w="590" w:type="pct"/>
          </w:tcPr>
          <w:p w14:paraId="3FC72AA3" w14:textId="3E56D677" w:rsidR="00D557CC" w:rsidRPr="008C2907" w:rsidRDefault="00D557CC" w:rsidP="00D557CC">
            <w:pPr>
              <w:rPr>
                <w:rFonts w:eastAsia="Calibri"/>
              </w:rPr>
            </w:pPr>
            <w:r w:rsidRPr="008C2907">
              <w:rPr>
                <w:rFonts w:eastAsia="Calibri"/>
              </w:rPr>
              <w:t>Acceptable</w:t>
            </w:r>
          </w:p>
        </w:tc>
      </w:tr>
      <w:tr w:rsidR="00D557CC" w:rsidRPr="00B06767" w14:paraId="3141F021" w14:textId="77777777" w:rsidTr="00600970">
        <w:trPr>
          <w:trHeight w:val="481"/>
        </w:trPr>
        <w:tc>
          <w:tcPr>
            <w:tcW w:w="440" w:type="pct"/>
          </w:tcPr>
          <w:p w14:paraId="63F60C74" w14:textId="3E00A29E" w:rsidR="00D557CC" w:rsidRPr="00B06767" w:rsidRDefault="00D557CC" w:rsidP="00D557CC">
            <w:pPr>
              <w:rPr>
                <w:rFonts w:eastAsia="Calibri"/>
                <w:sz w:val="18"/>
                <w:szCs w:val="18"/>
              </w:rPr>
            </w:pPr>
            <w:r w:rsidRPr="00B06767">
              <w:rPr>
                <w:rFonts w:eastAsia="Calibri"/>
                <w:sz w:val="18"/>
                <w:szCs w:val="18"/>
              </w:rPr>
              <w:t>3.1.3.</w:t>
            </w:r>
          </w:p>
        </w:tc>
        <w:tc>
          <w:tcPr>
            <w:tcW w:w="1093" w:type="pct"/>
          </w:tcPr>
          <w:p w14:paraId="73FE6A53" w14:textId="67FF8D03" w:rsidR="00D557CC" w:rsidRPr="00B06767" w:rsidRDefault="00D557CC" w:rsidP="00D557CC">
            <w:pPr>
              <w:rPr>
                <w:rFonts w:eastAsia="Calibri"/>
                <w:sz w:val="18"/>
                <w:szCs w:val="18"/>
              </w:rPr>
            </w:pPr>
            <w:r w:rsidRPr="00B06767">
              <w:rPr>
                <w:rFonts w:eastAsia="Calibri"/>
                <w:sz w:val="18"/>
                <w:szCs w:val="18"/>
              </w:rPr>
              <w:t xml:space="preserve">Odour at 20 °C and 101.3 </w:t>
            </w:r>
            <w:proofErr w:type="spellStart"/>
            <w:r w:rsidRPr="00B06767">
              <w:rPr>
                <w:rFonts w:eastAsia="Calibri"/>
                <w:sz w:val="18"/>
                <w:szCs w:val="18"/>
              </w:rPr>
              <w:t>kPa</w:t>
            </w:r>
            <w:proofErr w:type="spellEnd"/>
          </w:p>
        </w:tc>
        <w:tc>
          <w:tcPr>
            <w:tcW w:w="381" w:type="pct"/>
          </w:tcPr>
          <w:p w14:paraId="0241DE47" w14:textId="51D18BD9" w:rsidR="00D557CC" w:rsidRPr="00B06767" w:rsidRDefault="00D557CC" w:rsidP="00D557CC">
            <w:pPr>
              <w:rPr>
                <w:rFonts w:eastAsia="Calibri"/>
                <w:sz w:val="18"/>
                <w:szCs w:val="18"/>
              </w:rPr>
            </w:pPr>
            <w:r w:rsidRPr="00BF6018">
              <w:rPr>
                <w:rFonts w:eastAsia="Calibri"/>
              </w:rPr>
              <w:t>Waived</w:t>
            </w:r>
          </w:p>
        </w:tc>
        <w:tc>
          <w:tcPr>
            <w:tcW w:w="1782" w:type="pct"/>
          </w:tcPr>
          <w:p w14:paraId="33F90177" w14:textId="6EEEE2EA" w:rsidR="00D557CC" w:rsidRPr="00B06767" w:rsidRDefault="00D557CC" w:rsidP="00D557CC">
            <w:pPr>
              <w:rPr>
                <w:rFonts w:eastAsia="Calibri"/>
                <w:sz w:val="18"/>
                <w:szCs w:val="18"/>
              </w:rPr>
            </w:pPr>
            <w:r>
              <w:rPr>
                <w:rFonts w:eastAsia="Calibri"/>
              </w:rPr>
              <w:t>Not required in the context of simplified authorisations.</w:t>
            </w:r>
          </w:p>
        </w:tc>
        <w:tc>
          <w:tcPr>
            <w:tcW w:w="310" w:type="pct"/>
          </w:tcPr>
          <w:p w14:paraId="72BA0A7F" w14:textId="62A268D4" w:rsidR="00D557CC" w:rsidRPr="00B06767" w:rsidRDefault="00D557CC" w:rsidP="00D557CC">
            <w:pPr>
              <w:rPr>
                <w:rFonts w:eastAsia="Calibri"/>
                <w:sz w:val="18"/>
                <w:szCs w:val="18"/>
              </w:rPr>
            </w:pPr>
            <w:r>
              <w:rPr>
                <w:rFonts w:eastAsia="Calibri"/>
                <w:sz w:val="18"/>
                <w:szCs w:val="18"/>
              </w:rPr>
              <w:t>/</w:t>
            </w:r>
          </w:p>
        </w:tc>
        <w:tc>
          <w:tcPr>
            <w:tcW w:w="404" w:type="pct"/>
          </w:tcPr>
          <w:p w14:paraId="5311E155" w14:textId="0B9C868E" w:rsidR="00D557CC" w:rsidRPr="008C2907" w:rsidRDefault="00D557CC" w:rsidP="00D557CC">
            <w:pPr>
              <w:rPr>
                <w:rFonts w:eastAsia="Calibri"/>
              </w:rPr>
            </w:pPr>
            <w:r>
              <w:rPr>
                <w:rFonts w:eastAsia="Calibri"/>
              </w:rPr>
              <w:t>/</w:t>
            </w:r>
          </w:p>
        </w:tc>
        <w:tc>
          <w:tcPr>
            <w:tcW w:w="590" w:type="pct"/>
          </w:tcPr>
          <w:p w14:paraId="17EB199A" w14:textId="668D3AB3" w:rsidR="00D557CC" w:rsidRPr="008C2907" w:rsidRDefault="00D557CC" w:rsidP="00D557CC">
            <w:pPr>
              <w:rPr>
                <w:rFonts w:eastAsia="Calibri"/>
              </w:rPr>
            </w:pPr>
            <w:r w:rsidRPr="008C2907">
              <w:rPr>
                <w:rFonts w:eastAsia="Calibri"/>
              </w:rPr>
              <w:t>Acceptable</w:t>
            </w:r>
          </w:p>
        </w:tc>
      </w:tr>
      <w:tr w:rsidR="00D557CC" w:rsidRPr="00B06767" w14:paraId="59C38D51" w14:textId="77777777" w:rsidTr="00600970">
        <w:trPr>
          <w:trHeight w:val="240"/>
        </w:trPr>
        <w:tc>
          <w:tcPr>
            <w:tcW w:w="440" w:type="pct"/>
          </w:tcPr>
          <w:p w14:paraId="1937997A" w14:textId="49A7DE27" w:rsidR="00D557CC" w:rsidRPr="00B06767" w:rsidRDefault="00D557CC" w:rsidP="00D557CC">
            <w:pPr>
              <w:rPr>
                <w:rFonts w:eastAsia="Calibri"/>
                <w:sz w:val="18"/>
                <w:szCs w:val="18"/>
              </w:rPr>
            </w:pPr>
            <w:r w:rsidRPr="00B06767">
              <w:rPr>
                <w:rFonts w:eastAsia="Calibri"/>
                <w:sz w:val="18"/>
                <w:szCs w:val="18"/>
              </w:rPr>
              <w:t>3.2.</w:t>
            </w:r>
          </w:p>
        </w:tc>
        <w:tc>
          <w:tcPr>
            <w:tcW w:w="1093" w:type="pct"/>
          </w:tcPr>
          <w:p w14:paraId="49A5EAE5" w14:textId="1E27C8B1" w:rsidR="00D557CC" w:rsidRPr="00B06767" w:rsidRDefault="00D557CC" w:rsidP="00D557CC">
            <w:pPr>
              <w:rPr>
                <w:rFonts w:eastAsia="Calibri"/>
                <w:sz w:val="18"/>
                <w:szCs w:val="18"/>
              </w:rPr>
            </w:pPr>
            <w:r w:rsidRPr="00B06767">
              <w:rPr>
                <w:rFonts w:eastAsia="Calibri"/>
                <w:sz w:val="18"/>
                <w:szCs w:val="18"/>
              </w:rPr>
              <w:t>Acidity, alkalinity and pH value</w:t>
            </w:r>
          </w:p>
        </w:tc>
        <w:tc>
          <w:tcPr>
            <w:tcW w:w="381" w:type="pct"/>
          </w:tcPr>
          <w:p w14:paraId="7D3122E9" w14:textId="774AF8DA" w:rsidR="00D557CC" w:rsidRPr="00B06767" w:rsidRDefault="00D557CC" w:rsidP="00D557CC">
            <w:pPr>
              <w:rPr>
                <w:rFonts w:eastAsia="Calibri"/>
                <w:sz w:val="18"/>
                <w:szCs w:val="18"/>
              </w:rPr>
            </w:pPr>
            <w:r w:rsidRPr="00BF6018">
              <w:rPr>
                <w:rFonts w:eastAsia="Calibri"/>
              </w:rPr>
              <w:t>Waived</w:t>
            </w:r>
          </w:p>
        </w:tc>
        <w:tc>
          <w:tcPr>
            <w:tcW w:w="1782" w:type="pct"/>
          </w:tcPr>
          <w:p w14:paraId="61154F09" w14:textId="1239B923" w:rsidR="00D557CC" w:rsidRPr="00B06767" w:rsidRDefault="00D557CC" w:rsidP="00D557CC">
            <w:pPr>
              <w:rPr>
                <w:rFonts w:eastAsia="Calibri"/>
                <w:sz w:val="18"/>
                <w:szCs w:val="18"/>
              </w:rPr>
            </w:pPr>
            <w:r>
              <w:rPr>
                <w:rFonts w:eastAsia="Calibri"/>
              </w:rPr>
              <w:t>Not required in the context of simplified authorisations.</w:t>
            </w:r>
          </w:p>
        </w:tc>
        <w:tc>
          <w:tcPr>
            <w:tcW w:w="310" w:type="pct"/>
          </w:tcPr>
          <w:p w14:paraId="0985F8FE" w14:textId="0EE29A87" w:rsidR="00D557CC" w:rsidRPr="00B06767" w:rsidRDefault="00D557CC" w:rsidP="00D557CC">
            <w:pPr>
              <w:rPr>
                <w:rFonts w:eastAsia="Calibri"/>
                <w:sz w:val="18"/>
                <w:szCs w:val="18"/>
              </w:rPr>
            </w:pPr>
            <w:r>
              <w:rPr>
                <w:rFonts w:eastAsia="Calibri"/>
                <w:sz w:val="18"/>
                <w:szCs w:val="18"/>
              </w:rPr>
              <w:t>/</w:t>
            </w:r>
          </w:p>
        </w:tc>
        <w:tc>
          <w:tcPr>
            <w:tcW w:w="404" w:type="pct"/>
          </w:tcPr>
          <w:p w14:paraId="1962518D" w14:textId="264EF593" w:rsidR="00D557CC" w:rsidRPr="008C2907" w:rsidRDefault="00D557CC" w:rsidP="00D557CC">
            <w:pPr>
              <w:rPr>
                <w:rFonts w:eastAsia="Calibri"/>
              </w:rPr>
            </w:pPr>
            <w:r>
              <w:rPr>
                <w:rFonts w:eastAsia="Calibri"/>
              </w:rPr>
              <w:t>/</w:t>
            </w:r>
          </w:p>
        </w:tc>
        <w:tc>
          <w:tcPr>
            <w:tcW w:w="590" w:type="pct"/>
          </w:tcPr>
          <w:p w14:paraId="730D214D" w14:textId="78BD8348" w:rsidR="00D557CC" w:rsidRPr="008C2907" w:rsidRDefault="00D557CC" w:rsidP="00D557CC">
            <w:pPr>
              <w:rPr>
                <w:rFonts w:eastAsia="Calibri"/>
              </w:rPr>
            </w:pPr>
            <w:r w:rsidRPr="008C2907">
              <w:rPr>
                <w:rFonts w:eastAsia="Calibri"/>
              </w:rPr>
              <w:t>Acceptable</w:t>
            </w:r>
          </w:p>
        </w:tc>
      </w:tr>
      <w:tr w:rsidR="00600970" w:rsidRPr="00B06767" w14:paraId="5F4E2AD1" w14:textId="77777777" w:rsidTr="00600970">
        <w:trPr>
          <w:trHeight w:val="481"/>
        </w:trPr>
        <w:tc>
          <w:tcPr>
            <w:tcW w:w="440" w:type="pct"/>
            <w:tcBorders>
              <w:top w:val="single" w:sz="4" w:space="0" w:color="auto"/>
              <w:left w:val="single" w:sz="4" w:space="0" w:color="auto"/>
              <w:bottom w:val="single" w:sz="4" w:space="0" w:color="auto"/>
              <w:right w:val="single" w:sz="4" w:space="0" w:color="auto"/>
            </w:tcBorders>
          </w:tcPr>
          <w:p w14:paraId="37267E39" w14:textId="3FBDA498" w:rsidR="00600970" w:rsidRPr="00B06767" w:rsidRDefault="00600970" w:rsidP="00600970">
            <w:pPr>
              <w:rPr>
                <w:rFonts w:eastAsia="Calibri"/>
                <w:sz w:val="18"/>
                <w:szCs w:val="18"/>
              </w:rPr>
            </w:pPr>
            <w:r w:rsidRPr="00B06767">
              <w:rPr>
                <w:rFonts w:eastAsia="Calibri"/>
                <w:sz w:val="18"/>
                <w:szCs w:val="18"/>
              </w:rPr>
              <w:t>3.3.</w:t>
            </w:r>
          </w:p>
        </w:tc>
        <w:tc>
          <w:tcPr>
            <w:tcW w:w="1093" w:type="pct"/>
            <w:tcBorders>
              <w:top w:val="single" w:sz="4" w:space="0" w:color="auto"/>
              <w:left w:val="single" w:sz="4" w:space="0" w:color="auto"/>
              <w:bottom w:val="single" w:sz="4" w:space="0" w:color="auto"/>
              <w:right w:val="single" w:sz="4" w:space="0" w:color="auto"/>
            </w:tcBorders>
          </w:tcPr>
          <w:p w14:paraId="3E11507D" w14:textId="2C30A2FE" w:rsidR="00600970" w:rsidRPr="00B06767" w:rsidRDefault="00600970" w:rsidP="00600970">
            <w:pPr>
              <w:rPr>
                <w:rFonts w:eastAsia="Calibri"/>
                <w:sz w:val="18"/>
                <w:szCs w:val="18"/>
              </w:rPr>
            </w:pPr>
            <w:r w:rsidRPr="00B06767">
              <w:rPr>
                <w:rFonts w:eastAsia="Calibri"/>
                <w:sz w:val="18"/>
                <w:szCs w:val="18"/>
              </w:rPr>
              <w:t>Relative density / bulk density</w:t>
            </w:r>
          </w:p>
        </w:tc>
        <w:tc>
          <w:tcPr>
            <w:tcW w:w="381" w:type="pct"/>
            <w:tcBorders>
              <w:top w:val="single" w:sz="4" w:space="0" w:color="auto"/>
              <w:left w:val="single" w:sz="4" w:space="0" w:color="auto"/>
              <w:bottom w:val="single" w:sz="4" w:space="0" w:color="auto"/>
              <w:right w:val="single" w:sz="4" w:space="0" w:color="auto"/>
            </w:tcBorders>
          </w:tcPr>
          <w:p w14:paraId="3949B31D" w14:textId="60E9ADDB" w:rsidR="00600970" w:rsidRPr="00B06767" w:rsidRDefault="00600970" w:rsidP="00600970">
            <w:pPr>
              <w:rPr>
                <w:rFonts w:eastAsia="Calibri"/>
                <w:sz w:val="18"/>
                <w:szCs w:val="18"/>
              </w:rPr>
            </w:pPr>
            <w:r w:rsidRPr="00BF6018">
              <w:rPr>
                <w:rFonts w:eastAsia="Calibri"/>
              </w:rPr>
              <w:t>Waived</w:t>
            </w:r>
          </w:p>
        </w:tc>
        <w:tc>
          <w:tcPr>
            <w:tcW w:w="1782" w:type="pct"/>
            <w:tcBorders>
              <w:top w:val="single" w:sz="4" w:space="0" w:color="auto"/>
              <w:left w:val="single" w:sz="4" w:space="0" w:color="auto"/>
              <w:bottom w:val="single" w:sz="4" w:space="0" w:color="auto"/>
              <w:right w:val="single" w:sz="4" w:space="0" w:color="auto"/>
            </w:tcBorders>
          </w:tcPr>
          <w:p w14:paraId="00CC0C42" w14:textId="77777777" w:rsidR="00600970" w:rsidRPr="00600970" w:rsidRDefault="00600970" w:rsidP="00600970">
            <w:pPr>
              <w:rPr>
                <w:rFonts w:eastAsia="Calibri"/>
              </w:rPr>
            </w:pPr>
            <w:r w:rsidRPr="00600970">
              <w:rPr>
                <w:rFonts w:eastAsia="Calibri"/>
              </w:rPr>
              <w:t xml:space="preserve">No study performed. </w:t>
            </w:r>
          </w:p>
          <w:p w14:paraId="5B6921FF" w14:textId="021BDC44" w:rsidR="00600970" w:rsidRPr="00600970" w:rsidRDefault="00600970" w:rsidP="00600970">
            <w:pPr>
              <w:rPr>
                <w:rFonts w:eastAsia="Calibri"/>
                <w:sz w:val="18"/>
                <w:szCs w:val="18"/>
              </w:rPr>
            </w:pPr>
          </w:p>
        </w:tc>
        <w:tc>
          <w:tcPr>
            <w:tcW w:w="310" w:type="pct"/>
            <w:tcBorders>
              <w:top w:val="single" w:sz="4" w:space="0" w:color="auto"/>
              <w:left w:val="single" w:sz="4" w:space="0" w:color="auto"/>
              <w:bottom w:val="single" w:sz="4" w:space="0" w:color="auto"/>
              <w:right w:val="single" w:sz="4" w:space="0" w:color="auto"/>
            </w:tcBorders>
          </w:tcPr>
          <w:p w14:paraId="6B4A11E5" w14:textId="01DDD55A" w:rsidR="00600970" w:rsidRPr="00600970" w:rsidRDefault="00600970" w:rsidP="00600970">
            <w:pPr>
              <w:rPr>
                <w:rFonts w:eastAsia="Calibri"/>
                <w:sz w:val="18"/>
                <w:szCs w:val="18"/>
              </w:rPr>
            </w:pPr>
            <w:r w:rsidRPr="00600970">
              <w:rPr>
                <w:rFonts w:eastAsia="Calibri"/>
                <w:sz w:val="18"/>
                <w:szCs w:val="18"/>
              </w:rPr>
              <w:t>/</w:t>
            </w:r>
          </w:p>
        </w:tc>
        <w:tc>
          <w:tcPr>
            <w:tcW w:w="404" w:type="pct"/>
            <w:tcBorders>
              <w:top w:val="single" w:sz="4" w:space="0" w:color="auto"/>
              <w:left w:val="single" w:sz="4" w:space="0" w:color="auto"/>
              <w:bottom w:val="single" w:sz="4" w:space="0" w:color="auto"/>
              <w:right w:val="single" w:sz="4" w:space="0" w:color="auto"/>
            </w:tcBorders>
          </w:tcPr>
          <w:p w14:paraId="71C60BC3" w14:textId="364E9D76" w:rsidR="00600970" w:rsidRPr="00600970" w:rsidRDefault="00600970" w:rsidP="00600970">
            <w:pPr>
              <w:rPr>
                <w:rFonts w:eastAsia="Calibri"/>
              </w:rPr>
            </w:pPr>
            <w:r w:rsidRPr="00600970">
              <w:rPr>
                <w:rFonts w:eastAsia="Calibri"/>
              </w:rPr>
              <w:t>/</w:t>
            </w:r>
          </w:p>
        </w:tc>
        <w:tc>
          <w:tcPr>
            <w:tcW w:w="590" w:type="pct"/>
            <w:tcBorders>
              <w:top w:val="single" w:sz="4" w:space="0" w:color="auto"/>
              <w:left w:val="single" w:sz="4" w:space="0" w:color="auto"/>
              <w:bottom w:val="single" w:sz="4" w:space="0" w:color="auto"/>
              <w:right w:val="single" w:sz="4" w:space="0" w:color="auto"/>
            </w:tcBorders>
          </w:tcPr>
          <w:p w14:paraId="192C9B4A" w14:textId="00FB9873" w:rsidR="00600970" w:rsidRPr="00600970" w:rsidRDefault="00600970" w:rsidP="00600970">
            <w:pPr>
              <w:rPr>
                <w:rFonts w:eastAsia="Calibri"/>
              </w:rPr>
            </w:pPr>
            <w:r w:rsidRPr="00600970">
              <w:rPr>
                <w:rFonts w:eastAsia="Calibri"/>
              </w:rPr>
              <w:t>Acceptable</w:t>
            </w:r>
          </w:p>
        </w:tc>
      </w:tr>
      <w:tr w:rsidR="00600970" w:rsidRPr="00B06767" w14:paraId="0AF91DC4" w14:textId="77777777" w:rsidTr="00600970">
        <w:trPr>
          <w:trHeight w:val="722"/>
        </w:trPr>
        <w:tc>
          <w:tcPr>
            <w:tcW w:w="440" w:type="pct"/>
          </w:tcPr>
          <w:p w14:paraId="21EBFEDD" w14:textId="669B38DB" w:rsidR="00600970" w:rsidRPr="00B06767" w:rsidRDefault="00600970" w:rsidP="00600970">
            <w:pPr>
              <w:rPr>
                <w:rFonts w:eastAsia="Calibri"/>
                <w:sz w:val="18"/>
                <w:szCs w:val="18"/>
              </w:rPr>
            </w:pPr>
            <w:r w:rsidRPr="00B06767">
              <w:rPr>
                <w:rFonts w:eastAsia="Calibri"/>
                <w:sz w:val="18"/>
                <w:szCs w:val="18"/>
              </w:rPr>
              <w:t>3.4.1.1.</w:t>
            </w:r>
          </w:p>
        </w:tc>
        <w:tc>
          <w:tcPr>
            <w:tcW w:w="1093" w:type="pct"/>
          </w:tcPr>
          <w:p w14:paraId="54CD71F6" w14:textId="34433B18" w:rsidR="00600970" w:rsidRPr="00B06767" w:rsidRDefault="00600970" w:rsidP="00600970">
            <w:pPr>
              <w:rPr>
                <w:rFonts w:eastAsia="Calibri"/>
                <w:sz w:val="18"/>
                <w:szCs w:val="18"/>
              </w:rPr>
            </w:pPr>
            <w:r w:rsidRPr="00B06767">
              <w:rPr>
                <w:rFonts w:eastAsia="Calibri"/>
                <w:sz w:val="18"/>
                <w:szCs w:val="18"/>
              </w:rPr>
              <w:t xml:space="preserve">Storage stability test – </w:t>
            </w:r>
            <w:r w:rsidRPr="00B06767">
              <w:rPr>
                <w:rFonts w:eastAsia="Calibri"/>
                <w:b/>
                <w:sz w:val="18"/>
                <w:szCs w:val="18"/>
              </w:rPr>
              <w:t>accelerated storage</w:t>
            </w:r>
          </w:p>
        </w:tc>
        <w:tc>
          <w:tcPr>
            <w:tcW w:w="381" w:type="pct"/>
          </w:tcPr>
          <w:p w14:paraId="6899C2A1" w14:textId="6E08F65A" w:rsidR="00600970" w:rsidRPr="00B06767" w:rsidRDefault="00600970" w:rsidP="00600970">
            <w:pPr>
              <w:jc w:val="both"/>
              <w:rPr>
                <w:rFonts w:eastAsia="Calibri"/>
                <w:sz w:val="18"/>
                <w:szCs w:val="18"/>
              </w:rPr>
            </w:pPr>
            <w:r w:rsidRPr="00BF6018">
              <w:rPr>
                <w:rFonts w:eastAsia="Calibri"/>
              </w:rPr>
              <w:t>Waived</w:t>
            </w:r>
          </w:p>
        </w:tc>
        <w:tc>
          <w:tcPr>
            <w:tcW w:w="1782" w:type="pct"/>
          </w:tcPr>
          <w:p w14:paraId="1C8FABF8" w14:textId="77777777" w:rsidR="00600970" w:rsidRPr="00600970" w:rsidRDefault="00600970" w:rsidP="00600970">
            <w:pPr>
              <w:rPr>
                <w:rFonts w:eastAsia="Calibri"/>
              </w:rPr>
            </w:pPr>
            <w:r w:rsidRPr="00600970">
              <w:rPr>
                <w:rFonts w:eastAsia="Calibri"/>
              </w:rPr>
              <w:t xml:space="preserve">No study performed. </w:t>
            </w:r>
          </w:p>
          <w:p w14:paraId="4EC50A0E" w14:textId="77777777" w:rsidR="00600970" w:rsidRPr="00600970" w:rsidRDefault="00600970" w:rsidP="00600970">
            <w:pPr>
              <w:rPr>
                <w:rFonts w:eastAsia="Calibri"/>
              </w:rPr>
            </w:pPr>
          </w:p>
          <w:p w14:paraId="6DCC99A4" w14:textId="3273574B" w:rsidR="00600970" w:rsidRPr="00600970" w:rsidRDefault="00600970" w:rsidP="00600970">
            <w:pPr>
              <w:rPr>
                <w:rFonts w:eastAsia="Calibri"/>
                <w:sz w:val="18"/>
                <w:szCs w:val="18"/>
              </w:rPr>
            </w:pPr>
          </w:p>
        </w:tc>
        <w:tc>
          <w:tcPr>
            <w:tcW w:w="310" w:type="pct"/>
          </w:tcPr>
          <w:p w14:paraId="00700931" w14:textId="0DE8A01B" w:rsidR="00600970" w:rsidRPr="00600970" w:rsidRDefault="00600970" w:rsidP="00600970">
            <w:pPr>
              <w:jc w:val="both"/>
              <w:rPr>
                <w:rFonts w:eastAsia="Calibri"/>
                <w:i/>
                <w:sz w:val="18"/>
                <w:szCs w:val="18"/>
              </w:rPr>
            </w:pPr>
            <w:r w:rsidRPr="00600970">
              <w:rPr>
                <w:rFonts w:eastAsia="Calibri"/>
                <w:sz w:val="18"/>
                <w:szCs w:val="18"/>
              </w:rPr>
              <w:t>/</w:t>
            </w:r>
          </w:p>
        </w:tc>
        <w:tc>
          <w:tcPr>
            <w:tcW w:w="404" w:type="pct"/>
          </w:tcPr>
          <w:p w14:paraId="4374690E" w14:textId="3052E6B4" w:rsidR="00600970" w:rsidRPr="00600970" w:rsidRDefault="00600970" w:rsidP="00600970">
            <w:pPr>
              <w:rPr>
                <w:rFonts w:eastAsia="Calibri"/>
                <w:sz w:val="18"/>
                <w:szCs w:val="18"/>
              </w:rPr>
            </w:pPr>
            <w:r w:rsidRPr="00600970">
              <w:rPr>
                <w:rFonts w:eastAsia="Calibri"/>
              </w:rPr>
              <w:t>/</w:t>
            </w:r>
          </w:p>
        </w:tc>
        <w:tc>
          <w:tcPr>
            <w:tcW w:w="590" w:type="pct"/>
            <w:vAlign w:val="center"/>
          </w:tcPr>
          <w:p w14:paraId="18D5B6FC" w14:textId="77777777" w:rsidR="00600970" w:rsidRPr="00600970" w:rsidRDefault="00600970" w:rsidP="00600970">
            <w:pPr>
              <w:rPr>
                <w:rFonts w:eastAsia="Calibri"/>
              </w:rPr>
            </w:pPr>
            <w:r w:rsidRPr="00600970">
              <w:rPr>
                <w:rFonts w:eastAsia="Calibri"/>
              </w:rPr>
              <w:t>Acceptable</w:t>
            </w:r>
          </w:p>
          <w:p w14:paraId="59D99B3E" w14:textId="77777777" w:rsidR="00600970" w:rsidRPr="00600970" w:rsidRDefault="00600970" w:rsidP="00600970">
            <w:pPr>
              <w:rPr>
                <w:rFonts w:eastAsia="Calibri"/>
              </w:rPr>
            </w:pPr>
            <w:r w:rsidRPr="00600970">
              <w:rPr>
                <w:rFonts w:eastAsia="Calibri"/>
              </w:rPr>
              <w:t xml:space="preserve">As the product is a </w:t>
            </w:r>
            <w:proofErr w:type="spellStart"/>
            <w:r w:rsidRPr="00600970">
              <w:rPr>
                <w:rFonts w:eastAsia="Calibri"/>
              </w:rPr>
              <w:t>foodgrade</w:t>
            </w:r>
            <w:proofErr w:type="spellEnd"/>
            <w:r w:rsidRPr="00600970">
              <w:rPr>
                <w:rFonts w:eastAsia="Calibri"/>
              </w:rPr>
              <w:t xml:space="preserve"> product and already commercialised as food product (MAURIPAN RES 10kg</w:t>
            </w:r>
            <w:proofErr w:type="gramStart"/>
            <w:r w:rsidRPr="00600970">
              <w:rPr>
                <w:rFonts w:eastAsia="Calibri"/>
              </w:rPr>
              <w:t>)  no</w:t>
            </w:r>
            <w:proofErr w:type="gramEnd"/>
            <w:r w:rsidRPr="00600970">
              <w:rPr>
                <w:rFonts w:eastAsia="Calibri"/>
              </w:rPr>
              <w:t xml:space="preserve"> more data required.</w:t>
            </w:r>
          </w:p>
          <w:p w14:paraId="0C256E1F" w14:textId="5E52086C" w:rsidR="00600970" w:rsidRPr="00600970" w:rsidRDefault="00600970" w:rsidP="00600970">
            <w:pPr>
              <w:rPr>
                <w:rFonts w:eastAsia="Calibri"/>
              </w:rPr>
            </w:pPr>
            <w:r w:rsidRPr="00600970">
              <w:rPr>
                <w:rFonts w:eastAsia="Calibri"/>
              </w:rPr>
              <w:t xml:space="preserve">The product can be considered stable 24months at ambient </w:t>
            </w:r>
            <w:r w:rsidRPr="00600970">
              <w:rPr>
                <w:rFonts w:eastAsia="Calibri"/>
              </w:rPr>
              <w:lastRenderedPageBreak/>
              <w:t>temperature (&lt;25°C)</w:t>
            </w:r>
            <w:r w:rsidR="00E167B6">
              <w:rPr>
                <w:rFonts w:eastAsia="Calibri"/>
              </w:rPr>
              <w:t xml:space="preserve"> like indicated in the technical sheet of MAURIPAN RES 10 kg See</w:t>
            </w:r>
            <w:r w:rsidR="00C62281">
              <w:rPr>
                <w:rFonts w:eastAsia="Calibri"/>
              </w:rPr>
              <w:t xml:space="preserve"> section</w:t>
            </w:r>
            <w:r w:rsidR="00E167B6">
              <w:rPr>
                <w:rFonts w:eastAsia="Calibri"/>
              </w:rPr>
              <w:t xml:space="preserve"> 3.4.1.2. </w:t>
            </w:r>
            <w:proofErr w:type="gramStart"/>
            <w:r w:rsidR="00E167B6">
              <w:rPr>
                <w:rFonts w:eastAsia="Calibri"/>
              </w:rPr>
              <w:t>for</w:t>
            </w:r>
            <w:proofErr w:type="gramEnd"/>
            <w:r w:rsidR="00E167B6">
              <w:rPr>
                <w:rFonts w:eastAsia="Calibri"/>
              </w:rPr>
              <w:t xml:space="preserve"> more details.</w:t>
            </w:r>
          </w:p>
          <w:p w14:paraId="12FE5183" w14:textId="77777777" w:rsidR="00600970" w:rsidRPr="00600970" w:rsidRDefault="00600970" w:rsidP="00600970">
            <w:pPr>
              <w:rPr>
                <w:rFonts w:eastAsia="Calibri"/>
              </w:rPr>
            </w:pPr>
          </w:p>
          <w:p w14:paraId="2DE02506" w14:textId="689E7798" w:rsidR="00600970" w:rsidRPr="00600970" w:rsidRDefault="00600970" w:rsidP="00600970">
            <w:pPr>
              <w:rPr>
                <w:rFonts w:eastAsia="Calibri"/>
                <w:sz w:val="18"/>
                <w:szCs w:val="18"/>
              </w:rPr>
            </w:pPr>
          </w:p>
        </w:tc>
      </w:tr>
      <w:tr w:rsidR="00600970" w:rsidRPr="008C2907" w14:paraId="39CBCA4F" w14:textId="77777777" w:rsidTr="006F212D">
        <w:trPr>
          <w:trHeight w:val="595"/>
        </w:trPr>
        <w:tc>
          <w:tcPr>
            <w:tcW w:w="440" w:type="pct"/>
          </w:tcPr>
          <w:p w14:paraId="4B52CD65" w14:textId="3B75BB1D" w:rsidR="00600970" w:rsidRPr="00B06767" w:rsidRDefault="00600970" w:rsidP="00600970">
            <w:pPr>
              <w:rPr>
                <w:rFonts w:eastAsia="Calibri"/>
                <w:sz w:val="18"/>
                <w:szCs w:val="18"/>
              </w:rPr>
            </w:pPr>
            <w:r w:rsidRPr="00B06767">
              <w:rPr>
                <w:rFonts w:eastAsia="Calibri"/>
                <w:sz w:val="18"/>
                <w:szCs w:val="18"/>
              </w:rPr>
              <w:lastRenderedPageBreak/>
              <w:t>3.4.1.2.</w:t>
            </w:r>
          </w:p>
        </w:tc>
        <w:tc>
          <w:tcPr>
            <w:tcW w:w="1093" w:type="pct"/>
          </w:tcPr>
          <w:p w14:paraId="11F79FBA" w14:textId="19D59920" w:rsidR="00600970" w:rsidRPr="008C2907" w:rsidRDefault="00600970" w:rsidP="00600970">
            <w:pPr>
              <w:rPr>
                <w:rFonts w:eastAsia="Calibri"/>
              </w:rPr>
            </w:pPr>
            <w:r w:rsidRPr="008C2907">
              <w:rPr>
                <w:rFonts w:eastAsia="Calibri"/>
              </w:rPr>
              <w:t xml:space="preserve">Storage stability test – </w:t>
            </w:r>
            <w:r w:rsidRPr="008C2907">
              <w:rPr>
                <w:rFonts w:eastAsia="Calibri"/>
                <w:b/>
              </w:rPr>
              <w:t>long-term storage at ambient temperature</w:t>
            </w:r>
          </w:p>
        </w:tc>
        <w:tc>
          <w:tcPr>
            <w:tcW w:w="381" w:type="pct"/>
          </w:tcPr>
          <w:p w14:paraId="63B76CE6" w14:textId="25B2FBBB" w:rsidR="00600970" w:rsidRPr="008C2907" w:rsidRDefault="00600970" w:rsidP="00600970">
            <w:pPr>
              <w:rPr>
                <w:rFonts w:eastAsia="Calibri"/>
                <w:i/>
              </w:rPr>
            </w:pPr>
            <w:r w:rsidRPr="008C2907">
              <w:rPr>
                <w:rFonts w:eastAsia="Calibri"/>
              </w:rPr>
              <w:t>Waived</w:t>
            </w:r>
          </w:p>
        </w:tc>
        <w:tc>
          <w:tcPr>
            <w:tcW w:w="1782" w:type="pct"/>
          </w:tcPr>
          <w:p w14:paraId="31778588" w14:textId="77777777" w:rsidR="00D7489D" w:rsidRDefault="00600970" w:rsidP="00600970">
            <w:pPr>
              <w:rPr>
                <w:rFonts w:eastAsia="Calibri"/>
              </w:rPr>
            </w:pPr>
            <w:r>
              <w:rPr>
                <w:rFonts w:eastAsia="Calibri"/>
              </w:rPr>
              <w:t xml:space="preserve">No study performed. </w:t>
            </w:r>
          </w:p>
          <w:p w14:paraId="01060A24" w14:textId="77777777" w:rsidR="00D7489D" w:rsidRDefault="00D7489D" w:rsidP="00600970">
            <w:pPr>
              <w:rPr>
                <w:rFonts w:eastAsia="Calibri"/>
              </w:rPr>
            </w:pPr>
          </w:p>
          <w:p w14:paraId="0BDE9B5C" w14:textId="08C07D41" w:rsidR="00600970" w:rsidRDefault="00600970" w:rsidP="00600970">
            <w:pPr>
              <w:rPr>
                <w:rFonts w:eastAsia="Calibri"/>
              </w:rPr>
            </w:pPr>
            <w:r>
              <w:rPr>
                <w:rFonts w:eastAsia="Calibri"/>
              </w:rPr>
              <w:t xml:space="preserve">Efficacy data show that the product is </w:t>
            </w:r>
            <w:r w:rsidR="00D7489D">
              <w:rPr>
                <w:rFonts w:eastAsia="Calibri"/>
              </w:rPr>
              <w:t>still efficacious after</w:t>
            </w:r>
            <w:r>
              <w:rPr>
                <w:rFonts w:eastAsia="Calibri"/>
              </w:rPr>
              <w:t xml:space="preserve"> 8 years at ambient temperature.</w:t>
            </w:r>
          </w:p>
          <w:p w14:paraId="18796696" w14:textId="34709A79" w:rsidR="00600970" w:rsidRDefault="00600970" w:rsidP="00600970">
            <w:pPr>
              <w:rPr>
                <w:rFonts w:eastAsia="Calibri"/>
              </w:rPr>
            </w:pPr>
          </w:p>
          <w:p w14:paraId="5EE2ED32" w14:textId="6D2BD808" w:rsidR="00600970" w:rsidRPr="008C2907" w:rsidRDefault="00600970" w:rsidP="00600970">
            <w:pPr>
              <w:rPr>
                <w:rFonts w:eastAsia="Calibri"/>
              </w:rPr>
            </w:pPr>
            <w:r>
              <w:rPr>
                <w:rFonts w:eastAsia="Calibri"/>
              </w:rPr>
              <w:t xml:space="preserve">The food product </w:t>
            </w:r>
            <w:r w:rsidRPr="008C2907">
              <w:rPr>
                <w:rFonts w:eastAsia="Calibri"/>
              </w:rPr>
              <w:t>MAURIPAN RES 10kg t</w:t>
            </w:r>
            <w:r>
              <w:rPr>
                <w:rFonts w:eastAsia="Calibri"/>
              </w:rPr>
              <w:t>echnical data sheet indicates a shelf life of 2 years at temperature lower than 25 °C.</w:t>
            </w:r>
          </w:p>
          <w:p w14:paraId="75FAD7CF" w14:textId="17741B42" w:rsidR="00600970" w:rsidRPr="008C2907" w:rsidRDefault="00600970" w:rsidP="00600970">
            <w:pPr>
              <w:rPr>
                <w:rFonts w:eastAsia="Calibri"/>
              </w:rPr>
            </w:pPr>
            <w:r w:rsidRPr="008C2907">
              <w:rPr>
                <w:rFonts w:eastAsia="Calibri"/>
              </w:rPr>
              <w:t>Data on microbial contaminants indicated in technical data sheet of MAURIPAN RES 10kg</w:t>
            </w:r>
            <w:r>
              <w:rPr>
                <w:rFonts w:eastAsia="Calibri"/>
              </w:rPr>
              <w:t xml:space="preserve"> (at T0)</w:t>
            </w:r>
            <w:r w:rsidR="00D7489D">
              <w:rPr>
                <w:rFonts w:eastAsia="Calibri"/>
              </w:rPr>
              <w:t xml:space="preserve"> are the following</w:t>
            </w:r>
            <w:r w:rsidRPr="008C2907">
              <w:rPr>
                <w:rFonts w:eastAsia="Calibri"/>
              </w:rPr>
              <w:t>:</w:t>
            </w:r>
          </w:p>
          <w:p w14:paraId="0ED99497" w14:textId="333613AA" w:rsidR="00600970" w:rsidRPr="008C2907" w:rsidRDefault="00600970" w:rsidP="00600970">
            <w:pPr>
              <w:rPr>
                <w:rFonts w:eastAsia="Calibri"/>
              </w:rPr>
            </w:pPr>
            <w:r w:rsidRPr="008C2907">
              <w:rPr>
                <w:rFonts w:eastAsia="Calibri"/>
                <w:noProof/>
                <w:lang w:val="fr-FR" w:eastAsia="fr-FR"/>
              </w:rPr>
              <w:drawing>
                <wp:inline distT="0" distB="0" distL="0" distR="0" wp14:anchorId="3C9D3727" wp14:editId="76599733">
                  <wp:extent cx="3181351" cy="562360"/>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95998" cy="582626"/>
                          </a:xfrm>
                          <a:prstGeom prst="rect">
                            <a:avLst/>
                          </a:prstGeom>
                        </pic:spPr>
                      </pic:pic>
                    </a:graphicData>
                  </a:graphic>
                </wp:inline>
              </w:drawing>
            </w:r>
          </w:p>
        </w:tc>
        <w:tc>
          <w:tcPr>
            <w:tcW w:w="310" w:type="pct"/>
          </w:tcPr>
          <w:p w14:paraId="1B452495" w14:textId="6E28F2D1" w:rsidR="00600970" w:rsidRPr="008C2907" w:rsidRDefault="00600970" w:rsidP="00600970">
            <w:pPr>
              <w:jc w:val="both"/>
              <w:rPr>
                <w:rFonts w:eastAsia="Calibri"/>
              </w:rPr>
            </w:pPr>
            <w:r>
              <w:rPr>
                <w:rFonts w:eastAsia="Calibri"/>
                <w:sz w:val="18"/>
                <w:szCs w:val="18"/>
              </w:rPr>
              <w:t>/</w:t>
            </w:r>
          </w:p>
        </w:tc>
        <w:tc>
          <w:tcPr>
            <w:tcW w:w="404" w:type="pct"/>
          </w:tcPr>
          <w:p w14:paraId="34BC0FE5" w14:textId="33F82713" w:rsidR="00600970" w:rsidRPr="008C2907" w:rsidRDefault="00600970" w:rsidP="00600970">
            <w:pPr>
              <w:rPr>
                <w:rFonts w:eastAsia="Calibri"/>
              </w:rPr>
            </w:pPr>
            <w:r>
              <w:rPr>
                <w:rFonts w:eastAsia="Calibri"/>
              </w:rPr>
              <w:t>/</w:t>
            </w:r>
          </w:p>
        </w:tc>
        <w:tc>
          <w:tcPr>
            <w:tcW w:w="590" w:type="pct"/>
            <w:vAlign w:val="center"/>
          </w:tcPr>
          <w:p w14:paraId="33529BFC" w14:textId="094D1130" w:rsidR="00E167B6" w:rsidRDefault="00E167B6" w:rsidP="00600970">
            <w:pPr>
              <w:rPr>
                <w:rFonts w:eastAsia="Calibri"/>
              </w:rPr>
            </w:pPr>
            <w:r>
              <w:rPr>
                <w:rFonts w:eastAsia="Calibri"/>
              </w:rPr>
              <w:t xml:space="preserve">The content of the active substance </w:t>
            </w:r>
            <w:r w:rsidR="008A3268">
              <w:rPr>
                <w:rFonts w:eastAsia="Calibri"/>
              </w:rPr>
              <w:t xml:space="preserve">in biocidal product </w:t>
            </w:r>
            <w:r>
              <w:rPr>
                <w:rFonts w:eastAsia="Calibri"/>
              </w:rPr>
              <w:t xml:space="preserve">before and after storage (2 years and 8 years) and </w:t>
            </w:r>
            <w:r w:rsidR="008A3268">
              <w:rPr>
                <w:rFonts w:eastAsia="Calibri"/>
              </w:rPr>
              <w:t xml:space="preserve">the content of </w:t>
            </w:r>
            <w:r>
              <w:rPr>
                <w:rFonts w:eastAsia="Calibri"/>
              </w:rPr>
              <w:t xml:space="preserve">microbial contaminants after storage </w:t>
            </w:r>
            <w:r w:rsidR="008A3268">
              <w:rPr>
                <w:rFonts w:eastAsia="Calibri"/>
              </w:rPr>
              <w:t>are</w:t>
            </w:r>
            <w:r w:rsidR="004A01AB">
              <w:rPr>
                <w:rFonts w:eastAsia="Calibri"/>
              </w:rPr>
              <w:t xml:space="preserve"> </w:t>
            </w:r>
            <w:r>
              <w:rPr>
                <w:rFonts w:eastAsia="Calibri"/>
              </w:rPr>
              <w:t>not available.</w:t>
            </w:r>
          </w:p>
          <w:p w14:paraId="36D7C249" w14:textId="000636DF" w:rsidR="00E167B6" w:rsidRDefault="00E167B6" w:rsidP="00600970">
            <w:pPr>
              <w:rPr>
                <w:rFonts w:eastAsia="Calibri"/>
              </w:rPr>
            </w:pPr>
          </w:p>
          <w:p w14:paraId="0973CB67" w14:textId="4E97B376" w:rsidR="00E167B6" w:rsidRDefault="00E167B6" w:rsidP="00600970">
            <w:pPr>
              <w:rPr>
                <w:rFonts w:eastAsia="Calibri"/>
              </w:rPr>
            </w:pPr>
            <w:r>
              <w:rPr>
                <w:rFonts w:eastAsia="Calibri"/>
              </w:rPr>
              <w:t xml:space="preserve">The content of microbial contaminants at T0 is in the acceptable </w:t>
            </w:r>
            <w:r>
              <w:rPr>
                <w:rFonts w:eastAsia="Calibri"/>
              </w:rPr>
              <w:lastRenderedPageBreak/>
              <w:t>limits according to OECD 65.</w:t>
            </w:r>
          </w:p>
          <w:p w14:paraId="2CCC9D7F" w14:textId="2B7B5566" w:rsidR="00E167B6" w:rsidRDefault="00E167B6" w:rsidP="00600970">
            <w:pPr>
              <w:rPr>
                <w:rFonts w:eastAsia="Calibri"/>
              </w:rPr>
            </w:pPr>
          </w:p>
          <w:p w14:paraId="3587F403" w14:textId="62D6C827" w:rsidR="00E167B6" w:rsidRDefault="00E167B6" w:rsidP="00600970">
            <w:pPr>
              <w:rPr>
                <w:rFonts w:eastAsia="Calibri"/>
              </w:rPr>
            </w:pPr>
            <w:r>
              <w:rPr>
                <w:rFonts w:eastAsia="Calibri"/>
              </w:rPr>
              <w:t>Physical and chemical properties were not provided before and after storage.</w:t>
            </w:r>
          </w:p>
          <w:p w14:paraId="527F8B6C" w14:textId="77777777" w:rsidR="00E167B6" w:rsidRPr="008C2907" w:rsidRDefault="00E167B6" w:rsidP="00600970">
            <w:pPr>
              <w:rPr>
                <w:rFonts w:eastAsia="Calibri"/>
              </w:rPr>
            </w:pPr>
          </w:p>
          <w:p w14:paraId="02A542CE" w14:textId="29CB792F" w:rsidR="00600970" w:rsidRDefault="00D7489D" w:rsidP="00600970">
            <w:pPr>
              <w:rPr>
                <w:rFonts w:eastAsia="Calibri"/>
              </w:rPr>
            </w:pPr>
            <w:r>
              <w:rPr>
                <w:rFonts w:eastAsia="Calibri"/>
              </w:rPr>
              <w:t>A</w:t>
            </w:r>
            <w:r w:rsidR="00600970" w:rsidRPr="008C2907">
              <w:rPr>
                <w:rFonts w:eastAsia="Calibri"/>
              </w:rPr>
              <w:t xml:space="preserve">s the product is </w:t>
            </w:r>
            <w:r w:rsidR="00E167B6">
              <w:rPr>
                <w:rFonts w:eastAsia="Calibri"/>
              </w:rPr>
              <w:t xml:space="preserve">identical </w:t>
            </w:r>
            <w:proofErr w:type="gramStart"/>
            <w:r w:rsidR="00E167B6">
              <w:rPr>
                <w:rFonts w:eastAsia="Calibri"/>
              </w:rPr>
              <w:t>to  marketed</w:t>
            </w:r>
            <w:proofErr w:type="gramEnd"/>
            <w:r w:rsidR="00600970" w:rsidRPr="008C2907">
              <w:rPr>
                <w:rFonts w:eastAsia="Calibri"/>
              </w:rPr>
              <w:t xml:space="preserve"> </w:t>
            </w:r>
            <w:proofErr w:type="spellStart"/>
            <w:r w:rsidR="00600970" w:rsidRPr="008C2907">
              <w:rPr>
                <w:rFonts w:eastAsia="Calibri"/>
              </w:rPr>
              <w:t>foodgrade</w:t>
            </w:r>
            <w:proofErr w:type="spellEnd"/>
            <w:r w:rsidR="00600970" w:rsidRPr="008C2907">
              <w:rPr>
                <w:rFonts w:eastAsia="Calibri"/>
              </w:rPr>
              <w:t xml:space="preserve"> product</w:t>
            </w:r>
            <w:r w:rsidR="004B3452">
              <w:rPr>
                <w:rFonts w:eastAsia="Calibri"/>
              </w:rPr>
              <w:t xml:space="preserve"> </w:t>
            </w:r>
            <w:r w:rsidR="008A3268">
              <w:rPr>
                <w:rFonts w:eastAsia="Calibri"/>
              </w:rPr>
              <w:t>(</w:t>
            </w:r>
            <w:r w:rsidR="004B3452" w:rsidRPr="008C2907">
              <w:rPr>
                <w:rFonts w:eastAsia="Calibri"/>
              </w:rPr>
              <w:t>MAURIPAN RES 10kg</w:t>
            </w:r>
            <w:r w:rsidR="008A3268">
              <w:rPr>
                <w:rFonts w:eastAsia="Calibri"/>
              </w:rPr>
              <w:t>)</w:t>
            </w:r>
            <w:r>
              <w:rPr>
                <w:rFonts w:eastAsia="Calibri"/>
              </w:rPr>
              <w:t>, data from</w:t>
            </w:r>
            <w:r w:rsidRPr="008C2907">
              <w:rPr>
                <w:rFonts w:eastAsia="Calibri"/>
              </w:rPr>
              <w:t xml:space="preserve"> MAURIPAN RES 10kg</w:t>
            </w:r>
            <w:r>
              <w:rPr>
                <w:rFonts w:eastAsia="Calibri"/>
              </w:rPr>
              <w:t xml:space="preserve"> ca</w:t>
            </w:r>
            <w:r w:rsidR="008A1DEA">
              <w:rPr>
                <w:rFonts w:eastAsia="Calibri"/>
              </w:rPr>
              <w:t>n</w:t>
            </w:r>
            <w:r>
              <w:rPr>
                <w:rFonts w:eastAsia="Calibri"/>
              </w:rPr>
              <w:t xml:space="preserve"> be used </w:t>
            </w:r>
            <w:r w:rsidR="00600970" w:rsidRPr="008C2907">
              <w:rPr>
                <w:rFonts w:eastAsia="Calibri"/>
              </w:rPr>
              <w:t>.</w:t>
            </w:r>
          </w:p>
          <w:p w14:paraId="3BBC7970" w14:textId="77777777" w:rsidR="001259FF" w:rsidRDefault="001259FF" w:rsidP="008A3268">
            <w:pPr>
              <w:rPr>
                <w:rFonts w:eastAsia="Calibri"/>
              </w:rPr>
            </w:pPr>
          </w:p>
          <w:p w14:paraId="7B34F5EF" w14:textId="48366D81" w:rsidR="00600970" w:rsidRPr="008C2907" w:rsidRDefault="00D7489D" w:rsidP="00D7489D">
            <w:pPr>
              <w:rPr>
                <w:rFonts w:eastAsia="Calibri"/>
              </w:rPr>
            </w:pPr>
            <w:r>
              <w:rPr>
                <w:rFonts w:eastAsia="Calibri"/>
              </w:rPr>
              <w:t xml:space="preserve">Based on </w:t>
            </w:r>
            <w:r w:rsidR="008A3268" w:rsidRPr="008A3268">
              <w:rPr>
                <w:rFonts w:eastAsia="Calibri"/>
              </w:rPr>
              <w:t>MAURIPAN RES 10kg</w:t>
            </w:r>
            <w:r>
              <w:rPr>
                <w:rFonts w:eastAsia="Calibri"/>
              </w:rPr>
              <w:t xml:space="preserve"> information</w:t>
            </w:r>
            <w:r w:rsidR="008A3268">
              <w:rPr>
                <w:rFonts w:eastAsia="Calibri"/>
              </w:rPr>
              <w:t xml:space="preserve">, </w:t>
            </w:r>
            <w:r>
              <w:rPr>
                <w:rFonts w:eastAsia="Calibri"/>
              </w:rPr>
              <w:t xml:space="preserve">the shelf life is set at </w:t>
            </w:r>
            <w:r w:rsidR="00600970">
              <w:rPr>
                <w:rFonts w:eastAsia="Calibri"/>
              </w:rPr>
              <w:t xml:space="preserve">24 </w:t>
            </w:r>
            <w:r w:rsidR="00600970" w:rsidRPr="008C2907">
              <w:rPr>
                <w:rFonts w:eastAsia="Calibri"/>
              </w:rPr>
              <w:t>months at temperature</w:t>
            </w:r>
            <w:r w:rsidR="00600970">
              <w:rPr>
                <w:rFonts w:eastAsia="Calibri"/>
              </w:rPr>
              <w:t xml:space="preserve"> </w:t>
            </w:r>
            <w:r w:rsidR="00600970">
              <w:rPr>
                <w:rFonts w:eastAsia="Calibri"/>
              </w:rPr>
              <w:lastRenderedPageBreak/>
              <w:t>&lt; 25°C</w:t>
            </w:r>
            <w:r w:rsidR="004A01AB">
              <w:rPr>
                <w:rFonts w:eastAsia="Calibri"/>
              </w:rPr>
              <w:t>.</w:t>
            </w:r>
          </w:p>
        </w:tc>
      </w:tr>
      <w:tr w:rsidR="00600970" w:rsidRPr="008C2907" w14:paraId="6CA9FE0C" w14:textId="77777777" w:rsidTr="00600970">
        <w:trPr>
          <w:trHeight w:val="963"/>
        </w:trPr>
        <w:tc>
          <w:tcPr>
            <w:tcW w:w="440" w:type="pct"/>
          </w:tcPr>
          <w:p w14:paraId="586FA1FC" w14:textId="2B307104" w:rsidR="00600970" w:rsidRPr="00B06767" w:rsidRDefault="00600970" w:rsidP="00600970">
            <w:pPr>
              <w:rPr>
                <w:rFonts w:eastAsia="Calibri"/>
                <w:sz w:val="18"/>
                <w:szCs w:val="18"/>
              </w:rPr>
            </w:pPr>
            <w:r w:rsidRPr="00B06767">
              <w:rPr>
                <w:rFonts w:eastAsia="Calibri"/>
                <w:sz w:val="18"/>
                <w:szCs w:val="18"/>
              </w:rPr>
              <w:lastRenderedPageBreak/>
              <w:t>3.4.1.3.</w:t>
            </w:r>
          </w:p>
        </w:tc>
        <w:tc>
          <w:tcPr>
            <w:tcW w:w="1093" w:type="pct"/>
          </w:tcPr>
          <w:p w14:paraId="5A1D1589" w14:textId="52DB77CA" w:rsidR="00600970" w:rsidRPr="008C2907" w:rsidRDefault="00600970" w:rsidP="00600970">
            <w:pPr>
              <w:rPr>
                <w:rFonts w:eastAsia="Calibri"/>
              </w:rPr>
            </w:pPr>
            <w:r w:rsidRPr="008C2907">
              <w:rPr>
                <w:rFonts w:eastAsia="Calibri"/>
              </w:rPr>
              <w:t xml:space="preserve">Storage stability test – </w:t>
            </w:r>
            <w:r w:rsidRPr="008C2907">
              <w:rPr>
                <w:rFonts w:eastAsia="Calibri"/>
                <w:b/>
              </w:rPr>
              <w:t>low temperature stability test for liquids</w:t>
            </w:r>
          </w:p>
        </w:tc>
        <w:tc>
          <w:tcPr>
            <w:tcW w:w="381" w:type="pct"/>
          </w:tcPr>
          <w:p w14:paraId="28D004A2" w14:textId="488F63F6" w:rsidR="00600970" w:rsidRPr="008C2907" w:rsidRDefault="00600970" w:rsidP="00600970">
            <w:pPr>
              <w:rPr>
                <w:rFonts w:eastAsia="Calibri"/>
              </w:rPr>
            </w:pPr>
            <w:r w:rsidRPr="008C2907">
              <w:rPr>
                <w:rFonts w:eastAsia="Calibri"/>
              </w:rPr>
              <w:t>Waived</w:t>
            </w:r>
          </w:p>
        </w:tc>
        <w:tc>
          <w:tcPr>
            <w:tcW w:w="1782" w:type="pct"/>
          </w:tcPr>
          <w:p w14:paraId="4F4E88DA" w14:textId="6F9DF58C" w:rsidR="00600970" w:rsidRPr="008C2907" w:rsidRDefault="00600970" w:rsidP="00600970">
            <w:pPr>
              <w:rPr>
                <w:rFonts w:eastAsia="Calibri"/>
              </w:rPr>
            </w:pPr>
            <w:r w:rsidRPr="008C2907">
              <w:rPr>
                <w:rFonts w:eastAsia="Calibri"/>
              </w:rPr>
              <w:t>No relevant considering the formulation type.</w:t>
            </w:r>
          </w:p>
        </w:tc>
        <w:tc>
          <w:tcPr>
            <w:tcW w:w="310" w:type="pct"/>
          </w:tcPr>
          <w:p w14:paraId="12E4F069" w14:textId="08EC990D" w:rsidR="00600970" w:rsidRPr="008C2907" w:rsidRDefault="00600970" w:rsidP="00600970">
            <w:pPr>
              <w:rPr>
                <w:rFonts w:eastAsia="Calibri"/>
              </w:rPr>
            </w:pPr>
            <w:r>
              <w:rPr>
                <w:rFonts w:eastAsia="Calibri"/>
                <w:sz w:val="18"/>
                <w:szCs w:val="18"/>
              </w:rPr>
              <w:t>/</w:t>
            </w:r>
          </w:p>
        </w:tc>
        <w:tc>
          <w:tcPr>
            <w:tcW w:w="404" w:type="pct"/>
          </w:tcPr>
          <w:p w14:paraId="7ED7D013" w14:textId="702317F3" w:rsidR="00600970" w:rsidRPr="00600970" w:rsidRDefault="00600970" w:rsidP="00600970">
            <w:pPr>
              <w:rPr>
                <w:rFonts w:eastAsia="Calibri"/>
              </w:rPr>
            </w:pPr>
            <w:r w:rsidRPr="00600970">
              <w:rPr>
                <w:rFonts w:eastAsia="Calibri"/>
              </w:rPr>
              <w:t>/</w:t>
            </w:r>
          </w:p>
        </w:tc>
        <w:tc>
          <w:tcPr>
            <w:tcW w:w="590" w:type="pct"/>
            <w:vAlign w:val="center"/>
          </w:tcPr>
          <w:p w14:paraId="6BD8AE23" w14:textId="77777777" w:rsidR="00600970" w:rsidRPr="00600970" w:rsidRDefault="00600970" w:rsidP="00600970">
            <w:pPr>
              <w:rPr>
                <w:rFonts w:eastAsia="Calibri"/>
              </w:rPr>
            </w:pPr>
            <w:r w:rsidRPr="00600970">
              <w:rPr>
                <w:rFonts w:eastAsia="Calibri"/>
              </w:rPr>
              <w:t>Acceptable</w:t>
            </w:r>
          </w:p>
          <w:p w14:paraId="17A9EB06" w14:textId="45D22DB6" w:rsidR="00600970" w:rsidRPr="00600970" w:rsidRDefault="00600970" w:rsidP="00600970">
            <w:pPr>
              <w:rPr>
                <w:rFonts w:eastAsia="Calibri"/>
              </w:rPr>
            </w:pPr>
            <w:proofErr w:type="spellStart"/>
            <w:r w:rsidRPr="00600970">
              <w:rPr>
                <w:rFonts w:eastAsia="Calibri"/>
              </w:rPr>
              <w:t>Neverheless</w:t>
            </w:r>
            <w:proofErr w:type="spellEnd"/>
            <w:r w:rsidRPr="00600970">
              <w:rPr>
                <w:rFonts w:eastAsia="Calibri"/>
              </w:rPr>
              <w:t xml:space="preserve">, as the active substance is a microbial active substance the effect of low temperature can affect the efficacy. The mitigation measure “Protect from frost” should be indicated. </w:t>
            </w:r>
          </w:p>
        </w:tc>
      </w:tr>
      <w:tr w:rsidR="00600970" w:rsidRPr="008C2907" w14:paraId="15B19DC3" w14:textId="77777777" w:rsidTr="00600970">
        <w:trPr>
          <w:trHeight w:val="722"/>
        </w:trPr>
        <w:tc>
          <w:tcPr>
            <w:tcW w:w="440" w:type="pct"/>
          </w:tcPr>
          <w:p w14:paraId="239D39A3" w14:textId="35BD9A38" w:rsidR="00600970" w:rsidRPr="00B06767" w:rsidRDefault="00600970" w:rsidP="00600970">
            <w:pPr>
              <w:rPr>
                <w:rFonts w:eastAsia="Calibri"/>
                <w:sz w:val="18"/>
                <w:szCs w:val="18"/>
                <w:lang w:eastAsia="en-US"/>
              </w:rPr>
            </w:pPr>
            <w:r w:rsidRPr="00B06767">
              <w:rPr>
                <w:rFonts w:eastAsia="Calibri"/>
                <w:sz w:val="18"/>
                <w:szCs w:val="18"/>
              </w:rPr>
              <w:t>3.4.2.1.</w:t>
            </w:r>
          </w:p>
        </w:tc>
        <w:tc>
          <w:tcPr>
            <w:tcW w:w="1093" w:type="pct"/>
          </w:tcPr>
          <w:p w14:paraId="50840D64" w14:textId="074A9BC4" w:rsidR="00600970" w:rsidRPr="008C2907" w:rsidRDefault="00600970" w:rsidP="00600970">
            <w:pPr>
              <w:rPr>
                <w:rFonts w:eastAsia="Calibri"/>
                <w:vertAlign w:val="superscript"/>
                <w:lang w:eastAsia="en-US"/>
              </w:rPr>
            </w:pPr>
            <w:r w:rsidRPr="008C2907">
              <w:rPr>
                <w:rFonts w:eastAsia="Calibri"/>
                <w:lang w:eastAsia="en-US"/>
              </w:rPr>
              <w:t xml:space="preserve">Effects on content of the active substance and technical characteristics of the biocidal product – </w:t>
            </w:r>
            <w:r w:rsidRPr="008C2907">
              <w:rPr>
                <w:rFonts w:eastAsia="Calibri"/>
                <w:b/>
                <w:lang w:eastAsia="en-US"/>
              </w:rPr>
              <w:t>light</w:t>
            </w:r>
          </w:p>
        </w:tc>
        <w:tc>
          <w:tcPr>
            <w:tcW w:w="381" w:type="pct"/>
          </w:tcPr>
          <w:p w14:paraId="7502990E" w14:textId="544664FA" w:rsidR="00600970" w:rsidRPr="008C2907" w:rsidRDefault="00600970" w:rsidP="00600970">
            <w:pPr>
              <w:rPr>
                <w:rFonts w:eastAsia="Calibri"/>
                <w:lang w:eastAsia="en-US"/>
              </w:rPr>
            </w:pPr>
            <w:r w:rsidRPr="008C2907">
              <w:rPr>
                <w:rFonts w:eastAsia="Calibri"/>
              </w:rPr>
              <w:t>Waived</w:t>
            </w:r>
          </w:p>
        </w:tc>
        <w:tc>
          <w:tcPr>
            <w:tcW w:w="1782" w:type="pct"/>
          </w:tcPr>
          <w:p w14:paraId="7FB6A538" w14:textId="4595917A" w:rsidR="00600970" w:rsidRPr="008C2907" w:rsidRDefault="00600970" w:rsidP="00600970">
            <w:pPr>
              <w:rPr>
                <w:rFonts w:eastAsia="Calibri"/>
                <w:lang w:eastAsia="en-US"/>
              </w:rPr>
            </w:pPr>
            <w:r w:rsidRPr="008C2907">
              <w:rPr>
                <w:rFonts w:eastAsia="Calibri"/>
                <w:lang w:eastAsia="en-US"/>
              </w:rPr>
              <w:t>No study performed. Yeast is inert and does not react with the packaging material, which is the one that is supplied by the active substance/product manufacturer.</w:t>
            </w:r>
          </w:p>
        </w:tc>
        <w:tc>
          <w:tcPr>
            <w:tcW w:w="310" w:type="pct"/>
          </w:tcPr>
          <w:p w14:paraId="1CED4E5B" w14:textId="51B94BC4" w:rsidR="00600970" w:rsidRPr="008C2907" w:rsidRDefault="00600970" w:rsidP="00600970">
            <w:pPr>
              <w:rPr>
                <w:rFonts w:eastAsia="Calibri"/>
                <w:lang w:eastAsia="en-US"/>
              </w:rPr>
            </w:pPr>
            <w:r>
              <w:rPr>
                <w:rFonts w:eastAsia="Calibri"/>
                <w:sz w:val="18"/>
                <w:szCs w:val="18"/>
              </w:rPr>
              <w:t>/</w:t>
            </w:r>
          </w:p>
        </w:tc>
        <w:tc>
          <w:tcPr>
            <w:tcW w:w="404" w:type="pct"/>
          </w:tcPr>
          <w:p w14:paraId="038FF1B0" w14:textId="28A4FBF5" w:rsidR="00600970" w:rsidRPr="00600970" w:rsidRDefault="00600970" w:rsidP="00600970">
            <w:pPr>
              <w:rPr>
                <w:rFonts w:eastAsia="Calibri"/>
              </w:rPr>
            </w:pPr>
            <w:r w:rsidRPr="00600970">
              <w:rPr>
                <w:rFonts w:eastAsia="Calibri"/>
              </w:rPr>
              <w:t>/</w:t>
            </w:r>
          </w:p>
        </w:tc>
        <w:tc>
          <w:tcPr>
            <w:tcW w:w="590" w:type="pct"/>
          </w:tcPr>
          <w:p w14:paraId="4EC3688D" w14:textId="77777777" w:rsidR="00600970" w:rsidRPr="00600970" w:rsidRDefault="00600970" w:rsidP="00600970">
            <w:pPr>
              <w:rPr>
                <w:rFonts w:eastAsia="Calibri"/>
              </w:rPr>
            </w:pPr>
            <w:r w:rsidRPr="00600970">
              <w:rPr>
                <w:rFonts w:eastAsia="Calibri"/>
              </w:rPr>
              <w:t>Acceptable</w:t>
            </w:r>
          </w:p>
          <w:p w14:paraId="79643E29" w14:textId="19F060C8" w:rsidR="00600970" w:rsidRPr="00600970" w:rsidRDefault="00600970" w:rsidP="00600970">
            <w:pPr>
              <w:rPr>
                <w:rFonts w:eastAsia="Calibri"/>
                <w:i/>
                <w:lang w:eastAsia="en-US"/>
              </w:rPr>
            </w:pPr>
            <w:r w:rsidRPr="00600970">
              <w:rPr>
                <w:rFonts w:eastAsia="Calibri"/>
              </w:rPr>
              <w:t xml:space="preserve">Nevertheless, the effect of light was not indicated. The mitigation measure “Protect from light” should be indicated. </w:t>
            </w:r>
          </w:p>
        </w:tc>
      </w:tr>
      <w:tr w:rsidR="00600970" w:rsidRPr="008C2907" w14:paraId="3513C609" w14:textId="77777777" w:rsidTr="00600970">
        <w:trPr>
          <w:trHeight w:val="1700"/>
        </w:trPr>
        <w:tc>
          <w:tcPr>
            <w:tcW w:w="440" w:type="pct"/>
          </w:tcPr>
          <w:p w14:paraId="7C727D20" w14:textId="6CABE801" w:rsidR="00600970" w:rsidRPr="00B06767" w:rsidRDefault="00600970" w:rsidP="00600970">
            <w:pPr>
              <w:rPr>
                <w:rFonts w:eastAsia="Calibri"/>
                <w:sz w:val="18"/>
                <w:szCs w:val="18"/>
              </w:rPr>
            </w:pPr>
            <w:r w:rsidRPr="00B06767">
              <w:rPr>
                <w:rFonts w:eastAsia="Calibri"/>
                <w:sz w:val="18"/>
                <w:szCs w:val="18"/>
              </w:rPr>
              <w:lastRenderedPageBreak/>
              <w:t>3.4.2.2.</w:t>
            </w:r>
          </w:p>
        </w:tc>
        <w:tc>
          <w:tcPr>
            <w:tcW w:w="1093" w:type="pct"/>
          </w:tcPr>
          <w:p w14:paraId="59FE06D9" w14:textId="2506F909" w:rsidR="00600970" w:rsidRPr="008C2907" w:rsidRDefault="00600970" w:rsidP="00600970">
            <w:pPr>
              <w:rPr>
                <w:rFonts w:eastAsia="Calibri"/>
              </w:rPr>
            </w:pPr>
            <w:r w:rsidRPr="008C2907">
              <w:rPr>
                <w:rFonts w:eastAsia="Calibri"/>
              </w:rPr>
              <w:t xml:space="preserve">Effects on content of the active substance and technical characteristics of the biocidal product – </w:t>
            </w:r>
            <w:r w:rsidRPr="008C2907">
              <w:rPr>
                <w:rFonts w:eastAsia="Calibri"/>
                <w:b/>
              </w:rPr>
              <w:t>temperature and humidity</w:t>
            </w:r>
          </w:p>
        </w:tc>
        <w:tc>
          <w:tcPr>
            <w:tcW w:w="381" w:type="pct"/>
          </w:tcPr>
          <w:p w14:paraId="015997D7" w14:textId="178C9B4C" w:rsidR="00600970" w:rsidRPr="008C2907" w:rsidRDefault="00600970" w:rsidP="00600970">
            <w:pPr>
              <w:rPr>
                <w:rFonts w:eastAsia="Calibri"/>
              </w:rPr>
            </w:pPr>
            <w:r w:rsidRPr="008C2907">
              <w:rPr>
                <w:rFonts w:eastAsia="Calibri"/>
              </w:rPr>
              <w:t>Waived</w:t>
            </w:r>
          </w:p>
        </w:tc>
        <w:tc>
          <w:tcPr>
            <w:tcW w:w="1782" w:type="pct"/>
          </w:tcPr>
          <w:p w14:paraId="6522C0E2" w14:textId="082E81F6" w:rsidR="00600970" w:rsidRPr="008C2907" w:rsidRDefault="00600970" w:rsidP="00600970">
            <w:pPr>
              <w:rPr>
                <w:rFonts w:eastAsia="Calibri"/>
              </w:rPr>
            </w:pPr>
            <w:r w:rsidRPr="008C2907">
              <w:rPr>
                <w:rFonts w:eastAsia="Calibri"/>
              </w:rPr>
              <w:t>Not required in the context of simplified authorisations.</w:t>
            </w:r>
          </w:p>
        </w:tc>
        <w:tc>
          <w:tcPr>
            <w:tcW w:w="310" w:type="pct"/>
          </w:tcPr>
          <w:p w14:paraId="014E9DA3" w14:textId="0A43F9AD" w:rsidR="00600970" w:rsidRPr="008C2907" w:rsidRDefault="00600970" w:rsidP="00600970">
            <w:pPr>
              <w:rPr>
                <w:rFonts w:eastAsia="Calibri"/>
              </w:rPr>
            </w:pPr>
            <w:r>
              <w:rPr>
                <w:rFonts w:eastAsia="Calibri"/>
                <w:sz w:val="18"/>
                <w:szCs w:val="18"/>
              </w:rPr>
              <w:t>/</w:t>
            </w:r>
          </w:p>
        </w:tc>
        <w:tc>
          <w:tcPr>
            <w:tcW w:w="404" w:type="pct"/>
          </w:tcPr>
          <w:p w14:paraId="76478049" w14:textId="6CCE0BA8" w:rsidR="00600970" w:rsidRPr="008C2907" w:rsidRDefault="00600970" w:rsidP="00600970">
            <w:pPr>
              <w:rPr>
                <w:rFonts w:eastAsia="Calibri"/>
              </w:rPr>
            </w:pPr>
            <w:r>
              <w:rPr>
                <w:rFonts w:eastAsia="Calibri"/>
              </w:rPr>
              <w:t>/</w:t>
            </w:r>
          </w:p>
        </w:tc>
        <w:tc>
          <w:tcPr>
            <w:tcW w:w="590" w:type="pct"/>
          </w:tcPr>
          <w:p w14:paraId="2ADE8151" w14:textId="03F51825" w:rsidR="00600970" w:rsidRPr="008C2907" w:rsidRDefault="00600970" w:rsidP="00600970">
            <w:pPr>
              <w:rPr>
                <w:rFonts w:eastAsia="Calibri"/>
              </w:rPr>
            </w:pPr>
            <w:r w:rsidRPr="008C2907">
              <w:rPr>
                <w:rFonts w:eastAsia="Calibri"/>
              </w:rPr>
              <w:t>Acceptable</w:t>
            </w:r>
          </w:p>
        </w:tc>
      </w:tr>
      <w:tr w:rsidR="00600970" w:rsidRPr="00B06767" w14:paraId="1EAA19A4" w14:textId="77777777" w:rsidTr="00600970">
        <w:trPr>
          <w:trHeight w:val="1700"/>
        </w:trPr>
        <w:tc>
          <w:tcPr>
            <w:tcW w:w="440" w:type="pct"/>
          </w:tcPr>
          <w:p w14:paraId="0B33336A" w14:textId="3FFA64AD" w:rsidR="00600970" w:rsidRPr="00B06767" w:rsidRDefault="00600970" w:rsidP="00600970">
            <w:pPr>
              <w:rPr>
                <w:rFonts w:eastAsia="Calibri"/>
                <w:sz w:val="18"/>
                <w:szCs w:val="18"/>
              </w:rPr>
            </w:pPr>
            <w:r w:rsidRPr="00B06767">
              <w:rPr>
                <w:rFonts w:eastAsia="Calibri"/>
                <w:sz w:val="18"/>
                <w:szCs w:val="18"/>
              </w:rPr>
              <w:t>3.4.2.3.</w:t>
            </w:r>
          </w:p>
        </w:tc>
        <w:tc>
          <w:tcPr>
            <w:tcW w:w="1093" w:type="pct"/>
          </w:tcPr>
          <w:p w14:paraId="52A1174B" w14:textId="1F1C4276" w:rsidR="00600970" w:rsidRPr="00B06767" w:rsidRDefault="00600970" w:rsidP="00600970">
            <w:pPr>
              <w:rPr>
                <w:rFonts w:eastAsia="Calibri"/>
                <w:sz w:val="18"/>
                <w:szCs w:val="18"/>
              </w:rPr>
            </w:pPr>
            <w:r w:rsidRPr="00B06767">
              <w:rPr>
                <w:rFonts w:eastAsia="Calibri"/>
                <w:sz w:val="18"/>
                <w:szCs w:val="18"/>
              </w:rPr>
              <w:t xml:space="preserve">Effects on content of the active substance and technical characteristics of the biocidal product - </w:t>
            </w:r>
            <w:r w:rsidRPr="00B06767">
              <w:rPr>
                <w:rFonts w:eastAsia="Calibri"/>
                <w:b/>
                <w:sz w:val="18"/>
                <w:szCs w:val="18"/>
              </w:rPr>
              <w:t>reactivity towards container material</w:t>
            </w:r>
          </w:p>
        </w:tc>
        <w:tc>
          <w:tcPr>
            <w:tcW w:w="381" w:type="pct"/>
          </w:tcPr>
          <w:p w14:paraId="090771CA" w14:textId="1A2E6A22" w:rsidR="00600970" w:rsidRPr="00B06767" w:rsidRDefault="00600970" w:rsidP="00600970">
            <w:pPr>
              <w:rPr>
                <w:rFonts w:eastAsia="Calibri"/>
                <w:sz w:val="18"/>
                <w:szCs w:val="18"/>
              </w:rPr>
            </w:pPr>
            <w:r w:rsidRPr="00BF6018">
              <w:rPr>
                <w:rFonts w:eastAsia="Calibri"/>
              </w:rPr>
              <w:t>Waived</w:t>
            </w:r>
          </w:p>
        </w:tc>
        <w:tc>
          <w:tcPr>
            <w:tcW w:w="1782" w:type="pct"/>
          </w:tcPr>
          <w:p w14:paraId="7DA5082E" w14:textId="01AA55D9" w:rsidR="00600970" w:rsidRPr="00B06767" w:rsidRDefault="00600970" w:rsidP="00600970">
            <w:pPr>
              <w:rPr>
                <w:rFonts w:eastAsia="Calibri"/>
                <w:sz w:val="18"/>
                <w:szCs w:val="18"/>
              </w:rPr>
            </w:pPr>
            <w:r>
              <w:rPr>
                <w:rFonts w:eastAsia="Calibri"/>
              </w:rPr>
              <w:t>Not required in the context of simplified authorisations.</w:t>
            </w:r>
          </w:p>
        </w:tc>
        <w:tc>
          <w:tcPr>
            <w:tcW w:w="310" w:type="pct"/>
          </w:tcPr>
          <w:p w14:paraId="3F37B696" w14:textId="37A21382" w:rsidR="00600970" w:rsidRPr="00B06767" w:rsidRDefault="00600970" w:rsidP="00600970">
            <w:pPr>
              <w:rPr>
                <w:rFonts w:eastAsia="Calibri"/>
                <w:sz w:val="18"/>
                <w:szCs w:val="18"/>
              </w:rPr>
            </w:pPr>
            <w:r>
              <w:rPr>
                <w:rFonts w:eastAsia="Calibri"/>
                <w:sz w:val="18"/>
                <w:szCs w:val="18"/>
              </w:rPr>
              <w:t>/</w:t>
            </w:r>
          </w:p>
        </w:tc>
        <w:tc>
          <w:tcPr>
            <w:tcW w:w="404" w:type="pct"/>
          </w:tcPr>
          <w:p w14:paraId="603CE111" w14:textId="5FD33638" w:rsidR="00600970" w:rsidRPr="008C2907" w:rsidRDefault="00600970" w:rsidP="00600970">
            <w:pPr>
              <w:rPr>
                <w:rFonts w:eastAsia="Calibri"/>
              </w:rPr>
            </w:pPr>
            <w:r>
              <w:rPr>
                <w:rFonts w:eastAsia="Calibri"/>
              </w:rPr>
              <w:t>/</w:t>
            </w:r>
          </w:p>
        </w:tc>
        <w:tc>
          <w:tcPr>
            <w:tcW w:w="590" w:type="pct"/>
          </w:tcPr>
          <w:p w14:paraId="418ECF0E" w14:textId="7A6641E2" w:rsidR="00600970" w:rsidRPr="008C2907" w:rsidRDefault="00600970" w:rsidP="00600970">
            <w:pPr>
              <w:rPr>
                <w:rFonts w:eastAsia="Calibri"/>
              </w:rPr>
            </w:pPr>
            <w:r w:rsidRPr="008C2907">
              <w:rPr>
                <w:rFonts w:eastAsia="Calibri"/>
              </w:rPr>
              <w:t>Acceptable</w:t>
            </w:r>
          </w:p>
        </w:tc>
      </w:tr>
      <w:tr w:rsidR="00600970" w:rsidRPr="00B06767" w14:paraId="3BAF7CD4" w14:textId="77777777" w:rsidTr="00600970">
        <w:trPr>
          <w:trHeight w:val="240"/>
        </w:trPr>
        <w:tc>
          <w:tcPr>
            <w:tcW w:w="440" w:type="pct"/>
          </w:tcPr>
          <w:p w14:paraId="5C31D5DE" w14:textId="43504B51" w:rsidR="00600970" w:rsidRPr="00B06767" w:rsidRDefault="00600970" w:rsidP="00600970">
            <w:pPr>
              <w:rPr>
                <w:rFonts w:eastAsia="Calibri"/>
                <w:sz w:val="18"/>
                <w:szCs w:val="18"/>
              </w:rPr>
            </w:pPr>
            <w:r w:rsidRPr="00B06767">
              <w:rPr>
                <w:rFonts w:eastAsia="Calibri"/>
                <w:sz w:val="18"/>
                <w:szCs w:val="18"/>
              </w:rPr>
              <w:t>3.5.1.</w:t>
            </w:r>
          </w:p>
        </w:tc>
        <w:tc>
          <w:tcPr>
            <w:tcW w:w="1093" w:type="pct"/>
          </w:tcPr>
          <w:p w14:paraId="7EA65BFA" w14:textId="4C5F5C6C" w:rsidR="00600970" w:rsidRPr="00B06767" w:rsidRDefault="00600970" w:rsidP="00600970">
            <w:pPr>
              <w:rPr>
                <w:rFonts w:eastAsia="Calibri"/>
                <w:sz w:val="18"/>
                <w:szCs w:val="18"/>
              </w:rPr>
            </w:pPr>
            <w:r w:rsidRPr="00B06767">
              <w:rPr>
                <w:rFonts w:eastAsia="Calibri"/>
                <w:sz w:val="18"/>
                <w:szCs w:val="18"/>
              </w:rPr>
              <w:t xml:space="preserve">Wettability </w:t>
            </w:r>
            <w:r w:rsidRPr="00B06767">
              <w:rPr>
                <w:rFonts w:eastAsia="Calibri"/>
                <w:i/>
                <w:sz w:val="18"/>
                <w:szCs w:val="18"/>
              </w:rPr>
              <w:t>[indicate the concentration tested]</w:t>
            </w:r>
          </w:p>
        </w:tc>
        <w:tc>
          <w:tcPr>
            <w:tcW w:w="381" w:type="pct"/>
          </w:tcPr>
          <w:p w14:paraId="4F2376E3" w14:textId="016971B5" w:rsidR="00600970" w:rsidRPr="00B06767" w:rsidRDefault="00600970" w:rsidP="00600970">
            <w:pPr>
              <w:rPr>
                <w:rFonts w:eastAsia="Calibri"/>
                <w:sz w:val="18"/>
                <w:szCs w:val="18"/>
              </w:rPr>
            </w:pPr>
            <w:r w:rsidRPr="00BF6018">
              <w:rPr>
                <w:rFonts w:eastAsia="Calibri"/>
              </w:rPr>
              <w:t>Waived</w:t>
            </w:r>
          </w:p>
        </w:tc>
        <w:tc>
          <w:tcPr>
            <w:tcW w:w="1782" w:type="pct"/>
          </w:tcPr>
          <w:p w14:paraId="1E94C00D" w14:textId="453BD165" w:rsidR="00600970" w:rsidRPr="00B06767" w:rsidRDefault="00600970" w:rsidP="00600970">
            <w:pPr>
              <w:rPr>
                <w:rFonts w:eastAsia="Calibri"/>
                <w:sz w:val="18"/>
                <w:szCs w:val="18"/>
              </w:rPr>
            </w:pPr>
            <w:r>
              <w:rPr>
                <w:rFonts w:eastAsia="Calibri"/>
              </w:rPr>
              <w:t>Not required in the context of simplified authorisations.</w:t>
            </w:r>
          </w:p>
        </w:tc>
        <w:tc>
          <w:tcPr>
            <w:tcW w:w="310" w:type="pct"/>
          </w:tcPr>
          <w:p w14:paraId="4B98878B" w14:textId="44D3F3EF" w:rsidR="00600970" w:rsidRPr="00B06767" w:rsidRDefault="00600970" w:rsidP="00600970">
            <w:pPr>
              <w:rPr>
                <w:rFonts w:eastAsia="Calibri"/>
                <w:sz w:val="18"/>
                <w:szCs w:val="18"/>
              </w:rPr>
            </w:pPr>
            <w:r>
              <w:rPr>
                <w:rFonts w:eastAsia="Calibri"/>
                <w:sz w:val="18"/>
                <w:szCs w:val="18"/>
              </w:rPr>
              <w:t>/</w:t>
            </w:r>
          </w:p>
        </w:tc>
        <w:tc>
          <w:tcPr>
            <w:tcW w:w="404" w:type="pct"/>
          </w:tcPr>
          <w:p w14:paraId="520F89E3" w14:textId="1241FFC1" w:rsidR="00600970" w:rsidRPr="008C2907" w:rsidRDefault="00600970" w:rsidP="00600970">
            <w:pPr>
              <w:rPr>
                <w:rFonts w:eastAsia="Calibri"/>
              </w:rPr>
            </w:pPr>
            <w:r>
              <w:rPr>
                <w:rFonts w:eastAsia="Calibri"/>
              </w:rPr>
              <w:t>/</w:t>
            </w:r>
          </w:p>
        </w:tc>
        <w:tc>
          <w:tcPr>
            <w:tcW w:w="590" w:type="pct"/>
          </w:tcPr>
          <w:p w14:paraId="23638344" w14:textId="51E11786" w:rsidR="00600970" w:rsidRPr="008C2907" w:rsidRDefault="00600970" w:rsidP="00600970">
            <w:pPr>
              <w:rPr>
                <w:rFonts w:eastAsia="Calibri"/>
              </w:rPr>
            </w:pPr>
            <w:r w:rsidRPr="008C2907">
              <w:rPr>
                <w:rFonts w:eastAsia="Calibri"/>
              </w:rPr>
              <w:t>Acceptable</w:t>
            </w:r>
          </w:p>
        </w:tc>
      </w:tr>
      <w:tr w:rsidR="00600970" w:rsidRPr="00B06767" w14:paraId="4EB1567D" w14:textId="77777777" w:rsidTr="00600970">
        <w:trPr>
          <w:trHeight w:val="737"/>
        </w:trPr>
        <w:tc>
          <w:tcPr>
            <w:tcW w:w="440" w:type="pct"/>
          </w:tcPr>
          <w:p w14:paraId="5F76A169" w14:textId="6AF847A3" w:rsidR="00600970" w:rsidRPr="00B06767" w:rsidRDefault="00600970" w:rsidP="00600970">
            <w:pPr>
              <w:rPr>
                <w:rFonts w:eastAsia="Calibri"/>
                <w:sz w:val="18"/>
                <w:szCs w:val="18"/>
              </w:rPr>
            </w:pPr>
            <w:r w:rsidRPr="00B06767">
              <w:rPr>
                <w:rFonts w:eastAsia="Calibri"/>
                <w:sz w:val="18"/>
                <w:szCs w:val="18"/>
              </w:rPr>
              <w:t>3.5.2.</w:t>
            </w:r>
          </w:p>
        </w:tc>
        <w:tc>
          <w:tcPr>
            <w:tcW w:w="1093" w:type="pct"/>
          </w:tcPr>
          <w:p w14:paraId="5654A289" w14:textId="4B140F2D" w:rsidR="00600970" w:rsidRPr="00B06767" w:rsidRDefault="00600970" w:rsidP="00600970">
            <w:pPr>
              <w:rPr>
                <w:rFonts w:eastAsia="Calibri"/>
                <w:sz w:val="18"/>
                <w:szCs w:val="18"/>
              </w:rPr>
            </w:pPr>
            <w:proofErr w:type="spellStart"/>
            <w:r w:rsidRPr="00B06767">
              <w:rPr>
                <w:rFonts w:eastAsia="Calibri"/>
                <w:sz w:val="18"/>
                <w:szCs w:val="18"/>
              </w:rPr>
              <w:t>Suspensibility</w:t>
            </w:r>
            <w:proofErr w:type="spellEnd"/>
            <w:r w:rsidRPr="00B06767">
              <w:rPr>
                <w:rFonts w:eastAsia="Calibri"/>
                <w:sz w:val="18"/>
                <w:szCs w:val="18"/>
              </w:rPr>
              <w:t>, spontaneity</w:t>
            </w:r>
            <w:r>
              <w:rPr>
                <w:rFonts w:eastAsia="Calibri"/>
                <w:sz w:val="18"/>
                <w:szCs w:val="18"/>
              </w:rPr>
              <w:t>,</w:t>
            </w:r>
            <w:r w:rsidRPr="00B06767">
              <w:rPr>
                <w:rFonts w:eastAsia="Calibri"/>
                <w:sz w:val="18"/>
                <w:szCs w:val="18"/>
              </w:rPr>
              <w:t xml:space="preserve"> and dispersion stability </w:t>
            </w:r>
            <w:r w:rsidRPr="00B06767">
              <w:rPr>
                <w:rFonts w:eastAsia="Calibri"/>
                <w:i/>
                <w:sz w:val="18"/>
                <w:szCs w:val="18"/>
              </w:rPr>
              <w:t>[indicate the concentration tested]</w:t>
            </w:r>
          </w:p>
        </w:tc>
        <w:tc>
          <w:tcPr>
            <w:tcW w:w="381" w:type="pct"/>
          </w:tcPr>
          <w:p w14:paraId="07EC5397" w14:textId="5B970262" w:rsidR="00600970" w:rsidRPr="00B06767" w:rsidRDefault="00600970" w:rsidP="00600970">
            <w:pPr>
              <w:rPr>
                <w:rFonts w:eastAsia="Calibri"/>
                <w:sz w:val="18"/>
                <w:szCs w:val="18"/>
              </w:rPr>
            </w:pPr>
            <w:r w:rsidRPr="00BF6018">
              <w:rPr>
                <w:rFonts w:eastAsia="Calibri"/>
              </w:rPr>
              <w:t>Waived</w:t>
            </w:r>
          </w:p>
        </w:tc>
        <w:tc>
          <w:tcPr>
            <w:tcW w:w="1782" w:type="pct"/>
          </w:tcPr>
          <w:p w14:paraId="104F77F6" w14:textId="4B434144" w:rsidR="00600970" w:rsidRPr="00B06767" w:rsidRDefault="00600970" w:rsidP="00600970">
            <w:pPr>
              <w:rPr>
                <w:rFonts w:eastAsia="Calibri"/>
                <w:sz w:val="18"/>
                <w:szCs w:val="18"/>
              </w:rPr>
            </w:pPr>
            <w:r>
              <w:rPr>
                <w:rFonts w:eastAsia="Calibri"/>
              </w:rPr>
              <w:t>Not relevant considering the formulation type.</w:t>
            </w:r>
          </w:p>
        </w:tc>
        <w:tc>
          <w:tcPr>
            <w:tcW w:w="310" w:type="pct"/>
          </w:tcPr>
          <w:p w14:paraId="53B9E35F" w14:textId="08FD401F" w:rsidR="00600970" w:rsidRPr="00B06767" w:rsidRDefault="00600970" w:rsidP="00600970">
            <w:pPr>
              <w:rPr>
                <w:rFonts w:eastAsia="Calibri"/>
                <w:sz w:val="18"/>
                <w:szCs w:val="18"/>
              </w:rPr>
            </w:pPr>
            <w:r>
              <w:rPr>
                <w:rFonts w:eastAsia="Calibri"/>
                <w:sz w:val="18"/>
                <w:szCs w:val="18"/>
              </w:rPr>
              <w:t>/</w:t>
            </w:r>
          </w:p>
        </w:tc>
        <w:tc>
          <w:tcPr>
            <w:tcW w:w="404" w:type="pct"/>
          </w:tcPr>
          <w:p w14:paraId="1367F1F8" w14:textId="769190CB" w:rsidR="00600970" w:rsidRPr="008C2907" w:rsidRDefault="00600970" w:rsidP="00600970">
            <w:pPr>
              <w:rPr>
                <w:rFonts w:eastAsia="Calibri"/>
              </w:rPr>
            </w:pPr>
            <w:r>
              <w:rPr>
                <w:rFonts w:eastAsia="Calibri"/>
              </w:rPr>
              <w:t>/</w:t>
            </w:r>
          </w:p>
        </w:tc>
        <w:tc>
          <w:tcPr>
            <w:tcW w:w="590" w:type="pct"/>
          </w:tcPr>
          <w:p w14:paraId="4EB9F323" w14:textId="5E367A22" w:rsidR="00600970" w:rsidRPr="008C2907" w:rsidRDefault="00600970" w:rsidP="00600970">
            <w:pPr>
              <w:rPr>
                <w:rFonts w:eastAsia="Calibri"/>
              </w:rPr>
            </w:pPr>
            <w:r w:rsidRPr="008C2907">
              <w:rPr>
                <w:rFonts w:eastAsia="Calibri"/>
              </w:rPr>
              <w:t>Acceptable</w:t>
            </w:r>
          </w:p>
        </w:tc>
      </w:tr>
      <w:tr w:rsidR="00600970" w:rsidRPr="00B06767" w14:paraId="15911A5D" w14:textId="77777777" w:rsidTr="00600970">
        <w:trPr>
          <w:trHeight w:val="481"/>
        </w:trPr>
        <w:tc>
          <w:tcPr>
            <w:tcW w:w="440" w:type="pct"/>
          </w:tcPr>
          <w:p w14:paraId="36AD06B5" w14:textId="33870779" w:rsidR="00600970" w:rsidRPr="00B06767" w:rsidRDefault="00600970" w:rsidP="00600970">
            <w:pPr>
              <w:rPr>
                <w:rFonts w:eastAsia="Calibri"/>
                <w:sz w:val="18"/>
                <w:szCs w:val="18"/>
              </w:rPr>
            </w:pPr>
            <w:r w:rsidRPr="00B06767">
              <w:rPr>
                <w:rFonts w:eastAsia="Calibri"/>
                <w:sz w:val="18"/>
                <w:szCs w:val="18"/>
              </w:rPr>
              <w:t>3.5.3.</w:t>
            </w:r>
          </w:p>
        </w:tc>
        <w:tc>
          <w:tcPr>
            <w:tcW w:w="1093" w:type="pct"/>
          </w:tcPr>
          <w:p w14:paraId="044FCBE9" w14:textId="4460CC55" w:rsidR="00600970" w:rsidRPr="00B06767" w:rsidRDefault="00600970" w:rsidP="00600970">
            <w:pPr>
              <w:rPr>
                <w:rFonts w:eastAsia="Calibri"/>
                <w:sz w:val="18"/>
                <w:szCs w:val="18"/>
              </w:rPr>
            </w:pPr>
            <w:r w:rsidRPr="00B06767">
              <w:rPr>
                <w:rFonts w:eastAsia="Calibri"/>
                <w:sz w:val="18"/>
                <w:szCs w:val="18"/>
              </w:rPr>
              <w:t xml:space="preserve">Wet sieve analysis and dry sieve test </w:t>
            </w:r>
            <w:r w:rsidRPr="00B06767">
              <w:rPr>
                <w:rFonts w:eastAsia="Calibri"/>
                <w:i/>
                <w:sz w:val="18"/>
                <w:szCs w:val="18"/>
              </w:rPr>
              <w:t>[indicate the concentration tested]</w:t>
            </w:r>
          </w:p>
        </w:tc>
        <w:tc>
          <w:tcPr>
            <w:tcW w:w="381" w:type="pct"/>
          </w:tcPr>
          <w:p w14:paraId="044E5C9A" w14:textId="508BA9CD" w:rsidR="00600970" w:rsidRPr="00B06767" w:rsidRDefault="00600970" w:rsidP="00600970">
            <w:pPr>
              <w:rPr>
                <w:rFonts w:eastAsia="Calibri"/>
                <w:sz w:val="18"/>
                <w:szCs w:val="18"/>
              </w:rPr>
            </w:pPr>
            <w:r w:rsidRPr="00BF6018">
              <w:rPr>
                <w:rFonts w:eastAsia="Calibri"/>
              </w:rPr>
              <w:t>Waived</w:t>
            </w:r>
          </w:p>
        </w:tc>
        <w:tc>
          <w:tcPr>
            <w:tcW w:w="1782" w:type="pct"/>
          </w:tcPr>
          <w:p w14:paraId="4D4320D7" w14:textId="18FDFDE8" w:rsidR="00600970" w:rsidRPr="00B06767" w:rsidRDefault="00600970" w:rsidP="00600970">
            <w:pPr>
              <w:rPr>
                <w:rFonts w:eastAsia="Calibri"/>
                <w:sz w:val="18"/>
                <w:szCs w:val="18"/>
              </w:rPr>
            </w:pPr>
            <w:r>
              <w:rPr>
                <w:rFonts w:eastAsia="Calibri"/>
              </w:rPr>
              <w:t>Not relevant considering the formulation type.</w:t>
            </w:r>
          </w:p>
        </w:tc>
        <w:tc>
          <w:tcPr>
            <w:tcW w:w="310" w:type="pct"/>
          </w:tcPr>
          <w:p w14:paraId="234FA7FB" w14:textId="496CAA0A" w:rsidR="00600970" w:rsidRPr="00B06767" w:rsidRDefault="00600970" w:rsidP="00600970">
            <w:pPr>
              <w:rPr>
                <w:rFonts w:eastAsia="Calibri"/>
                <w:sz w:val="18"/>
                <w:szCs w:val="18"/>
              </w:rPr>
            </w:pPr>
            <w:r>
              <w:rPr>
                <w:rFonts w:eastAsia="Calibri"/>
                <w:sz w:val="18"/>
                <w:szCs w:val="18"/>
              </w:rPr>
              <w:t>/</w:t>
            </w:r>
          </w:p>
        </w:tc>
        <w:tc>
          <w:tcPr>
            <w:tcW w:w="404" w:type="pct"/>
          </w:tcPr>
          <w:p w14:paraId="35D981BA" w14:textId="68C429DB" w:rsidR="00600970" w:rsidRPr="008C2907" w:rsidRDefault="00600970" w:rsidP="00600970">
            <w:pPr>
              <w:rPr>
                <w:rFonts w:eastAsia="Calibri"/>
              </w:rPr>
            </w:pPr>
            <w:r>
              <w:rPr>
                <w:rFonts w:eastAsia="Calibri"/>
              </w:rPr>
              <w:t>/</w:t>
            </w:r>
          </w:p>
        </w:tc>
        <w:tc>
          <w:tcPr>
            <w:tcW w:w="590" w:type="pct"/>
          </w:tcPr>
          <w:p w14:paraId="18BFEA6D" w14:textId="49E00E07" w:rsidR="00600970" w:rsidRPr="008C2907" w:rsidRDefault="00600970" w:rsidP="00600970">
            <w:pPr>
              <w:rPr>
                <w:rFonts w:eastAsia="Calibri"/>
              </w:rPr>
            </w:pPr>
            <w:r w:rsidRPr="008C2907">
              <w:rPr>
                <w:rFonts w:eastAsia="Calibri"/>
              </w:rPr>
              <w:t>Acceptable</w:t>
            </w:r>
          </w:p>
        </w:tc>
      </w:tr>
      <w:tr w:rsidR="00600970" w:rsidRPr="00B06767" w14:paraId="4CDF96A5" w14:textId="77777777" w:rsidTr="00600970">
        <w:trPr>
          <w:trHeight w:val="722"/>
        </w:trPr>
        <w:tc>
          <w:tcPr>
            <w:tcW w:w="440" w:type="pct"/>
          </w:tcPr>
          <w:p w14:paraId="1B876464" w14:textId="342D5343" w:rsidR="00600970" w:rsidRPr="00B06767" w:rsidRDefault="00600970" w:rsidP="00600970">
            <w:pPr>
              <w:rPr>
                <w:rFonts w:eastAsia="Calibri"/>
                <w:sz w:val="18"/>
                <w:szCs w:val="18"/>
              </w:rPr>
            </w:pPr>
            <w:r w:rsidRPr="00B06767">
              <w:rPr>
                <w:rFonts w:eastAsia="Calibri"/>
                <w:sz w:val="18"/>
                <w:szCs w:val="18"/>
              </w:rPr>
              <w:t>3.5.4.</w:t>
            </w:r>
          </w:p>
        </w:tc>
        <w:tc>
          <w:tcPr>
            <w:tcW w:w="1093" w:type="pct"/>
          </w:tcPr>
          <w:p w14:paraId="7AAD0F30" w14:textId="4D9FA9E9" w:rsidR="00600970" w:rsidRPr="00B06767" w:rsidRDefault="00600970" w:rsidP="00600970">
            <w:pPr>
              <w:rPr>
                <w:rFonts w:eastAsia="Calibri"/>
                <w:sz w:val="18"/>
                <w:szCs w:val="18"/>
              </w:rPr>
            </w:pPr>
            <w:proofErr w:type="spellStart"/>
            <w:r w:rsidRPr="00B06767">
              <w:rPr>
                <w:rFonts w:eastAsia="Calibri"/>
                <w:sz w:val="18"/>
                <w:szCs w:val="18"/>
              </w:rPr>
              <w:t>Emulsifiability</w:t>
            </w:r>
            <w:proofErr w:type="spellEnd"/>
            <w:r w:rsidRPr="00B06767">
              <w:rPr>
                <w:rFonts w:eastAsia="Calibri"/>
                <w:sz w:val="18"/>
                <w:szCs w:val="18"/>
              </w:rPr>
              <w:t>, re-</w:t>
            </w:r>
            <w:proofErr w:type="spellStart"/>
            <w:r w:rsidRPr="00B06767">
              <w:rPr>
                <w:rFonts w:eastAsia="Calibri"/>
                <w:sz w:val="18"/>
                <w:szCs w:val="18"/>
              </w:rPr>
              <w:t>emulsifiability</w:t>
            </w:r>
            <w:proofErr w:type="spellEnd"/>
            <w:r w:rsidRPr="00B06767">
              <w:rPr>
                <w:rFonts w:eastAsia="Calibri"/>
                <w:sz w:val="18"/>
                <w:szCs w:val="18"/>
              </w:rPr>
              <w:t xml:space="preserve"> and emulsion stability </w:t>
            </w:r>
            <w:r w:rsidRPr="00B06767">
              <w:rPr>
                <w:rFonts w:eastAsia="Calibri"/>
                <w:i/>
                <w:sz w:val="18"/>
                <w:szCs w:val="18"/>
              </w:rPr>
              <w:t>[indicate the concentration tested]</w:t>
            </w:r>
          </w:p>
        </w:tc>
        <w:tc>
          <w:tcPr>
            <w:tcW w:w="381" w:type="pct"/>
          </w:tcPr>
          <w:p w14:paraId="5C2CA77C" w14:textId="01461C86" w:rsidR="00600970" w:rsidRPr="00B06767" w:rsidRDefault="00600970" w:rsidP="00600970">
            <w:pPr>
              <w:rPr>
                <w:rFonts w:eastAsia="Calibri"/>
                <w:sz w:val="18"/>
                <w:szCs w:val="18"/>
              </w:rPr>
            </w:pPr>
            <w:r w:rsidRPr="00BF6018">
              <w:rPr>
                <w:rFonts w:eastAsia="Calibri"/>
              </w:rPr>
              <w:t>Waived</w:t>
            </w:r>
          </w:p>
        </w:tc>
        <w:tc>
          <w:tcPr>
            <w:tcW w:w="1782" w:type="pct"/>
          </w:tcPr>
          <w:p w14:paraId="38223469" w14:textId="79C10217" w:rsidR="00600970" w:rsidRPr="00B06767" w:rsidRDefault="00600970" w:rsidP="00600970">
            <w:pPr>
              <w:rPr>
                <w:rFonts w:eastAsia="Calibri"/>
                <w:sz w:val="18"/>
                <w:szCs w:val="18"/>
              </w:rPr>
            </w:pPr>
            <w:r>
              <w:rPr>
                <w:rFonts w:eastAsia="Calibri"/>
              </w:rPr>
              <w:t>Not required in the context of simplified authorisations.</w:t>
            </w:r>
          </w:p>
        </w:tc>
        <w:tc>
          <w:tcPr>
            <w:tcW w:w="310" w:type="pct"/>
          </w:tcPr>
          <w:p w14:paraId="13417D5C" w14:textId="4886A9CC" w:rsidR="00600970" w:rsidRPr="00B06767" w:rsidRDefault="00600970" w:rsidP="00600970">
            <w:pPr>
              <w:rPr>
                <w:rFonts w:eastAsia="Calibri"/>
                <w:sz w:val="18"/>
                <w:szCs w:val="18"/>
              </w:rPr>
            </w:pPr>
            <w:r>
              <w:rPr>
                <w:rFonts w:eastAsia="Calibri"/>
                <w:sz w:val="18"/>
                <w:szCs w:val="18"/>
              </w:rPr>
              <w:t>/</w:t>
            </w:r>
          </w:p>
        </w:tc>
        <w:tc>
          <w:tcPr>
            <w:tcW w:w="404" w:type="pct"/>
          </w:tcPr>
          <w:p w14:paraId="1401FD92" w14:textId="712CDEE2" w:rsidR="00600970" w:rsidRPr="008C2907" w:rsidRDefault="00600970" w:rsidP="00600970">
            <w:pPr>
              <w:rPr>
                <w:rFonts w:eastAsia="Calibri"/>
              </w:rPr>
            </w:pPr>
            <w:r>
              <w:rPr>
                <w:rFonts w:eastAsia="Calibri"/>
              </w:rPr>
              <w:t>/</w:t>
            </w:r>
          </w:p>
        </w:tc>
        <w:tc>
          <w:tcPr>
            <w:tcW w:w="590" w:type="pct"/>
          </w:tcPr>
          <w:p w14:paraId="1CB0FCD1" w14:textId="01E7C997" w:rsidR="00600970" w:rsidRPr="008C2907" w:rsidRDefault="00600970" w:rsidP="00600970">
            <w:pPr>
              <w:rPr>
                <w:rFonts w:eastAsia="Calibri"/>
              </w:rPr>
            </w:pPr>
            <w:r w:rsidRPr="008C2907">
              <w:rPr>
                <w:rFonts w:eastAsia="Calibri"/>
              </w:rPr>
              <w:t>Acceptable</w:t>
            </w:r>
          </w:p>
        </w:tc>
      </w:tr>
      <w:tr w:rsidR="00600970" w:rsidRPr="00B06767" w14:paraId="5EEF2C8C" w14:textId="77777777" w:rsidTr="00600970">
        <w:trPr>
          <w:trHeight w:val="240"/>
        </w:trPr>
        <w:tc>
          <w:tcPr>
            <w:tcW w:w="440" w:type="pct"/>
          </w:tcPr>
          <w:p w14:paraId="75236CDF" w14:textId="41A8C058" w:rsidR="00600970" w:rsidRPr="00B06767" w:rsidRDefault="00600970" w:rsidP="00600970">
            <w:pPr>
              <w:rPr>
                <w:rFonts w:eastAsia="Calibri"/>
                <w:sz w:val="18"/>
                <w:szCs w:val="18"/>
              </w:rPr>
            </w:pPr>
            <w:r w:rsidRPr="00B06767">
              <w:rPr>
                <w:rFonts w:eastAsia="Calibri"/>
                <w:sz w:val="18"/>
                <w:szCs w:val="18"/>
              </w:rPr>
              <w:t>3.5.5.</w:t>
            </w:r>
          </w:p>
        </w:tc>
        <w:tc>
          <w:tcPr>
            <w:tcW w:w="1093" w:type="pct"/>
          </w:tcPr>
          <w:p w14:paraId="38A3250A" w14:textId="67F983B2" w:rsidR="00600970" w:rsidRPr="00B06767" w:rsidRDefault="00600970" w:rsidP="00600970">
            <w:pPr>
              <w:rPr>
                <w:rFonts w:eastAsia="Calibri"/>
                <w:sz w:val="18"/>
                <w:szCs w:val="18"/>
              </w:rPr>
            </w:pPr>
            <w:r w:rsidRPr="00B06767">
              <w:rPr>
                <w:rFonts w:eastAsia="Calibri"/>
                <w:sz w:val="18"/>
                <w:szCs w:val="18"/>
              </w:rPr>
              <w:t>Disintegration time</w:t>
            </w:r>
          </w:p>
        </w:tc>
        <w:tc>
          <w:tcPr>
            <w:tcW w:w="381" w:type="pct"/>
          </w:tcPr>
          <w:p w14:paraId="65D0B617" w14:textId="6A3E25AB" w:rsidR="00600970" w:rsidRPr="00B06767" w:rsidRDefault="00600970" w:rsidP="00600970">
            <w:pPr>
              <w:rPr>
                <w:rFonts w:eastAsia="Calibri"/>
                <w:sz w:val="18"/>
                <w:szCs w:val="18"/>
              </w:rPr>
            </w:pPr>
            <w:r w:rsidRPr="00BF6018">
              <w:rPr>
                <w:rFonts w:eastAsia="Calibri"/>
              </w:rPr>
              <w:t>Waived</w:t>
            </w:r>
          </w:p>
        </w:tc>
        <w:tc>
          <w:tcPr>
            <w:tcW w:w="1782" w:type="pct"/>
          </w:tcPr>
          <w:p w14:paraId="12E678CF" w14:textId="6D380170" w:rsidR="00600970" w:rsidRPr="00B06767" w:rsidRDefault="00600970" w:rsidP="00600970">
            <w:pPr>
              <w:rPr>
                <w:rFonts w:eastAsia="Calibri"/>
                <w:sz w:val="18"/>
                <w:szCs w:val="18"/>
              </w:rPr>
            </w:pPr>
            <w:r>
              <w:rPr>
                <w:rFonts w:eastAsia="Calibri"/>
              </w:rPr>
              <w:t>Not required considering the formulation type.</w:t>
            </w:r>
          </w:p>
        </w:tc>
        <w:tc>
          <w:tcPr>
            <w:tcW w:w="310" w:type="pct"/>
          </w:tcPr>
          <w:p w14:paraId="2EB5589E" w14:textId="616F73E5" w:rsidR="00600970" w:rsidRPr="00B06767" w:rsidRDefault="00600970" w:rsidP="00600970">
            <w:pPr>
              <w:rPr>
                <w:rFonts w:eastAsia="Calibri"/>
                <w:sz w:val="18"/>
                <w:szCs w:val="18"/>
              </w:rPr>
            </w:pPr>
            <w:r>
              <w:rPr>
                <w:rFonts w:eastAsia="Calibri"/>
                <w:sz w:val="18"/>
                <w:szCs w:val="18"/>
              </w:rPr>
              <w:t>/</w:t>
            </w:r>
          </w:p>
        </w:tc>
        <w:tc>
          <w:tcPr>
            <w:tcW w:w="404" w:type="pct"/>
          </w:tcPr>
          <w:p w14:paraId="06E72375" w14:textId="0BBDF255" w:rsidR="00600970" w:rsidRPr="008C2907" w:rsidRDefault="00600970" w:rsidP="00600970">
            <w:pPr>
              <w:rPr>
                <w:rFonts w:eastAsia="Calibri"/>
              </w:rPr>
            </w:pPr>
            <w:r>
              <w:rPr>
                <w:rFonts w:eastAsia="Calibri"/>
              </w:rPr>
              <w:t>/</w:t>
            </w:r>
          </w:p>
        </w:tc>
        <w:tc>
          <w:tcPr>
            <w:tcW w:w="590" w:type="pct"/>
          </w:tcPr>
          <w:p w14:paraId="19FB761E" w14:textId="02EFB96A" w:rsidR="00600970" w:rsidRPr="008C2907" w:rsidRDefault="00600970" w:rsidP="00600970">
            <w:pPr>
              <w:rPr>
                <w:rFonts w:eastAsia="Calibri"/>
              </w:rPr>
            </w:pPr>
            <w:r w:rsidRPr="008C2907">
              <w:rPr>
                <w:rFonts w:eastAsia="Calibri"/>
              </w:rPr>
              <w:t>Acceptable</w:t>
            </w:r>
          </w:p>
        </w:tc>
      </w:tr>
      <w:tr w:rsidR="00600970" w:rsidRPr="00B06767" w14:paraId="38A0205E" w14:textId="77777777" w:rsidTr="00600970">
        <w:trPr>
          <w:trHeight w:val="963"/>
        </w:trPr>
        <w:tc>
          <w:tcPr>
            <w:tcW w:w="440" w:type="pct"/>
          </w:tcPr>
          <w:p w14:paraId="3458225A" w14:textId="140AF1EC" w:rsidR="00600970" w:rsidRPr="00B06767" w:rsidRDefault="00600970" w:rsidP="00600970">
            <w:pPr>
              <w:rPr>
                <w:rFonts w:eastAsia="Calibri"/>
                <w:sz w:val="18"/>
                <w:szCs w:val="18"/>
              </w:rPr>
            </w:pPr>
            <w:r w:rsidRPr="00B06767">
              <w:rPr>
                <w:rFonts w:eastAsia="Calibri"/>
                <w:sz w:val="18"/>
                <w:szCs w:val="18"/>
              </w:rPr>
              <w:t>3.5.6.</w:t>
            </w:r>
          </w:p>
        </w:tc>
        <w:tc>
          <w:tcPr>
            <w:tcW w:w="1093" w:type="pct"/>
          </w:tcPr>
          <w:p w14:paraId="188CD3EC" w14:textId="69B32A17" w:rsidR="00600970" w:rsidRPr="00B06767" w:rsidRDefault="00600970" w:rsidP="00600970">
            <w:pPr>
              <w:rPr>
                <w:rFonts w:eastAsia="Calibri"/>
                <w:sz w:val="18"/>
                <w:szCs w:val="18"/>
              </w:rPr>
            </w:pPr>
            <w:r w:rsidRPr="00B06767">
              <w:rPr>
                <w:rFonts w:eastAsia="Calibri"/>
                <w:sz w:val="18"/>
                <w:szCs w:val="18"/>
              </w:rPr>
              <w:t xml:space="preserve">Particle size distribution, content of dust/fines, attrition, friability </w:t>
            </w:r>
          </w:p>
        </w:tc>
        <w:tc>
          <w:tcPr>
            <w:tcW w:w="381" w:type="pct"/>
          </w:tcPr>
          <w:p w14:paraId="6DAACF23" w14:textId="2891B759" w:rsidR="00600970" w:rsidRPr="00B06767" w:rsidRDefault="00600970" w:rsidP="00600970">
            <w:pPr>
              <w:rPr>
                <w:rFonts w:eastAsia="Calibri"/>
                <w:sz w:val="18"/>
                <w:szCs w:val="18"/>
              </w:rPr>
            </w:pPr>
            <w:r w:rsidRPr="00BF6018">
              <w:rPr>
                <w:rFonts w:eastAsia="Calibri"/>
              </w:rPr>
              <w:t>Waived</w:t>
            </w:r>
          </w:p>
        </w:tc>
        <w:tc>
          <w:tcPr>
            <w:tcW w:w="1782" w:type="pct"/>
          </w:tcPr>
          <w:p w14:paraId="4CD959B7" w14:textId="79338854" w:rsidR="00600970" w:rsidRPr="00B06767" w:rsidRDefault="00600970" w:rsidP="00600970">
            <w:pPr>
              <w:rPr>
                <w:rFonts w:eastAsia="Calibri"/>
                <w:sz w:val="18"/>
                <w:szCs w:val="18"/>
              </w:rPr>
            </w:pPr>
            <w:r>
              <w:rPr>
                <w:rFonts w:eastAsia="Calibri"/>
              </w:rPr>
              <w:t>Not required in the context of simplified authorisations.</w:t>
            </w:r>
          </w:p>
        </w:tc>
        <w:tc>
          <w:tcPr>
            <w:tcW w:w="310" w:type="pct"/>
          </w:tcPr>
          <w:p w14:paraId="49539FD1" w14:textId="11066E10" w:rsidR="00600970" w:rsidRPr="00B06767" w:rsidRDefault="00600970" w:rsidP="00600970">
            <w:pPr>
              <w:rPr>
                <w:rFonts w:eastAsia="Calibri"/>
                <w:sz w:val="18"/>
                <w:szCs w:val="18"/>
              </w:rPr>
            </w:pPr>
            <w:r>
              <w:rPr>
                <w:rFonts w:eastAsia="Calibri"/>
                <w:sz w:val="18"/>
                <w:szCs w:val="18"/>
              </w:rPr>
              <w:t>/</w:t>
            </w:r>
          </w:p>
        </w:tc>
        <w:tc>
          <w:tcPr>
            <w:tcW w:w="404" w:type="pct"/>
          </w:tcPr>
          <w:p w14:paraId="2F788149" w14:textId="3EB924B8" w:rsidR="00600970" w:rsidRPr="008C2907" w:rsidRDefault="00600970" w:rsidP="00600970">
            <w:pPr>
              <w:rPr>
                <w:rFonts w:eastAsia="Calibri"/>
              </w:rPr>
            </w:pPr>
            <w:r>
              <w:rPr>
                <w:rFonts w:eastAsia="Calibri"/>
              </w:rPr>
              <w:t>/</w:t>
            </w:r>
          </w:p>
        </w:tc>
        <w:tc>
          <w:tcPr>
            <w:tcW w:w="590" w:type="pct"/>
          </w:tcPr>
          <w:p w14:paraId="76D3DBB2" w14:textId="20DE87C2" w:rsidR="00600970" w:rsidRPr="008C2907" w:rsidRDefault="00600970" w:rsidP="00600970">
            <w:pPr>
              <w:rPr>
                <w:rFonts w:eastAsia="Calibri"/>
              </w:rPr>
            </w:pPr>
            <w:r w:rsidRPr="008C2907">
              <w:rPr>
                <w:rFonts w:eastAsia="Calibri"/>
              </w:rPr>
              <w:t>Acceptable</w:t>
            </w:r>
          </w:p>
        </w:tc>
      </w:tr>
      <w:tr w:rsidR="00600970" w:rsidRPr="00B06767" w14:paraId="7F8FDECA" w14:textId="77777777" w:rsidTr="00600970">
        <w:trPr>
          <w:trHeight w:val="240"/>
        </w:trPr>
        <w:tc>
          <w:tcPr>
            <w:tcW w:w="440" w:type="pct"/>
          </w:tcPr>
          <w:p w14:paraId="4DAF7225" w14:textId="70164193" w:rsidR="00600970" w:rsidRPr="00B06767" w:rsidRDefault="00600970" w:rsidP="00600970">
            <w:pPr>
              <w:rPr>
                <w:rFonts w:eastAsia="Calibri"/>
                <w:sz w:val="18"/>
                <w:szCs w:val="18"/>
              </w:rPr>
            </w:pPr>
            <w:r w:rsidRPr="00B06767">
              <w:rPr>
                <w:rFonts w:eastAsia="Calibri"/>
                <w:sz w:val="18"/>
                <w:szCs w:val="18"/>
              </w:rPr>
              <w:t>3.5.7.</w:t>
            </w:r>
          </w:p>
        </w:tc>
        <w:tc>
          <w:tcPr>
            <w:tcW w:w="1093" w:type="pct"/>
          </w:tcPr>
          <w:p w14:paraId="720694C8" w14:textId="44F97769" w:rsidR="00600970" w:rsidRPr="00B06767" w:rsidRDefault="00600970" w:rsidP="00600970">
            <w:pPr>
              <w:rPr>
                <w:rFonts w:eastAsia="Calibri"/>
                <w:sz w:val="18"/>
                <w:szCs w:val="18"/>
              </w:rPr>
            </w:pPr>
            <w:r w:rsidRPr="00B06767">
              <w:rPr>
                <w:rFonts w:eastAsia="Calibri"/>
                <w:sz w:val="18"/>
                <w:szCs w:val="18"/>
              </w:rPr>
              <w:t xml:space="preserve">Persistent foaming </w:t>
            </w:r>
          </w:p>
        </w:tc>
        <w:tc>
          <w:tcPr>
            <w:tcW w:w="381" w:type="pct"/>
          </w:tcPr>
          <w:p w14:paraId="0186A64F" w14:textId="70BE4F16" w:rsidR="00600970" w:rsidRPr="00B06767" w:rsidRDefault="00600970" w:rsidP="00600970">
            <w:pPr>
              <w:rPr>
                <w:rFonts w:eastAsia="Calibri"/>
                <w:sz w:val="18"/>
                <w:szCs w:val="18"/>
              </w:rPr>
            </w:pPr>
            <w:r w:rsidRPr="00BF6018">
              <w:rPr>
                <w:rFonts w:eastAsia="Calibri"/>
              </w:rPr>
              <w:t>Waived</w:t>
            </w:r>
          </w:p>
        </w:tc>
        <w:tc>
          <w:tcPr>
            <w:tcW w:w="1782" w:type="pct"/>
          </w:tcPr>
          <w:p w14:paraId="25A6DCAC" w14:textId="4FECF5AE" w:rsidR="00600970" w:rsidRPr="00B06767" w:rsidRDefault="00600970" w:rsidP="00600970">
            <w:pPr>
              <w:rPr>
                <w:rFonts w:eastAsia="Calibri"/>
                <w:sz w:val="18"/>
                <w:szCs w:val="18"/>
              </w:rPr>
            </w:pPr>
            <w:r>
              <w:rPr>
                <w:rFonts w:eastAsia="Calibri"/>
              </w:rPr>
              <w:t xml:space="preserve">Not required considering the formulation </w:t>
            </w:r>
            <w:r>
              <w:rPr>
                <w:rFonts w:eastAsia="Calibri"/>
              </w:rPr>
              <w:lastRenderedPageBreak/>
              <w:t>type.</w:t>
            </w:r>
          </w:p>
        </w:tc>
        <w:tc>
          <w:tcPr>
            <w:tcW w:w="310" w:type="pct"/>
          </w:tcPr>
          <w:p w14:paraId="0D6C8044" w14:textId="5FC27691" w:rsidR="00600970" w:rsidRPr="00B06767" w:rsidRDefault="00600970" w:rsidP="00600970">
            <w:pPr>
              <w:rPr>
                <w:rFonts w:eastAsia="Calibri"/>
                <w:sz w:val="18"/>
                <w:szCs w:val="18"/>
              </w:rPr>
            </w:pPr>
            <w:r>
              <w:rPr>
                <w:rFonts w:eastAsia="Calibri"/>
                <w:sz w:val="18"/>
                <w:szCs w:val="18"/>
              </w:rPr>
              <w:lastRenderedPageBreak/>
              <w:t>/</w:t>
            </w:r>
          </w:p>
        </w:tc>
        <w:tc>
          <w:tcPr>
            <w:tcW w:w="404" w:type="pct"/>
          </w:tcPr>
          <w:p w14:paraId="3753CD0B" w14:textId="424B7CB5" w:rsidR="00600970" w:rsidRPr="008C2907" w:rsidRDefault="00600970" w:rsidP="00600970">
            <w:pPr>
              <w:rPr>
                <w:rFonts w:eastAsia="Calibri"/>
              </w:rPr>
            </w:pPr>
            <w:r>
              <w:rPr>
                <w:rFonts w:eastAsia="Calibri"/>
              </w:rPr>
              <w:t>/</w:t>
            </w:r>
          </w:p>
        </w:tc>
        <w:tc>
          <w:tcPr>
            <w:tcW w:w="590" w:type="pct"/>
          </w:tcPr>
          <w:p w14:paraId="7C05A4CA" w14:textId="0B73AF3C" w:rsidR="00600970" w:rsidRPr="008C2907" w:rsidRDefault="00600970" w:rsidP="00600970">
            <w:pPr>
              <w:rPr>
                <w:rFonts w:eastAsia="Calibri"/>
              </w:rPr>
            </w:pPr>
            <w:r w:rsidRPr="008C2907">
              <w:rPr>
                <w:rFonts w:eastAsia="Calibri"/>
              </w:rPr>
              <w:t>Acceptable</w:t>
            </w:r>
          </w:p>
        </w:tc>
      </w:tr>
      <w:tr w:rsidR="00600970" w:rsidRPr="00B06767" w14:paraId="27A92602" w14:textId="77777777" w:rsidTr="00600970">
        <w:trPr>
          <w:trHeight w:val="240"/>
        </w:trPr>
        <w:tc>
          <w:tcPr>
            <w:tcW w:w="440" w:type="pct"/>
          </w:tcPr>
          <w:p w14:paraId="7ED7F97A" w14:textId="587B40D9" w:rsidR="00600970" w:rsidRPr="00B06767" w:rsidRDefault="00600970" w:rsidP="00600970">
            <w:pPr>
              <w:rPr>
                <w:rFonts w:eastAsia="Calibri"/>
                <w:sz w:val="18"/>
                <w:szCs w:val="18"/>
              </w:rPr>
            </w:pPr>
            <w:r w:rsidRPr="00B06767">
              <w:rPr>
                <w:rFonts w:eastAsia="Calibri"/>
                <w:sz w:val="18"/>
                <w:szCs w:val="18"/>
              </w:rPr>
              <w:t>3.5.8.</w:t>
            </w:r>
          </w:p>
        </w:tc>
        <w:tc>
          <w:tcPr>
            <w:tcW w:w="1093" w:type="pct"/>
          </w:tcPr>
          <w:p w14:paraId="4D62E84A" w14:textId="226DBD2E" w:rsidR="00600970" w:rsidRPr="00B06767" w:rsidRDefault="00600970" w:rsidP="00600970">
            <w:pPr>
              <w:rPr>
                <w:rFonts w:eastAsia="Calibri"/>
                <w:sz w:val="18"/>
                <w:szCs w:val="18"/>
              </w:rPr>
            </w:pPr>
            <w:proofErr w:type="spellStart"/>
            <w:r w:rsidRPr="00B06767">
              <w:rPr>
                <w:rFonts w:eastAsia="Calibri"/>
                <w:sz w:val="18"/>
                <w:szCs w:val="18"/>
              </w:rPr>
              <w:t>Flowability</w:t>
            </w:r>
            <w:proofErr w:type="spellEnd"/>
            <w:r w:rsidRPr="00B06767">
              <w:rPr>
                <w:rFonts w:eastAsia="Calibri"/>
                <w:sz w:val="18"/>
                <w:szCs w:val="18"/>
              </w:rPr>
              <w:t>/</w:t>
            </w:r>
            <w:proofErr w:type="spellStart"/>
            <w:r>
              <w:rPr>
                <w:rFonts w:eastAsia="Calibri"/>
                <w:sz w:val="18"/>
                <w:szCs w:val="18"/>
              </w:rPr>
              <w:t>p</w:t>
            </w:r>
            <w:r w:rsidRPr="00B06767">
              <w:rPr>
                <w:rFonts w:eastAsia="Calibri"/>
                <w:sz w:val="18"/>
                <w:szCs w:val="18"/>
              </w:rPr>
              <w:t>ourability</w:t>
            </w:r>
            <w:proofErr w:type="spellEnd"/>
            <w:r w:rsidRPr="00B06767">
              <w:rPr>
                <w:rFonts w:eastAsia="Calibri"/>
                <w:sz w:val="18"/>
                <w:szCs w:val="18"/>
              </w:rPr>
              <w:t>/</w:t>
            </w:r>
            <w:proofErr w:type="spellStart"/>
            <w:r>
              <w:rPr>
                <w:rFonts w:eastAsia="Calibri"/>
                <w:sz w:val="18"/>
                <w:szCs w:val="18"/>
              </w:rPr>
              <w:t>d</w:t>
            </w:r>
            <w:r w:rsidRPr="00B06767">
              <w:rPr>
                <w:rFonts w:eastAsia="Calibri"/>
                <w:sz w:val="18"/>
                <w:szCs w:val="18"/>
              </w:rPr>
              <w:t>ustability</w:t>
            </w:r>
            <w:proofErr w:type="spellEnd"/>
          </w:p>
        </w:tc>
        <w:tc>
          <w:tcPr>
            <w:tcW w:w="381" w:type="pct"/>
          </w:tcPr>
          <w:p w14:paraId="667630ED" w14:textId="66FF4083" w:rsidR="00600970" w:rsidRPr="00B06767" w:rsidRDefault="00600970" w:rsidP="00600970">
            <w:pPr>
              <w:rPr>
                <w:rFonts w:eastAsia="Calibri"/>
                <w:sz w:val="18"/>
                <w:szCs w:val="18"/>
              </w:rPr>
            </w:pPr>
            <w:r w:rsidRPr="00BF6018">
              <w:rPr>
                <w:rFonts w:eastAsia="Calibri"/>
              </w:rPr>
              <w:t>Waived</w:t>
            </w:r>
          </w:p>
        </w:tc>
        <w:tc>
          <w:tcPr>
            <w:tcW w:w="1782" w:type="pct"/>
          </w:tcPr>
          <w:p w14:paraId="5F3FF054" w14:textId="695AC145" w:rsidR="00600970" w:rsidRPr="00B06767" w:rsidRDefault="00600970" w:rsidP="00600970">
            <w:pPr>
              <w:rPr>
                <w:rFonts w:eastAsia="Calibri"/>
                <w:sz w:val="18"/>
                <w:szCs w:val="18"/>
              </w:rPr>
            </w:pPr>
            <w:r w:rsidRPr="006B3023">
              <w:rPr>
                <w:rFonts w:eastAsia="Calibri"/>
              </w:rPr>
              <w:t>Not required considering the formulation type.</w:t>
            </w:r>
          </w:p>
        </w:tc>
        <w:tc>
          <w:tcPr>
            <w:tcW w:w="310" w:type="pct"/>
          </w:tcPr>
          <w:p w14:paraId="32F3A680" w14:textId="64FBF209" w:rsidR="00600970" w:rsidRPr="00B06767" w:rsidRDefault="00600970" w:rsidP="00600970">
            <w:pPr>
              <w:rPr>
                <w:rFonts w:eastAsia="Calibri"/>
                <w:sz w:val="18"/>
                <w:szCs w:val="18"/>
              </w:rPr>
            </w:pPr>
            <w:r>
              <w:rPr>
                <w:rFonts w:eastAsia="Calibri"/>
                <w:sz w:val="18"/>
                <w:szCs w:val="18"/>
              </w:rPr>
              <w:t>/</w:t>
            </w:r>
          </w:p>
        </w:tc>
        <w:tc>
          <w:tcPr>
            <w:tcW w:w="404" w:type="pct"/>
          </w:tcPr>
          <w:p w14:paraId="6964048D" w14:textId="30812BA5" w:rsidR="00600970" w:rsidRPr="008C2907" w:rsidRDefault="00600970" w:rsidP="00600970">
            <w:pPr>
              <w:rPr>
                <w:rFonts w:eastAsia="Calibri"/>
              </w:rPr>
            </w:pPr>
            <w:r>
              <w:rPr>
                <w:rFonts w:eastAsia="Calibri"/>
              </w:rPr>
              <w:t>/</w:t>
            </w:r>
          </w:p>
        </w:tc>
        <w:tc>
          <w:tcPr>
            <w:tcW w:w="590" w:type="pct"/>
          </w:tcPr>
          <w:p w14:paraId="71F38E5B" w14:textId="1C67E2FA" w:rsidR="00600970" w:rsidRPr="008C2907" w:rsidRDefault="00600970" w:rsidP="00600970">
            <w:pPr>
              <w:rPr>
                <w:rFonts w:eastAsia="Calibri"/>
              </w:rPr>
            </w:pPr>
            <w:r w:rsidRPr="008C2907">
              <w:rPr>
                <w:rFonts w:eastAsia="Calibri"/>
              </w:rPr>
              <w:t>Acceptable</w:t>
            </w:r>
          </w:p>
        </w:tc>
      </w:tr>
      <w:tr w:rsidR="00600970" w:rsidRPr="00B06767" w14:paraId="4B6A73F9" w14:textId="77777777" w:rsidTr="00600970">
        <w:trPr>
          <w:trHeight w:val="481"/>
        </w:trPr>
        <w:tc>
          <w:tcPr>
            <w:tcW w:w="440" w:type="pct"/>
          </w:tcPr>
          <w:p w14:paraId="6A71A196" w14:textId="1736625A" w:rsidR="00600970" w:rsidRPr="00B06767" w:rsidRDefault="00600970" w:rsidP="00600970">
            <w:pPr>
              <w:rPr>
                <w:rFonts w:eastAsia="Calibri"/>
                <w:sz w:val="18"/>
                <w:szCs w:val="18"/>
              </w:rPr>
            </w:pPr>
            <w:r w:rsidRPr="00B06767">
              <w:rPr>
                <w:rFonts w:eastAsia="Calibri"/>
                <w:sz w:val="18"/>
                <w:szCs w:val="18"/>
              </w:rPr>
              <w:t>3.5.9.</w:t>
            </w:r>
          </w:p>
        </w:tc>
        <w:tc>
          <w:tcPr>
            <w:tcW w:w="1093" w:type="pct"/>
          </w:tcPr>
          <w:p w14:paraId="1F23D267" w14:textId="69ECA49E" w:rsidR="00600970" w:rsidRPr="00B06767" w:rsidRDefault="00600970" w:rsidP="00600970">
            <w:pPr>
              <w:rPr>
                <w:rFonts w:eastAsia="Calibri"/>
                <w:sz w:val="18"/>
                <w:szCs w:val="18"/>
              </w:rPr>
            </w:pPr>
            <w:r w:rsidRPr="00B06767">
              <w:rPr>
                <w:rFonts w:eastAsia="Calibri"/>
                <w:sz w:val="18"/>
                <w:szCs w:val="18"/>
              </w:rPr>
              <w:t>Burning rate — smoke generators</w:t>
            </w:r>
          </w:p>
        </w:tc>
        <w:tc>
          <w:tcPr>
            <w:tcW w:w="381" w:type="pct"/>
          </w:tcPr>
          <w:p w14:paraId="3C4B6B52" w14:textId="367421E8" w:rsidR="00600970" w:rsidRPr="00B06767" w:rsidRDefault="00600970" w:rsidP="00600970">
            <w:pPr>
              <w:rPr>
                <w:rFonts w:eastAsia="Calibri"/>
                <w:sz w:val="18"/>
                <w:szCs w:val="18"/>
              </w:rPr>
            </w:pPr>
            <w:r w:rsidRPr="00BF6018">
              <w:rPr>
                <w:rFonts w:eastAsia="Calibri"/>
              </w:rPr>
              <w:t>Waived</w:t>
            </w:r>
          </w:p>
        </w:tc>
        <w:tc>
          <w:tcPr>
            <w:tcW w:w="1782" w:type="pct"/>
          </w:tcPr>
          <w:p w14:paraId="34610195" w14:textId="20459953" w:rsidR="00600970" w:rsidRPr="00B06767" w:rsidRDefault="00600970" w:rsidP="00600970">
            <w:pPr>
              <w:rPr>
                <w:rFonts w:eastAsia="Calibri"/>
                <w:sz w:val="18"/>
                <w:szCs w:val="18"/>
              </w:rPr>
            </w:pPr>
            <w:r w:rsidRPr="006B3023">
              <w:rPr>
                <w:rFonts w:eastAsia="Calibri"/>
              </w:rPr>
              <w:t>Not required considering the formulation type.</w:t>
            </w:r>
          </w:p>
        </w:tc>
        <w:tc>
          <w:tcPr>
            <w:tcW w:w="310" w:type="pct"/>
          </w:tcPr>
          <w:p w14:paraId="08866DF9" w14:textId="667433C1" w:rsidR="00600970" w:rsidRPr="00B06767" w:rsidRDefault="00600970" w:rsidP="00600970">
            <w:pPr>
              <w:rPr>
                <w:rFonts w:eastAsia="Calibri"/>
                <w:sz w:val="18"/>
                <w:szCs w:val="18"/>
              </w:rPr>
            </w:pPr>
            <w:r>
              <w:rPr>
                <w:rFonts w:eastAsia="Calibri"/>
                <w:sz w:val="18"/>
                <w:szCs w:val="18"/>
              </w:rPr>
              <w:t>/</w:t>
            </w:r>
          </w:p>
        </w:tc>
        <w:tc>
          <w:tcPr>
            <w:tcW w:w="404" w:type="pct"/>
          </w:tcPr>
          <w:p w14:paraId="7E677F51" w14:textId="12F252A6" w:rsidR="00600970" w:rsidRPr="008C2907" w:rsidRDefault="00600970" w:rsidP="00600970">
            <w:pPr>
              <w:rPr>
                <w:rFonts w:eastAsia="Calibri"/>
              </w:rPr>
            </w:pPr>
            <w:r>
              <w:rPr>
                <w:rFonts w:eastAsia="Calibri"/>
              </w:rPr>
              <w:t>/</w:t>
            </w:r>
          </w:p>
        </w:tc>
        <w:tc>
          <w:tcPr>
            <w:tcW w:w="590" w:type="pct"/>
          </w:tcPr>
          <w:p w14:paraId="2EA6ADE8" w14:textId="3EEFF929" w:rsidR="00600970" w:rsidRPr="008C2907" w:rsidRDefault="00600970" w:rsidP="00600970">
            <w:pPr>
              <w:rPr>
                <w:rFonts w:eastAsia="Calibri"/>
              </w:rPr>
            </w:pPr>
            <w:r w:rsidRPr="008C2907">
              <w:rPr>
                <w:rFonts w:eastAsia="Calibri"/>
              </w:rPr>
              <w:t>Acceptable</w:t>
            </w:r>
          </w:p>
        </w:tc>
      </w:tr>
      <w:tr w:rsidR="00600970" w:rsidRPr="00B06767" w14:paraId="1A5C252E" w14:textId="77777777" w:rsidTr="00600970">
        <w:trPr>
          <w:trHeight w:val="722"/>
        </w:trPr>
        <w:tc>
          <w:tcPr>
            <w:tcW w:w="440" w:type="pct"/>
          </w:tcPr>
          <w:p w14:paraId="3C7D9110" w14:textId="225200A8" w:rsidR="00600970" w:rsidRPr="00B06767" w:rsidRDefault="00600970" w:rsidP="00600970">
            <w:pPr>
              <w:rPr>
                <w:rFonts w:eastAsia="Calibri"/>
                <w:sz w:val="18"/>
                <w:szCs w:val="18"/>
              </w:rPr>
            </w:pPr>
            <w:r w:rsidRPr="00B06767">
              <w:rPr>
                <w:rFonts w:eastAsia="Calibri"/>
                <w:sz w:val="18"/>
                <w:szCs w:val="18"/>
              </w:rPr>
              <w:t>3.5.10.</w:t>
            </w:r>
          </w:p>
        </w:tc>
        <w:tc>
          <w:tcPr>
            <w:tcW w:w="1093" w:type="pct"/>
          </w:tcPr>
          <w:p w14:paraId="4DEFF75D" w14:textId="60330EF3" w:rsidR="00600970" w:rsidRPr="00B06767" w:rsidRDefault="00600970" w:rsidP="00600970">
            <w:pPr>
              <w:rPr>
                <w:rFonts w:eastAsia="Calibri"/>
                <w:sz w:val="18"/>
                <w:szCs w:val="18"/>
              </w:rPr>
            </w:pPr>
            <w:r w:rsidRPr="00B06767">
              <w:rPr>
                <w:rFonts w:eastAsia="Calibri"/>
                <w:sz w:val="18"/>
                <w:szCs w:val="18"/>
              </w:rPr>
              <w:t>Burning completeness — smoke generators</w:t>
            </w:r>
          </w:p>
        </w:tc>
        <w:tc>
          <w:tcPr>
            <w:tcW w:w="381" w:type="pct"/>
          </w:tcPr>
          <w:p w14:paraId="09F197CF" w14:textId="21D15A91" w:rsidR="00600970" w:rsidRPr="00B06767" w:rsidRDefault="00600970" w:rsidP="00600970">
            <w:pPr>
              <w:rPr>
                <w:rFonts w:eastAsia="Calibri"/>
                <w:sz w:val="18"/>
                <w:szCs w:val="18"/>
              </w:rPr>
            </w:pPr>
            <w:r w:rsidRPr="00BF6018">
              <w:rPr>
                <w:rFonts w:eastAsia="Calibri"/>
              </w:rPr>
              <w:t>Waived</w:t>
            </w:r>
          </w:p>
        </w:tc>
        <w:tc>
          <w:tcPr>
            <w:tcW w:w="1782" w:type="pct"/>
          </w:tcPr>
          <w:p w14:paraId="14599EB1" w14:textId="778C41CB" w:rsidR="00600970" w:rsidRPr="00B06767" w:rsidRDefault="00600970" w:rsidP="00600970">
            <w:pPr>
              <w:rPr>
                <w:rFonts w:eastAsia="Calibri"/>
                <w:sz w:val="18"/>
                <w:szCs w:val="18"/>
              </w:rPr>
            </w:pPr>
            <w:r w:rsidRPr="006B3023">
              <w:rPr>
                <w:rFonts w:eastAsia="Calibri"/>
              </w:rPr>
              <w:t>Not required considering the formulation type.</w:t>
            </w:r>
          </w:p>
        </w:tc>
        <w:tc>
          <w:tcPr>
            <w:tcW w:w="310" w:type="pct"/>
          </w:tcPr>
          <w:p w14:paraId="4D29B282" w14:textId="45760493" w:rsidR="00600970" w:rsidRPr="00B06767" w:rsidRDefault="00600970" w:rsidP="00600970">
            <w:pPr>
              <w:rPr>
                <w:rFonts w:eastAsia="Calibri"/>
                <w:sz w:val="18"/>
                <w:szCs w:val="18"/>
              </w:rPr>
            </w:pPr>
            <w:r>
              <w:rPr>
                <w:rFonts w:eastAsia="Calibri"/>
                <w:sz w:val="18"/>
                <w:szCs w:val="18"/>
              </w:rPr>
              <w:t>/</w:t>
            </w:r>
          </w:p>
        </w:tc>
        <w:tc>
          <w:tcPr>
            <w:tcW w:w="404" w:type="pct"/>
          </w:tcPr>
          <w:p w14:paraId="7C732614" w14:textId="5B9A5A69" w:rsidR="00600970" w:rsidRPr="008C2907" w:rsidRDefault="00600970" w:rsidP="00600970">
            <w:pPr>
              <w:rPr>
                <w:rFonts w:eastAsia="Calibri"/>
              </w:rPr>
            </w:pPr>
            <w:r>
              <w:rPr>
                <w:rFonts w:eastAsia="Calibri"/>
              </w:rPr>
              <w:t>/</w:t>
            </w:r>
          </w:p>
        </w:tc>
        <w:tc>
          <w:tcPr>
            <w:tcW w:w="590" w:type="pct"/>
          </w:tcPr>
          <w:p w14:paraId="6FB553C8" w14:textId="5E41EDF0" w:rsidR="00600970" w:rsidRPr="008C2907" w:rsidRDefault="00600970" w:rsidP="00600970">
            <w:pPr>
              <w:rPr>
                <w:rFonts w:eastAsia="Calibri"/>
              </w:rPr>
            </w:pPr>
            <w:r w:rsidRPr="008C2907">
              <w:rPr>
                <w:rFonts w:eastAsia="Calibri"/>
              </w:rPr>
              <w:t>Acceptable</w:t>
            </w:r>
          </w:p>
        </w:tc>
      </w:tr>
      <w:tr w:rsidR="00600970" w:rsidRPr="00B06767" w14:paraId="62D6244D" w14:textId="77777777" w:rsidTr="00600970">
        <w:trPr>
          <w:trHeight w:val="737"/>
        </w:trPr>
        <w:tc>
          <w:tcPr>
            <w:tcW w:w="440" w:type="pct"/>
          </w:tcPr>
          <w:p w14:paraId="34B60C65" w14:textId="5D74A099" w:rsidR="00600970" w:rsidRPr="00B06767" w:rsidRDefault="00600970" w:rsidP="00600970">
            <w:pPr>
              <w:rPr>
                <w:rFonts w:eastAsia="Calibri"/>
                <w:sz w:val="18"/>
                <w:szCs w:val="18"/>
              </w:rPr>
            </w:pPr>
            <w:r w:rsidRPr="00B06767">
              <w:rPr>
                <w:rFonts w:eastAsia="Calibri"/>
                <w:sz w:val="18"/>
                <w:szCs w:val="18"/>
              </w:rPr>
              <w:t>3.5.11.</w:t>
            </w:r>
          </w:p>
        </w:tc>
        <w:tc>
          <w:tcPr>
            <w:tcW w:w="1093" w:type="pct"/>
          </w:tcPr>
          <w:p w14:paraId="5C0B238F" w14:textId="31DC064E" w:rsidR="00600970" w:rsidRPr="00B06767" w:rsidRDefault="00600970" w:rsidP="00600970">
            <w:pPr>
              <w:rPr>
                <w:rFonts w:eastAsia="Calibri"/>
                <w:sz w:val="18"/>
                <w:szCs w:val="18"/>
              </w:rPr>
            </w:pPr>
            <w:r w:rsidRPr="00B06767">
              <w:rPr>
                <w:rFonts w:eastAsia="Calibri"/>
                <w:sz w:val="18"/>
                <w:szCs w:val="18"/>
              </w:rPr>
              <w:t>Composition of smoke — smoke generators</w:t>
            </w:r>
          </w:p>
        </w:tc>
        <w:tc>
          <w:tcPr>
            <w:tcW w:w="381" w:type="pct"/>
          </w:tcPr>
          <w:p w14:paraId="32601A96" w14:textId="60EAB8C6" w:rsidR="00600970" w:rsidRPr="00B06767" w:rsidRDefault="00600970" w:rsidP="00600970">
            <w:pPr>
              <w:rPr>
                <w:rFonts w:eastAsia="Calibri"/>
                <w:sz w:val="18"/>
                <w:szCs w:val="18"/>
              </w:rPr>
            </w:pPr>
            <w:r w:rsidRPr="00BF6018">
              <w:rPr>
                <w:rFonts w:eastAsia="Calibri"/>
              </w:rPr>
              <w:t>Waived</w:t>
            </w:r>
          </w:p>
        </w:tc>
        <w:tc>
          <w:tcPr>
            <w:tcW w:w="1782" w:type="pct"/>
          </w:tcPr>
          <w:p w14:paraId="2BE8CD14" w14:textId="27BF66FD" w:rsidR="00600970" w:rsidRPr="00B06767" w:rsidRDefault="00600970" w:rsidP="00600970">
            <w:pPr>
              <w:rPr>
                <w:rFonts w:eastAsia="Calibri"/>
                <w:sz w:val="18"/>
                <w:szCs w:val="18"/>
              </w:rPr>
            </w:pPr>
            <w:r w:rsidRPr="00B7473E">
              <w:rPr>
                <w:rFonts w:eastAsia="Calibri"/>
              </w:rPr>
              <w:t>Not required considering the formulation type.</w:t>
            </w:r>
          </w:p>
        </w:tc>
        <w:tc>
          <w:tcPr>
            <w:tcW w:w="310" w:type="pct"/>
          </w:tcPr>
          <w:p w14:paraId="1D1030EA" w14:textId="4B8B5445" w:rsidR="00600970" w:rsidRPr="00B06767" w:rsidRDefault="00600970" w:rsidP="00600970">
            <w:pPr>
              <w:jc w:val="both"/>
              <w:rPr>
                <w:rFonts w:eastAsia="Calibri"/>
                <w:i/>
                <w:sz w:val="18"/>
                <w:szCs w:val="18"/>
              </w:rPr>
            </w:pPr>
            <w:r>
              <w:rPr>
                <w:rFonts w:eastAsia="Calibri"/>
                <w:sz w:val="18"/>
                <w:szCs w:val="18"/>
              </w:rPr>
              <w:t>/</w:t>
            </w:r>
          </w:p>
        </w:tc>
        <w:tc>
          <w:tcPr>
            <w:tcW w:w="404" w:type="pct"/>
          </w:tcPr>
          <w:p w14:paraId="3E934F26" w14:textId="3B2CCB03" w:rsidR="00600970" w:rsidRPr="008C2907" w:rsidRDefault="00600970" w:rsidP="00600970">
            <w:pPr>
              <w:rPr>
                <w:rFonts w:eastAsia="Calibri"/>
              </w:rPr>
            </w:pPr>
            <w:r>
              <w:rPr>
                <w:rFonts w:eastAsia="Calibri"/>
              </w:rPr>
              <w:t>/</w:t>
            </w:r>
          </w:p>
        </w:tc>
        <w:tc>
          <w:tcPr>
            <w:tcW w:w="590" w:type="pct"/>
          </w:tcPr>
          <w:p w14:paraId="298EB583" w14:textId="268528A2" w:rsidR="00600970" w:rsidRPr="008C2907" w:rsidRDefault="00600970" w:rsidP="00600970">
            <w:pPr>
              <w:rPr>
                <w:rFonts w:eastAsia="Calibri"/>
              </w:rPr>
            </w:pPr>
            <w:r w:rsidRPr="008C2907">
              <w:rPr>
                <w:rFonts w:eastAsia="Calibri"/>
              </w:rPr>
              <w:t>Acceptable</w:t>
            </w:r>
          </w:p>
        </w:tc>
      </w:tr>
      <w:tr w:rsidR="00600970" w:rsidRPr="00B06767" w14:paraId="6BB7FD14" w14:textId="77777777" w:rsidTr="00600970">
        <w:trPr>
          <w:trHeight w:val="481"/>
        </w:trPr>
        <w:tc>
          <w:tcPr>
            <w:tcW w:w="440" w:type="pct"/>
          </w:tcPr>
          <w:p w14:paraId="0785DF7F" w14:textId="0ABD9837" w:rsidR="00600970" w:rsidRPr="00B06767" w:rsidRDefault="00600970" w:rsidP="00600970">
            <w:pPr>
              <w:rPr>
                <w:rFonts w:eastAsia="Calibri"/>
                <w:sz w:val="18"/>
                <w:szCs w:val="18"/>
              </w:rPr>
            </w:pPr>
            <w:r w:rsidRPr="00B06767">
              <w:rPr>
                <w:rFonts w:eastAsia="Calibri"/>
                <w:sz w:val="18"/>
                <w:szCs w:val="18"/>
              </w:rPr>
              <w:t>3.5.12.</w:t>
            </w:r>
          </w:p>
        </w:tc>
        <w:tc>
          <w:tcPr>
            <w:tcW w:w="1093" w:type="pct"/>
          </w:tcPr>
          <w:p w14:paraId="4C3B8346" w14:textId="2A9ABF1C" w:rsidR="00600970" w:rsidRPr="00B06767" w:rsidRDefault="00600970" w:rsidP="00600970">
            <w:pPr>
              <w:rPr>
                <w:rFonts w:eastAsia="Calibri"/>
                <w:sz w:val="18"/>
                <w:szCs w:val="18"/>
              </w:rPr>
            </w:pPr>
            <w:r w:rsidRPr="00B06767">
              <w:rPr>
                <w:rFonts w:eastAsia="Calibri"/>
                <w:sz w:val="18"/>
                <w:szCs w:val="18"/>
              </w:rPr>
              <w:t>Spraying pattern — aerosols / spray</w:t>
            </w:r>
          </w:p>
        </w:tc>
        <w:tc>
          <w:tcPr>
            <w:tcW w:w="381" w:type="pct"/>
          </w:tcPr>
          <w:p w14:paraId="22280473" w14:textId="0DA25E75" w:rsidR="00600970" w:rsidRPr="00B06767" w:rsidRDefault="00600970" w:rsidP="00600970">
            <w:pPr>
              <w:rPr>
                <w:rFonts w:eastAsia="Calibri"/>
                <w:sz w:val="18"/>
                <w:szCs w:val="18"/>
              </w:rPr>
            </w:pPr>
            <w:r w:rsidRPr="00BF6018">
              <w:rPr>
                <w:rFonts w:eastAsia="Calibri"/>
              </w:rPr>
              <w:t>Waived</w:t>
            </w:r>
          </w:p>
        </w:tc>
        <w:tc>
          <w:tcPr>
            <w:tcW w:w="1782" w:type="pct"/>
          </w:tcPr>
          <w:p w14:paraId="743F7874" w14:textId="290E5458" w:rsidR="00600970" w:rsidRPr="00B06767" w:rsidRDefault="00600970" w:rsidP="00600970">
            <w:pPr>
              <w:rPr>
                <w:rFonts w:eastAsia="Calibri"/>
                <w:sz w:val="18"/>
                <w:szCs w:val="18"/>
              </w:rPr>
            </w:pPr>
            <w:r w:rsidRPr="00B7473E">
              <w:rPr>
                <w:rFonts w:eastAsia="Calibri"/>
              </w:rPr>
              <w:t>Not required considering the formulation type.</w:t>
            </w:r>
          </w:p>
        </w:tc>
        <w:tc>
          <w:tcPr>
            <w:tcW w:w="310" w:type="pct"/>
          </w:tcPr>
          <w:p w14:paraId="41FD01B0" w14:textId="4074F3CD" w:rsidR="00600970" w:rsidRPr="00B06767" w:rsidRDefault="00600970" w:rsidP="00600970">
            <w:pPr>
              <w:rPr>
                <w:rFonts w:eastAsia="Calibri"/>
                <w:sz w:val="18"/>
                <w:szCs w:val="18"/>
              </w:rPr>
            </w:pPr>
            <w:r>
              <w:rPr>
                <w:rFonts w:eastAsia="Calibri"/>
                <w:sz w:val="18"/>
                <w:szCs w:val="18"/>
              </w:rPr>
              <w:t>/</w:t>
            </w:r>
          </w:p>
        </w:tc>
        <w:tc>
          <w:tcPr>
            <w:tcW w:w="404" w:type="pct"/>
          </w:tcPr>
          <w:p w14:paraId="66ED0D60" w14:textId="61B9E4C6" w:rsidR="00600970" w:rsidRPr="004411F5" w:rsidRDefault="00600970" w:rsidP="00600970">
            <w:pPr>
              <w:rPr>
                <w:rFonts w:eastAsia="Calibri"/>
              </w:rPr>
            </w:pPr>
            <w:r>
              <w:rPr>
                <w:rFonts w:eastAsia="Calibri"/>
              </w:rPr>
              <w:t>/</w:t>
            </w:r>
          </w:p>
        </w:tc>
        <w:tc>
          <w:tcPr>
            <w:tcW w:w="590" w:type="pct"/>
          </w:tcPr>
          <w:p w14:paraId="20E77D20" w14:textId="0D0B6F68" w:rsidR="00600970" w:rsidRPr="004411F5" w:rsidRDefault="00600970" w:rsidP="00600970">
            <w:pPr>
              <w:rPr>
                <w:rFonts w:eastAsia="Calibri"/>
              </w:rPr>
            </w:pPr>
            <w:r w:rsidRPr="004411F5">
              <w:rPr>
                <w:rFonts w:eastAsia="Calibri"/>
              </w:rPr>
              <w:t>Acceptable</w:t>
            </w:r>
          </w:p>
        </w:tc>
      </w:tr>
      <w:tr w:rsidR="00600970" w:rsidRPr="00B06767" w14:paraId="5830863A" w14:textId="77777777" w:rsidTr="00600970">
        <w:trPr>
          <w:trHeight w:val="481"/>
        </w:trPr>
        <w:tc>
          <w:tcPr>
            <w:tcW w:w="440" w:type="pct"/>
          </w:tcPr>
          <w:p w14:paraId="5A68AA66" w14:textId="11553629" w:rsidR="00600970" w:rsidRPr="00B06767" w:rsidRDefault="00600970" w:rsidP="00600970">
            <w:pPr>
              <w:rPr>
                <w:rFonts w:eastAsia="Calibri"/>
                <w:sz w:val="18"/>
                <w:szCs w:val="18"/>
              </w:rPr>
            </w:pPr>
            <w:r w:rsidRPr="00B06767">
              <w:rPr>
                <w:rFonts w:eastAsia="Calibri"/>
                <w:sz w:val="18"/>
                <w:szCs w:val="18"/>
              </w:rPr>
              <w:t>3.6.1.</w:t>
            </w:r>
          </w:p>
        </w:tc>
        <w:tc>
          <w:tcPr>
            <w:tcW w:w="1093" w:type="pct"/>
          </w:tcPr>
          <w:p w14:paraId="0C74DAE9" w14:textId="4A876D67" w:rsidR="00600970" w:rsidRPr="00B06767" w:rsidRDefault="00600970" w:rsidP="00600970">
            <w:pPr>
              <w:rPr>
                <w:rFonts w:eastAsia="Calibri"/>
                <w:sz w:val="18"/>
                <w:szCs w:val="18"/>
              </w:rPr>
            </w:pPr>
            <w:r w:rsidRPr="00B06767">
              <w:rPr>
                <w:rFonts w:eastAsia="Calibri"/>
                <w:sz w:val="18"/>
                <w:szCs w:val="18"/>
              </w:rPr>
              <w:t>Physical compatibility</w:t>
            </w:r>
          </w:p>
        </w:tc>
        <w:tc>
          <w:tcPr>
            <w:tcW w:w="381" w:type="pct"/>
          </w:tcPr>
          <w:p w14:paraId="79FECCD2" w14:textId="487CEDA5" w:rsidR="00600970" w:rsidRPr="00B06767" w:rsidRDefault="00600970" w:rsidP="00600970">
            <w:pPr>
              <w:rPr>
                <w:rFonts w:eastAsia="Calibri"/>
                <w:sz w:val="18"/>
                <w:szCs w:val="18"/>
              </w:rPr>
            </w:pPr>
            <w:r w:rsidRPr="00BF6018">
              <w:rPr>
                <w:rFonts w:eastAsia="Calibri"/>
              </w:rPr>
              <w:t>Waived</w:t>
            </w:r>
          </w:p>
        </w:tc>
        <w:tc>
          <w:tcPr>
            <w:tcW w:w="1782" w:type="pct"/>
          </w:tcPr>
          <w:p w14:paraId="3F048CA0" w14:textId="7BB5BBFD" w:rsidR="00600970" w:rsidRPr="00B06767" w:rsidRDefault="00600970" w:rsidP="00600970">
            <w:pPr>
              <w:rPr>
                <w:rFonts w:eastAsia="Calibri"/>
                <w:sz w:val="18"/>
                <w:szCs w:val="18"/>
              </w:rPr>
            </w:pPr>
            <w:r>
              <w:rPr>
                <w:rFonts w:eastAsia="Calibri"/>
              </w:rPr>
              <w:t>Not required considering the formulation type.</w:t>
            </w:r>
          </w:p>
        </w:tc>
        <w:tc>
          <w:tcPr>
            <w:tcW w:w="310" w:type="pct"/>
          </w:tcPr>
          <w:p w14:paraId="2C93A52D" w14:textId="338A6FF3" w:rsidR="00600970" w:rsidRPr="00B06767" w:rsidRDefault="00600970" w:rsidP="00600970">
            <w:pPr>
              <w:rPr>
                <w:rFonts w:eastAsia="Calibri"/>
                <w:sz w:val="18"/>
                <w:szCs w:val="18"/>
              </w:rPr>
            </w:pPr>
            <w:r>
              <w:rPr>
                <w:rFonts w:eastAsia="Calibri"/>
                <w:sz w:val="18"/>
                <w:szCs w:val="18"/>
              </w:rPr>
              <w:t>/</w:t>
            </w:r>
          </w:p>
        </w:tc>
        <w:tc>
          <w:tcPr>
            <w:tcW w:w="404" w:type="pct"/>
          </w:tcPr>
          <w:p w14:paraId="7F8A5A2E" w14:textId="60F585F5" w:rsidR="00600970" w:rsidRPr="004411F5" w:rsidRDefault="00600970" w:rsidP="00600970">
            <w:pPr>
              <w:rPr>
                <w:rFonts w:eastAsia="Calibri"/>
              </w:rPr>
            </w:pPr>
            <w:r>
              <w:rPr>
                <w:rFonts w:eastAsia="Calibri"/>
              </w:rPr>
              <w:t>/</w:t>
            </w:r>
          </w:p>
        </w:tc>
        <w:tc>
          <w:tcPr>
            <w:tcW w:w="590" w:type="pct"/>
          </w:tcPr>
          <w:p w14:paraId="7360808D" w14:textId="43C25575" w:rsidR="00600970" w:rsidRPr="004411F5" w:rsidRDefault="00600970" w:rsidP="00600970">
            <w:pPr>
              <w:rPr>
                <w:rFonts w:eastAsia="Calibri"/>
              </w:rPr>
            </w:pPr>
            <w:r w:rsidRPr="004411F5">
              <w:rPr>
                <w:rFonts w:eastAsia="Calibri"/>
              </w:rPr>
              <w:t>Acceptable</w:t>
            </w:r>
          </w:p>
        </w:tc>
      </w:tr>
      <w:tr w:rsidR="00600970" w:rsidRPr="00B06767" w14:paraId="5403DB69" w14:textId="77777777" w:rsidTr="00600970">
        <w:trPr>
          <w:trHeight w:val="481"/>
        </w:trPr>
        <w:tc>
          <w:tcPr>
            <w:tcW w:w="440" w:type="pct"/>
          </w:tcPr>
          <w:p w14:paraId="7AF2FB26" w14:textId="4D4AA5AA" w:rsidR="00600970" w:rsidRPr="00B06767" w:rsidRDefault="00600970" w:rsidP="00600970">
            <w:pPr>
              <w:rPr>
                <w:rFonts w:eastAsia="Calibri"/>
                <w:sz w:val="18"/>
                <w:szCs w:val="18"/>
              </w:rPr>
            </w:pPr>
            <w:r w:rsidRPr="00B06767">
              <w:rPr>
                <w:rFonts w:eastAsia="Calibri"/>
                <w:sz w:val="18"/>
                <w:szCs w:val="18"/>
              </w:rPr>
              <w:t>3.6.2.</w:t>
            </w:r>
          </w:p>
        </w:tc>
        <w:tc>
          <w:tcPr>
            <w:tcW w:w="1093" w:type="pct"/>
          </w:tcPr>
          <w:p w14:paraId="589A3337" w14:textId="73C3285E" w:rsidR="00600970" w:rsidRPr="00B06767" w:rsidRDefault="00600970" w:rsidP="00600970">
            <w:pPr>
              <w:rPr>
                <w:rFonts w:eastAsia="Calibri"/>
                <w:sz w:val="18"/>
                <w:szCs w:val="18"/>
              </w:rPr>
            </w:pPr>
            <w:r w:rsidRPr="00B06767">
              <w:rPr>
                <w:rFonts w:eastAsia="Calibri"/>
                <w:sz w:val="18"/>
                <w:szCs w:val="18"/>
              </w:rPr>
              <w:t>Chemical compatibility</w:t>
            </w:r>
          </w:p>
        </w:tc>
        <w:tc>
          <w:tcPr>
            <w:tcW w:w="381" w:type="pct"/>
          </w:tcPr>
          <w:p w14:paraId="2EAB9E26" w14:textId="20F09E81" w:rsidR="00600970" w:rsidRPr="00B06767" w:rsidRDefault="00600970" w:rsidP="00600970">
            <w:pPr>
              <w:rPr>
                <w:rFonts w:eastAsia="Calibri"/>
                <w:sz w:val="18"/>
                <w:szCs w:val="18"/>
              </w:rPr>
            </w:pPr>
            <w:r w:rsidRPr="00BF6018">
              <w:rPr>
                <w:rFonts w:eastAsia="Calibri"/>
              </w:rPr>
              <w:t>Waived</w:t>
            </w:r>
          </w:p>
        </w:tc>
        <w:tc>
          <w:tcPr>
            <w:tcW w:w="1782" w:type="pct"/>
          </w:tcPr>
          <w:p w14:paraId="08DED121" w14:textId="49FD742F" w:rsidR="00600970" w:rsidRPr="00B06767" w:rsidRDefault="00600970" w:rsidP="00600970">
            <w:pPr>
              <w:rPr>
                <w:rFonts w:eastAsia="Calibri"/>
                <w:sz w:val="18"/>
                <w:szCs w:val="18"/>
              </w:rPr>
            </w:pPr>
            <w:r w:rsidRPr="00C113C9">
              <w:rPr>
                <w:rFonts w:eastAsia="Calibri"/>
              </w:rPr>
              <w:t>Not required considering the formulation type.</w:t>
            </w:r>
          </w:p>
        </w:tc>
        <w:tc>
          <w:tcPr>
            <w:tcW w:w="310" w:type="pct"/>
          </w:tcPr>
          <w:p w14:paraId="670990BD" w14:textId="4620E930" w:rsidR="00600970" w:rsidRPr="00B06767" w:rsidRDefault="00600970" w:rsidP="00600970">
            <w:pPr>
              <w:rPr>
                <w:rFonts w:eastAsia="Calibri"/>
                <w:sz w:val="18"/>
                <w:szCs w:val="18"/>
              </w:rPr>
            </w:pPr>
            <w:r>
              <w:rPr>
                <w:rFonts w:eastAsia="Calibri"/>
                <w:sz w:val="18"/>
                <w:szCs w:val="18"/>
              </w:rPr>
              <w:t>/</w:t>
            </w:r>
          </w:p>
        </w:tc>
        <w:tc>
          <w:tcPr>
            <w:tcW w:w="404" w:type="pct"/>
          </w:tcPr>
          <w:p w14:paraId="6DD23B38" w14:textId="779EA077" w:rsidR="00600970" w:rsidRPr="004411F5" w:rsidRDefault="00600970" w:rsidP="00600970">
            <w:pPr>
              <w:rPr>
                <w:rFonts w:eastAsia="Calibri"/>
              </w:rPr>
            </w:pPr>
            <w:r>
              <w:rPr>
                <w:rFonts w:eastAsia="Calibri"/>
              </w:rPr>
              <w:t>/</w:t>
            </w:r>
          </w:p>
        </w:tc>
        <w:tc>
          <w:tcPr>
            <w:tcW w:w="590" w:type="pct"/>
          </w:tcPr>
          <w:p w14:paraId="7EEFE3D2" w14:textId="5C448FB9" w:rsidR="00600970" w:rsidRPr="004411F5" w:rsidRDefault="00600970" w:rsidP="00600970">
            <w:pPr>
              <w:rPr>
                <w:rFonts w:eastAsia="Calibri"/>
              </w:rPr>
            </w:pPr>
            <w:r w:rsidRPr="004411F5">
              <w:rPr>
                <w:rFonts w:eastAsia="Calibri"/>
              </w:rPr>
              <w:t>Acceptable</w:t>
            </w:r>
          </w:p>
        </w:tc>
      </w:tr>
      <w:tr w:rsidR="00600970" w:rsidRPr="00B06767" w14:paraId="48D66D81" w14:textId="77777777" w:rsidTr="00600970">
        <w:trPr>
          <w:trHeight w:val="481"/>
        </w:trPr>
        <w:tc>
          <w:tcPr>
            <w:tcW w:w="440" w:type="pct"/>
          </w:tcPr>
          <w:p w14:paraId="5B0AF538" w14:textId="70CBFA0C" w:rsidR="00600970" w:rsidRPr="00B06767" w:rsidRDefault="00600970" w:rsidP="00600970">
            <w:pPr>
              <w:rPr>
                <w:rFonts w:eastAsia="Calibri"/>
                <w:sz w:val="18"/>
                <w:szCs w:val="18"/>
              </w:rPr>
            </w:pPr>
            <w:r w:rsidRPr="00B06767">
              <w:rPr>
                <w:rFonts w:eastAsia="Calibri"/>
                <w:sz w:val="18"/>
                <w:szCs w:val="18"/>
              </w:rPr>
              <w:t>3.7.</w:t>
            </w:r>
          </w:p>
        </w:tc>
        <w:tc>
          <w:tcPr>
            <w:tcW w:w="1093" w:type="pct"/>
          </w:tcPr>
          <w:p w14:paraId="3305292E" w14:textId="0D0ACBB4" w:rsidR="00600970" w:rsidRPr="00B06767" w:rsidRDefault="00600970" w:rsidP="00600970">
            <w:pPr>
              <w:rPr>
                <w:rFonts w:eastAsia="Calibri"/>
                <w:sz w:val="18"/>
                <w:szCs w:val="18"/>
              </w:rPr>
            </w:pPr>
            <w:r w:rsidRPr="00B06767">
              <w:rPr>
                <w:rFonts w:eastAsia="Calibri"/>
                <w:sz w:val="18"/>
                <w:szCs w:val="18"/>
              </w:rPr>
              <w:t xml:space="preserve">Degree of dissolution and dilution stability </w:t>
            </w:r>
          </w:p>
        </w:tc>
        <w:tc>
          <w:tcPr>
            <w:tcW w:w="381" w:type="pct"/>
          </w:tcPr>
          <w:p w14:paraId="6809A1F9" w14:textId="76BF0AC9" w:rsidR="00600970" w:rsidRPr="00B06767" w:rsidRDefault="00600970" w:rsidP="00600970">
            <w:pPr>
              <w:rPr>
                <w:rFonts w:eastAsia="Calibri"/>
                <w:sz w:val="18"/>
                <w:szCs w:val="18"/>
              </w:rPr>
            </w:pPr>
            <w:r w:rsidRPr="00BF6018">
              <w:rPr>
                <w:rFonts w:eastAsia="Calibri"/>
              </w:rPr>
              <w:t>Waived</w:t>
            </w:r>
          </w:p>
        </w:tc>
        <w:tc>
          <w:tcPr>
            <w:tcW w:w="1782" w:type="pct"/>
          </w:tcPr>
          <w:p w14:paraId="5497CC9C" w14:textId="1A0DC38C" w:rsidR="00600970" w:rsidRPr="00B06767" w:rsidRDefault="00600970" w:rsidP="00600970">
            <w:pPr>
              <w:rPr>
                <w:rFonts w:eastAsia="Calibri"/>
                <w:sz w:val="18"/>
                <w:szCs w:val="18"/>
              </w:rPr>
            </w:pPr>
            <w:r w:rsidRPr="00C113C9">
              <w:rPr>
                <w:rFonts w:eastAsia="Calibri"/>
              </w:rPr>
              <w:t>Not required considering the formulation type.</w:t>
            </w:r>
          </w:p>
        </w:tc>
        <w:tc>
          <w:tcPr>
            <w:tcW w:w="310" w:type="pct"/>
          </w:tcPr>
          <w:p w14:paraId="5E915FE0" w14:textId="1B7EE0C1" w:rsidR="00600970" w:rsidRPr="00B06767" w:rsidRDefault="00600970" w:rsidP="00600970">
            <w:pPr>
              <w:rPr>
                <w:rFonts w:eastAsia="Calibri"/>
                <w:sz w:val="18"/>
                <w:szCs w:val="18"/>
              </w:rPr>
            </w:pPr>
            <w:r>
              <w:rPr>
                <w:rFonts w:eastAsia="Calibri"/>
                <w:sz w:val="18"/>
                <w:szCs w:val="18"/>
              </w:rPr>
              <w:t>/</w:t>
            </w:r>
          </w:p>
        </w:tc>
        <w:tc>
          <w:tcPr>
            <w:tcW w:w="404" w:type="pct"/>
          </w:tcPr>
          <w:p w14:paraId="26D05967" w14:textId="6D8118C3" w:rsidR="00600970" w:rsidRPr="004411F5" w:rsidRDefault="00600970" w:rsidP="00600970">
            <w:pPr>
              <w:rPr>
                <w:rFonts w:eastAsia="Calibri"/>
              </w:rPr>
            </w:pPr>
            <w:r>
              <w:rPr>
                <w:rFonts w:eastAsia="Calibri"/>
              </w:rPr>
              <w:t>/</w:t>
            </w:r>
          </w:p>
        </w:tc>
        <w:tc>
          <w:tcPr>
            <w:tcW w:w="590" w:type="pct"/>
          </w:tcPr>
          <w:p w14:paraId="55EEE510" w14:textId="2699AE99" w:rsidR="00600970" w:rsidRPr="004411F5" w:rsidRDefault="00600970" w:rsidP="00600970">
            <w:pPr>
              <w:rPr>
                <w:rFonts w:eastAsia="Calibri"/>
              </w:rPr>
            </w:pPr>
            <w:r w:rsidRPr="004411F5">
              <w:rPr>
                <w:rFonts w:eastAsia="Calibri"/>
              </w:rPr>
              <w:t>Acceptable</w:t>
            </w:r>
          </w:p>
        </w:tc>
      </w:tr>
      <w:tr w:rsidR="00600970" w:rsidRPr="00B06767" w14:paraId="307EFF3A" w14:textId="77777777" w:rsidTr="00600970">
        <w:trPr>
          <w:trHeight w:val="240"/>
        </w:trPr>
        <w:tc>
          <w:tcPr>
            <w:tcW w:w="440" w:type="pct"/>
          </w:tcPr>
          <w:p w14:paraId="4BCFB706" w14:textId="50715368" w:rsidR="00600970" w:rsidRPr="00B06767" w:rsidRDefault="00600970" w:rsidP="00600970">
            <w:pPr>
              <w:rPr>
                <w:rFonts w:eastAsia="Calibri"/>
                <w:sz w:val="18"/>
                <w:szCs w:val="18"/>
              </w:rPr>
            </w:pPr>
            <w:r w:rsidRPr="00B06767">
              <w:rPr>
                <w:rFonts w:eastAsia="Calibri"/>
                <w:sz w:val="18"/>
                <w:szCs w:val="18"/>
              </w:rPr>
              <w:t>3.8.</w:t>
            </w:r>
          </w:p>
        </w:tc>
        <w:tc>
          <w:tcPr>
            <w:tcW w:w="1093" w:type="pct"/>
          </w:tcPr>
          <w:p w14:paraId="6533CDC5" w14:textId="355F7B9D" w:rsidR="00600970" w:rsidRPr="00B06767" w:rsidRDefault="00600970" w:rsidP="00600970">
            <w:pPr>
              <w:rPr>
                <w:rFonts w:eastAsia="Calibri"/>
                <w:sz w:val="18"/>
                <w:szCs w:val="18"/>
              </w:rPr>
            </w:pPr>
            <w:r w:rsidRPr="00B06767">
              <w:rPr>
                <w:rFonts w:eastAsia="Calibri"/>
                <w:sz w:val="18"/>
                <w:szCs w:val="18"/>
              </w:rPr>
              <w:t xml:space="preserve">Surface tension </w:t>
            </w:r>
            <w:r w:rsidRPr="00B06767">
              <w:rPr>
                <w:rFonts w:eastAsia="Calibri"/>
                <w:i/>
                <w:sz w:val="18"/>
                <w:szCs w:val="18"/>
              </w:rPr>
              <w:t>[indicate the conditions of the test and the concentration tested]</w:t>
            </w:r>
          </w:p>
        </w:tc>
        <w:tc>
          <w:tcPr>
            <w:tcW w:w="381" w:type="pct"/>
          </w:tcPr>
          <w:p w14:paraId="0F69EB97" w14:textId="2B16016A" w:rsidR="00600970" w:rsidRPr="00B06767" w:rsidRDefault="00600970" w:rsidP="00600970">
            <w:pPr>
              <w:rPr>
                <w:rFonts w:eastAsia="Calibri"/>
                <w:sz w:val="18"/>
                <w:szCs w:val="18"/>
              </w:rPr>
            </w:pPr>
            <w:r w:rsidRPr="00BF6018">
              <w:rPr>
                <w:rFonts w:eastAsia="Calibri"/>
              </w:rPr>
              <w:t>Waived</w:t>
            </w:r>
          </w:p>
        </w:tc>
        <w:tc>
          <w:tcPr>
            <w:tcW w:w="1782" w:type="pct"/>
          </w:tcPr>
          <w:p w14:paraId="6D7FBE58" w14:textId="06410F03" w:rsidR="00600970" w:rsidRPr="00B06767" w:rsidRDefault="00600970" w:rsidP="00600970">
            <w:pPr>
              <w:rPr>
                <w:rFonts w:eastAsia="Calibri"/>
                <w:sz w:val="18"/>
                <w:szCs w:val="18"/>
              </w:rPr>
            </w:pPr>
            <w:r w:rsidRPr="00C113C9">
              <w:rPr>
                <w:rFonts w:eastAsia="Calibri"/>
              </w:rPr>
              <w:t>Not required considering the formulation type.</w:t>
            </w:r>
          </w:p>
        </w:tc>
        <w:tc>
          <w:tcPr>
            <w:tcW w:w="310" w:type="pct"/>
          </w:tcPr>
          <w:p w14:paraId="58B6228A" w14:textId="0C9FEA14" w:rsidR="00600970" w:rsidRPr="00B06767" w:rsidRDefault="00600970" w:rsidP="00600970">
            <w:pPr>
              <w:rPr>
                <w:rFonts w:eastAsia="Calibri"/>
                <w:sz w:val="18"/>
                <w:szCs w:val="18"/>
              </w:rPr>
            </w:pPr>
            <w:r>
              <w:rPr>
                <w:rFonts w:eastAsia="Calibri"/>
                <w:sz w:val="18"/>
                <w:szCs w:val="18"/>
              </w:rPr>
              <w:t>/</w:t>
            </w:r>
          </w:p>
        </w:tc>
        <w:tc>
          <w:tcPr>
            <w:tcW w:w="404" w:type="pct"/>
          </w:tcPr>
          <w:p w14:paraId="0BF5D36D" w14:textId="6DE3B0D8" w:rsidR="00600970" w:rsidRPr="004411F5" w:rsidRDefault="00600970" w:rsidP="00600970">
            <w:pPr>
              <w:rPr>
                <w:rFonts w:eastAsia="Calibri"/>
              </w:rPr>
            </w:pPr>
            <w:r>
              <w:rPr>
                <w:rFonts w:eastAsia="Calibri"/>
              </w:rPr>
              <w:t>/</w:t>
            </w:r>
          </w:p>
        </w:tc>
        <w:tc>
          <w:tcPr>
            <w:tcW w:w="590" w:type="pct"/>
          </w:tcPr>
          <w:p w14:paraId="6DAA11EF" w14:textId="7BAA544F" w:rsidR="00600970" w:rsidRPr="004411F5" w:rsidRDefault="00600970" w:rsidP="00600970">
            <w:pPr>
              <w:rPr>
                <w:rFonts w:eastAsia="Calibri"/>
              </w:rPr>
            </w:pPr>
            <w:r w:rsidRPr="004411F5">
              <w:rPr>
                <w:rFonts w:eastAsia="Calibri"/>
              </w:rPr>
              <w:t>Acceptable</w:t>
            </w:r>
          </w:p>
        </w:tc>
      </w:tr>
      <w:tr w:rsidR="00600970" w:rsidRPr="00B06767" w14:paraId="534EBBE8" w14:textId="77777777" w:rsidTr="00600970">
        <w:trPr>
          <w:trHeight w:val="225"/>
        </w:trPr>
        <w:tc>
          <w:tcPr>
            <w:tcW w:w="440" w:type="pct"/>
          </w:tcPr>
          <w:p w14:paraId="094603F4" w14:textId="05432335" w:rsidR="00600970" w:rsidRPr="00B06767" w:rsidRDefault="00600970" w:rsidP="00600970">
            <w:pPr>
              <w:rPr>
                <w:rFonts w:eastAsia="Calibri"/>
                <w:sz w:val="18"/>
                <w:szCs w:val="18"/>
              </w:rPr>
            </w:pPr>
            <w:r w:rsidRPr="00B06767">
              <w:rPr>
                <w:rFonts w:eastAsia="Calibri"/>
                <w:sz w:val="18"/>
                <w:szCs w:val="18"/>
              </w:rPr>
              <w:t>3.9.</w:t>
            </w:r>
          </w:p>
        </w:tc>
        <w:tc>
          <w:tcPr>
            <w:tcW w:w="1093" w:type="pct"/>
          </w:tcPr>
          <w:p w14:paraId="13122239" w14:textId="429BCE50" w:rsidR="00600970" w:rsidRPr="00B06767" w:rsidRDefault="00600970" w:rsidP="00600970">
            <w:pPr>
              <w:rPr>
                <w:rFonts w:eastAsia="Calibri"/>
                <w:sz w:val="18"/>
                <w:szCs w:val="18"/>
              </w:rPr>
            </w:pPr>
            <w:r w:rsidRPr="00B06767">
              <w:rPr>
                <w:rFonts w:eastAsia="Calibri"/>
                <w:sz w:val="18"/>
                <w:szCs w:val="18"/>
              </w:rPr>
              <w:t xml:space="preserve">Viscosity </w:t>
            </w:r>
            <w:r w:rsidRPr="00B06767">
              <w:rPr>
                <w:rFonts w:eastAsia="Calibri"/>
                <w:i/>
                <w:sz w:val="18"/>
                <w:szCs w:val="18"/>
              </w:rPr>
              <w:t>[indicate the shear rate and the temperature tested]</w:t>
            </w:r>
          </w:p>
        </w:tc>
        <w:tc>
          <w:tcPr>
            <w:tcW w:w="381" w:type="pct"/>
          </w:tcPr>
          <w:p w14:paraId="39B7A97E" w14:textId="6E46B4EB" w:rsidR="00600970" w:rsidRPr="00B06767" w:rsidRDefault="00600970" w:rsidP="00600970">
            <w:pPr>
              <w:rPr>
                <w:rFonts w:eastAsia="Calibri"/>
                <w:sz w:val="18"/>
                <w:szCs w:val="18"/>
              </w:rPr>
            </w:pPr>
            <w:r w:rsidRPr="00BF6018">
              <w:rPr>
                <w:rFonts w:eastAsia="Calibri"/>
              </w:rPr>
              <w:t>Waived</w:t>
            </w:r>
          </w:p>
        </w:tc>
        <w:tc>
          <w:tcPr>
            <w:tcW w:w="1782" w:type="pct"/>
          </w:tcPr>
          <w:p w14:paraId="55EE16DF" w14:textId="29977DC1" w:rsidR="00600970" w:rsidRPr="00B06767" w:rsidRDefault="00600970" w:rsidP="00600970">
            <w:pPr>
              <w:rPr>
                <w:rFonts w:eastAsia="Calibri"/>
                <w:sz w:val="18"/>
                <w:szCs w:val="18"/>
              </w:rPr>
            </w:pPr>
            <w:r w:rsidRPr="00C113C9">
              <w:rPr>
                <w:rFonts w:eastAsia="Calibri"/>
              </w:rPr>
              <w:t>Not required considering the formulation type.</w:t>
            </w:r>
          </w:p>
        </w:tc>
        <w:tc>
          <w:tcPr>
            <w:tcW w:w="310" w:type="pct"/>
          </w:tcPr>
          <w:p w14:paraId="29F04985" w14:textId="5304356B" w:rsidR="00600970" w:rsidRPr="00B06767" w:rsidRDefault="00600970" w:rsidP="00600970">
            <w:pPr>
              <w:rPr>
                <w:rFonts w:eastAsia="Calibri"/>
                <w:sz w:val="18"/>
                <w:szCs w:val="18"/>
              </w:rPr>
            </w:pPr>
            <w:r>
              <w:rPr>
                <w:rFonts w:eastAsia="Calibri"/>
                <w:sz w:val="18"/>
                <w:szCs w:val="18"/>
              </w:rPr>
              <w:t>/</w:t>
            </w:r>
          </w:p>
        </w:tc>
        <w:tc>
          <w:tcPr>
            <w:tcW w:w="404" w:type="pct"/>
          </w:tcPr>
          <w:p w14:paraId="107FF4E1" w14:textId="638239E3" w:rsidR="00600970" w:rsidRPr="004411F5" w:rsidRDefault="00600970" w:rsidP="00600970">
            <w:pPr>
              <w:rPr>
                <w:rFonts w:eastAsia="Calibri"/>
              </w:rPr>
            </w:pPr>
            <w:r>
              <w:rPr>
                <w:rFonts w:eastAsia="Calibri"/>
              </w:rPr>
              <w:t>/</w:t>
            </w:r>
          </w:p>
        </w:tc>
        <w:tc>
          <w:tcPr>
            <w:tcW w:w="590" w:type="pct"/>
          </w:tcPr>
          <w:p w14:paraId="1DF4CC4F" w14:textId="04A9E858" w:rsidR="00600970" w:rsidRPr="004411F5" w:rsidRDefault="00600970" w:rsidP="00600970">
            <w:pPr>
              <w:rPr>
                <w:rFonts w:eastAsia="Calibri"/>
              </w:rPr>
            </w:pPr>
            <w:r w:rsidRPr="004411F5">
              <w:rPr>
                <w:rFonts w:eastAsia="Calibri"/>
              </w:rPr>
              <w:t>Acceptable</w:t>
            </w:r>
          </w:p>
        </w:tc>
      </w:tr>
    </w:tbl>
    <w:p w14:paraId="0851DE58" w14:textId="233BDFDB" w:rsidR="00405D10" w:rsidRPr="00B06767" w:rsidRDefault="00405D10" w:rsidP="00D557CC">
      <w:pPr>
        <w:ind w:left="360"/>
        <w:contextualSpacing/>
        <w:rPr>
          <w:rFonts w:eastAsia="Calibri"/>
          <w:lang w:eastAsia="sv-SE"/>
        </w:rPr>
      </w:pPr>
    </w:p>
    <w:p w14:paraId="18104604" w14:textId="77777777" w:rsidR="00405D10" w:rsidRPr="00B06767" w:rsidRDefault="00405D10" w:rsidP="00C537B6">
      <w:pPr>
        <w:ind w:left="360"/>
        <w:contextualSpacing/>
        <w:rPr>
          <w:rFonts w:eastAsia="Calibri"/>
          <w:lang w:eastAsia="sv-SE"/>
        </w:rPr>
        <w:sectPr w:rsidR="00405D10" w:rsidRPr="00B06767" w:rsidSect="00674CD5">
          <w:pgSz w:w="16840" w:h="11907" w:orient="landscape" w:code="9"/>
          <w:pgMar w:top="1446" w:right="1474" w:bottom="1247" w:left="2013" w:header="851" w:footer="851" w:gutter="0"/>
          <w:cols w:space="720"/>
          <w:docGrid w:linePitch="272"/>
        </w:sectPr>
      </w:pPr>
    </w:p>
    <w:p w14:paraId="71D12F63" w14:textId="103303BA" w:rsidR="006420E5" w:rsidRDefault="006420E5" w:rsidP="006420E5">
      <w:pPr>
        <w:pStyle w:val="Lgende"/>
        <w:keepNext/>
      </w:pPr>
      <w:r>
        <w:lastRenderedPageBreak/>
        <w:t xml:space="preserve">Table </w:t>
      </w:r>
      <w:r w:rsidR="00E25293">
        <w:fldChar w:fldCharType="begin"/>
      </w:r>
      <w:r w:rsidR="00E25293">
        <w:instrText xml:space="preserve"> STYLEREF 1 \s </w:instrText>
      </w:r>
      <w:r w:rsidR="00E25293">
        <w:fldChar w:fldCharType="separate"/>
      </w:r>
      <w:r w:rsidR="002325DE">
        <w:rPr>
          <w:noProof/>
        </w:rPr>
        <w:t>3</w:t>
      </w:r>
      <w:r w:rsidR="00E25293">
        <w:rPr>
          <w:noProof/>
        </w:rPr>
        <w:fldChar w:fldCharType="end"/>
      </w:r>
      <w:r w:rsidR="002325DE">
        <w:t>.</w:t>
      </w:r>
      <w:r w:rsidR="00E25293">
        <w:fldChar w:fldCharType="begin"/>
      </w:r>
      <w:r w:rsidR="00E25293">
        <w:instrText xml:space="preserve"> SEQ Table \* ARABIC \s 1 </w:instrText>
      </w:r>
      <w:r w:rsidR="00E25293">
        <w:fldChar w:fldCharType="separate"/>
      </w:r>
      <w:r w:rsidR="002325DE">
        <w:rPr>
          <w:noProof/>
        </w:rPr>
        <w:t>3</w:t>
      </w:r>
      <w:r w:rsidR="00E25293">
        <w:rPr>
          <w:noProof/>
        </w:rPr>
        <w:fldChar w:fldCharType="end"/>
      </w:r>
      <w:r w:rsidRPr="006420E5">
        <w:t xml:space="preserve"> </w:t>
      </w:r>
      <w:r w:rsidRPr="00555435">
        <w:t>Conclusion on 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E87193" w:rsidRPr="00B06767" w14:paraId="533E3BB1" w14:textId="77777777" w:rsidTr="00E87193">
        <w:tc>
          <w:tcPr>
            <w:tcW w:w="5000" w:type="pct"/>
            <w:tcBorders>
              <w:top w:val="single" w:sz="4" w:space="0" w:color="auto"/>
              <w:left w:val="single" w:sz="4" w:space="0" w:color="auto"/>
              <w:bottom w:val="single" w:sz="6" w:space="0" w:color="auto"/>
              <w:right w:val="single" w:sz="6" w:space="0" w:color="auto"/>
            </w:tcBorders>
            <w:shd w:val="clear" w:color="auto" w:fill="CCFFCC"/>
          </w:tcPr>
          <w:p w14:paraId="768479B6" w14:textId="63E30D2F" w:rsidR="00E87193" w:rsidRPr="00B06767" w:rsidRDefault="00E87193" w:rsidP="00C537B6">
            <w:pPr>
              <w:rPr>
                <w:rFonts w:eastAsia="Calibri"/>
                <w:b/>
                <w:bCs/>
                <w:sz w:val="18"/>
                <w:szCs w:val="16"/>
                <w:lang w:eastAsia="en-US"/>
              </w:rPr>
            </w:pPr>
            <w:r w:rsidRPr="00B06767">
              <w:rPr>
                <w:rFonts w:eastAsia="Calibri"/>
                <w:b/>
                <w:bCs/>
                <w:sz w:val="18"/>
                <w:szCs w:val="16"/>
                <w:lang w:eastAsia="en-US"/>
              </w:rPr>
              <w:t>Conclusion on p</w:t>
            </w:r>
            <w:r w:rsidRPr="00B06767">
              <w:rPr>
                <w:rFonts w:eastAsia="Calibri"/>
                <w:b/>
                <w:sz w:val="18"/>
                <w:szCs w:val="16"/>
              </w:rPr>
              <w:t>hysical, chemical</w:t>
            </w:r>
            <w:r w:rsidR="00555435">
              <w:rPr>
                <w:rFonts w:eastAsia="Calibri"/>
                <w:b/>
                <w:sz w:val="18"/>
                <w:szCs w:val="16"/>
              </w:rPr>
              <w:t>,</w:t>
            </w:r>
            <w:r w:rsidRPr="00B06767">
              <w:rPr>
                <w:rFonts w:eastAsia="Calibri"/>
                <w:b/>
                <w:sz w:val="18"/>
                <w:szCs w:val="16"/>
              </w:rPr>
              <w:t xml:space="preserve"> and technical properties</w:t>
            </w:r>
          </w:p>
        </w:tc>
      </w:tr>
      <w:tr w:rsidR="00E87193" w:rsidRPr="00B06767" w14:paraId="24A7B9C0" w14:textId="77777777" w:rsidTr="00E87193">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E18F3B1" w14:textId="0560DB93" w:rsidR="00E61F8F" w:rsidRDefault="00E61F8F" w:rsidP="00E61F8F">
            <w:pPr>
              <w:spacing w:line="260" w:lineRule="atLeast"/>
              <w:jc w:val="both"/>
              <w:rPr>
                <w:rFonts w:eastAsia="Calibri"/>
                <w:lang w:val="de-DE" w:eastAsia="en-US"/>
              </w:rPr>
            </w:pPr>
          </w:p>
          <w:p w14:paraId="7C7D9C07" w14:textId="77777777" w:rsidR="00D7489D" w:rsidRDefault="001259FF" w:rsidP="006F212D">
            <w:pPr>
              <w:spacing w:line="260" w:lineRule="atLeast"/>
              <w:jc w:val="both"/>
              <w:rPr>
                <w:rFonts w:eastAsia="Calibri"/>
                <w:lang w:val="de-DE" w:eastAsia="en-US"/>
              </w:rPr>
            </w:pPr>
            <w:proofErr w:type="spellStart"/>
            <w:r>
              <w:rPr>
                <w:rFonts w:eastAsia="Calibri"/>
                <w:lang w:val="de-DE" w:eastAsia="en-US"/>
              </w:rPr>
              <w:t>N</w:t>
            </w:r>
            <w:r w:rsidR="008A3268">
              <w:rPr>
                <w:rFonts w:eastAsia="Calibri"/>
                <w:lang w:val="de-DE" w:eastAsia="en-US"/>
              </w:rPr>
              <w:t>o</w:t>
            </w:r>
            <w:proofErr w:type="spellEnd"/>
            <w:r w:rsidR="004B3452">
              <w:rPr>
                <w:rFonts w:eastAsia="Calibri"/>
                <w:lang w:val="de-DE" w:eastAsia="en-US"/>
              </w:rPr>
              <w:t xml:space="preserve"> </w:t>
            </w:r>
            <w:proofErr w:type="spellStart"/>
            <w:r w:rsidR="004B3452">
              <w:rPr>
                <w:rFonts w:eastAsia="Calibri"/>
                <w:lang w:val="de-DE" w:eastAsia="en-US"/>
              </w:rPr>
              <w:t>storage</w:t>
            </w:r>
            <w:proofErr w:type="spellEnd"/>
            <w:r w:rsidR="004B3452">
              <w:rPr>
                <w:rFonts w:eastAsia="Calibri"/>
                <w:lang w:val="de-DE" w:eastAsia="en-US"/>
              </w:rPr>
              <w:t xml:space="preserve"> </w:t>
            </w:r>
            <w:proofErr w:type="spellStart"/>
            <w:r w:rsidR="004B3452">
              <w:rPr>
                <w:rFonts w:eastAsia="Calibri"/>
                <w:lang w:val="de-DE" w:eastAsia="en-US"/>
              </w:rPr>
              <w:t>stability</w:t>
            </w:r>
            <w:proofErr w:type="spellEnd"/>
            <w:r w:rsidR="004B3452">
              <w:rPr>
                <w:rFonts w:eastAsia="Calibri"/>
                <w:lang w:val="de-DE" w:eastAsia="en-US"/>
              </w:rPr>
              <w:t xml:space="preserve"> </w:t>
            </w:r>
            <w:proofErr w:type="spellStart"/>
            <w:r w:rsidR="004B3452">
              <w:rPr>
                <w:rFonts w:eastAsia="Calibri"/>
                <w:lang w:val="de-DE" w:eastAsia="en-US"/>
              </w:rPr>
              <w:t>study</w:t>
            </w:r>
            <w:proofErr w:type="spellEnd"/>
            <w:r w:rsidR="004B3452">
              <w:rPr>
                <w:rFonts w:eastAsia="Calibri"/>
                <w:lang w:val="de-DE" w:eastAsia="en-US"/>
              </w:rPr>
              <w:t xml:space="preserve"> </w:t>
            </w:r>
            <w:proofErr w:type="spellStart"/>
            <w:r w:rsidR="004B3452">
              <w:rPr>
                <w:rFonts w:eastAsia="Calibri"/>
                <w:lang w:val="de-DE" w:eastAsia="en-US"/>
              </w:rPr>
              <w:t>is</w:t>
            </w:r>
            <w:proofErr w:type="spellEnd"/>
            <w:r w:rsidR="004B3452">
              <w:rPr>
                <w:rFonts w:eastAsia="Calibri"/>
                <w:lang w:val="de-DE" w:eastAsia="en-US"/>
              </w:rPr>
              <w:t xml:space="preserve"> </w:t>
            </w:r>
            <w:proofErr w:type="spellStart"/>
            <w:r w:rsidR="004B3452">
              <w:rPr>
                <w:rFonts w:eastAsia="Calibri"/>
                <w:lang w:val="de-DE" w:eastAsia="en-US"/>
              </w:rPr>
              <w:t>available</w:t>
            </w:r>
            <w:proofErr w:type="spellEnd"/>
            <w:r w:rsidR="004B3452">
              <w:rPr>
                <w:rFonts w:eastAsia="Calibri"/>
                <w:lang w:val="de-DE" w:eastAsia="en-US"/>
              </w:rPr>
              <w:t xml:space="preserve">, </w:t>
            </w:r>
            <w:proofErr w:type="spellStart"/>
            <w:r w:rsidR="004B3452">
              <w:rPr>
                <w:rFonts w:eastAsia="Calibri"/>
                <w:lang w:val="de-DE" w:eastAsia="en-US"/>
              </w:rPr>
              <w:t>content</w:t>
            </w:r>
            <w:proofErr w:type="spellEnd"/>
            <w:r w:rsidR="004B3452">
              <w:rPr>
                <w:rFonts w:eastAsia="Calibri"/>
                <w:lang w:val="de-DE" w:eastAsia="en-US"/>
              </w:rPr>
              <w:t xml:space="preserve"> </w:t>
            </w:r>
            <w:proofErr w:type="spellStart"/>
            <w:r w:rsidR="004B3452">
              <w:rPr>
                <w:rFonts w:eastAsia="Calibri"/>
                <w:lang w:val="de-DE" w:eastAsia="en-US"/>
              </w:rPr>
              <w:t>of</w:t>
            </w:r>
            <w:proofErr w:type="spellEnd"/>
            <w:r w:rsidR="004B3452">
              <w:rPr>
                <w:rFonts w:eastAsia="Calibri"/>
                <w:lang w:val="de-DE" w:eastAsia="en-US"/>
              </w:rPr>
              <w:t xml:space="preserve"> </w:t>
            </w:r>
            <w:proofErr w:type="spellStart"/>
            <w:r w:rsidR="004B3452">
              <w:rPr>
                <w:rFonts w:eastAsia="Calibri"/>
                <w:lang w:val="de-DE" w:eastAsia="en-US"/>
              </w:rPr>
              <w:t>microbial</w:t>
            </w:r>
            <w:proofErr w:type="spellEnd"/>
            <w:r w:rsidR="004B3452">
              <w:rPr>
                <w:rFonts w:eastAsia="Calibri"/>
                <w:lang w:val="de-DE" w:eastAsia="en-US"/>
              </w:rPr>
              <w:t xml:space="preserve"> </w:t>
            </w:r>
            <w:proofErr w:type="spellStart"/>
            <w:r w:rsidR="004B3452">
              <w:rPr>
                <w:rFonts w:eastAsia="Calibri"/>
                <w:lang w:val="de-DE" w:eastAsia="en-US"/>
              </w:rPr>
              <w:t>contaminants</w:t>
            </w:r>
            <w:proofErr w:type="spellEnd"/>
            <w:r w:rsidR="004B3452">
              <w:rPr>
                <w:rFonts w:eastAsia="Calibri"/>
                <w:lang w:val="de-DE" w:eastAsia="en-US"/>
              </w:rPr>
              <w:t xml:space="preserve"> </w:t>
            </w:r>
            <w:proofErr w:type="spellStart"/>
            <w:r w:rsidR="004B3452">
              <w:rPr>
                <w:rFonts w:eastAsia="Calibri"/>
                <w:lang w:val="de-DE" w:eastAsia="en-US"/>
              </w:rPr>
              <w:t>and</w:t>
            </w:r>
            <w:proofErr w:type="spellEnd"/>
            <w:r w:rsidR="004B3452">
              <w:rPr>
                <w:rFonts w:eastAsia="Calibri"/>
                <w:lang w:val="de-DE" w:eastAsia="en-US"/>
              </w:rPr>
              <w:t xml:space="preserve"> </w:t>
            </w:r>
            <w:proofErr w:type="spellStart"/>
            <w:r w:rsidR="004B3452">
              <w:rPr>
                <w:rFonts w:eastAsia="Calibri"/>
                <w:lang w:val="de-DE" w:eastAsia="en-US"/>
              </w:rPr>
              <w:t>physical</w:t>
            </w:r>
            <w:proofErr w:type="spellEnd"/>
            <w:r w:rsidR="004B3452">
              <w:rPr>
                <w:rFonts w:eastAsia="Calibri"/>
                <w:lang w:val="de-DE" w:eastAsia="en-US"/>
              </w:rPr>
              <w:t xml:space="preserve"> </w:t>
            </w:r>
            <w:proofErr w:type="spellStart"/>
            <w:r w:rsidR="004B3452">
              <w:rPr>
                <w:rFonts w:eastAsia="Calibri"/>
                <w:lang w:val="de-DE" w:eastAsia="en-US"/>
              </w:rPr>
              <w:t>and</w:t>
            </w:r>
            <w:proofErr w:type="spellEnd"/>
            <w:r w:rsidR="004B3452">
              <w:rPr>
                <w:rFonts w:eastAsia="Calibri"/>
                <w:lang w:val="de-DE" w:eastAsia="en-US"/>
              </w:rPr>
              <w:t xml:space="preserve"> </w:t>
            </w:r>
            <w:proofErr w:type="spellStart"/>
            <w:r w:rsidR="004B3452">
              <w:rPr>
                <w:rFonts w:eastAsia="Calibri"/>
                <w:lang w:val="de-DE" w:eastAsia="en-US"/>
              </w:rPr>
              <w:t>chemical</w:t>
            </w:r>
            <w:proofErr w:type="spellEnd"/>
            <w:r w:rsidR="004B3452">
              <w:rPr>
                <w:rFonts w:eastAsia="Calibri"/>
                <w:lang w:val="de-DE" w:eastAsia="en-US"/>
              </w:rPr>
              <w:t xml:space="preserve"> </w:t>
            </w:r>
            <w:proofErr w:type="spellStart"/>
            <w:r w:rsidR="004B3452">
              <w:rPr>
                <w:rFonts w:eastAsia="Calibri"/>
                <w:lang w:val="de-DE" w:eastAsia="en-US"/>
              </w:rPr>
              <w:t>properties</w:t>
            </w:r>
            <w:proofErr w:type="spellEnd"/>
            <w:r w:rsidR="004B3452">
              <w:rPr>
                <w:rFonts w:eastAsia="Calibri"/>
                <w:lang w:val="de-DE" w:eastAsia="en-US"/>
              </w:rPr>
              <w:t xml:space="preserve"> after </w:t>
            </w:r>
            <w:proofErr w:type="spellStart"/>
            <w:r w:rsidR="004B3452">
              <w:rPr>
                <w:rFonts w:eastAsia="Calibri"/>
                <w:lang w:val="de-DE" w:eastAsia="en-US"/>
              </w:rPr>
              <w:t>storage</w:t>
            </w:r>
            <w:proofErr w:type="spellEnd"/>
            <w:r w:rsidR="004B3452">
              <w:rPr>
                <w:rFonts w:eastAsia="Calibri"/>
                <w:lang w:val="de-DE" w:eastAsia="en-US"/>
              </w:rPr>
              <w:t xml:space="preserve"> </w:t>
            </w:r>
            <w:proofErr w:type="spellStart"/>
            <w:r w:rsidR="008A3268">
              <w:rPr>
                <w:rFonts w:eastAsia="Calibri"/>
                <w:lang w:val="de-DE" w:eastAsia="en-US"/>
              </w:rPr>
              <w:t>are</w:t>
            </w:r>
            <w:proofErr w:type="spellEnd"/>
            <w:r w:rsidR="008A3268">
              <w:rPr>
                <w:rFonts w:eastAsia="Calibri"/>
                <w:lang w:val="de-DE" w:eastAsia="en-US"/>
              </w:rPr>
              <w:t xml:space="preserve"> not </w:t>
            </w:r>
            <w:proofErr w:type="spellStart"/>
            <w:r w:rsidR="008A3268">
              <w:rPr>
                <w:rFonts w:eastAsia="Calibri"/>
                <w:lang w:val="de-DE" w:eastAsia="en-US"/>
              </w:rPr>
              <w:t>available</w:t>
            </w:r>
            <w:proofErr w:type="spellEnd"/>
            <w:r w:rsidR="004B3452">
              <w:rPr>
                <w:rFonts w:eastAsia="Calibri"/>
                <w:lang w:val="de-DE" w:eastAsia="en-US"/>
              </w:rPr>
              <w:t xml:space="preserve">. </w:t>
            </w:r>
            <w:r w:rsidR="00D7489D">
              <w:rPr>
                <w:rFonts w:eastAsia="Calibri"/>
              </w:rPr>
              <w:t xml:space="preserve">Acceptable characteristics and analysis of microbial contaminants in the product </w:t>
            </w:r>
            <w:proofErr w:type="spellStart"/>
            <w:r w:rsidR="00D7489D">
              <w:rPr>
                <w:rFonts w:eastAsia="Calibri"/>
                <w:lang w:val="de-DE" w:eastAsia="en-US"/>
              </w:rPr>
              <w:t>were</w:t>
            </w:r>
            <w:proofErr w:type="spellEnd"/>
            <w:r w:rsidR="00D7489D">
              <w:rPr>
                <w:rFonts w:eastAsia="Calibri"/>
                <w:lang w:val="de-DE" w:eastAsia="en-US"/>
              </w:rPr>
              <w:t xml:space="preserve"> not </w:t>
            </w:r>
            <w:proofErr w:type="spellStart"/>
            <w:r w:rsidR="00D7489D">
              <w:rPr>
                <w:rFonts w:eastAsia="Calibri"/>
                <w:lang w:val="de-DE" w:eastAsia="en-US"/>
              </w:rPr>
              <w:t>provided</w:t>
            </w:r>
            <w:proofErr w:type="spellEnd"/>
            <w:r w:rsidR="00D7489D">
              <w:rPr>
                <w:rFonts w:eastAsia="Calibri"/>
                <w:lang w:val="de-DE" w:eastAsia="en-US"/>
              </w:rPr>
              <w:t xml:space="preserve"> after 8 </w:t>
            </w:r>
            <w:proofErr w:type="spellStart"/>
            <w:r w:rsidR="00D7489D">
              <w:rPr>
                <w:rFonts w:eastAsia="Calibri"/>
                <w:lang w:val="de-DE" w:eastAsia="en-US"/>
              </w:rPr>
              <w:t>years</w:t>
            </w:r>
            <w:proofErr w:type="spellEnd"/>
            <w:r w:rsidR="00D7489D">
              <w:rPr>
                <w:rFonts w:eastAsia="Calibri"/>
                <w:lang w:val="de-DE" w:eastAsia="en-US"/>
              </w:rPr>
              <w:t xml:space="preserve"> </w:t>
            </w:r>
            <w:proofErr w:type="spellStart"/>
            <w:r w:rsidR="00D7489D">
              <w:rPr>
                <w:rFonts w:eastAsia="Calibri"/>
                <w:lang w:val="de-DE" w:eastAsia="en-US"/>
              </w:rPr>
              <w:t>of</w:t>
            </w:r>
            <w:proofErr w:type="spellEnd"/>
            <w:r w:rsidR="00D7489D">
              <w:rPr>
                <w:rFonts w:eastAsia="Calibri"/>
                <w:lang w:val="de-DE" w:eastAsia="en-US"/>
              </w:rPr>
              <w:t xml:space="preserve"> </w:t>
            </w:r>
            <w:proofErr w:type="spellStart"/>
            <w:r w:rsidR="00D7489D">
              <w:rPr>
                <w:rFonts w:eastAsia="Calibri"/>
                <w:lang w:val="de-DE" w:eastAsia="en-US"/>
              </w:rPr>
              <w:t>storage</w:t>
            </w:r>
            <w:proofErr w:type="spellEnd"/>
            <w:r w:rsidR="00D7489D">
              <w:rPr>
                <w:rFonts w:eastAsia="Calibri"/>
                <w:lang w:val="de-DE" w:eastAsia="en-US"/>
              </w:rPr>
              <w:t>.</w:t>
            </w:r>
          </w:p>
          <w:p w14:paraId="7B228492" w14:textId="4C66E278" w:rsidR="00D7489D" w:rsidRDefault="00D7489D" w:rsidP="006F212D">
            <w:pPr>
              <w:spacing w:line="260" w:lineRule="atLeast"/>
              <w:jc w:val="both"/>
              <w:rPr>
                <w:rFonts w:eastAsia="Calibri"/>
                <w:lang w:val="de-DE" w:eastAsia="en-US"/>
              </w:rPr>
            </w:pPr>
          </w:p>
          <w:p w14:paraId="62692B2C" w14:textId="186A7E70" w:rsidR="00D7489D" w:rsidRDefault="00D7489D" w:rsidP="006F212D">
            <w:pPr>
              <w:spacing w:line="260" w:lineRule="atLeast"/>
              <w:jc w:val="both"/>
              <w:rPr>
                <w:rFonts w:eastAsia="Calibri"/>
                <w:lang w:val="de-DE" w:eastAsia="en-US"/>
              </w:rPr>
            </w:pPr>
            <w:r>
              <w:rPr>
                <w:rFonts w:eastAsia="Calibri"/>
                <w:lang w:val="de-DE" w:eastAsia="en-US"/>
              </w:rPr>
              <w:t>T</w:t>
            </w:r>
            <w:r w:rsidR="00E61F8F" w:rsidRPr="00632C86">
              <w:rPr>
                <w:rFonts w:eastAsia="Calibri"/>
                <w:lang w:val="de-DE" w:eastAsia="en-US"/>
              </w:rPr>
              <w:t xml:space="preserve">he </w:t>
            </w:r>
            <w:proofErr w:type="spellStart"/>
            <w:r w:rsidR="00E61F8F" w:rsidRPr="00632C86">
              <w:rPr>
                <w:rFonts w:eastAsia="Calibri"/>
                <w:lang w:val="de-DE" w:eastAsia="en-US"/>
              </w:rPr>
              <w:t>shelf-life</w:t>
            </w:r>
            <w:proofErr w:type="spellEnd"/>
            <w:r w:rsidR="00E61F8F" w:rsidRPr="00632C86">
              <w:rPr>
                <w:rFonts w:eastAsia="Calibri"/>
                <w:lang w:val="de-DE" w:eastAsia="en-US"/>
              </w:rPr>
              <w:t xml:space="preserve"> </w:t>
            </w:r>
            <w:proofErr w:type="spellStart"/>
            <w:r w:rsidR="00E61F8F">
              <w:rPr>
                <w:rFonts w:eastAsia="Calibri"/>
                <w:lang w:val="de-DE" w:eastAsia="en-US"/>
              </w:rPr>
              <w:t>of</w:t>
            </w:r>
            <w:proofErr w:type="spellEnd"/>
            <w:r w:rsidR="00E61F8F">
              <w:rPr>
                <w:rFonts w:eastAsia="Calibri"/>
                <w:lang w:val="de-DE" w:eastAsia="en-US"/>
              </w:rPr>
              <w:t xml:space="preserve"> </w:t>
            </w:r>
            <w:r w:rsidR="007C086D">
              <w:rPr>
                <w:rFonts w:eastAsia="Calibri"/>
                <w:lang w:val="de-DE" w:eastAsia="en-US"/>
              </w:rPr>
              <w:t>24</w:t>
            </w:r>
            <w:r w:rsidR="00E61F8F" w:rsidRPr="00632C86">
              <w:rPr>
                <w:rFonts w:eastAsia="Calibri"/>
                <w:lang w:val="de-DE" w:eastAsia="en-US"/>
              </w:rPr>
              <w:t xml:space="preserve"> </w:t>
            </w:r>
            <w:proofErr w:type="spellStart"/>
            <w:r w:rsidR="00E61F8F" w:rsidRPr="00632C86">
              <w:rPr>
                <w:rFonts w:eastAsia="Calibri"/>
                <w:lang w:val="de-DE" w:eastAsia="en-US"/>
              </w:rPr>
              <w:t>months</w:t>
            </w:r>
            <w:proofErr w:type="spellEnd"/>
            <w:r w:rsidR="00E61F8F">
              <w:rPr>
                <w:rFonts w:eastAsia="Calibri"/>
                <w:lang w:val="de-DE" w:eastAsia="en-US"/>
              </w:rPr>
              <w:t xml:space="preserve"> at </w:t>
            </w:r>
            <w:proofErr w:type="spellStart"/>
            <w:r w:rsidR="007C086D">
              <w:rPr>
                <w:rFonts w:eastAsia="Calibri"/>
                <w:lang w:val="de-DE" w:eastAsia="en-US"/>
              </w:rPr>
              <w:t>temperature</w:t>
            </w:r>
            <w:proofErr w:type="spellEnd"/>
            <w:r w:rsidR="007C086D">
              <w:rPr>
                <w:rFonts w:eastAsia="Calibri"/>
                <w:lang w:val="de-DE" w:eastAsia="en-US"/>
              </w:rPr>
              <w:t xml:space="preserve"> </w:t>
            </w:r>
            <w:proofErr w:type="spellStart"/>
            <w:r w:rsidR="007C086D">
              <w:rPr>
                <w:rFonts w:eastAsia="Calibri"/>
                <w:lang w:val="de-DE" w:eastAsia="en-US"/>
              </w:rPr>
              <w:t>lower</w:t>
            </w:r>
            <w:proofErr w:type="spellEnd"/>
            <w:r w:rsidR="007C086D">
              <w:rPr>
                <w:rFonts w:eastAsia="Calibri"/>
                <w:lang w:val="de-DE" w:eastAsia="en-US"/>
              </w:rPr>
              <w:t xml:space="preserve"> </w:t>
            </w:r>
            <w:proofErr w:type="spellStart"/>
            <w:r w:rsidR="007C086D">
              <w:rPr>
                <w:rFonts w:eastAsia="Calibri"/>
                <w:lang w:val="de-DE" w:eastAsia="en-US"/>
              </w:rPr>
              <w:t>than</w:t>
            </w:r>
            <w:proofErr w:type="spellEnd"/>
            <w:r w:rsidR="007C086D">
              <w:rPr>
                <w:rFonts w:eastAsia="Calibri"/>
                <w:lang w:val="de-DE" w:eastAsia="en-US"/>
              </w:rPr>
              <w:t xml:space="preserve"> 25°C </w:t>
            </w:r>
            <w:r>
              <w:rPr>
                <w:rFonts w:eastAsia="Calibri"/>
              </w:rPr>
              <w:t>can be set</w:t>
            </w:r>
            <w:r>
              <w:rPr>
                <w:rFonts w:eastAsia="Calibri"/>
                <w:lang w:val="de-DE" w:eastAsia="en-US"/>
              </w:rPr>
              <w:t xml:space="preserve"> </w:t>
            </w:r>
            <w:proofErr w:type="spellStart"/>
            <w:r w:rsidR="008A3268">
              <w:rPr>
                <w:rFonts w:eastAsia="Calibri"/>
                <w:lang w:val="de-DE" w:eastAsia="en-US"/>
              </w:rPr>
              <w:t>based</w:t>
            </w:r>
            <w:proofErr w:type="spellEnd"/>
            <w:r w:rsidR="008A3268">
              <w:rPr>
                <w:rFonts w:eastAsia="Calibri"/>
                <w:lang w:val="de-DE" w:eastAsia="en-US"/>
              </w:rPr>
              <w:t xml:space="preserve"> on </w:t>
            </w:r>
            <w:proofErr w:type="spellStart"/>
            <w:r w:rsidR="004B3452">
              <w:rPr>
                <w:rFonts w:eastAsia="Calibri"/>
                <w:lang w:val="de-DE" w:eastAsia="en-US"/>
              </w:rPr>
              <w:t>the</w:t>
            </w:r>
            <w:proofErr w:type="spellEnd"/>
            <w:r w:rsidR="004B3452">
              <w:rPr>
                <w:rFonts w:eastAsia="Calibri"/>
                <w:lang w:val="de-DE" w:eastAsia="en-US"/>
              </w:rPr>
              <w:t xml:space="preserve"> </w:t>
            </w:r>
            <w:proofErr w:type="spellStart"/>
            <w:r w:rsidR="004B3452">
              <w:rPr>
                <w:rFonts w:eastAsia="Calibri"/>
                <w:lang w:val="de-DE" w:eastAsia="en-US"/>
              </w:rPr>
              <w:t>technical</w:t>
            </w:r>
            <w:proofErr w:type="spellEnd"/>
            <w:r w:rsidR="004B3452">
              <w:rPr>
                <w:rFonts w:eastAsia="Calibri"/>
                <w:lang w:val="de-DE" w:eastAsia="en-US"/>
              </w:rPr>
              <w:t xml:space="preserve"> </w:t>
            </w:r>
            <w:proofErr w:type="spellStart"/>
            <w:r w:rsidR="004B3452">
              <w:rPr>
                <w:rFonts w:eastAsia="Calibri"/>
                <w:lang w:val="de-DE" w:eastAsia="en-US"/>
              </w:rPr>
              <w:t>data</w:t>
            </w:r>
            <w:proofErr w:type="spellEnd"/>
            <w:r w:rsidR="004B3452">
              <w:rPr>
                <w:rFonts w:eastAsia="Calibri"/>
                <w:lang w:val="de-DE" w:eastAsia="en-US"/>
              </w:rPr>
              <w:t xml:space="preserve"> </w:t>
            </w:r>
            <w:proofErr w:type="spellStart"/>
            <w:r w:rsidR="004B3452">
              <w:rPr>
                <w:rFonts w:eastAsia="Calibri"/>
                <w:lang w:val="de-DE" w:eastAsia="en-US"/>
              </w:rPr>
              <w:t>sheet</w:t>
            </w:r>
            <w:proofErr w:type="spellEnd"/>
            <w:r w:rsidR="004B3452">
              <w:rPr>
                <w:rFonts w:eastAsia="Calibri"/>
                <w:lang w:val="de-DE" w:eastAsia="en-US"/>
              </w:rPr>
              <w:t xml:space="preserve"> </w:t>
            </w:r>
            <w:proofErr w:type="spellStart"/>
            <w:r w:rsidR="004B3452">
              <w:rPr>
                <w:rFonts w:eastAsia="Calibri"/>
                <w:lang w:val="de-DE" w:eastAsia="en-US"/>
              </w:rPr>
              <w:t>of</w:t>
            </w:r>
            <w:proofErr w:type="spellEnd"/>
            <w:r w:rsidR="008A3268">
              <w:rPr>
                <w:rFonts w:eastAsia="Calibri"/>
                <w:lang w:val="de-DE" w:eastAsia="en-US"/>
              </w:rPr>
              <w:t xml:space="preserve"> </w:t>
            </w:r>
            <w:proofErr w:type="spellStart"/>
            <w:r w:rsidR="004B3452">
              <w:rPr>
                <w:rFonts w:eastAsia="Calibri"/>
                <w:lang w:val="de-DE" w:eastAsia="en-US"/>
              </w:rPr>
              <w:t>the</w:t>
            </w:r>
            <w:proofErr w:type="spellEnd"/>
            <w:r w:rsidR="004B3452">
              <w:rPr>
                <w:rFonts w:eastAsia="Calibri"/>
                <w:lang w:val="de-DE" w:eastAsia="en-US"/>
              </w:rPr>
              <w:t xml:space="preserve"> </w:t>
            </w:r>
            <w:proofErr w:type="spellStart"/>
            <w:r w:rsidR="004B3452">
              <w:rPr>
                <w:rFonts w:eastAsia="Calibri"/>
                <w:lang w:val="de-DE" w:eastAsia="en-US"/>
              </w:rPr>
              <w:t>product</w:t>
            </w:r>
            <w:proofErr w:type="spellEnd"/>
            <w:r w:rsidR="004B3452">
              <w:rPr>
                <w:rFonts w:eastAsia="Calibri"/>
                <w:lang w:val="de-DE" w:eastAsia="en-US"/>
              </w:rPr>
              <w:t xml:space="preserve"> </w:t>
            </w:r>
            <w:r w:rsidR="004B3452">
              <w:rPr>
                <w:rFonts w:eastAsia="Calibri"/>
              </w:rPr>
              <w:t>MAURIPAN RES 10kg</w:t>
            </w:r>
            <w:r w:rsidR="008A1DEA">
              <w:rPr>
                <w:rFonts w:eastAsia="Calibri"/>
              </w:rPr>
              <w:t xml:space="preserve"> as no re-packing is performed by applicant</w:t>
            </w:r>
            <w:r w:rsidR="007040EB">
              <w:rPr>
                <w:rFonts w:eastAsia="Calibri"/>
              </w:rPr>
              <w:t>.</w:t>
            </w:r>
          </w:p>
          <w:p w14:paraId="4EE430E8" w14:textId="4CA70760" w:rsidR="00994F0F" w:rsidRPr="00632C86" w:rsidRDefault="00994F0F" w:rsidP="006F212D">
            <w:pPr>
              <w:spacing w:line="260" w:lineRule="atLeast"/>
              <w:jc w:val="both"/>
              <w:rPr>
                <w:rFonts w:eastAsia="Calibri"/>
                <w:lang w:val="de-DE" w:eastAsia="en-US"/>
              </w:rPr>
            </w:pPr>
          </w:p>
          <w:p w14:paraId="1B00C2F8" w14:textId="77777777" w:rsidR="00E61F8F" w:rsidRDefault="00AB735A" w:rsidP="00E61F8F">
            <w:pPr>
              <w:spacing w:before="120" w:after="120"/>
              <w:jc w:val="both"/>
              <w:rPr>
                <w:rFonts w:eastAsia="Calibri" w:cs="Arial"/>
                <w:b/>
                <w:sz w:val="18"/>
                <w:szCs w:val="16"/>
                <w:u w:val="single"/>
                <w:lang w:eastAsia="en-US"/>
              </w:rPr>
            </w:pPr>
            <w:r w:rsidRPr="00564CFB">
              <w:rPr>
                <w:rFonts w:eastAsia="Calibri" w:cs="Arial"/>
                <w:b/>
                <w:sz w:val="18"/>
                <w:szCs w:val="16"/>
                <w:u w:val="single"/>
                <w:lang w:eastAsia="en-US"/>
              </w:rPr>
              <w:t>Implication</w:t>
            </w:r>
            <w:r w:rsidR="00ED7BF3" w:rsidRPr="00564CFB">
              <w:rPr>
                <w:rFonts w:eastAsia="Calibri" w:cs="Arial"/>
                <w:b/>
                <w:sz w:val="18"/>
                <w:szCs w:val="16"/>
                <w:u w:val="single"/>
                <w:lang w:eastAsia="en-US"/>
              </w:rPr>
              <w:t>s</w:t>
            </w:r>
            <w:r w:rsidRPr="00564CFB">
              <w:rPr>
                <w:rFonts w:eastAsia="Calibri" w:cs="Arial"/>
                <w:b/>
                <w:sz w:val="18"/>
                <w:szCs w:val="16"/>
                <w:u w:val="single"/>
                <w:lang w:eastAsia="en-US"/>
              </w:rPr>
              <w:t xml:space="preserve"> for labelling:</w:t>
            </w:r>
            <w:r w:rsidR="00ED7BF3" w:rsidRPr="00564CFB">
              <w:rPr>
                <w:rFonts w:eastAsia="Calibri" w:cs="Arial"/>
                <w:b/>
                <w:sz w:val="18"/>
                <w:szCs w:val="16"/>
                <w:u w:val="single"/>
                <w:lang w:eastAsia="en-US"/>
              </w:rPr>
              <w:t xml:space="preserve"> </w:t>
            </w:r>
          </w:p>
          <w:p w14:paraId="6F8F91C2" w14:textId="04A70178" w:rsidR="00600970" w:rsidRPr="00D557CC" w:rsidRDefault="009658D1" w:rsidP="00600970">
            <w:pPr>
              <w:spacing w:before="120" w:after="120"/>
              <w:jc w:val="both"/>
              <w:rPr>
                <w:rFonts w:eastAsia="Calibri"/>
                <w:lang w:val="de-DE" w:eastAsia="en-US"/>
              </w:rPr>
            </w:pPr>
            <w:proofErr w:type="spellStart"/>
            <w:r>
              <w:rPr>
                <w:rFonts w:eastAsia="Calibri"/>
                <w:lang w:val="de-DE" w:eastAsia="en-US"/>
              </w:rPr>
              <w:t>Shelf-life</w:t>
            </w:r>
            <w:proofErr w:type="spellEnd"/>
            <w:r>
              <w:rPr>
                <w:rFonts w:eastAsia="Calibri"/>
                <w:lang w:val="de-DE" w:eastAsia="en-US"/>
              </w:rPr>
              <w:t>:</w:t>
            </w:r>
            <w:r w:rsidR="00600970" w:rsidRPr="00D557CC">
              <w:rPr>
                <w:rFonts w:eastAsia="Calibri"/>
                <w:lang w:val="de-DE" w:eastAsia="en-US"/>
              </w:rPr>
              <w:t xml:space="preserve"> </w:t>
            </w:r>
            <w:r w:rsidR="00600970">
              <w:rPr>
                <w:rFonts w:eastAsia="Calibri"/>
                <w:lang w:val="de-DE" w:eastAsia="en-US"/>
              </w:rPr>
              <w:t>24</w:t>
            </w:r>
            <w:r w:rsidR="00600970" w:rsidRPr="00D557CC">
              <w:rPr>
                <w:rFonts w:eastAsia="Calibri"/>
                <w:lang w:val="de-DE" w:eastAsia="en-US"/>
              </w:rPr>
              <w:t xml:space="preserve"> </w:t>
            </w:r>
            <w:proofErr w:type="spellStart"/>
            <w:r w:rsidR="00600970" w:rsidRPr="00D557CC">
              <w:rPr>
                <w:rFonts w:eastAsia="Calibri"/>
                <w:lang w:val="de-DE" w:eastAsia="en-US"/>
              </w:rPr>
              <w:t>months</w:t>
            </w:r>
            <w:proofErr w:type="spellEnd"/>
          </w:p>
          <w:p w14:paraId="71D7AD8B" w14:textId="77777777" w:rsidR="00600970" w:rsidRDefault="00600970" w:rsidP="00600970">
            <w:pPr>
              <w:spacing w:before="120" w:after="120"/>
              <w:jc w:val="both"/>
              <w:rPr>
                <w:rFonts w:eastAsia="Calibri"/>
                <w:lang w:val="de-DE" w:eastAsia="en-US"/>
              </w:rPr>
            </w:pPr>
            <w:r w:rsidRPr="00D557CC">
              <w:rPr>
                <w:rFonts w:eastAsia="Calibri"/>
                <w:lang w:val="de-DE" w:eastAsia="en-US"/>
              </w:rPr>
              <w:t xml:space="preserve">Store at </w:t>
            </w:r>
            <w:proofErr w:type="spellStart"/>
            <w:r w:rsidRPr="00D557CC">
              <w:rPr>
                <w:rFonts w:eastAsia="Calibri"/>
                <w:lang w:val="de-DE" w:eastAsia="en-US"/>
              </w:rPr>
              <w:t>temperature</w:t>
            </w:r>
            <w:proofErr w:type="spellEnd"/>
            <w:r>
              <w:rPr>
                <w:rFonts w:eastAsia="Calibri"/>
                <w:lang w:val="de-DE" w:eastAsia="en-US"/>
              </w:rPr>
              <w:t xml:space="preserve"> </w:t>
            </w:r>
            <w:proofErr w:type="spellStart"/>
            <w:r>
              <w:rPr>
                <w:rFonts w:eastAsia="Calibri"/>
                <w:lang w:val="de-DE" w:eastAsia="en-US"/>
              </w:rPr>
              <w:t>lower</w:t>
            </w:r>
            <w:proofErr w:type="spellEnd"/>
            <w:r>
              <w:rPr>
                <w:rFonts w:eastAsia="Calibri"/>
                <w:lang w:val="de-DE" w:eastAsia="en-US"/>
              </w:rPr>
              <w:t xml:space="preserve"> </w:t>
            </w:r>
            <w:proofErr w:type="spellStart"/>
            <w:r>
              <w:rPr>
                <w:rFonts w:eastAsia="Calibri"/>
                <w:lang w:val="de-DE" w:eastAsia="en-US"/>
              </w:rPr>
              <w:t>than</w:t>
            </w:r>
            <w:proofErr w:type="spellEnd"/>
            <w:r>
              <w:rPr>
                <w:rFonts w:eastAsia="Calibri"/>
                <w:lang w:val="de-DE" w:eastAsia="en-US"/>
              </w:rPr>
              <w:t xml:space="preserve"> 25°C</w:t>
            </w:r>
            <w:r w:rsidRPr="00D557CC">
              <w:rPr>
                <w:rFonts w:eastAsia="Calibri"/>
                <w:lang w:val="de-DE" w:eastAsia="en-US"/>
              </w:rPr>
              <w:t>.</w:t>
            </w:r>
          </w:p>
          <w:p w14:paraId="7A29A740" w14:textId="77777777" w:rsidR="00600970" w:rsidRPr="00600970" w:rsidRDefault="00600970" w:rsidP="00600970">
            <w:pPr>
              <w:spacing w:before="120" w:after="120"/>
              <w:jc w:val="both"/>
              <w:rPr>
                <w:rFonts w:eastAsia="Calibri"/>
                <w:lang w:val="de-DE" w:eastAsia="en-US"/>
              </w:rPr>
            </w:pPr>
            <w:proofErr w:type="spellStart"/>
            <w:r w:rsidRPr="00600970">
              <w:rPr>
                <w:rFonts w:eastAsia="Calibri"/>
                <w:lang w:val="de-DE" w:eastAsia="en-US"/>
              </w:rPr>
              <w:t>Protect</w:t>
            </w:r>
            <w:proofErr w:type="spellEnd"/>
            <w:r w:rsidRPr="00600970">
              <w:rPr>
                <w:rFonts w:eastAsia="Calibri"/>
                <w:lang w:val="de-DE" w:eastAsia="en-US"/>
              </w:rPr>
              <w:t xml:space="preserve"> </w:t>
            </w:r>
            <w:proofErr w:type="spellStart"/>
            <w:r w:rsidRPr="00600970">
              <w:rPr>
                <w:rFonts w:eastAsia="Calibri"/>
                <w:lang w:val="de-DE" w:eastAsia="en-US"/>
              </w:rPr>
              <w:t>from</w:t>
            </w:r>
            <w:proofErr w:type="spellEnd"/>
            <w:r w:rsidRPr="00600970">
              <w:rPr>
                <w:rFonts w:eastAsia="Calibri"/>
                <w:lang w:val="de-DE" w:eastAsia="en-US"/>
              </w:rPr>
              <w:t xml:space="preserve"> </w:t>
            </w:r>
            <w:proofErr w:type="spellStart"/>
            <w:r w:rsidRPr="00600970">
              <w:rPr>
                <w:rFonts w:eastAsia="Calibri"/>
                <w:lang w:val="de-DE" w:eastAsia="en-US"/>
              </w:rPr>
              <w:t>frost</w:t>
            </w:r>
            <w:proofErr w:type="spellEnd"/>
            <w:r w:rsidRPr="00600970">
              <w:rPr>
                <w:rFonts w:eastAsia="Calibri"/>
                <w:lang w:val="de-DE" w:eastAsia="en-US"/>
              </w:rPr>
              <w:t>.</w:t>
            </w:r>
          </w:p>
          <w:p w14:paraId="64A91C0E" w14:textId="5747E4C8" w:rsidR="00E87193" w:rsidRDefault="00600970" w:rsidP="00600970">
            <w:pPr>
              <w:spacing w:before="120" w:after="120"/>
              <w:jc w:val="both"/>
              <w:rPr>
                <w:rFonts w:eastAsia="Calibri"/>
                <w:lang w:val="de-DE" w:eastAsia="en-US"/>
              </w:rPr>
            </w:pPr>
            <w:proofErr w:type="spellStart"/>
            <w:r w:rsidRPr="00600970">
              <w:rPr>
                <w:rFonts w:eastAsia="Calibri"/>
                <w:lang w:val="de-DE" w:eastAsia="en-US"/>
              </w:rPr>
              <w:t>Protect</w:t>
            </w:r>
            <w:proofErr w:type="spellEnd"/>
            <w:r w:rsidRPr="00600970">
              <w:rPr>
                <w:rFonts w:eastAsia="Calibri"/>
                <w:lang w:val="de-DE" w:eastAsia="en-US"/>
              </w:rPr>
              <w:t xml:space="preserve"> </w:t>
            </w:r>
            <w:proofErr w:type="spellStart"/>
            <w:r w:rsidRPr="00600970">
              <w:rPr>
                <w:rFonts w:eastAsia="Calibri"/>
                <w:lang w:val="de-DE" w:eastAsia="en-US"/>
              </w:rPr>
              <w:t>from</w:t>
            </w:r>
            <w:proofErr w:type="spellEnd"/>
            <w:r w:rsidRPr="00600970">
              <w:rPr>
                <w:rFonts w:eastAsia="Calibri"/>
                <w:lang w:val="de-DE" w:eastAsia="en-US"/>
              </w:rPr>
              <w:t xml:space="preserve"> light.</w:t>
            </w:r>
          </w:p>
          <w:p w14:paraId="7C20BEEB" w14:textId="192AF279" w:rsidR="00600970" w:rsidRDefault="00600970" w:rsidP="00600970">
            <w:pPr>
              <w:spacing w:before="120" w:after="120"/>
              <w:jc w:val="both"/>
              <w:rPr>
                <w:rFonts w:eastAsia="Calibri"/>
                <w:lang w:val="de-DE" w:eastAsia="en-US"/>
              </w:rPr>
            </w:pPr>
            <w:proofErr w:type="spellStart"/>
            <w:r>
              <w:rPr>
                <w:rFonts w:eastAsia="Calibri"/>
                <w:lang w:val="de-DE" w:eastAsia="en-US"/>
              </w:rPr>
              <w:t>Protect</w:t>
            </w:r>
            <w:proofErr w:type="spellEnd"/>
            <w:r>
              <w:rPr>
                <w:rFonts w:eastAsia="Calibri"/>
                <w:lang w:val="de-DE" w:eastAsia="en-US"/>
              </w:rPr>
              <w:t xml:space="preserve"> </w:t>
            </w:r>
            <w:proofErr w:type="spellStart"/>
            <w:r>
              <w:rPr>
                <w:rFonts w:eastAsia="Calibri"/>
                <w:lang w:val="de-DE" w:eastAsia="en-US"/>
              </w:rPr>
              <w:t>from</w:t>
            </w:r>
            <w:proofErr w:type="spellEnd"/>
            <w:r>
              <w:rPr>
                <w:rFonts w:eastAsia="Calibri"/>
                <w:lang w:val="de-DE" w:eastAsia="en-US"/>
              </w:rPr>
              <w:t xml:space="preserve"> </w:t>
            </w:r>
            <w:proofErr w:type="spellStart"/>
            <w:r>
              <w:rPr>
                <w:rFonts w:eastAsia="Calibri"/>
                <w:lang w:val="de-DE" w:eastAsia="en-US"/>
              </w:rPr>
              <w:t>humidity</w:t>
            </w:r>
            <w:proofErr w:type="spellEnd"/>
            <w:r>
              <w:rPr>
                <w:rFonts w:eastAsia="Calibri"/>
                <w:lang w:val="de-DE" w:eastAsia="en-US"/>
              </w:rPr>
              <w:t>.</w:t>
            </w:r>
          </w:p>
          <w:p w14:paraId="1FA4CD39" w14:textId="77777777" w:rsidR="00232CE0" w:rsidRDefault="00232CE0" w:rsidP="00600970">
            <w:pPr>
              <w:spacing w:before="120" w:after="120"/>
              <w:jc w:val="both"/>
              <w:rPr>
                <w:rFonts w:eastAsia="Calibri"/>
                <w:lang w:val="de-DE" w:eastAsia="en-US"/>
              </w:rPr>
            </w:pPr>
          </w:p>
          <w:p w14:paraId="5B9EEF97" w14:textId="77777777" w:rsidR="00232CE0" w:rsidRPr="00B64CE6" w:rsidRDefault="00232CE0" w:rsidP="00232CE0">
            <w:pPr>
              <w:pStyle w:val="Paragraphedeliste"/>
              <w:widowControl/>
              <w:numPr>
                <w:ilvl w:val="0"/>
                <w:numId w:val="108"/>
              </w:numPr>
              <w:shd w:val="clear" w:color="auto" w:fill="D9D9D9" w:themeFill="background1" w:themeFillShade="D9"/>
              <w:spacing w:after="200"/>
              <w:ind w:left="426"/>
              <w:rPr>
                <w:b/>
                <w:color w:val="000000"/>
                <w:szCs w:val="24"/>
                <w:highlight w:val="lightGray"/>
              </w:rPr>
            </w:pPr>
            <w:r w:rsidRPr="00B64CE6">
              <w:rPr>
                <w:b/>
                <w:color w:val="000000"/>
                <w:szCs w:val="24"/>
                <w:highlight w:val="lightGray"/>
              </w:rPr>
              <w:t>Minor change - 2022</w:t>
            </w:r>
          </w:p>
          <w:p w14:paraId="72BB93BF" w14:textId="11976DDD" w:rsidR="00C43B46" w:rsidRDefault="00F828A5" w:rsidP="00C43B46">
            <w:pPr>
              <w:jc w:val="both"/>
              <w:rPr>
                <w:rFonts w:eastAsia="Calibri" w:cs="Arial"/>
                <w:sz w:val="18"/>
                <w:szCs w:val="16"/>
                <w:shd w:val="clear" w:color="auto" w:fill="D9D9D9" w:themeFill="background1" w:themeFillShade="D9"/>
                <w:lang w:eastAsia="en-US"/>
              </w:rPr>
            </w:pPr>
            <w:r w:rsidRPr="00343DF8">
              <w:rPr>
                <w:rFonts w:eastAsia="Calibri" w:cs="Arial"/>
                <w:sz w:val="18"/>
                <w:szCs w:val="16"/>
                <w:shd w:val="clear" w:color="auto" w:fill="D9D9D9" w:themeFill="background1" w:themeFillShade="D9"/>
                <w:lang w:eastAsia="en-US"/>
              </w:rPr>
              <w:t>The applicant has claimed a maximum storage duration of 69 months</w:t>
            </w:r>
            <w:r w:rsidRPr="00DD6A82">
              <w:rPr>
                <w:rFonts w:eastAsia="Calibri" w:cs="Arial"/>
                <w:sz w:val="18"/>
                <w:szCs w:val="16"/>
                <w:shd w:val="clear" w:color="auto" w:fill="D9D9D9" w:themeFill="background1" w:themeFillShade="D9"/>
                <w:lang w:eastAsia="en-US"/>
              </w:rPr>
              <w:t>.</w:t>
            </w:r>
            <w:r w:rsidR="003B5104">
              <w:rPr>
                <w:rFonts w:eastAsia="Calibri" w:cs="Arial"/>
                <w:sz w:val="18"/>
                <w:szCs w:val="16"/>
                <w:shd w:val="clear" w:color="auto" w:fill="D9D9D9" w:themeFill="background1" w:themeFillShade="D9"/>
                <w:lang w:eastAsia="en-US"/>
              </w:rPr>
              <w:t xml:space="preserve"> </w:t>
            </w:r>
          </w:p>
          <w:p w14:paraId="795E8309" w14:textId="77777777" w:rsidR="00C43B46" w:rsidRPr="00C43B46" w:rsidRDefault="00C43B46" w:rsidP="00C43B46">
            <w:pPr>
              <w:jc w:val="both"/>
              <w:rPr>
                <w:rFonts w:eastAsia="Calibri" w:cs="Arial"/>
                <w:sz w:val="18"/>
                <w:szCs w:val="18"/>
                <w:shd w:val="clear" w:color="auto" w:fill="D9D9D9" w:themeFill="background1" w:themeFillShade="D9"/>
                <w:lang w:eastAsia="en-US"/>
              </w:rPr>
            </w:pPr>
          </w:p>
          <w:p w14:paraId="65496C27" w14:textId="1F53F3C5" w:rsidR="00C43B46" w:rsidRPr="00C43B46" w:rsidRDefault="00C43B46" w:rsidP="00C43B46">
            <w:pPr>
              <w:jc w:val="both"/>
              <w:rPr>
                <w:sz w:val="18"/>
                <w:szCs w:val="18"/>
                <w:highlight w:val="lightGray"/>
                <w:lang w:eastAsia="en-US"/>
              </w:rPr>
            </w:pPr>
            <w:r w:rsidRPr="00C43B46">
              <w:rPr>
                <w:sz w:val="18"/>
                <w:szCs w:val="18"/>
                <w:highlight w:val="lightGray"/>
                <w:lang w:eastAsia="en-US"/>
              </w:rPr>
              <w:t>New data are presented in the context of this minor change to support:</w:t>
            </w:r>
          </w:p>
          <w:p w14:paraId="4CC705AF" w14:textId="77777777" w:rsidR="00C43B46" w:rsidRPr="00C43B46" w:rsidRDefault="00C43B46" w:rsidP="00C43B46">
            <w:pPr>
              <w:pStyle w:val="Paragraphedeliste"/>
              <w:widowControl/>
              <w:numPr>
                <w:ilvl w:val="0"/>
                <w:numId w:val="110"/>
              </w:numPr>
              <w:spacing w:before="60" w:after="60"/>
              <w:jc w:val="both"/>
              <w:rPr>
                <w:sz w:val="18"/>
                <w:szCs w:val="18"/>
                <w:highlight w:val="lightGray"/>
                <w:lang w:eastAsia="en-US"/>
              </w:rPr>
            </w:pPr>
            <w:r w:rsidRPr="00C43B46">
              <w:rPr>
                <w:sz w:val="18"/>
                <w:szCs w:val="18"/>
                <w:highlight w:val="lightGray"/>
                <w:lang w:eastAsia="en-US"/>
              </w:rPr>
              <w:t>The increase of the shelf-life from 2 years to 69 months.</w:t>
            </w:r>
          </w:p>
          <w:p w14:paraId="0A31EB89" w14:textId="77777777" w:rsidR="00C43B46" w:rsidRPr="00C43B46" w:rsidRDefault="00C43B46" w:rsidP="00C43B46">
            <w:pPr>
              <w:pStyle w:val="Paragraphedeliste"/>
              <w:keepNext/>
              <w:widowControl/>
              <w:numPr>
                <w:ilvl w:val="1"/>
                <w:numId w:val="110"/>
              </w:numPr>
              <w:spacing w:before="60" w:after="60"/>
              <w:jc w:val="both"/>
              <w:rPr>
                <w:sz w:val="18"/>
                <w:szCs w:val="18"/>
              </w:rPr>
            </w:pPr>
            <w:proofErr w:type="spellStart"/>
            <w:r w:rsidRPr="00C43B46">
              <w:rPr>
                <w:sz w:val="18"/>
                <w:szCs w:val="18"/>
                <w:highlight w:val="lightGray"/>
                <w:lang w:eastAsia="en-US"/>
              </w:rPr>
              <w:t>Additionnal</w:t>
            </w:r>
            <w:proofErr w:type="spellEnd"/>
            <w:r w:rsidRPr="00C43B46">
              <w:rPr>
                <w:sz w:val="18"/>
                <w:szCs w:val="18"/>
                <w:highlight w:val="lightGray"/>
                <w:lang w:eastAsia="en-US"/>
              </w:rPr>
              <w:t xml:space="preserve"> data on microbial contaminants are available at 69 months of shelf life for the representative product/sample.</w:t>
            </w:r>
          </w:p>
          <w:p w14:paraId="229385BB" w14:textId="2548696E" w:rsidR="00F828A5" w:rsidRDefault="00C43B46" w:rsidP="003B5104">
            <w:pPr>
              <w:spacing w:before="120" w:after="120"/>
              <w:jc w:val="both"/>
              <w:rPr>
                <w:rFonts w:eastAsia="Calibri" w:cs="Arial"/>
                <w:sz w:val="18"/>
                <w:szCs w:val="16"/>
                <w:lang w:eastAsia="en-US"/>
              </w:rPr>
            </w:pPr>
            <w:r w:rsidRPr="00C43B46">
              <w:rPr>
                <w:rFonts w:eastAsia="Calibri" w:cs="Arial"/>
                <w:sz w:val="18"/>
                <w:szCs w:val="16"/>
                <w:highlight w:val="lightGray"/>
                <w:lang w:eastAsia="en-US"/>
              </w:rPr>
              <w:t>Data are reported below.</w:t>
            </w:r>
          </w:p>
          <w:p w14:paraId="6E1B3406" w14:textId="27848949" w:rsidR="00C43B46" w:rsidRPr="00343DF8" w:rsidRDefault="00C43B46" w:rsidP="003B5104">
            <w:pPr>
              <w:spacing w:before="120" w:after="120"/>
              <w:jc w:val="both"/>
              <w:rPr>
                <w:rFonts w:eastAsia="Calibri" w:cs="Arial"/>
                <w:sz w:val="18"/>
                <w:szCs w:val="16"/>
                <w:lang w:eastAsia="en-US"/>
              </w:rPr>
            </w:pPr>
          </w:p>
        </w:tc>
      </w:tr>
    </w:tbl>
    <w:p w14:paraId="7636E12D" w14:textId="77777777" w:rsidR="00F7189A" w:rsidRPr="00B06767" w:rsidRDefault="00F7189A" w:rsidP="00C537B6">
      <w:pPr>
        <w:widowControl/>
        <w:jc w:val="both"/>
        <w:rPr>
          <w:rFonts w:eastAsia="Calibri"/>
          <w:lang w:eastAsia="en-US"/>
        </w:rPr>
        <w:sectPr w:rsidR="00F7189A" w:rsidRPr="00B06767" w:rsidSect="00674CD5">
          <w:pgSz w:w="11907" w:h="16840" w:code="9"/>
          <w:pgMar w:top="1474" w:right="1247" w:bottom="2013" w:left="1446" w:header="851" w:footer="851" w:gutter="0"/>
          <w:cols w:space="720"/>
          <w:docGrid w:linePitch="272"/>
        </w:sectPr>
      </w:pPr>
      <w:bookmarkStart w:id="127" w:name="_Toc26187723"/>
      <w:bookmarkStart w:id="128" w:name="_Toc26189387"/>
      <w:bookmarkStart w:id="129" w:name="_Toc26191051"/>
      <w:bookmarkStart w:id="130" w:name="_Toc26192721"/>
      <w:bookmarkStart w:id="131" w:name="_Toc26194387"/>
      <w:bookmarkEnd w:id="127"/>
      <w:bookmarkEnd w:id="128"/>
      <w:bookmarkEnd w:id="129"/>
      <w:bookmarkEnd w:id="130"/>
      <w:bookmarkEnd w:id="131"/>
    </w:p>
    <w:p w14:paraId="01294A75" w14:textId="1B1E1A2E" w:rsidR="003B5104" w:rsidRDefault="003B5104" w:rsidP="003B5104">
      <w:bookmarkStart w:id="132" w:name="_Toc26187725"/>
      <w:bookmarkStart w:id="133" w:name="_Toc26189389"/>
      <w:bookmarkStart w:id="134" w:name="_Toc26191053"/>
      <w:bookmarkStart w:id="135" w:name="_Toc26192723"/>
      <w:bookmarkStart w:id="136" w:name="_Toc26194389"/>
      <w:bookmarkStart w:id="137" w:name="_Toc26187726"/>
      <w:bookmarkStart w:id="138" w:name="_Toc26189390"/>
      <w:bookmarkStart w:id="139" w:name="_Toc26191054"/>
      <w:bookmarkStart w:id="140" w:name="_Toc26192724"/>
      <w:bookmarkStart w:id="141" w:name="_Toc26194390"/>
      <w:bookmarkStart w:id="142" w:name="_Toc389729029"/>
      <w:bookmarkStart w:id="143" w:name="_Toc403472741"/>
      <w:bookmarkStart w:id="144" w:name="_Toc25922552"/>
      <w:bookmarkStart w:id="145" w:name="_Toc26256010"/>
      <w:bookmarkStart w:id="146" w:name="_Toc40273841"/>
      <w:bookmarkStart w:id="147" w:name="_Toc41555053"/>
      <w:bookmarkStart w:id="148" w:name="_Toc41565174"/>
      <w:bookmarkEnd w:id="132"/>
      <w:bookmarkEnd w:id="133"/>
      <w:bookmarkEnd w:id="134"/>
      <w:bookmarkEnd w:id="135"/>
      <w:bookmarkEnd w:id="136"/>
      <w:bookmarkEnd w:id="137"/>
      <w:bookmarkEnd w:id="138"/>
      <w:bookmarkEnd w:id="139"/>
      <w:bookmarkEnd w:id="140"/>
      <w:bookmarkEnd w:id="141"/>
    </w:p>
    <w:tbl>
      <w:tblPr>
        <w:tblW w:w="577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7"/>
        <w:gridCol w:w="1767"/>
        <w:gridCol w:w="1104"/>
        <w:gridCol w:w="1644"/>
        <w:gridCol w:w="5545"/>
        <w:gridCol w:w="1082"/>
        <w:gridCol w:w="2823"/>
      </w:tblGrid>
      <w:tr w:rsidR="003B5104" w:rsidRPr="00B06767" w14:paraId="68A7DDFB" w14:textId="77777777" w:rsidTr="003B5104">
        <w:trPr>
          <w:trHeight w:val="782"/>
          <w:tblHeader/>
        </w:trPr>
        <w:tc>
          <w:tcPr>
            <w:tcW w:w="469" w:type="pct"/>
            <w:shd w:val="clear" w:color="auto" w:fill="FFFFCC"/>
          </w:tcPr>
          <w:p w14:paraId="281A2B9E" w14:textId="77777777" w:rsidR="003B5104" w:rsidRPr="00B06767" w:rsidRDefault="003B5104" w:rsidP="005F487B">
            <w:pPr>
              <w:jc w:val="center"/>
              <w:rPr>
                <w:rFonts w:eastAsia="Calibri"/>
                <w:b/>
                <w:sz w:val="18"/>
                <w:szCs w:val="18"/>
                <w:lang w:eastAsia="en-US"/>
              </w:rPr>
            </w:pPr>
            <w:r w:rsidRPr="00B06767">
              <w:rPr>
                <w:rFonts w:eastAsia="Calibri"/>
                <w:b/>
                <w:sz w:val="18"/>
                <w:szCs w:val="18"/>
                <w:lang w:eastAsia="en-US"/>
              </w:rPr>
              <w:t>Numbering according to Annex III of BPR</w:t>
            </w:r>
          </w:p>
        </w:tc>
        <w:tc>
          <w:tcPr>
            <w:tcW w:w="573" w:type="pct"/>
            <w:shd w:val="clear" w:color="auto" w:fill="FFFFCC"/>
            <w:vAlign w:val="center"/>
          </w:tcPr>
          <w:p w14:paraId="0F082053" w14:textId="77777777" w:rsidR="003B5104" w:rsidRPr="00B06767" w:rsidRDefault="003B5104" w:rsidP="005F487B">
            <w:pPr>
              <w:jc w:val="center"/>
              <w:rPr>
                <w:rFonts w:eastAsia="Calibri"/>
                <w:b/>
                <w:sz w:val="18"/>
                <w:szCs w:val="18"/>
                <w:lang w:eastAsia="en-US"/>
              </w:rPr>
            </w:pPr>
            <w:r w:rsidRPr="00B06767">
              <w:rPr>
                <w:rFonts w:eastAsia="Calibri"/>
                <w:b/>
                <w:sz w:val="18"/>
                <w:szCs w:val="18"/>
                <w:lang w:eastAsia="en-US"/>
              </w:rPr>
              <w:t>Property</w:t>
            </w:r>
          </w:p>
        </w:tc>
        <w:tc>
          <w:tcPr>
            <w:tcW w:w="358" w:type="pct"/>
            <w:shd w:val="clear" w:color="auto" w:fill="FFFFCC"/>
            <w:vAlign w:val="center"/>
          </w:tcPr>
          <w:p w14:paraId="45CCB98D" w14:textId="77777777" w:rsidR="003B5104" w:rsidRPr="00B06767" w:rsidRDefault="003B5104" w:rsidP="005F487B">
            <w:pPr>
              <w:jc w:val="center"/>
              <w:rPr>
                <w:rFonts w:eastAsia="Calibri"/>
                <w:b/>
                <w:sz w:val="18"/>
                <w:szCs w:val="18"/>
                <w:lang w:eastAsia="en-US"/>
              </w:rPr>
            </w:pPr>
            <w:r w:rsidRPr="00B06767">
              <w:rPr>
                <w:rFonts w:eastAsia="Calibri"/>
                <w:b/>
                <w:sz w:val="18"/>
                <w:szCs w:val="18"/>
                <w:lang w:eastAsia="en-US"/>
              </w:rPr>
              <w:t>Guideline and Method</w:t>
            </w:r>
          </w:p>
        </w:tc>
        <w:tc>
          <w:tcPr>
            <w:tcW w:w="533" w:type="pct"/>
            <w:shd w:val="clear" w:color="auto" w:fill="FFFFCC"/>
            <w:vAlign w:val="center"/>
          </w:tcPr>
          <w:p w14:paraId="59F72A8E" w14:textId="77777777" w:rsidR="003B5104" w:rsidRPr="00B06767" w:rsidRDefault="003B5104" w:rsidP="005F487B">
            <w:pPr>
              <w:jc w:val="both"/>
              <w:rPr>
                <w:rFonts w:eastAsia="Calibri"/>
                <w:b/>
                <w:sz w:val="18"/>
                <w:szCs w:val="18"/>
                <w:lang w:eastAsia="en-US"/>
              </w:rPr>
            </w:pPr>
            <w:r w:rsidRPr="00B06767">
              <w:rPr>
                <w:rFonts w:eastAsia="Calibri"/>
                <w:b/>
                <w:sz w:val="18"/>
                <w:szCs w:val="18"/>
                <w:lang w:eastAsia="en-US"/>
              </w:rPr>
              <w:t>Tested product/batch (AS% w/w)</w:t>
            </w:r>
          </w:p>
        </w:tc>
        <w:tc>
          <w:tcPr>
            <w:tcW w:w="1799" w:type="pct"/>
            <w:shd w:val="clear" w:color="auto" w:fill="FFFFCC"/>
            <w:vAlign w:val="center"/>
          </w:tcPr>
          <w:p w14:paraId="7A2860F3" w14:textId="77777777" w:rsidR="003B5104" w:rsidRPr="00B06767" w:rsidRDefault="003B5104" w:rsidP="005F487B">
            <w:pPr>
              <w:jc w:val="center"/>
              <w:rPr>
                <w:rFonts w:eastAsia="Calibri"/>
                <w:b/>
                <w:sz w:val="18"/>
                <w:szCs w:val="18"/>
                <w:lang w:eastAsia="en-US"/>
              </w:rPr>
            </w:pPr>
            <w:r w:rsidRPr="00B06767">
              <w:rPr>
                <w:rFonts w:eastAsia="Calibri"/>
                <w:b/>
                <w:sz w:val="18"/>
                <w:szCs w:val="18"/>
                <w:lang w:eastAsia="en-US"/>
              </w:rPr>
              <w:t>Results</w:t>
            </w:r>
          </w:p>
        </w:tc>
        <w:tc>
          <w:tcPr>
            <w:tcW w:w="351" w:type="pct"/>
            <w:shd w:val="clear" w:color="auto" w:fill="FFFFCC"/>
            <w:vAlign w:val="center"/>
          </w:tcPr>
          <w:p w14:paraId="7A1C4289" w14:textId="77777777" w:rsidR="003B5104" w:rsidRPr="00B06767" w:rsidRDefault="003B5104" w:rsidP="005F487B">
            <w:pPr>
              <w:jc w:val="center"/>
              <w:rPr>
                <w:rFonts w:eastAsia="Calibri"/>
                <w:b/>
                <w:sz w:val="18"/>
                <w:szCs w:val="18"/>
                <w:lang w:eastAsia="en-US"/>
              </w:rPr>
            </w:pPr>
            <w:r w:rsidRPr="00B06767">
              <w:rPr>
                <w:rFonts w:eastAsia="Calibri"/>
                <w:b/>
                <w:sz w:val="18"/>
                <w:szCs w:val="18"/>
                <w:lang w:eastAsia="en-US"/>
              </w:rPr>
              <w:t>Reference</w:t>
            </w:r>
          </w:p>
        </w:tc>
        <w:tc>
          <w:tcPr>
            <w:tcW w:w="916" w:type="pct"/>
            <w:shd w:val="clear" w:color="auto" w:fill="FFFFCC"/>
            <w:vAlign w:val="center"/>
          </w:tcPr>
          <w:p w14:paraId="29317024" w14:textId="77777777" w:rsidR="003B5104" w:rsidRPr="00B06767" w:rsidRDefault="003B5104" w:rsidP="005F487B">
            <w:pPr>
              <w:jc w:val="center"/>
              <w:rPr>
                <w:rFonts w:eastAsia="Calibri"/>
                <w:b/>
                <w:sz w:val="18"/>
                <w:szCs w:val="18"/>
                <w:lang w:eastAsia="en-US"/>
              </w:rPr>
            </w:pPr>
            <w:r>
              <w:rPr>
                <w:rFonts w:eastAsia="Calibri"/>
                <w:b/>
                <w:sz w:val="18"/>
                <w:szCs w:val="18"/>
                <w:lang w:eastAsia="en-US"/>
              </w:rPr>
              <w:t>Conclusion</w:t>
            </w:r>
          </w:p>
        </w:tc>
      </w:tr>
      <w:tr w:rsidR="003B5104" w:rsidRPr="008C2907" w14:paraId="30A5FCE1" w14:textId="77777777" w:rsidTr="003B5104">
        <w:trPr>
          <w:trHeight w:val="7519"/>
        </w:trPr>
        <w:tc>
          <w:tcPr>
            <w:tcW w:w="469" w:type="pct"/>
            <w:shd w:val="clear" w:color="auto" w:fill="D9D9D9" w:themeFill="background1" w:themeFillShade="D9"/>
          </w:tcPr>
          <w:p w14:paraId="0AFBDC46" w14:textId="77777777" w:rsidR="003B5104" w:rsidRPr="00C43B46" w:rsidRDefault="003B5104" w:rsidP="005F487B">
            <w:pPr>
              <w:rPr>
                <w:rFonts w:eastAsia="Calibri"/>
                <w:sz w:val="18"/>
                <w:szCs w:val="18"/>
              </w:rPr>
            </w:pPr>
            <w:r w:rsidRPr="00C43B46">
              <w:rPr>
                <w:rFonts w:eastAsia="Calibri"/>
                <w:sz w:val="18"/>
                <w:szCs w:val="18"/>
              </w:rPr>
              <w:t>3.4.1.2.</w:t>
            </w:r>
          </w:p>
        </w:tc>
        <w:tc>
          <w:tcPr>
            <w:tcW w:w="573" w:type="pct"/>
            <w:shd w:val="clear" w:color="auto" w:fill="D9D9D9" w:themeFill="background1" w:themeFillShade="D9"/>
          </w:tcPr>
          <w:p w14:paraId="7B3E2718" w14:textId="77777777" w:rsidR="003B5104" w:rsidRPr="00C43B46" w:rsidRDefault="003B5104" w:rsidP="005F487B">
            <w:pPr>
              <w:rPr>
                <w:rFonts w:eastAsia="Calibri"/>
                <w:sz w:val="18"/>
                <w:szCs w:val="18"/>
              </w:rPr>
            </w:pPr>
            <w:r w:rsidRPr="00C43B46">
              <w:rPr>
                <w:rFonts w:eastAsia="Calibri"/>
                <w:sz w:val="18"/>
                <w:szCs w:val="18"/>
              </w:rPr>
              <w:t xml:space="preserve">Storage stability test – </w:t>
            </w:r>
            <w:r w:rsidRPr="00C43B46">
              <w:rPr>
                <w:rFonts w:eastAsia="Calibri"/>
                <w:b/>
                <w:sz w:val="18"/>
                <w:szCs w:val="18"/>
              </w:rPr>
              <w:t>long-term storage at ambient temperature</w:t>
            </w:r>
          </w:p>
        </w:tc>
        <w:tc>
          <w:tcPr>
            <w:tcW w:w="358" w:type="pct"/>
            <w:shd w:val="clear" w:color="auto" w:fill="D9D9D9" w:themeFill="background1" w:themeFillShade="D9"/>
          </w:tcPr>
          <w:p w14:paraId="1A6EB05E" w14:textId="77777777" w:rsidR="003B5104" w:rsidRPr="00C43B46" w:rsidRDefault="003B5104" w:rsidP="005F487B">
            <w:pPr>
              <w:rPr>
                <w:rFonts w:eastAsia="Calibri"/>
                <w:sz w:val="18"/>
                <w:szCs w:val="18"/>
              </w:rPr>
            </w:pPr>
            <w:r w:rsidRPr="00C43B46">
              <w:rPr>
                <w:rFonts w:eastAsia="Calibri"/>
                <w:sz w:val="18"/>
                <w:szCs w:val="18"/>
              </w:rPr>
              <w:t>Waived</w:t>
            </w:r>
          </w:p>
        </w:tc>
        <w:tc>
          <w:tcPr>
            <w:tcW w:w="533" w:type="pct"/>
            <w:shd w:val="clear" w:color="auto" w:fill="D9D9D9" w:themeFill="background1" w:themeFillShade="D9"/>
          </w:tcPr>
          <w:p w14:paraId="684F57FA" w14:textId="77777777" w:rsidR="003B5104" w:rsidRPr="00C43B46" w:rsidRDefault="003B5104" w:rsidP="005F487B">
            <w:pPr>
              <w:tabs>
                <w:tab w:val="left" w:pos="1069"/>
              </w:tabs>
              <w:rPr>
                <w:sz w:val="18"/>
                <w:szCs w:val="18"/>
                <w:lang w:val="fr-FR"/>
              </w:rPr>
            </w:pPr>
            <w:r w:rsidRPr="00C43B46">
              <w:rPr>
                <w:sz w:val="18"/>
                <w:szCs w:val="18"/>
                <w:lang w:val="fr-FR"/>
              </w:rPr>
              <w:t>Product Levure de panification sèche Active (</w:t>
            </w:r>
            <w:r w:rsidRPr="00C43B46">
              <w:rPr>
                <w:i/>
                <w:sz w:val="18"/>
                <w:szCs w:val="18"/>
                <w:lang w:val="fr-FR"/>
              </w:rPr>
              <w:t>Saccharomyces cerevisiae</w:t>
            </w:r>
            <w:r w:rsidRPr="00C43B46">
              <w:rPr>
                <w:sz w:val="18"/>
                <w:szCs w:val="18"/>
                <w:lang w:val="fr-FR"/>
              </w:rPr>
              <w:t xml:space="preserve">) </w:t>
            </w:r>
          </w:p>
          <w:p w14:paraId="400FBC65" w14:textId="46814560" w:rsidR="003B5104" w:rsidRPr="00C43B46" w:rsidRDefault="003B5104" w:rsidP="005F487B">
            <w:pPr>
              <w:tabs>
                <w:tab w:val="left" w:pos="1069"/>
              </w:tabs>
              <w:rPr>
                <w:rFonts w:eastAsia="Calibri"/>
                <w:sz w:val="18"/>
                <w:szCs w:val="18"/>
              </w:rPr>
            </w:pPr>
            <w:r w:rsidRPr="00C43B46">
              <w:rPr>
                <w:sz w:val="18"/>
                <w:szCs w:val="18"/>
              </w:rPr>
              <w:t>V0020AT</w:t>
            </w:r>
          </w:p>
        </w:tc>
        <w:tc>
          <w:tcPr>
            <w:tcW w:w="1799" w:type="pct"/>
            <w:shd w:val="clear" w:color="auto" w:fill="D9D9D9" w:themeFill="background1" w:themeFillShade="D9"/>
          </w:tcPr>
          <w:p w14:paraId="3785221B" w14:textId="77777777" w:rsidR="003B5104" w:rsidRPr="00C43B46" w:rsidRDefault="003B5104" w:rsidP="003B5104">
            <w:pPr>
              <w:jc w:val="both"/>
              <w:rPr>
                <w:rFonts w:eastAsia="Calibri"/>
                <w:sz w:val="18"/>
                <w:szCs w:val="18"/>
              </w:rPr>
            </w:pPr>
            <w:r w:rsidRPr="00C43B46">
              <w:rPr>
                <w:rFonts w:eastAsia="Calibri"/>
                <w:sz w:val="18"/>
                <w:szCs w:val="18"/>
              </w:rPr>
              <w:t>Data on microbial contaminants for the food product with an aged sample (V0020AT) was performed after 69 months of storage and is presented in the certificate of analysis:</w:t>
            </w:r>
          </w:p>
          <w:p w14:paraId="097A3157" w14:textId="77777777" w:rsidR="003B5104" w:rsidRPr="00C43B46" w:rsidRDefault="003B5104" w:rsidP="003B5104">
            <w:pPr>
              <w:rPr>
                <w:rFonts w:eastAsia="Calibri"/>
                <w:sz w:val="18"/>
                <w:szCs w:val="18"/>
              </w:rPr>
            </w:pPr>
          </w:p>
          <w:p w14:paraId="2FC38DAE" w14:textId="77777777" w:rsidR="003B5104" w:rsidRPr="00C43B46" w:rsidRDefault="003B5104" w:rsidP="003B5104">
            <w:pPr>
              <w:rPr>
                <w:rFonts w:eastAsia="Calibri"/>
                <w:noProof/>
                <w:sz w:val="18"/>
                <w:szCs w:val="18"/>
              </w:rPr>
            </w:pPr>
            <w:r w:rsidRPr="00C43B46">
              <w:rPr>
                <w:rFonts w:eastAsia="Calibri"/>
                <w:noProof/>
                <w:sz w:val="18"/>
                <w:szCs w:val="18"/>
                <w:lang w:val="fr-FR" w:eastAsia="fr-FR"/>
              </w:rPr>
              <w:drawing>
                <wp:inline distT="0" distB="0" distL="0" distR="0" wp14:anchorId="4ED1BE6D" wp14:editId="2E90DF15">
                  <wp:extent cx="3420980" cy="850790"/>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52230" cy="858562"/>
                          </a:xfrm>
                          <a:prstGeom prst="rect">
                            <a:avLst/>
                          </a:prstGeom>
                          <a:noFill/>
                          <a:ln>
                            <a:noFill/>
                          </a:ln>
                        </pic:spPr>
                      </pic:pic>
                    </a:graphicData>
                  </a:graphic>
                </wp:inline>
              </w:drawing>
            </w:r>
          </w:p>
          <w:p w14:paraId="7C1F1317" w14:textId="77777777" w:rsidR="003B5104" w:rsidRPr="00C43B46" w:rsidRDefault="003B5104" w:rsidP="003B5104">
            <w:pPr>
              <w:rPr>
                <w:rFonts w:eastAsia="Calibri"/>
                <w:noProof/>
                <w:sz w:val="18"/>
                <w:szCs w:val="18"/>
              </w:rPr>
            </w:pPr>
          </w:p>
          <w:p w14:paraId="4F2C531D" w14:textId="77777777" w:rsidR="003B5104" w:rsidRPr="00C43B46" w:rsidRDefault="003B5104" w:rsidP="003B5104">
            <w:pPr>
              <w:tabs>
                <w:tab w:val="left" w:pos="1069"/>
              </w:tabs>
              <w:rPr>
                <w:rFonts w:eastAsia="Calibri"/>
                <w:sz w:val="18"/>
                <w:szCs w:val="18"/>
              </w:rPr>
            </w:pPr>
            <w:r w:rsidRPr="00C43B46">
              <w:rPr>
                <w:rFonts w:eastAsia="Calibri"/>
                <w:sz w:val="18"/>
                <w:szCs w:val="18"/>
              </w:rPr>
              <w:t>Sample production : 09/2016</w:t>
            </w:r>
          </w:p>
          <w:p w14:paraId="2945CA8E" w14:textId="77777777" w:rsidR="003B5104" w:rsidRPr="00C43B46" w:rsidRDefault="003B5104" w:rsidP="003B5104">
            <w:pPr>
              <w:rPr>
                <w:rFonts w:eastAsia="Calibri"/>
                <w:sz w:val="18"/>
                <w:szCs w:val="18"/>
              </w:rPr>
            </w:pPr>
            <w:r w:rsidRPr="00C43B46">
              <w:rPr>
                <w:rFonts w:eastAsia="Calibri"/>
                <w:sz w:val="18"/>
                <w:szCs w:val="18"/>
              </w:rPr>
              <w:t>Sample testing : 24/06/2022</w:t>
            </w:r>
          </w:p>
          <w:p w14:paraId="1C4AACEE" w14:textId="77777777" w:rsidR="003B5104" w:rsidRPr="00C43B46" w:rsidRDefault="003B5104" w:rsidP="003B5104">
            <w:pPr>
              <w:rPr>
                <w:rFonts w:eastAsia="Calibri"/>
                <w:sz w:val="18"/>
                <w:szCs w:val="18"/>
              </w:rPr>
            </w:pPr>
          </w:p>
          <w:p w14:paraId="11F2FC0F" w14:textId="77777777" w:rsidR="003B5104" w:rsidRPr="00C43B46" w:rsidRDefault="003B5104" w:rsidP="003B5104">
            <w:pPr>
              <w:rPr>
                <w:rFonts w:eastAsia="Calibri"/>
                <w:sz w:val="18"/>
                <w:szCs w:val="18"/>
              </w:rPr>
            </w:pPr>
          </w:p>
          <w:p w14:paraId="36BB3DAB" w14:textId="507775E7" w:rsidR="003B5104" w:rsidRPr="00C43B46" w:rsidRDefault="003B5104" w:rsidP="003B5104">
            <w:pPr>
              <w:rPr>
                <w:rFonts w:eastAsia="Calibri"/>
                <w:sz w:val="18"/>
                <w:szCs w:val="18"/>
              </w:rPr>
            </w:pPr>
          </w:p>
        </w:tc>
        <w:tc>
          <w:tcPr>
            <w:tcW w:w="351" w:type="pct"/>
            <w:shd w:val="clear" w:color="auto" w:fill="D9D9D9" w:themeFill="background1" w:themeFillShade="D9"/>
          </w:tcPr>
          <w:p w14:paraId="48398DD5" w14:textId="4037D956" w:rsidR="003B5104" w:rsidRPr="00C43B46" w:rsidRDefault="003B5104" w:rsidP="005F487B">
            <w:pPr>
              <w:rPr>
                <w:rFonts w:eastAsia="Calibri"/>
                <w:sz w:val="18"/>
                <w:szCs w:val="18"/>
              </w:rPr>
            </w:pPr>
            <w:r w:rsidRPr="00C43B46">
              <w:rPr>
                <w:rFonts w:eastAsia="Calibri"/>
                <w:sz w:val="18"/>
                <w:szCs w:val="18"/>
              </w:rPr>
              <w:t>CoA, 2022, AB MAURI</w:t>
            </w:r>
          </w:p>
        </w:tc>
        <w:tc>
          <w:tcPr>
            <w:tcW w:w="916" w:type="pct"/>
            <w:shd w:val="clear" w:color="auto" w:fill="D9D9D9" w:themeFill="background1" w:themeFillShade="D9"/>
            <w:vAlign w:val="center"/>
          </w:tcPr>
          <w:p w14:paraId="0066C4FD" w14:textId="3898EF26" w:rsidR="008B1A07" w:rsidRDefault="003B5104" w:rsidP="00804A2D">
            <w:pPr>
              <w:rPr>
                <w:rFonts w:eastAsia="Calibri"/>
                <w:sz w:val="18"/>
                <w:szCs w:val="18"/>
              </w:rPr>
            </w:pPr>
            <w:r w:rsidRPr="00C43B46">
              <w:rPr>
                <w:rFonts w:eastAsia="Calibri"/>
                <w:sz w:val="18"/>
                <w:szCs w:val="18"/>
              </w:rPr>
              <w:t>A CoA was provided on batch manufactured on 09/2016 and analysed on 24/06/2022 (approx.</w:t>
            </w:r>
            <w:r w:rsidR="007F624E">
              <w:rPr>
                <w:rFonts w:eastAsia="Calibri"/>
                <w:sz w:val="18"/>
                <w:szCs w:val="18"/>
              </w:rPr>
              <w:t>69</w:t>
            </w:r>
            <w:r w:rsidRPr="00C43B46">
              <w:rPr>
                <w:rFonts w:eastAsia="Calibri"/>
                <w:sz w:val="18"/>
                <w:szCs w:val="18"/>
              </w:rPr>
              <w:t xml:space="preserve"> months). </w:t>
            </w:r>
            <w:r w:rsidR="00C43B46">
              <w:rPr>
                <w:rFonts w:eastAsia="Calibri"/>
                <w:sz w:val="18"/>
                <w:szCs w:val="18"/>
              </w:rPr>
              <w:t xml:space="preserve">Data provided for </w:t>
            </w:r>
            <w:r w:rsidR="00C43B46" w:rsidRPr="004B4C0A">
              <w:rPr>
                <w:rFonts w:eastAsia="Calibri"/>
                <w:i/>
                <w:sz w:val="18"/>
                <w:szCs w:val="18"/>
              </w:rPr>
              <w:t>Salmonella</w:t>
            </w:r>
            <w:r w:rsidR="00C43B46">
              <w:rPr>
                <w:rFonts w:eastAsia="Calibri"/>
                <w:sz w:val="18"/>
                <w:szCs w:val="18"/>
              </w:rPr>
              <w:t>, aerobic plate count,</w:t>
            </w:r>
            <w:r w:rsidR="000003EE" w:rsidRPr="004B4C0A">
              <w:rPr>
                <w:i/>
                <w:sz w:val="18"/>
                <w:szCs w:val="18"/>
              </w:rPr>
              <w:t xml:space="preserve"> Staphylococcus aureus</w:t>
            </w:r>
            <w:r w:rsidR="000003EE">
              <w:rPr>
                <w:i/>
                <w:sz w:val="18"/>
                <w:szCs w:val="18"/>
              </w:rPr>
              <w:t>,</w:t>
            </w:r>
            <w:r w:rsidR="00C43B46">
              <w:rPr>
                <w:rFonts w:eastAsia="Calibri"/>
                <w:sz w:val="18"/>
                <w:szCs w:val="18"/>
              </w:rPr>
              <w:t xml:space="preserve"> </w:t>
            </w:r>
            <w:r w:rsidR="00C43B46" w:rsidRPr="004B4C0A">
              <w:rPr>
                <w:rFonts w:eastAsia="Calibri"/>
                <w:i/>
                <w:sz w:val="18"/>
                <w:szCs w:val="18"/>
              </w:rPr>
              <w:t>E. Coli</w:t>
            </w:r>
            <w:r w:rsidR="00C43B46">
              <w:rPr>
                <w:rFonts w:eastAsia="Calibri"/>
                <w:sz w:val="18"/>
                <w:szCs w:val="18"/>
              </w:rPr>
              <w:t>,</w:t>
            </w:r>
            <w:r w:rsidR="008008DB">
              <w:rPr>
                <w:rFonts w:eastAsia="Calibri"/>
                <w:sz w:val="18"/>
                <w:szCs w:val="18"/>
              </w:rPr>
              <w:t xml:space="preserve"> and</w:t>
            </w:r>
            <w:r w:rsidR="00C43B46">
              <w:rPr>
                <w:rFonts w:eastAsia="Calibri"/>
                <w:sz w:val="18"/>
                <w:szCs w:val="18"/>
              </w:rPr>
              <w:t xml:space="preserve"> </w:t>
            </w:r>
            <w:r w:rsidR="004B4C0A">
              <w:rPr>
                <w:rFonts w:eastAsia="Calibri"/>
                <w:sz w:val="18"/>
                <w:szCs w:val="18"/>
              </w:rPr>
              <w:t>Coliforms</w:t>
            </w:r>
            <w:r w:rsidR="007F624E">
              <w:rPr>
                <w:rFonts w:eastAsia="Calibri"/>
                <w:sz w:val="18"/>
                <w:szCs w:val="18"/>
              </w:rPr>
              <w:t xml:space="preserve"> are sufficient to demonstrate that </w:t>
            </w:r>
            <w:r w:rsidR="008008DB">
              <w:rPr>
                <w:rFonts w:eastAsia="Calibri"/>
                <w:sz w:val="18"/>
                <w:szCs w:val="18"/>
              </w:rPr>
              <w:t xml:space="preserve">no </w:t>
            </w:r>
            <w:r w:rsidR="007F624E">
              <w:rPr>
                <w:rFonts w:eastAsia="Calibri"/>
                <w:sz w:val="18"/>
                <w:szCs w:val="18"/>
              </w:rPr>
              <w:t>significant microbial contamination will occur after 69 months</w:t>
            </w:r>
            <w:r w:rsidR="00804A2D">
              <w:rPr>
                <w:rFonts w:eastAsia="Calibri"/>
                <w:sz w:val="18"/>
                <w:szCs w:val="18"/>
              </w:rPr>
              <w:t xml:space="preserve">. </w:t>
            </w:r>
          </w:p>
          <w:p w14:paraId="4C64F097" w14:textId="77777777" w:rsidR="00484CA6" w:rsidRDefault="008B1A07" w:rsidP="00484CA6">
            <w:pPr>
              <w:jc w:val="both"/>
              <w:rPr>
                <w:sz w:val="18"/>
                <w:szCs w:val="18"/>
              </w:rPr>
            </w:pPr>
            <w:r w:rsidRPr="008B1A07">
              <w:rPr>
                <w:sz w:val="18"/>
                <w:szCs w:val="18"/>
              </w:rPr>
              <w:t>For</w:t>
            </w:r>
            <w:r>
              <w:rPr>
                <w:i/>
                <w:sz w:val="18"/>
                <w:szCs w:val="18"/>
              </w:rPr>
              <w:t xml:space="preserve"> </w:t>
            </w:r>
            <w:r w:rsidRPr="004B4C0A">
              <w:rPr>
                <w:i/>
                <w:sz w:val="18"/>
                <w:szCs w:val="18"/>
              </w:rPr>
              <w:t>Staphylococcus aureus</w:t>
            </w:r>
            <w:r>
              <w:rPr>
                <w:i/>
                <w:sz w:val="18"/>
                <w:szCs w:val="18"/>
              </w:rPr>
              <w:t xml:space="preserve"> (</w:t>
            </w:r>
            <w:r w:rsidRPr="008B1A07">
              <w:rPr>
                <w:sz w:val="18"/>
                <w:szCs w:val="18"/>
              </w:rPr>
              <w:t>coagulase positive)</w:t>
            </w:r>
            <w:r w:rsidR="000003EE">
              <w:rPr>
                <w:sz w:val="18"/>
                <w:szCs w:val="18"/>
              </w:rPr>
              <w:t xml:space="preserve">, </w:t>
            </w:r>
            <w:r w:rsidR="000003EE" w:rsidRPr="000003EE">
              <w:rPr>
                <w:i/>
                <w:sz w:val="18"/>
                <w:szCs w:val="18"/>
              </w:rPr>
              <w:t>E. Coli</w:t>
            </w:r>
            <w:r w:rsidR="000003EE">
              <w:rPr>
                <w:sz w:val="18"/>
                <w:szCs w:val="18"/>
              </w:rPr>
              <w:t xml:space="preserve"> and coliforms</w:t>
            </w:r>
            <w:r w:rsidRPr="008B1A07">
              <w:rPr>
                <w:sz w:val="18"/>
                <w:szCs w:val="18"/>
              </w:rPr>
              <w:t xml:space="preserve">, the detection limit is higher than the limit in OECD 65. </w:t>
            </w:r>
          </w:p>
          <w:p w14:paraId="67E0A679" w14:textId="18358DD8" w:rsidR="00484CA6" w:rsidRPr="00484CA6" w:rsidRDefault="00484CA6" w:rsidP="00484CA6">
            <w:pPr>
              <w:jc w:val="both"/>
              <w:rPr>
                <w:rStyle w:val="texttranslation"/>
                <w:sz w:val="18"/>
                <w:szCs w:val="18"/>
              </w:rPr>
            </w:pPr>
            <w:r w:rsidRPr="008B1A07">
              <w:rPr>
                <w:sz w:val="18"/>
                <w:szCs w:val="18"/>
              </w:rPr>
              <w:t xml:space="preserve">However, </w:t>
            </w:r>
            <w:r>
              <w:rPr>
                <w:sz w:val="18"/>
                <w:szCs w:val="18"/>
              </w:rPr>
              <w:t xml:space="preserve">considering that these threshold limits are not applicable to biocidal product and considering the </w:t>
            </w:r>
            <w:proofErr w:type="spellStart"/>
            <w:r>
              <w:rPr>
                <w:sz w:val="18"/>
                <w:szCs w:val="18"/>
              </w:rPr>
              <w:t>intented</w:t>
            </w:r>
            <w:proofErr w:type="spellEnd"/>
            <w:r>
              <w:rPr>
                <w:sz w:val="18"/>
                <w:szCs w:val="18"/>
              </w:rPr>
              <w:t xml:space="preserve"> uses (not </w:t>
            </w:r>
            <w:r w:rsidRPr="000515FD">
              <w:rPr>
                <w:sz w:val="18"/>
                <w:szCs w:val="18"/>
              </w:rPr>
              <w:t>for feeding</w:t>
            </w:r>
            <w:r>
              <w:rPr>
                <w:sz w:val="18"/>
                <w:szCs w:val="18"/>
              </w:rPr>
              <w:t xml:space="preserve">), the level of contamination can be </w:t>
            </w:r>
            <w:r w:rsidRPr="00484CA6">
              <w:rPr>
                <w:sz w:val="18"/>
                <w:szCs w:val="18"/>
              </w:rPr>
              <w:t xml:space="preserve">considered acceptable after 69 months by adding </w:t>
            </w:r>
            <w:r w:rsidRPr="00484CA6">
              <w:rPr>
                <w:rStyle w:val="texttranslation"/>
                <w:sz w:val="18"/>
                <w:szCs w:val="18"/>
              </w:rPr>
              <w:t xml:space="preserve">as a precautionary measure: </w:t>
            </w:r>
          </w:p>
          <w:p w14:paraId="305F4BE5" w14:textId="77777777" w:rsidR="00484CA6" w:rsidRPr="00484CA6" w:rsidRDefault="00484CA6" w:rsidP="00484CA6">
            <w:pPr>
              <w:jc w:val="both"/>
              <w:rPr>
                <w:sz w:val="18"/>
                <w:szCs w:val="18"/>
              </w:rPr>
            </w:pPr>
            <w:r w:rsidRPr="00484CA6">
              <w:rPr>
                <w:sz w:val="18"/>
                <w:szCs w:val="18"/>
              </w:rPr>
              <w:t>“Wash hands after handling the product”.</w:t>
            </w:r>
          </w:p>
          <w:p w14:paraId="3FBC2A0D" w14:textId="102EA0EF" w:rsidR="00181BF1" w:rsidRPr="00C43B46" w:rsidRDefault="00181BF1" w:rsidP="00C044FF">
            <w:pPr>
              <w:rPr>
                <w:rFonts w:eastAsia="Calibri"/>
                <w:sz w:val="18"/>
                <w:szCs w:val="18"/>
              </w:rPr>
            </w:pPr>
          </w:p>
        </w:tc>
      </w:tr>
    </w:tbl>
    <w:p w14:paraId="24BF91AB" w14:textId="77777777" w:rsidR="00C43B46" w:rsidRDefault="00C43B46" w:rsidP="003B5104">
      <w:pPr>
        <w:rPr>
          <w:rFonts w:eastAsia="Calibri"/>
          <w:lang w:eastAsia="en-US"/>
        </w:rPr>
        <w:sectPr w:rsidR="00C43B46" w:rsidSect="00C43B46">
          <w:headerReference w:type="default" r:id="rId24"/>
          <w:pgSz w:w="16838" w:h="11906" w:orient="landscape"/>
          <w:pgMar w:top="1446" w:right="1474" w:bottom="1247" w:left="2013" w:header="851" w:footer="851" w:gutter="0"/>
          <w:cols w:space="720"/>
          <w:docGrid w:linePitch="272"/>
        </w:sectPr>
      </w:pPr>
    </w:p>
    <w:p w14:paraId="6AE31A81" w14:textId="2D294EC4" w:rsidR="003B5104" w:rsidRDefault="003B5104" w:rsidP="003B5104">
      <w:pPr>
        <w:rPr>
          <w:rFonts w:eastAsia="Calibri"/>
          <w:lang w:eastAsia="en-US"/>
        </w:rPr>
      </w:pPr>
    </w:p>
    <w:p w14:paraId="257CADBE" w14:textId="77777777" w:rsidR="003B5104" w:rsidRDefault="003B5104" w:rsidP="003B5104">
      <w:pPr>
        <w:rPr>
          <w:rFonts w:eastAsia="Calibri"/>
          <w:lang w:eastAsia="en-US"/>
        </w:rPr>
      </w:pPr>
    </w:p>
    <w:p w14:paraId="3B2214A3" w14:textId="77777777" w:rsidR="003B5104" w:rsidRDefault="003B5104" w:rsidP="003B5104">
      <w:pPr>
        <w:pStyle w:val="Lgende"/>
        <w:keepNext/>
      </w:pPr>
      <w:r w:rsidRPr="00534A8D">
        <w:rPr>
          <w:highlight w:val="lightGray"/>
        </w:rPr>
        <w:t xml:space="preserve">Table </w:t>
      </w:r>
      <w:r w:rsidRPr="00534A8D">
        <w:rPr>
          <w:highlight w:val="lightGray"/>
        </w:rPr>
        <w:fldChar w:fldCharType="begin"/>
      </w:r>
      <w:r w:rsidRPr="00534A8D">
        <w:rPr>
          <w:highlight w:val="lightGray"/>
        </w:rPr>
        <w:instrText xml:space="preserve"> STYLEREF 1 \s </w:instrText>
      </w:r>
      <w:r w:rsidRPr="00534A8D">
        <w:rPr>
          <w:highlight w:val="lightGray"/>
        </w:rPr>
        <w:fldChar w:fldCharType="separate"/>
      </w:r>
      <w:r w:rsidRPr="00534A8D">
        <w:rPr>
          <w:noProof/>
          <w:highlight w:val="lightGray"/>
        </w:rPr>
        <w:t>3</w:t>
      </w:r>
      <w:r w:rsidRPr="00534A8D">
        <w:rPr>
          <w:noProof/>
          <w:highlight w:val="lightGray"/>
        </w:rPr>
        <w:fldChar w:fldCharType="end"/>
      </w:r>
      <w:r w:rsidRPr="00534A8D">
        <w:rPr>
          <w:highlight w:val="lightGray"/>
        </w:rPr>
        <w:t>.</w:t>
      </w:r>
      <w:r w:rsidRPr="00534A8D">
        <w:rPr>
          <w:highlight w:val="lightGray"/>
        </w:rPr>
        <w:fldChar w:fldCharType="begin"/>
      </w:r>
      <w:r w:rsidRPr="00534A8D">
        <w:rPr>
          <w:highlight w:val="lightGray"/>
        </w:rPr>
        <w:instrText xml:space="preserve"> SEQ Table \* ARABIC \s 1 </w:instrText>
      </w:r>
      <w:r w:rsidRPr="00534A8D">
        <w:rPr>
          <w:highlight w:val="lightGray"/>
        </w:rPr>
        <w:fldChar w:fldCharType="separate"/>
      </w:r>
      <w:r w:rsidRPr="00534A8D">
        <w:rPr>
          <w:noProof/>
          <w:highlight w:val="lightGray"/>
        </w:rPr>
        <w:t>3</w:t>
      </w:r>
      <w:r w:rsidRPr="00534A8D">
        <w:rPr>
          <w:noProof/>
          <w:highlight w:val="lightGray"/>
        </w:rPr>
        <w:fldChar w:fldCharType="end"/>
      </w:r>
      <w:r w:rsidRPr="00534A8D">
        <w:rPr>
          <w:highlight w:val="lightGray"/>
        </w:rPr>
        <w:t xml:space="preserve"> Conclusion on 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3B5104" w:rsidRPr="00B06767" w14:paraId="7FA9EC49" w14:textId="77777777" w:rsidTr="005F487B">
        <w:tc>
          <w:tcPr>
            <w:tcW w:w="5000" w:type="pct"/>
            <w:tcBorders>
              <w:top w:val="single" w:sz="4" w:space="0" w:color="auto"/>
              <w:left w:val="single" w:sz="4" w:space="0" w:color="auto"/>
              <w:bottom w:val="single" w:sz="6" w:space="0" w:color="auto"/>
              <w:right w:val="single" w:sz="6" w:space="0" w:color="auto"/>
            </w:tcBorders>
            <w:shd w:val="clear" w:color="auto" w:fill="CCFFCC"/>
          </w:tcPr>
          <w:p w14:paraId="257E770D" w14:textId="77777777" w:rsidR="003B5104" w:rsidRPr="00B06767" w:rsidRDefault="003B5104" w:rsidP="005F487B">
            <w:pPr>
              <w:rPr>
                <w:rFonts w:eastAsia="Calibri"/>
                <w:b/>
                <w:bCs/>
                <w:sz w:val="18"/>
                <w:szCs w:val="16"/>
                <w:lang w:eastAsia="en-US"/>
              </w:rPr>
            </w:pPr>
            <w:r w:rsidRPr="00534A8D">
              <w:rPr>
                <w:rFonts w:eastAsia="Calibri"/>
                <w:b/>
                <w:bCs/>
                <w:sz w:val="18"/>
                <w:szCs w:val="16"/>
                <w:highlight w:val="lightGray"/>
                <w:lang w:eastAsia="en-US"/>
              </w:rPr>
              <w:t>Conclusion on p</w:t>
            </w:r>
            <w:r w:rsidRPr="00534A8D">
              <w:rPr>
                <w:rFonts w:eastAsia="Calibri"/>
                <w:b/>
                <w:sz w:val="18"/>
                <w:szCs w:val="16"/>
                <w:highlight w:val="lightGray"/>
              </w:rPr>
              <w:t>hysical, chemical, and technical properties – Minor change Application 2022</w:t>
            </w:r>
          </w:p>
        </w:tc>
      </w:tr>
      <w:tr w:rsidR="003B5104" w:rsidRPr="00B06767" w14:paraId="520CFE9B" w14:textId="77777777" w:rsidTr="005F487B">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34DAA00F" w14:textId="77777777" w:rsidR="003B5104" w:rsidRDefault="003B5104" w:rsidP="005F487B">
            <w:pPr>
              <w:spacing w:line="260" w:lineRule="atLeast"/>
              <w:jc w:val="both"/>
              <w:rPr>
                <w:rFonts w:eastAsia="Calibri"/>
                <w:lang w:val="de-DE" w:eastAsia="en-US"/>
              </w:rPr>
            </w:pPr>
          </w:p>
          <w:p w14:paraId="6D0A04BA" w14:textId="578CA914" w:rsidR="003B5104" w:rsidRDefault="003B5104" w:rsidP="005F487B">
            <w:pPr>
              <w:spacing w:line="260" w:lineRule="atLeast"/>
              <w:jc w:val="both"/>
              <w:rPr>
                <w:rFonts w:eastAsia="Calibri"/>
                <w:lang w:val="de-DE" w:eastAsia="en-US"/>
              </w:rPr>
            </w:pPr>
            <w:proofErr w:type="spellStart"/>
            <w:r>
              <w:rPr>
                <w:rFonts w:eastAsia="Calibri"/>
                <w:lang w:val="de-DE" w:eastAsia="en-US"/>
              </w:rPr>
              <w:t>No</w:t>
            </w:r>
            <w:proofErr w:type="spellEnd"/>
            <w:r>
              <w:rPr>
                <w:rFonts w:eastAsia="Calibri"/>
                <w:lang w:val="de-DE" w:eastAsia="en-US"/>
              </w:rPr>
              <w:t xml:space="preserve"> </w:t>
            </w:r>
            <w:proofErr w:type="spellStart"/>
            <w:r>
              <w:rPr>
                <w:rFonts w:eastAsia="Calibri"/>
                <w:lang w:val="de-DE" w:eastAsia="en-US"/>
              </w:rPr>
              <w:t>storage</w:t>
            </w:r>
            <w:proofErr w:type="spellEnd"/>
            <w:r>
              <w:rPr>
                <w:rFonts w:eastAsia="Calibri"/>
                <w:lang w:val="de-DE" w:eastAsia="en-US"/>
              </w:rPr>
              <w:t xml:space="preserve"> </w:t>
            </w:r>
            <w:proofErr w:type="spellStart"/>
            <w:r>
              <w:rPr>
                <w:rFonts w:eastAsia="Calibri"/>
                <w:lang w:val="de-DE" w:eastAsia="en-US"/>
              </w:rPr>
              <w:t>stability</w:t>
            </w:r>
            <w:proofErr w:type="spellEnd"/>
            <w:r>
              <w:rPr>
                <w:rFonts w:eastAsia="Calibri"/>
                <w:lang w:val="de-DE" w:eastAsia="en-US"/>
              </w:rPr>
              <w:t xml:space="preserve"> </w:t>
            </w:r>
            <w:proofErr w:type="spellStart"/>
            <w:r>
              <w:rPr>
                <w:rFonts w:eastAsia="Calibri"/>
                <w:lang w:val="de-DE" w:eastAsia="en-US"/>
              </w:rPr>
              <w:t>study</w:t>
            </w:r>
            <w:proofErr w:type="spellEnd"/>
            <w:r>
              <w:rPr>
                <w:rFonts w:eastAsia="Calibri"/>
                <w:lang w:val="de-DE" w:eastAsia="en-US"/>
              </w:rPr>
              <w:t xml:space="preserve"> </w:t>
            </w:r>
            <w:proofErr w:type="spellStart"/>
            <w:r>
              <w:rPr>
                <w:rFonts w:eastAsia="Calibri"/>
                <w:lang w:val="de-DE" w:eastAsia="en-US"/>
              </w:rPr>
              <w:t>is</w:t>
            </w:r>
            <w:proofErr w:type="spellEnd"/>
            <w:r>
              <w:rPr>
                <w:rFonts w:eastAsia="Calibri"/>
                <w:lang w:val="de-DE" w:eastAsia="en-US"/>
              </w:rPr>
              <w:t xml:space="preserve"> </w:t>
            </w:r>
            <w:proofErr w:type="spellStart"/>
            <w:r>
              <w:rPr>
                <w:rFonts w:eastAsia="Calibri"/>
                <w:lang w:val="de-DE" w:eastAsia="en-US"/>
              </w:rPr>
              <w:t>available</w:t>
            </w:r>
            <w:proofErr w:type="spellEnd"/>
            <w:r>
              <w:rPr>
                <w:rFonts w:eastAsia="Calibri"/>
                <w:lang w:val="de-DE" w:eastAsia="en-US"/>
              </w:rPr>
              <w:t xml:space="preserve">, </w:t>
            </w:r>
            <w:proofErr w:type="spellStart"/>
            <w:r>
              <w:rPr>
                <w:rFonts w:eastAsia="Calibri"/>
                <w:lang w:val="de-DE" w:eastAsia="en-US"/>
              </w:rPr>
              <w:t>physical</w:t>
            </w:r>
            <w:proofErr w:type="spellEnd"/>
            <w:r>
              <w:rPr>
                <w:rFonts w:eastAsia="Calibri"/>
                <w:lang w:val="de-DE" w:eastAsia="en-US"/>
              </w:rPr>
              <w:t xml:space="preserve"> </w:t>
            </w:r>
            <w:proofErr w:type="spellStart"/>
            <w:r>
              <w:rPr>
                <w:rFonts w:eastAsia="Calibri"/>
                <w:lang w:val="de-DE" w:eastAsia="en-US"/>
              </w:rPr>
              <w:t>and</w:t>
            </w:r>
            <w:proofErr w:type="spellEnd"/>
            <w:r>
              <w:rPr>
                <w:rFonts w:eastAsia="Calibri"/>
                <w:lang w:val="de-DE" w:eastAsia="en-US"/>
              </w:rPr>
              <w:t xml:space="preserve"> </w:t>
            </w:r>
            <w:proofErr w:type="spellStart"/>
            <w:r>
              <w:rPr>
                <w:rFonts w:eastAsia="Calibri"/>
                <w:lang w:val="de-DE" w:eastAsia="en-US"/>
              </w:rPr>
              <w:t>chemical</w:t>
            </w:r>
            <w:proofErr w:type="spellEnd"/>
            <w:r>
              <w:rPr>
                <w:rFonts w:eastAsia="Calibri"/>
                <w:lang w:val="de-DE" w:eastAsia="en-US"/>
              </w:rPr>
              <w:t xml:space="preserve"> </w:t>
            </w:r>
            <w:proofErr w:type="spellStart"/>
            <w:r>
              <w:rPr>
                <w:rFonts w:eastAsia="Calibri"/>
                <w:lang w:val="de-DE" w:eastAsia="en-US"/>
              </w:rPr>
              <w:t>properties</w:t>
            </w:r>
            <w:proofErr w:type="spellEnd"/>
            <w:r>
              <w:rPr>
                <w:rFonts w:eastAsia="Calibri"/>
                <w:lang w:val="de-DE" w:eastAsia="en-US"/>
              </w:rPr>
              <w:t xml:space="preserve"> after </w:t>
            </w:r>
            <w:proofErr w:type="spellStart"/>
            <w:r>
              <w:rPr>
                <w:rFonts w:eastAsia="Calibri"/>
                <w:lang w:val="de-DE" w:eastAsia="en-US"/>
              </w:rPr>
              <w:t>storage</w:t>
            </w:r>
            <w:proofErr w:type="spellEnd"/>
            <w:r>
              <w:rPr>
                <w:rFonts w:eastAsia="Calibri"/>
                <w:lang w:val="de-DE" w:eastAsia="en-US"/>
              </w:rPr>
              <w:t xml:space="preserve"> </w:t>
            </w:r>
            <w:proofErr w:type="spellStart"/>
            <w:r>
              <w:rPr>
                <w:rFonts w:eastAsia="Calibri"/>
                <w:lang w:val="de-DE" w:eastAsia="en-US"/>
              </w:rPr>
              <w:t>are</w:t>
            </w:r>
            <w:proofErr w:type="spellEnd"/>
            <w:r>
              <w:rPr>
                <w:rFonts w:eastAsia="Calibri"/>
                <w:lang w:val="de-DE" w:eastAsia="en-US"/>
              </w:rPr>
              <w:t xml:space="preserve"> not </w:t>
            </w:r>
            <w:proofErr w:type="spellStart"/>
            <w:r>
              <w:rPr>
                <w:rFonts w:eastAsia="Calibri"/>
                <w:lang w:val="de-DE" w:eastAsia="en-US"/>
              </w:rPr>
              <w:t>available</w:t>
            </w:r>
            <w:proofErr w:type="spellEnd"/>
            <w:r>
              <w:rPr>
                <w:rFonts w:eastAsia="Calibri"/>
                <w:lang w:val="de-DE" w:eastAsia="en-US"/>
              </w:rPr>
              <w:t xml:space="preserve">. </w:t>
            </w:r>
            <w:r>
              <w:rPr>
                <w:rFonts w:eastAsia="Calibri"/>
              </w:rPr>
              <w:t xml:space="preserve">Acceptable characteristics and analysis of microbial contaminants in the product </w:t>
            </w:r>
            <w:proofErr w:type="spellStart"/>
            <w:r>
              <w:rPr>
                <w:rFonts w:eastAsia="Calibri"/>
                <w:lang w:val="de-DE" w:eastAsia="en-US"/>
              </w:rPr>
              <w:t>are</w:t>
            </w:r>
            <w:proofErr w:type="spellEnd"/>
            <w:r>
              <w:rPr>
                <w:rFonts w:eastAsia="Calibri"/>
                <w:lang w:val="de-DE" w:eastAsia="en-US"/>
              </w:rPr>
              <w:t xml:space="preserve"> </w:t>
            </w:r>
            <w:proofErr w:type="spellStart"/>
            <w:r>
              <w:rPr>
                <w:rFonts w:eastAsia="Calibri"/>
                <w:lang w:val="de-DE" w:eastAsia="en-US"/>
              </w:rPr>
              <w:t>provided</w:t>
            </w:r>
            <w:proofErr w:type="spellEnd"/>
            <w:r>
              <w:rPr>
                <w:rFonts w:eastAsia="Calibri"/>
                <w:lang w:val="de-DE" w:eastAsia="en-US"/>
              </w:rPr>
              <w:t xml:space="preserve"> at T0 </w:t>
            </w:r>
            <w:proofErr w:type="spellStart"/>
            <w:r>
              <w:rPr>
                <w:rFonts w:eastAsia="Calibri"/>
                <w:lang w:val="de-DE" w:eastAsia="en-US"/>
              </w:rPr>
              <w:t>and</w:t>
            </w:r>
            <w:proofErr w:type="spellEnd"/>
            <w:r>
              <w:rPr>
                <w:rFonts w:eastAsia="Calibri"/>
                <w:lang w:val="de-DE" w:eastAsia="en-US"/>
              </w:rPr>
              <w:t xml:space="preserve"> after 69 </w:t>
            </w:r>
            <w:proofErr w:type="spellStart"/>
            <w:r>
              <w:rPr>
                <w:rFonts w:eastAsia="Calibri"/>
                <w:lang w:val="de-DE" w:eastAsia="en-US"/>
              </w:rPr>
              <w:t>months</w:t>
            </w:r>
            <w:proofErr w:type="spellEnd"/>
            <w:r>
              <w:rPr>
                <w:rFonts w:eastAsia="Calibri"/>
                <w:lang w:val="de-DE" w:eastAsia="en-US"/>
              </w:rPr>
              <w:t xml:space="preserve"> </w:t>
            </w:r>
            <w:proofErr w:type="spellStart"/>
            <w:r>
              <w:rPr>
                <w:rFonts w:eastAsia="Calibri"/>
                <w:lang w:val="de-DE" w:eastAsia="en-US"/>
              </w:rPr>
              <w:t>of</w:t>
            </w:r>
            <w:proofErr w:type="spellEnd"/>
            <w:r>
              <w:rPr>
                <w:rFonts w:eastAsia="Calibri"/>
                <w:lang w:val="de-DE" w:eastAsia="en-US"/>
              </w:rPr>
              <w:t xml:space="preserve"> </w:t>
            </w:r>
            <w:proofErr w:type="spellStart"/>
            <w:r>
              <w:rPr>
                <w:rFonts w:eastAsia="Calibri"/>
                <w:lang w:val="de-DE" w:eastAsia="en-US"/>
              </w:rPr>
              <w:t>storage</w:t>
            </w:r>
            <w:proofErr w:type="spellEnd"/>
            <w:r>
              <w:rPr>
                <w:rFonts w:eastAsia="Calibri"/>
                <w:lang w:val="de-DE" w:eastAsia="en-US"/>
              </w:rPr>
              <w:t>.</w:t>
            </w:r>
          </w:p>
          <w:p w14:paraId="346433DB" w14:textId="77777777" w:rsidR="003B5104" w:rsidRDefault="003B5104" w:rsidP="005F487B">
            <w:pPr>
              <w:spacing w:line="260" w:lineRule="atLeast"/>
              <w:jc w:val="both"/>
              <w:rPr>
                <w:rFonts w:eastAsia="Calibri"/>
                <w:lang w:val="de-DE" w:eastAsia="en-US"/>
              </w:rPr>
            </w:pPr>
          </w:p>
          <w:p w14:paraId="5CF4940A" w14:textId="5BAB954C" w:rsidR="00261F97" w:rsidRDefault="003B5104" w:rsidP="00261F97">
            <w:pPr>
              <w:jc w:val="both"/>
              <w:rPr>
                <w:sz w:val="18"/>
                <w:szCs w:val="18"/>
              </w:rPr>
            </w:pPr>
            <w:r>
              <w:rPr>
                <w:rFonts w:eastAsia="Calibri"/>
                <w:lang w:val="de-DE" w:eastAsia="en-US"/>
              </w:rPr>
              <w:t>T</w:t>
            </w:r>
            <w:r w:rsidRPr="00632C86">
              <w:rPr>
                <w:rFonts w:eastAsia="Calibri"/>
                <w:lang w:val="de-DE" w:eastAsia="en-US"/>
              </w:rPr>
              <w:t xml:space="preserve">he </w:t>
            </w:r>
            <w:proofErr w:type="spellStart"/>
            <w:r w:rsidRPr="00632C86">
              <w:rPr>
                <w:rFonts w:eastAsia="Calibri"/>
                <w:lang w:val="de-DE" w:eastAsia="en-US"/>
              </w:rPr>
              <w:t>shelf-life</w:t>
            </w:r>
            <w:proofErr w:type="spellEnd"/>
            <w:r w:rsidRPr="00632C86">
              <w:rPr>
                <w:rFonts w:eastAsia="Calibri"/>
                <w:lang w:val="de-DE" w:eastAsia="en-US"/>
              </w:rPr>
              <w:t xml:space="preserve"> </w:t>
            </w:r>
            <w:proofErr w:type="spellStart"/>
            <w:r>
              <w:rPr>
                <w:rFonts w:eastAsia="Calibri"/>
                <w:lang w:val="de-DE" w:eastAsia="en-US"/>
              </w:rPr>
              <w:t>of</w:t>
            </w:r>
            <w:proofErr w:type="spellEnd"/>
            <w:r>
              <w:rPr>
                <w:rFonts w:eastAsia="Calibri"/>
                <w:lang w:val="de-DE" w:eastAsia="en-US"/>
              </w:rPr>
              <w:t xml:space="preserve"> 69 </w:t>
            </w:r>
            <w:proofErr w:type="spellStart"/>
            <w:r>
              <w:rPr>
                <w:rFonts w:eastAsia="Calibri"/>
                <w:lang w:val="de-DE" w:eastAsia="en-US"/>
              </w:rPr>
              <w:t>months</w:t>
            </w:r>
            <w:proofErr w:type="spellEnd"/>
            <w:r>
              <w:rPr>
                <w:rFonts w:eastAsia="Calibri"/>
                <w:lang w:val="de-DE" w:eastAsia="en-US"/>
              </w:rPr>
              <w:t xml:space="preserve"> at </w:t>
            </w:r>
            <w:proofErr w:type="spellStart"/>
            <w:r>
              <w:rPr>
                <w:rFonts w:eastAsia="Calibri"/>
                <w:lang w:val="de-DE" w:eastAsia="en-US"/>
              </w:rPr>
              <w:t>temperature</w:t>
            </w:r>
            <w:proofErr w:type="spellEnd"/>
            <w:r>
              <w:rPr>
                <w:rFonts w:eastAsia="Calibri"/>
                <w:lang w:val="de-DE" w:eastAsia="en-US"/>
              </w:rPr>
              <w:t xml:space="preserve"> </w:t>
            </w:r>
            <w:proofErr w:type="spellStart"/>
            <w:r>
              <w:rPr>
                <w:rFonts w:eastAsia="Calibri"/>
                <w:lang w:val="de-DE" w:eastAsia="en-US"/>
              </w:rPr>
              <w:t>lower</w:t>
            </w:r>
            <w:proofErr w:type="spellEnd"/>
            <w:r>
              <w:rPr>
                <w:rFonts w:eastAsia="Calibri"/>
                <w:lang w:val="de-DE" w:eastAsia="en-US"/>
              </w:rPr>
              <w:t xml:space="preserve"> </w:t>
            </w:r>
            <w:proofErr w:type="spellStart"/>
            <w:r>
              <w:rPr>
                <w:rFonts w:eastAsia="Calibri"/>
                <w:lang w:val="de-DE" w:eastAsia="en-US"/>
              </w:rPr>
              <w:t>than</w:t>
            </w:r>
            <w:proofErr w:type="spellEnd"/>
            <w:r>
              <w:rPr>
                <w:rFonts w:eastAsia="Calibri"/>
                <w:lang w:val="de-DE" w:eastAsia="en-US"/>
              </w:rPr>
              <w:t xml:space="preserve"> 25°C </w:t>
            </w:r>
            <w:r>
              <w:rPr>
                <w:rFonts w:eastAsia="Calibri"/>
              </w:rPr>
              <w:t>can be set</w:t>
            </w:r>
            <w:r>
              <w:rPr>
                <w:rFonts w:eastAsia="Calibri"/>
                <w:lang w:val="de-DE" w:eastAsia="en-US"/>
              </w:rPr>
              <w:t xml:space="preserve"> </w:t>
            </w:r>
            <w:proofErr w:type="spellStart"/>
            <w:r>
              <w:rPr>
                <w:rFonts w:eastAsia="Calibri"/>
                <w:lang w:val="de-DE" w:eastAsia="en-US"/>
              </w:rPr>
              <w:t>based</w:t>
            </w:r>
            <w:proofErr w:type="spellEnd"/>
            <w:r>
              <w:rPr>
                <w:rFonts w:eastAsia="Calibri"/>
                <w:lang w:val="de-DE" w:eastAsia="en-US"/>
              </w:rPr>
              <w:t xml:space="preserve"> on </w:t>
            </w:r>
            <w:proofErr w:type="spellStart"/>
            <w:r>
              <w:rPr>
                <w:rFonts w:eastAsia="Calibri"/>
                <w:lang w:val="de-DE" w:eastAsia="en-US"/>
              </w:rPr>
              <w:t>the</w:t>
            </w:r>
            <w:proofErr w:type="spellEnd"/>
            <w:r>
              <w:rPr>
                <w:rFonts w:eastAsia="Calibri"/>
                <w:lang w:val="de-DE" w:eastAsia="en-US"/>
              </w:rPr>
              <w:t xml:space="preserve"> </w:t>
            </w:r>
            <w:proofErr w:type="spellStart"/>
            <w:r>
              <w:rPr>
                <w:rFonts w:eastAsia="Calibri"/>
                <w:lang w:val="de-DE" w:eastAsia="en-US"/>
              </w:rPr>
              <w:t>technical</w:t>
            </w:r>
            <w:proofErr w:type="spellEnd"/>
            <w:r>
              <w:rPr>
                <w:rFonts w:eastAsia="Calibri"/>
                <w:lang w:val="de-DE" w:eastAsia="en-US"/>
              </w:rPr>
              <w:t xml:space="preserve"> </w:t>
            </w:r>
            <w:proofErr w:type="spellStart"/>
            <w:r>
              <w:rPr>
                <w:rFonts w:eastAsia="Calibri"/>
                <w:lang w:val="de-DE" w:eastAsia="en-US"/>
              </w:rPr>
              <w:t>data</w:t>
            </w:r>
            <w:proofErr w:type="spellEnd"/>
            <w:r>
              <w:rPr>
                <w:rFonts w:eastAsia="Calibri"/>
                <w:lang w:val="de-DE" w:eastAsia="en-US"/>
              </w:rPr>
              <w:t xml:space="preserve"> </w:t>
            </w:r>
            <w:proofErr w:type="spellStart"/>
            <w:r>
              <w:rPr>
                <w:rFonts w:eastAsia="Calibri"/>
                <w:lang w:val="de-DE" w:eastAsia="en-US"/>
              </w:rPr>
              <w:t>sheet</w:t>
            </w:r>
            <w:proofErr w:type="spellEnd"/>
            <w:r>
              <w:rPr>
                <w:rFonts w:eastAsia="Calibri"/>
                <w:lang w:val="de-DE" w:eastAsia="en-US"/>
              </w:rPr>
              <w:t xml:space="preserve"> </w:t>
            </w:r>
            <w:proofErr w:type="spellStart"/>
            <w:r>
              <w:rPr>
                <w:rFonts w:eastAsia="Calibri"/>
                <w:lang w:val="de-DE" w:eastAsia="en-US"/>
              </w:rPr>
              <w:t>of</w:t>
            </w:r>
            <w:proofErr w:type="spellEnd"/>
            <w:r>
              <w:rPr>
                <w:rFonts w:eastAsia="Calibri"/>
                <w:lang w:val="de-DE" w:eastAsia="en-US"/>
              </w:rPr>
              <w:t xml:space="preserve"> </w:t>
            </w:r>
            <w:proofErr w:type="spellStart"/>
            <w:r>
              <w:rPr>
                <w:rFonts w:eastAsia="Calibri"/>
                <w:lang w:val="de-DE" w:eastAsia="en-US"/>
              </w:rPr>
              <w:t>the</w:t>
            </w:r>
            <w:proofErr w:type="spellEnd"/>
            <w:r>
              <w:rPr>
                <w:rFonts w:eastAsia="Calibri"/>
                <w:lang w:val="de-DE" w:eastAsia="en-US"/>
              </w:rPr>
              <w:t xml:space="preserve"> </w:t>
            </w:r>
            <w:proofErr w:type="spellStart"/>
            <w:r>
              <w:rPr>
                <w:rFonts w:eastAsia="Calibri"/>
                <w:lang w:val="de-DE" w:eastAsia="en-US"/>
              </w:rPr>
              <w:t>product</w:t>
            </w:r>
            <w:proofErr w:type="spellEnd"/>
            <w:r>
              <w:rPr>
                <w:rFonts w:eastAsia="Calibri"/>
                <w:lang w:val="de-DE" w:eastAsia="en-US"/>
              </w:rPr>
              <w:t xml:space="preserve"> </w:t>
            </w:r>
            <w:r>
              <w:rPr>
                <w:rFonts w:eastAsia="Calibri"/>
              </w:rPr>
              <w:t>MAURIPAN RES 10kg and the microbial contaminant after storage as no re-pa</w:t>
            </w:r>
            <w:r w:rsidR="00261F97">
              <w:rPr>
                <w:rFonts w:eastAsia="Calibri"/>
              </w:rPr>
              <w:t xml:space="preserve">cking is performed by </w:t>
            </w:r>
            <w:r w:rsidR="00261F97" w:rsidRPr="00261F97">
              <w:rPr>
                <w:rFonts w:eastAsia="Calibri"/>
              </w:rPr>
              <w:t xml:space="preserve">applicant and </w:t>
            </w:r>
            <w:r w:rsidR="00261F97" w:rsidRPr="00261F97">
              <w:t xml:space="preserve">by adding </w:t>
            </w:r>
            <w:r w:rsidR="00261F97" w:rsidRPr="00261F97">
              <w:rPr>
                <w:rStyle w:val="texttranslation"/>
              </w:rPr>
              <w:t xml:space="preserve">the </w:t>
            </w:r>
            <w:proofErr w:type="spellStart"/>
            <w:r w:rsidR="00261F97" w:rsidRPr="00261F97">
              <w:rPr>
                <w:rStyle w:val="texttranslation"/>
              </w:rPr>
              <w:t>precautionnary</w:t>
            </w:r>
            <w:proofErr w:type="spellEnd"/>
            <w:r w:rsidR="00261F97" w:rsidRPr="00261F97">
              <w:rPr>
                <w:rStyle w:val="texttranslation"/>
              </w:rPr>
              <w:t xml:space="preserve"> measure </w:t>
            </w:r>
            <w:r w:rsidR="00261F97" w:rsidRPr="00261F97">
              <w:t>“Wash hands after handling the product”.</w:t>
            </w:r>
          </w:p>
          <w:p w14:paraId="03261BC6" w14:textId="643D91BA" w:rsidR="003B5104" w:rsidRDefault="003B5104" w:rsidP="005F487B">
            <w:pPr>
              <w:spacing w:line="260" w:lineRule="atLeast"/>
              <w:jc w:val="both"/>
              <w:rPr>
                <w:rFonts w:eastAsia="Calibri"/>
                <w:lang w:val="de-DE" w:eastAsia="en-US"/>
              </w:rPr>
            </w:pPr>
          </w:p>
          <w:p w14:paraId="68042BC8" w14:textId="77777777" w:rsidR="003B5104" w:rsidRPr="00632C86" w:rsidRDefault="003B5104" w:rsidP="005F487B">
            <w:pPr>
              <w:spacing w:line="260" w:lineRule="atLeast"/>
              <w:jc w:val="both"/>
              <w:rPr>
                <w:rFonts w:eastAsia="Calibri"/>
                <w:lang w:val="de-DE" w:eastAsia="en-US"/>
              </w:rPr>
            </w:pPr>
          </w:p>
          <w:p w14:paraId="031081FC" w14:textId="77777777" w:rsidR="003B5104" w:rsidRDefault="003B5104" w:rsidP="005F487B">
            <w:pPr>
              <w:spacing w:before="120" w:after="120"/>
              <w:jc w:val="both"/>
              <w:rPr>
                <w:rFonts w:eastAsia="Calibri" w:cs="Arial"/>
                <w:b/>
                <w:sz w:val="18"/>
                <w:szCs w:val="16"/>
                <w:u w:val="single"/>
                <w:lang w:eastAsia="en-US"/>
              </w:rPr>
            </w:pPr>
            <w:r w:rsidRPr="00564CFB">
              <w:rPr>
                <w:rFonts w:eastAsia="Calibri" w:cs="Arial"/>
                <w:b/>
                <w:sz w:val="18"/>
                <w:szCs w:val="16"/>
                <w:u w:val="single"/>
                <w:lang w:eastAsia="en-US"/>
              </w:rPr>
              <w:t xml:space="preserve">Implications for labelling: </w:t>
            </w:r>
          </w:p>
          <w:p w14:paraId="2B57615D" w14:textId="77777777" w:rsidR="003B5104" w:rsidRPr="00D557CC" w:rsidRDefault="003B5104" w:rsidP="005F487B">
            <w:pPr>
              <w:spacing w:before="120" w:after="120"/>
              <w:jc w:val="both"/>
              <w:rPr>
                <w:rFonts w:eastAsia="Calibri"/>
                <w:lang w:val="de-DE" w:eastAsia="en-US"/>
              </w:rPr>
            </w:pPr>
            <w:proofErr w:type="spellStart"/>
            <w:r>
              <w:rPr>
                <w:rFonts w:eastAsia="Calibri"/>
                <w:lang w:val="de-DE" w:eastAsia="en-US"/>
              </w:rPr>
              <w:t>Shelf-life</w:t>
            </w:r>
            <w:proofErr w:type="spellEnd"/>
            <w:r>
              <w:rPr>
                <w:rFonts w:eastAsia="Calibri"/>
                <w:lang w:val="de-DE" w:eastAsia="en-US"/>
              </w:rPr>
              <w:t>:</w:t>
            </w:r>
            <w:r w:rsidRPr="00D557CC">
              <w:rPr>
                <w:rFonts w:eastAsia="Calibri"/>
                <w:lang w:val="de-DE" w:eastAsia="en-US"/>
              </w:rPr>
              <w:t xml:space="preserve"> </w:t>
            </w:r>
            <w:r>
              <w:rPr>
                <w:rFonts w:eastAsia="Calibri"/>
                <w:lang w:val="de-DE" w:eastAsia="en-US"/>
              </w:rPr>
              <w:t xml:space="preserve">69 </w:t>
            </w:r>
            <w:proofErr w:type="spellStart"/>
            <w:r>
              <w:rPr>
                <w:rFonts w:eastAsia="Calibri"/>
                <w:lang w:val="de-DE" w:eastAsia="en-US"/>
              </w:rPr>
              <w:t>months</w:t>
            </w:r>
            <w:proofErr w:type="spellEnd"/>
          </w:p>
          <w:p w14:paraId="523EE4D5" w14:textId="77777777" w:rsidR="003B5104" w:rsidRDefault="003B5104" w:rsidP="005F487B">
            <w:pPr>
              <w:spacing w:before="120" w:after="120"/>
              <w:jc w:val="both"/>
              <w:rPr>
                <w:rFonts w:eastAsia="Calibri"/>
                <w:lang w:val="de-DE" w:eastAsia="en-US"/>
              </w:rPr>
            </w:pPr>
            <w:r w:rsidRPr="00D557CC">
              <w:rPr>
                <w:rFonts w:eastAsia="Calibri"/>
                <w:lang w:val="de-DE" w:eastAsia="en-US"/>
              </w:rPr>
              <w:t xml:space="preserve">Store at </w:t>
            </w:r>
            <w:proofErr w:type="spellStart"/>
            <w:r w:rsidRPr="00D557CC">
              <w:rPr>
                <w:rFonts w:eastAsia="Calibri"/>
                <w:lang w:val="de-DE" w:eastAsia="en-US"/>
              </w:rPr>
              <w:t>temperature</w:t>
            </w:r>
            <w:proofErr w:type="spellEnd"/>
            <w:r>
              <w:rPr>
                <w:rFonts w:eastAsia="Calibri"/>
                <w:lang w:val="de-DE" w:eastAsia="en-US"/>
              </w:rPr>
              <w:t xml:space="preserve"> </w:t>
            </w:r>
            <w:proofErr w:type="spellStart"/>
            <w:r>
              <w:rPr>
                <w:rFonts w:eastAsia="Calibri"/>
                <w:lang w:val="de-DE" w:eastAsia="en-US"/>
              </w:rPr>
              <w:t>lower</w:t>
            </w:r>
            <w:proofErr w:type="spellEnd"/>
            <w:r>
              <w:rPr>
                <w:rFonts w:eastAsia="Calibri"/>
                <w:lang w:val="de-DE" w:eastAsia="en-US"/>
              </w:rPr>
              <w:t xml:space="preserve"> </w:t>
            </w:r>
            <w:proofErr w:type="spellStart"/>
            <w:r>
              <w:rPr>
                <w:rFonts w:eastAsia="Calibri"/>
                <w:lang w:val="de-DE" w:eastAsia="en-US"/>
              </w:rPr>
              <w:t>than</w:t>
            </w:r>
            <w:proofErr w:type="spellEnd"/>
            <w:r>
              <w:rPr>
                <w:rFonts w:eastAsia="Calibri"/>
                <w:lang w:val="de-DE" w:eastAsia="en-US"/>
              </w:rPr>
              <w:t xml:space="preserve"> 25°C</w:t>
            </w:r>
            <w:r w:rsidRPr="00D557CC">
              <w:rPr>
                <w:rFonts w:eastAsia="Calibri"/>
                <w:lang w:val="de-DE" w:eastAsia="en-US"/>
              </w:rPr>
              <w:t>.</w:t>
            </w:r>
          </w:p>
          <w:p w14:paraId="51DDAB20" w14:textId="77777777" w:rsidR="003B5104" w:rsidRPr="00600970" w:rsidRDefault="003B5104" w:rsidP="005F487B">
            <w:pPr>
              <w:spacing w:before="120" w:after="120"/>
              <w:jc w:val="both"/>
              <w:rPr>
                <w:rFonts w:eastAsia="Calibri"/>
                <w:lang w:val="de-DE" w:eastAsia="en-US"/>
              </w:rPr>
            </w:pPr>
            <w:proofErr w:type="spellStart"/>
            <w:r w:rsidRPr="00600970">
              <w:rPr>
                <w:rFonts w:eastAsia="Calibri"/>
                <w:lang w:val="de-DE" w:eastAsia="en-US"/>
              </w:rPr>
              <w:t>Protect</w:t>
            </w:r>
            <w:proofErr w:type="spellEnd"/>
            <w:r w:rsidRPr="00600970">
              <w:rPr>
                <w:rFonts w:eastAsia="Calibri"/>
                <w:lang w:val="de-DE" w:eastAsia="en-US"/>
              </w:rPr>
              <w:t xml:space="preserve"> </w:t>
            </w:r>
            <w:proofErr w:type="spellStart"/>
            <w:r w:rsidRPr="00600970">
              <w:rPr>
                <w:rFonts w:eastAsia="Calibri"/>
                <w:lang w:val="de-DE" w:eastAsia="en-US"/>
              </w:rPr>
              <w:t>from</w:t>
            </w:r>
            <w:proofErr w:type="spellEnd"/>
            <w:r w:rsidRPr="00600970">
              <w:rPr>
                <w:rFonts w:eastAsia="Calibri"/>
                <w:lang w:val="de-DE" w:eastAsia="en-US"/>
              </w:rPr>
              <w:t xml:space="preserve"> </w:t>
            </w:r>
            <w:proofErr w:type="spellStart"/>
            <w:r w:rsidRPr="00600970">
              <w:rPr>
                <w:rFonts w:eastAsia="Calibri"/>
                <w:lang w:val="de-DE" w:eastAsia="en-US"/>
              </w:rPr>
              <w:t>frost</w:t>
            </w:r>
            <w:proofErr w:type="spellEnd"/>
            <w:r w:rsidRPr="00600970">
              <w:rPr>
                <w:rFonts w:eastAsia="Calibri"/>
                <w:lang w:val="de-DE" w:eastAsia="en-US"/>
              </w:rPr>
              <w:t>.</w:t>
            </w:r>
          </w:p>
          <w:p w14:paraId="3FFACC1B" w14:textId="77777777" w:rsidR="003B5104" w:rsidRDefault="003B5104" w:rsidP="005F487B">
            <w:pPr>
              <w:spacing w:before="120" w:after="120"/>
              <w:jc w:val="both"/>
              <w:rPr>
                <w:rFonts w:eastAsia="Calibri"/>
                <w:lang w:val="de-DE" w:eastAsia="en-US"/>
              </w:rPr>
            </w:pPr>
            <w:proofErr w:type="spellStart"/>
            <w:r w:rsidRPr="00600970">
              <w:rPr>
                <w:rFonts w:eastAsia="Calibri"/>
                <w:lang w:val="de-DE" w:eastAsia="en-US"/>
              </w:rPr>
              <w:t>Protect</w:t>
            </w:r>
            <w:proofErr w:type="spellEnd"/>
            <w:r w:rsidRPr="00600970">
              <w:rPr>
                <w:rFonts w:eastAsia="Calibri"/>
                <w:lang w:val="de-DE" w:eastAsia="en-US"/>
              </w:rPr>
              <w:t xml:space="preserve"> </w:t>
            </w:r>
            <w:proofErr w:type="spellStart"/>
            <w:r w:rsidRPr="00600970">
              <w:rPr>
                <w:rFonts w:eastAsia="Calibri"/>
                <w:lang w:val="de-DE" w:eastAsia="en-US"/>
              </w:rPr>
              <w:t>from</w:t>
            </w:r>
            <w:proofErr w:type="spellEnd"/>
            <w:r w:rsidRPr="00600970">
              <w:rPr>
                <w:rFonts w:eastAsia="Calibri"/>
                <w:lang w:val="de-DE" w:eastAsia="en-US"/>
              </w:rPr>
              <w:t xml:space="preserve"> light.</w:t>
            </w:r>
          </w:p>
          <w:p w14:paraId="523D55A7" w14:textId="0035F252" w:rsidR="00261F97" w:rsidRDefault="003B5104" w:rsidP="005F487B">
            <w:pPr>
              <w:spacing w:before="120" w:after="120"/>
              <w:jc w:val="both"/>
              <w:rPr>
                <w:rFonts w:eastAsia="Calibri"/>
                <w:lang w:val="de-DE" w:eastAsia="en-US"/>
              </w:rPr>
            </w:pPr>
            <w:proofErr w:type="spellStart"/>
            <w:r>
              <w:rPr>
                <w:rFonts w:eastAsia="Calibri"/>
                <w:lang w:val="de-DE" w:eastAsia="en-US"/>
              </w:rPr>
              <w:t>Protect</w:t>
            </w:r>
            <w:proofErr w:type="spellEnd"/>
            <w:r>
              <w:rPr>
                <w:rFonts w:eastAsia="Calibri"/>
                <w:lang w:val="de-DE" w:eastAsia="en-US"/>
              </w:rPr>
              <w:t xml:space="preserve"> </w:t>
            </w:r>
            <w:proofErr w:type="spellStart"/>
            <w:r>
              <w:rPr>
                <w:rFonts w:eastAsia="Calibri"/>
                <w:lang w:val="de-DE" w:eastAsia="en-US"/>
              </w:rPr>
              <w:t>from</w:t>
            </w:r>
            <w:proofErr w:type="spellEnd"/>
            <w:r>
              <w:rPr>
                <w:rFonts w:eastAsia="Calibri"/>
                <w:lang w:val="de-DE" w:eastAsia="en-US"/>
              </w:rPr>
              <w:t xml:space="preserve"> </w:t>
            </w:r>
            <w:proofErr w:type="spellStart"/>
            <w:r>
              <w:rPr>
                <w:rFonts w:eastAsia="Calibri"/>
                <w:lang w:val="de-DE" w:eastAsia="en-US"/>
              </w:rPr>
              <w:t>humidity</w:t>
            </w:r>
            <w:proofErr w:type="spellEnd"/>
            <w:r>
              <w:rPr>
                <w:rFonts w:eastAsia="Calibri"/>
                <w:lang w:val="de-DE" w:eastAsia="en-US"/>
              </w:rPr>
              <w:t>.</w:t>
            </w:r>
          </w:p>
          <w:p w14:paraId="0C9BDA29" w14:textId="77777777" w:rsidR="003B5104" w:rsidRPr="00564CFB" w:rsidRDefault="003B5104" w:rsidP="005F487B">
            <w:pPr>
              <w:spacing w:before="120" w:after="120"/>
              <w:jc w:val="both"/>
              <w:rPr>
                <w:rFonts w:eastAsia="Calibri" w:cs="Arial"/>
                <w:b/>
                <w:sz w:val="18"/>
                <w:szCs w:val="16"/>
                <w:u w:val="single"/>
                <w:lang w:eastAsia="en-US"/>
              </w:rPr>
            </w:pPr>
          </w:p>
        </w:tc>
      </w:tr>
    </w:tbl>
    <w:p w14:paraId="074F5A48" w14:textId="081B1824" w:rsidR="003B5104" w:rsidRDefault="003B5104" w:rsidP="003B5104"/>
    <w:p w14:paraId="1279D7D3" w14:textId="77777777" w:rsidR="003B5104" w:rsidRPr="003B5104" w:rsidRDefault="003B5104" w:rsidP="003B5104"/>
    <w:p w14:paraId="3842A93A" w14:textId="77777777" w:rsidR="003B5104" w:rsidRPr="003B5104" w:rsidRDefault="003B5104" w:rsidP="003B5104"/>
    <w:p w14:paraId="1867364A" w14:textId="5F38D77B" w:rsidR="002D7A7A" w:rsidRPr="00555435" w:rsidRDefault="002D7A7A" w:rsidP="006C2789">
      <w:pPr>
        <w:pStyle w:val="Titre2"/>
      </w:pPr>
      <w:bookmarkStart w:id="149" w:name="_Toc137632228"/>
      <w:r w:rsidRPr="00555435">
        <w:t>Physical hazards and respective characteristics</w:t>
      </w:r>
      <w:bookmarkEnd w:id="142"/>
      <w:bookmarkEnd w:id="143"/>
      <w:bookmarkEnd w:id="144"/>
      <w:bookmarkEnd w:id="145"/>
      <w:bookmarkEnd w:id="146"/>
      <w:bookmarkEnd w:id="147"/>
      <w:bookmarkEnd w:id="148"/>
      <w:bookmarkEnd w:id="149"/>
    </w:p>
    <w:p w14:paraId="433B3CE7" w14:textId="626A8D7A" w:rsidR="006420E5" w:rsidRDefault="006420E5" w:rsidP="006420E5">
      <w:pPr>
        <w:pStyle w:val="Lgende"/>
        <w:keepNext/>
      </w:pPr>
      <w:r>
        <w:t xml:space="preserve">Table </w:t>
      </w:r>
      <w:r w:rsidR="00E25293">
        <w:fldChar w:fldCharType="begin"/>
      </w:r>
      <w:r w:rsidR="00E25293">
        <w:instrText xml:space="preserve"> STYLEREF 1 \s </w:instrText>
      </w:r>
      <w:r w:rsidR="00E25293">
        <w:fldChar w:fldCharType="separate"/>
      </w:r>
      <w:r w:rsidR="002325DE">
        <w:rPr>
          <w:noProof/>
        </w:rPr>
        <w:t>3</w:t>
      </w:r>
      <w:r w:rsidR="00E25293">
        <w:rPr>
          <w:noProof/>
        </w:rPr>
        <w:fldChar w:fldCharType="end"/>
      </w:r>
      <w:r w:rsidR="002325DE">
        <w:t>.</w:t>
      </w:r>
      <w:r w:rsidR="00E25293">
        <w:fldChar w:fldCharType="begin"/>
      </w:r>
      <w:r w:rsidR="00E25293">
        <w:instrText xml:space="preserve"> SEQ Table \* ARABIC \s 1 </w:instrText>
      </w:r>
      <w:r w:rsidR="00E25293">
        <w:fldChar w:fldCharType="separate"/>
      </w:r>
      <w:r w:rsidR="002325DE">
        <w:rPr>
          <w:noProof/>
        </w:rPr>
        <w:t>4</w:t>
      </w:r>
      <w:r w:rsidR="00E25293">
        <w:rPr>
          <w:noProof/>
        </w:rPr>
        <w:fldChar w:fldCharType="end"/>
      </w:r>
      <w:r w:rsidRPr="006420E5">
        <w:t xml:space="preserve"> </w:t>
      </w:r>
      <w:r w:rsidRPr="00555435">
        <w:t>Physical hazards and respective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9"/>
        <w:gridCol w:w="1766"/>
        <w:gridCol w:w="1092"/>
        <w:gridCol w:w="921"/>
        <w:gridCol w:w="2697"/>
        <w:gridCol w:w="1238"/>
      </w:tblGrid>
      <w:tr w:rsidR="00D557CC" w:rsidRPr="00B06767" w14:paraId="6FE1DDF3" w14:textId="77777777" w:rsidTr="00684F0A">
        <w:trPr>
          <w:trHeight w:val="729"/>
          <w:tblHeader/>
        </w:trPr>
        <w:tc>
          <w:tcPr>
            <w:tcW w:w="907" w:type="pct"/>
            <w:shd w:val="clear" w:color="auto" w:fill="FFFFCC"/>
            <w:vAlign w:val="center"/>
          </w:tcPr>
          <w:p w14:paraId="38CA2D53" w14:textId="22B8AC8F" w:rsidR="00D557CC" w:rsidRPr="00B06767" w:rsidRDefault="00D557CC" w:rsidP="00C537B6">
            <w:pPr>
              <w:jc w:val="center"/>
              <w:rPr>
                <w:rFonts w:eastAsia="Calibri"/>
                <w:b/>
                <w:sz w:val="18"/>
                <w:szCs w:val="18"/>
              </w:rPr>
            </w:pPr>
            <w:r w:rsidRPr="00B06767">
              <w:rPr>
                <w:rFonts w:eastAsia="Calibri"/>
                <w:b/>
                <w:sz w:val="18"/>
                <w:szCs w:val="18"/>
                <w:lang w:eastAsia="en-US"/>
              </w:rPr>
              <w:t>Numbering according to Annex III of BPR</w:t>
            </w:r>
          </w:p>
        </w:tc>
        <w:tc>
          <w:tcPr>
            <w:tcW w:w="1057" w:type="pct"/>
            <w:shd w:val="clear" w:color="auto" w:fill="FFFFCC"/>
            <w:vAlign w:val="center"/>
          </w:tcPr>
          <w:p w14:paraId="77ECAC47" w14:textId="14A5D432" w:rsidR="00D557CC" w:rsidRPr="00B06767" w:rsidRDefault="00D557CC" w:rsidP="00C537B6">
            <w:pPr>
              <w:jc w:val="center"/>
              <w:rPr>
                <w:rFonts w:eastAsia="Calibri"/>
                <w:b/>
                <w:sz w:val="18"/>
                <w:szCs w:val="18"/>
              </w:rPr>
            </w:pPr>
            <w:r w:rsidRPr="00B06767">
              <w:rPr>
                <w:rFonts w:eastAsia="Calibri"/>
                <w:b/>
                <w:sz w:val="18"/>
                <w:szCs w:val="18"/>
              </w:rPr>
              <w:t>Property</w:t>
            </w:r>
          </w:p>
        </w:tc>
        <w:tc>
          <w:tcPr>
            <w:tcW w:w="532" w:type="pct"/>
            <w:shd w:val="clear" w:color="auto" w:fill="FFFFCC"/>
            <w:vAlign w:val="center"/>
          </w:tcPr>
          <w:p w14:paraId="4D9A2132" w14:textId="6E8E3989" w:rsidR="00D557CC" w:rsidRPr="00B06767" w:rsidRDefault="00D557CC" w:rsidP="00C537B6">
            <w:pPr>
              <w:jc w:val="center"/>
              <w:rPr>
                <w:rFonts w:eastAsia="Calibri"/>
                <w:b/>
                <w:sz w:val="18"/>
                <w:szCs w:val="18"/>
              </w:rPr>
            </w:pPr>
            <w:r w:rsidRPr="00B06767">
              <w:rPr>
                <w:rFonts w:eastAsia="Calibri"/>
                <w:b/>
                <w:sz w:val="18"/>
                <w:szCs w:val="18"/>
              </w:rPr>
              <w:t>Guideline and Method</w:t>
            </w:r>
          </w:p>
        </w:tc>
        <w:tc>
          <w:tcPr>
            <w:tcW w:w="478" w:type="pct"/>
            <w:shd w:val="clear" w:color="auto" w:fill="FFFFCC"/>
            <w:vAlign w:val="center"/>
          </w:tcPr>
          <w:p w14:paraId="2CF84951" w14:textId="77777777" w:rsidR="00D557CC" w:rsidRPr="00B06767" w:rsidRDefault="00D557CC" w:rsidP="00C537B6">
            <w:pPr>
              <w:jc w:val="center"/>
              <w:rPr>
                <w:rFonts w:eastAsia="Calibri"/>
                <w:b/>
                <w:sz w:val="18"/>
                <w:szCs w:val="18"/>
              </w:rPr>
            </w:pPr>
            <w:r w:rsidRPr="00B06767">
              <w:rPr>
                <w:rFonts w:eastAsia="Calibri"/>
                <w:b/>
                <w:sz w:val="18"/>
                <w:szCs w:val="18"/>
              </w:rPr>
              <w:t>Tested product / batch (AS% (w/w)</w:t>
            </w:r>
          </w:p>
        </w:tc>
        <w:tc>
          <w:tcPr>
            <w:tcW w:w="1563" w:type="pct"/>
            <w:shd w:val="clear" w:color="auto" w:fill="FFFFCC"/>
          </w:tcPr>
          <w:p w14:paraId="4D85ADE2" w14:textId="1E1973AD" w:rsidR="00D557CC" w:rsidRPr="00B06767" w:rsidRDefault="00D557CC" w:rsidP="00C537B6">
            <w:pPr>
              <w:jc w:val="center"/>
              <w:rPr>
                <w:rFonts w:eastAsia="Calibri"/>
                <w:b/>
                <w:sz w:val="18"/>
                <w:szCs w:val="18"/>
              </w:rPr>
            </w:pPr>
            <w:r w:rsidRPr="00B06767">
              <w:rPr>
                <w:rFonts w:eastAsia="Calibri"/>
                <w:b/>
                <w:sz w:val="18"/>
                <w:szCs w:val="18"/>
              </w:rPr>
              <w:t>Results</w:t>
            </w:r>
          </w:p>
        </w:tc>
        <w:tc>
          <w:tcPr>
            <w:tcW w:w="464" w:type="pct"/>
            <w:shd w:val="clear" w:color="auto" w:fill="FFFFCC"/>
            <w:vAlign w:val="center"/>
          </w:tcPr>
          <w:p w14:paraId="4C216D36" w14:textId="3196BD74" w:rsidR="00D557CC" w:rsidRPr="00B06767" w:rsidRDefault="00D557CC" w:rsidP="00C537B6">
            <w:pPr>
              <w:jc w:val="center"/>
              <w:rPr>
                <w:rFonts w:eastAsia="Calibri"/>
                <w:b/>
                <w:sz w:val="18"/>
                <w:szCs w:val="18"/>
              </w:rPr>
            </w:pPr>
            <w:r>
              <w:rPr>
                <w:rFonts w:eastAsia="Calibri"/>
                <w:b/>
                <w:sz w:val="18"/>
                <w:szCs w:val="18"/>
              </w:rPr>
              <w:t>Conclusion</w:t>
            </w:r>
          </w:p>
        </w:tc>
      </w:tr>
      <w:tr w:rsidR="00684F0A" w:rsidRPr="00B06767" w14:paraId="62D817D0" w14:textId="77777777" w:rsidTr="00684F0A">
        <w:trPr>
          <w:trHeight w:val="256"/>
        </w:trPr>
        <w:tc>
          <w:tcPr>
            <w:tcW w:w="907" w:type="pct"/>
          </w:tcPr>
          <w:p w14:paraId="5FC1B3A1" w14:textId="56E38488" w:rsidR="00684F0A" w:rsidRPr="00B06767" w:rsidRDefault="00684F0A" w:rsidP="00684F0A">
            <w:pPr>
              <w:rPr>
                <w:rFonts w:eastAsia="Calibri"/>
                <w:sz w:val="18"/>
                <w:szCs w:val="18"/>
              </w:rPr>
            </w:pPr>
            <w:r w:rsidRPr="00B06767">
              <w:rPr>
                <w:rFonts w:eastAsia="Calibri"/>
                <w:sz w:val="18"/>
                <w:szCs w:val="18"/>
              </w:rPr>
              <w:t>4.1.</w:t>
            </w:r>
          </w:p>
        </w:tc>
        <w:tc>
          <w:tcPr>
            <w:tcW w:w="1057" w:type="pct"/>
          </w:tcPr>
          <w:p w14:paraId="470C9D87" w14:textId="641DA14B" w:rsidR="00684F0A" w:rsidRPr="00B06767" w:rsidRDefault="00684F0A" w:rsidP="00684F0A">
            <w:pPr>
              <w:rPr>
                <w:rFonts w:eastAsia="Calibri"/>
                <w:sz w:val="18"/>
                <w:szCs w:val="18"/>
              </w:rPr>
            </w:pPr>
            <w:r w:rsidRPr="00B06767">
              <w:rPr>
                <w:rFonts w:eastAsia="Calibri"/>
                <w:sz w:val="18"/>
                <w:szCs w:val="18"/>
              </w:rPr>
              <w:t>Explosives</w:t>
            </w:r>
          </w:p>
        </w:tc>
        <w:tc>
          <w:tcPr>
            <w:tcW w:w="532" w:type="pct"/>
          </w:tcPr>
          <w:p w14:paraId="4A040D66" w14:textId="0F5990F3" w:rsidR="00684F0A" w:rsidRPr="00B06767" w:rsidRDefault="00684F0A" w:rsidP="00684F0A">
            <w:pPr>
              <w:rPr>
                <w:rFonts w:eastAsia="Calibri"/>
                <w:sz w:val="18"/>
                <w:szCs w:val="18"/>
              </w:rPr>
            </w:pPr>
            <w:r w:rsidRPr="00FA57FB">
              <w:rPr>
                <w:sz w:val="18"/>
                <w:szCs w:val="18"/>
              </w:rPr>
              <w:t>Waived</w:t>
            </w:r>
          </w:p>
        </w:tc>
        <w:tc>
          <w:tcPr>
            <w:tcW w:w="478" w:type="pct"/>
          </w:tcPr>
          <w:p w14:paraId="1882D53A" w14:textId="1341AAB1" w:rsidR="00684F0A" w:rsidRPr="00B06767" w:rsidRDefault="00684F0A" w:rsidP="00684F0A">
            <w:pPr>
              <w:rPr>
                <w:rFonts w:eastAsia="Calibri"/>
                <w:sz w:val="18"/>
                <w:szCs w:val="18"/>
              </w:rPr>
            </w:pPr>
            <w:r>
              <w:rPr>
                <w:rFonts w:eastAsia="Calibri"/>
                <w:sz w:val="18"/>
                <w:szCs w:val="18"/>
              </w:rPr>
              <w:t>/</w:t>
            </w:r>
          </w:p>
        </w:tc>
        <w:tc>
          <w:tcPr>
            <w:tcW w:w="1563" w:type="pct"/>
          </w:tcPr>
          <w:p w14:paraId="20FF8A8F" w14:textId="66A02C5D" w:rsidR="00684F0A" w:rsidRPr="00B06767" w:rsidRDefault="00684F0A" w:rsidP="00684F0A">
            <w:pPr>
              <w:rPr>
                <w:rFonts w:eastAsia="Calibri"/>
                <w:sz w:val="18"/>
                <w:szCs w:val="18"/>
              </w:rPr>
            </w:pPr>
            <w:r w:rsidRPr="00FA57FB">
              <w:rPr>
                <w:sz w:val="18"/>
                <w:szCs w:val="18"/>
              </w:rPr>
              <w:t>Considering the composition of the product and the fact that the active substance is included in Annex I of the BPR – category 4, and as such does not give rise to concern for explosiveness, this property is considered not applicable.</w:t>
            </w:r>
          </w:p>
        </w:tc>
        <w:tc>
          <w:tcPr>
            <w:tcW w:w="464" w:type="pct"/>
          </w:tcPr>
          <w:p w14:paraId="6E3ADD5F" w14:textId="29D2E2B3" w:rsidR="00684F0A" w:rsidRPr="00B06767" w:rsidRDefault="00684F0A" w:rsidP="00684F0A">
            <w:pPr>
              <w:rPr>
                <w:rFonts w:eastAsia="Calibri"/>
                <w:sz w:val="18"/>
                <w:szCs w:val="18"/>
              </w:rPr>
            </w:pPr>
            <w:r w:rsidRPr="00752D7F">
              <w:rPr>
                <w:rFonts w:eastAsia="Calibri"/>
                <w:sz w:val="16"/>
                <w:szCs w:val="16"/>
              </w:rPr>
              <w:t>Acceptable</w:t>
            </w:r>
          </w:p>
        </w:tc>
      </w:tr>
      <w:tr w:rsidR="00684F0A" w:rsidRPr="00B06767" w14:paraId="7620B6CD" w14:textId="77777777" w:rsidTr="00684F0A">
        <w:trPr>
          <w:trHeight w:val="243"/>
        </w:trPr>
        <w:tc>
          <w:tcPr>
            <w:tcW w:w="907" w:type="pct"/>
          </w:tcPr>
          <w:p w14:paraId="1348732A" w14:textId="3CD7E2B2" w:rsidR="00684F0A" w:rsidRPr="00B06767" w:rsidRDefault="00684F0A" w:rsidP="00684F0A">
            <w:pPr>
              <w:rPr>
                <w:rFonts w:eastAsia="Calibri"/>
                <w:sz w:val="18"/>
                <w:szCs w:val="18"/>
              </w:rPr>
            </w:pPr>
            <w:r w:rsidRPr="00B06767">
              <w:rPr>
                <w:rFonts w:eastAsia="Calibri"/>
                <w:sz w:val="18"/>
                <w:szCs w:val="18"/>
              </w:rPr>
              <w:t>4.2.</w:t>
            </w:r>
          </w:p>
        </w:tc>
        <w:tc>
          <w:tcPr>
            <w:tcW w:w="1057" w:type="pct"/>
          </w:tcPr>
          <w:p w14:paraId="5D76D4DE" w14:textId="77777777" w:rsidR="00684F0A" w:rsidRPr="00B06767" w:rsidRDefault="00684F0A" w:rsidP="00684F0A">
            <w:pPr>
              <w:rPr>
                <w:rFonts w:eastAsia="Calibri"/>
                <w:sz w:val="18"/>
                <w:szCs w:val="18"/>
              </w:rPr>
            </w:pPr>
            <w:r w:rsidRPr="00B06767">
              <w:rPr>
                <w:rFonts w:eastAsia="Calibri"/>
                <w:sz w:val="18"/>
                <w:szCs w:val="18"/>
              </w:rPr>
              <w:t>Flammable gases</w:t>
            </w:r>
          </w:p>
        </w:tc>
        <w:tc>
          <w:tcPr>
            <w:tcW w:w="532" w:type="pct"/>
          </w:tcPr>
          <w:p w14:paraId="32D134D9" w14:textId="1A4FAA9F" w:rsidR="00684F0A" w:rsidRPr="00B06767" w:rsidRDefault="00684F0A" w:rsidP="00684F0A">
            <w:pPr>
              <w:rPr>
                <w:rFonts w:eastAsia="Calibri"/>
                <w:sz w:val="18"/>
                <w:szCs w:val="18"/>
              </w:rPr>
            </w:pPr>
            <w:r w:rsidRPr="00FA57FB">
              <w:rPr>
                <w:rFonts w:eastAsia="Calibri"/>
                <w:sz w:val="18"/>
                <w:szCs w:val="18"/>
              </w:rPr>
              <w:t>Waived</w:t>
            </w:r>
          </w:p>
        </w:tc>
        <w:tc>
          <w:tcPr>
            <w:tcW w:w="478" w:type="pct"/>
          </w:tcPr>
          <w:p w14:paraId="1EE52766" w14:textId="209998D3" w:rsidR="00684F0A" w:rsidRPr="00B06767" w:rsidRDefault="00684F0A" w:rsidP="00684F0A">
            <w:pPr>
              <w:rPr>
                <w:rFonts w:eastAsia="Calibri"/>
                <w:sz w:val="18"/>
                <w:szCs w:val="18"/>
              </w:rPr>
            </w:pPr>
            <w:r>
              <w:rPr>
                <w:rFonts w:eastAsia="Calibri"/>
                <w:sz w:val="18"/>
                <w:szCs w:val="18"/>
              </w:rPr>
              <w:t>/</w:t>
            </w:r>
          </w:p>
        </w:tc>
        <w:tc>
          <w:tcPr>
            <w:tcW w:w="1563" w:type="pct"/>
          </w:tcPr>
          <w:p w14:paraId="2B2DDBA9" w14:textId="3439A666" w:rsidR="00684F0A" w:rsidRPr="00B06767" w:rsidRDefault="00684F0A" w:rsidP="00684F0A">
            <w:pPr>
              <w:rPr>
                <w:rFonts w:eastAsia="Calibri"/>
                <w:sz w:val="18"/>
                <w:szCs w:val="18"/>
              </w:rPr>
            </w:pPr>
            <w:r w:rsidRPr="00FA57FB">
              <w:rPr>
                <w:rFonts w:eastAsia="Calibri"/>
                <w:sz w:val="18"/>
                <w:szCs w:val="18"/>
              </w:rPr>
              <w:t>Not relevant because the product is a solid.</w:t>
            </w:r>
          </w:p>
        </w:tc>
        <w:tc>
          <w:tcPr>
            <w:tcW w:w="464" w:type="pct"/>
          </w:tcPr>
          <w:p w14:paraId="5825413B" w14:textId="15B7878D"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268DA36A" w14:textId="77777777" w:rsidTr="00684F0A">
        <w:trPr>
          <w:trHeight w:val="243"/>
        </w:trPr>
        <w:tc>
          <w:tcPr>
            <w:tcW w:w="907" w:type="pct"/>
          </w:tcPr>
          <w:p w14:paraId="029D8A50" w14:textId="6CA1C961" w:rsidR="00684F0A" w:rsidRPr="00B06767" w:rsidRDefault="00684F0A" w:rsidP="00684F0A">
            <w:pPr>
              <w:rPr>
                <w:rFonts w:eastAsia="Calibri"/>
                <w:sz w:val="18"/>
                <w:szCs w:val="18"/>
              </w:rPr>
            </w:pPr>
            <w:r w:rsidRPr="00B06767">
              <w:rPr>
                <w:rFonts w:eastAsia="Calibri"/>
                <w:sz w:val="18"/>
                <w:szCs w:val="18"/>
              </w:rPr>
              <w:t>4.3.</w:t>
            </w:r>
          </w:p>
        </w:tc>
        <w:tc>
          <w:tcPr>
            <w:tcW w:w="1057" w:type="pct"/>
          </w:tcPr>
          <w:p w14:paraId="70CFD17D" w14:textId="77777777" w:rsidR="00684F0A" w:rsidRPr="00B06767" w:rsidRDefault="00684F0A" w:rsidP="00684F0A">
            <w:pPr>
              <w:rPr>
                <w:rFonts w:eastAsia="Calibri"/>
                <w:sz w:val="18"/>
                <w:szCs w:val="18"/>
              </w:rPr>
            </w:pPr>
            <w:r w:rsidRPr="00B06767">
              <w:rPr>
                <w:rFonts w:eastAsia="Calibri"/>
                <w:sz w:val="18"/>
                <w:szCs w:val="18"/>
              </w:rPr>
              <w:t>Flammable aerosols</w:t>
            </w:r>
          </w:p>
        </w:tc>
        <w:tc>
          <w:tcPr>
            <w:tcW w:w="532" w:type="pct"/>
          </w:tcPr>
          <w:p w14:paraId="6FA48B9D" w14:textId="0C5BD1D5" w:rsidR="00684F0A" w:rsidRPr="00B06767" w:rsidRDefault="00684F0A" w:rsidP="00684F0A">
            <w:pPr>
              <w:rPr>
                <w:rFonts w:eastAsia="Calibri"/>
                <w:sz w:val="18"/>
                <w:szCs w:val="18"/>
              </w:rPr>
            </w:pPr>
            <w:r w:rsidRPr="00FA57FB">
              <w:rPr>
                <w:rFonts w:eastAsia="Calibri"/>
                <w:sz w:val="18"/>
                <w:szCs w:val="18"/>
              </w:rPr>
              <w:t>Waived</w:t>
            </w:r>
          </w:p>
        </w:tc>
        <w:tc>
          <w:tcPr>
            <w:tcW w:w="478" w:type="pct"/>
          </w:tcPr>
          <w:p w14:paraId="168D09D6" w14:textId="3F888CAD" w:rsidR="00684F0A" w:rsidRPr="00B06767" w:rsidRDefault="00684F0A" w:rsidP="00684F0A">
            <w:pPr>
              <w:rPr>
                <w:rFonts w:eastAsia="Calibri"/>
                <w:sz w:val="18"/>
                <w:szCs w:val="18"/>
              </w:rPr>
            </w:pPr>
            <w:r>
              <w:rPr>
                <w:rFonts w:eastAsia="Calibri"/>
                <w:sz w:val="18"/>
                <w:szCs w:val="18"/>
              </w:rPr>
              <w:t>/</w:t>
            </w:r>
          </w:p>
        </w:tc>
        <w:tc>
          <w:tcPr>
            <w:tcW w:w="1563" w:type="pct"/>
          </w:tcPr>
          <w:p w14:paraId="6A750995" w14:textId="06F8D9B3" w:rsidR="00684F0A" w:rsidRPr="00B06767" w:rsidRDefault="00684F0A" w:rsidP="00684F0A">
            <w:pPr>
              <w:rPr>
                <w:rFonts w:eastAsia="Calibri"/>
                <w:sz w:val="18"/>
                <w:szCs w:val="18"/>
              </w:rPr>
            </w:pPr>
            <w:r w:rsidRPr="00FA57FB">
              <w:rPr>
                <w:rFonts w:eastAsia="Calibri"/>
                <w:sz w:val="18"/>
                <w:szCs w:val="18"/>
              </w:rPr>
              <w:t>Not relevant because the product is a solid.</w:t>
            </w:r>
          </w:p>
        </w:tc>
        <w:tc>
          <w:tcPr>
            <w:tcW w:w="464" w:type="pct"/>
          </w:tcPr>
          <w:p w14:paraId="3BBF1DB3" w14:textId="731E4DF6"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569CE1E5" w14:textId="77777777" w:rsidTr="00684F0A">
        <w:trPr>
          <w:trHeight w:val="243"/>
        </w:trPr>
        <w:tc>
          <w:tcPr>
            <w:tcW w:w="907" w:type="pct"/>
            <w:tcBorders>
              <w:top w:val="single" w:sz="4" w:space="0" w:color="auto"/>
              <w:left w:val="single" w:sz="4" w:space="0" w:color="auto"/>
              <w:bottom w:val="single" w:sz="4" w:space="0" w:color="auto"/>
              <w:right w:val="single" w:sz="4" w:space="0" w:color="auto"/>
            </w:tcBorders>
          </w:tcPr>
          <w:p w14:paraId="7E5BCF03" w14:textId="1619B415" w:rsidR="00684F0A" w:rsidRPr="00B06767" w:rsidRDefault="00684F0A" w:rsidP="00684F0A">
            <w:pPr>
              <w:rPr>
                <w:rFonts w:eastAsia="Calibri"/>
                <w:sz w:val="18"/>
                <w:szCs w:val="18"/>
              </w:rPr>
            </w:pPr>
            <w:r w:rsidRPr="00B06767">
              <w:rPr>
                <w:rFonts w:eastAsia="Calibri"/>
                <w:sz w:val="18"/>
                <w:szCs w:val="18"/>
              </w:rPr>
              <w:t>4.4.</w:t>
            </w:r>
          </w:p>
        </w:tc>
        <w:tc>
          <w:tcPr>
            <w:tcW w:w="1057" w:type="pct"/>
            <w:tcBorders>
              <w:top w:val="single" w:sz="4" w:space="0" w:color="auto"/>
              <w:left w:val="single" w:sz="4" w:space="0" w:color="auto"/>
              <w:bottom w:val="single" w:sz="4" w:space="0" w:color="auto"/>
              <w:right w:val="single" w:sz="4" w:space="0" w:color="auto"/>
            </w:tcBorders>
          </w:tcPr>
          <w:p w14:paraId="232199EE" w14:textId="77777777" w:rsidR="00684F0A" w:rsidRPr="00B06767" w:rsidRDefault="00684F0A" w:rsidP="00684F0A">
            <w:pPr>
              <w:rPr>
                <w:rFonts w:eastAsia="Calibri"/>
                <w:sz w:val="18"/>
                <w:szCs w:val="18"/>
              </w:rPr>
            </w:pPr>
            <w:r w:rsidRPr="00B06767">
              <w:rPr>
                <w:rFonts w:eastAsia="Calibri"/>
                <w:sz w:val="18"/>
                <w:szCs w:val="18"/>
              </w:rPr>
              <w:t>Oxidising gases</w:t>
            </w:r>
          </w:p>
        </w:tc>
        <w:tc>
          <w:tcPr>
            <w:tcW w:w="532" w:type="pct"/>
            <w:tcBorders>
              <w:top w:val="single" w:sz="4" w:space="0" w:color="auto"/>
              <w:left w:val="single" w:sz="4" w:space="0" w:color="auto"/>
              <w:bottom w:val="single" w:sz="4" w:space="0" w:color="auto"/>
              <w:right w:val="single" w:sz="4" w:space="0" w:color="auto"/>
            </w:tcBorders>
          </w:tcPr>
          <w:p w14:paraId="5B1B1268" w14:textId="6E61BC42" w:rsidR="00684F0A" w:rsidRPr="00B06767" w:rsidRDefault="00684F0A" w:rsidP="00684F0A">
            <w:pPr>
              <w:rPr>
                <w:rFonts w:eastAsia="Calibri"/>
                <w:sz w:val="18"/>
                <w:szCs w:val="18"/>
              </w:rPr>
            </w:pPr>
            <w:r w:rsidRPr="00FA57FB">
              <w:rPr>
                <w:rFonts w:eastAsia="Calibri"/>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389DFC8B" w14:textId="7489A143"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3DE4D605" w14:textId="6C5282A6" w:rsidR="00684F0A" w:rsidRPr="00B06767" w:rsidRDefault="00684F0A" w:rsidP="00684F0A">
            <w:pPr>
              <w:rPr>
                <w:rFonts w:eastAsia="Calibri"/>
                <w:sz w:val="18"/>
                <w:szCs w:val="18"/>
              </w:rPr>
            </w:pPr>
            <w:r w:rsidRPr="00FA57FB">
              <w:rPr>
                <w:rFonts w:eastAsia="Calibri"/>
                <w:sz w:val="18"/>
                <w:szCs w:val="18"/>
              </w:rPr>
              <w:t>Not relevant because the product is a solid.</w:t>
            </w:r>
          </w:p>
        </w:tc>
        <w:tc>
          <w:tcPr>
            <w:tcW w:w="464" w:type="pct"/>
            <w:tcBorders>
              <w:top w:val="single" w:sz="4" w:space="0" w:color="auto"/>
              <w:left w:val="single" w:sz="4" w:space="0" w:color="auto"/>
              <w:bottom w:val="single" w:sz="4" w:space="0" w:color="auto"/>
              <w:right w:val="single" w:sz="4" w:space="0" w:color="auto"/>
            </w:tcBorders>
          </w:tcPr>
          <w:p w14:paraId="1FEE3564" w14:textId="5308DD2C"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6ABDF21E" w14:textId="77777777" w:rsidTr="00684F0A">
        <w:trPr>
          <w:trHeight w:val="256"/>
        </w:trPr>
        <w:tc>
          <w:tcPr>
            <w:tcW w:w="907" w:type="pct"/>
            <w:tcBorders>
              <w:top w:val="single" w:sz="4" w:space="0" w:color="auto"/>
              <w:left w:val="single" w:sz="4" w:space="0" w:color="auto"/>
              <w:bottom w:val="single" w:sz="4" w:space="0" w:color="auto"/>
              <w:right w:val="single" w:sz="4" w:space="0" w:color="auto"/>
            </w:tcBorders>
          </w:tcPr>
          <w:p w14:paraId="34353D02" w14:textId="3BE17316" w:rsidR="00684F0A" w:rsidRPr="00B06767" w:rsidRDefault="00684F0A" w:rsidP="00684F0A">
            <w:pPr>
              <w:rPr>
                <w:rFonts w:eastAsia="Calibri"/>
                <w:sz w:val="18"/>
                <w:szCs w:val="18"/>
              </w:rPr>
            </w:pPr>
            <w:r w:rsidRPr="00B06767">
              <w:rPr>
                <w:rFonts w:eastAsia="Calibri"/>
                <w:sz w:val="18"/>
                <w:szCs w:val="18"/>
              </w:rPr>
              <w:lastRenderedPageBreak/>
              <w:t>4.5.</w:t>
            </w:r>
          </w:p>
        </w:tc>
        <w:tc>
          <w:tcPr>
            <w:tcW w:w="1057" w:type="pct"/>
            <w:tcBorders>
              <w:top w:val="single" w:sz="4" w:space="0" w:color="auto"/>
              <w:left w:val="single" w:sz="4" w:space="0" w:color="auto"/>
              <w:bottom w:val="single" w:sz="4" w:space="0" w:color="auto"/>
              <w:right w:val="single" w:sz="4" w:space="0" w:color="auto"/>
            </w:tcBorders>
          </w:tcPr>
          <w:p w14:paraId="2A96EF33" w14:textId="73483564" w:rsidR="00684F0A" w:rsidRPr="00B06767" w:rsidRDefault="00684F0A" w:rsidP="00684F0A">
            <w:pPr>
              <w:rPr>
                <w:rFonts w:eastAsia="Calibri"/>
                <w:sz w:val="18"/>
                <w:szCs w:val="18"/>
              </w:rPr>
            </w:pPr>
            <w:r w:rsidRPr="00B06767">
              <w:rPr>
                <w:rFonts w:eastAsia="Calibri"/>
                <w:sz w:val="18"/>
                <w:szCs w:val="18"/>
              </w:rPr>
              <w:t>Gases under pressure</w:t>
            </w:r>
          </w:p>
        </w:tc>
        <w:tc>
          <w:tcPr>
            <w:tcW w:w="532" w:type="pct"/>
            <w:tcBorders>
              <w:top w:val="single" w:sz="4" w:space="0" w:color="auto"/>
              <w:left w:val="single" w:sz="4" w:space="0" w:color="auto"/>
              <w:bottom w:val="single" w:sz="4" w:space="0" w:color="auto"/>
              <w:right w:val="single" w:sz="4" w:space="0" w:color="auto"/>
            </w:tcBorders>
          </w:tcPr>
          <w:p w14:paraId="7B633664" w14:textId="09863A31" w:rsidR="00684F0A" w:rsidRPr="00B06767" w:rsidRDefault="00684F0A" w:rsidP="00684F0A">
            <w:pPr>
              <w:rPr>
                <w:rFonts w:eastAsia="Calibri"/>
                <w:sz w:val="18"/>
                <w:szCs w:val="18"/>
              </w:rPr>
            </w:pPr>
            <w:r w:rsidRPr="00FA57FB">
              <w:rPr>
                <w:rFonts w:eastAsia="Calibri"/>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282A8361" w14:textId="5EFC6E11"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5789014A" w14:textId="423A355B" w:rsidR="00684F0A" w:rsidRPr="00B06767" w:rsidRDefault="00684F0A" w:rsidP="00684F0A">
            <w:pPr>
              <w:rPr>
                <w:rFonts w:eastAsia="Calibri"/>
                <w:sz w:val="18"/>
                <w:szCs w:val="18"/>
              </w:rPr>
            </w:pPr>
            <w:r w:rsidRPr="00FA57FB">
              <w:rPr>
                <w:rFonts w:eastAsia="Calibri"/>
                <w:sz w:val="18"/>
                <w:szCs w:val="18"/>
              </w:rPr>
              <w:t>Not relevant because the product is a solid.</w:t>
            </w:r>
          </w:p>
        </w:tc>
        <w:tc>
          <w:tcPr>
            <w:tcW w:w="464" w:type="pct"/>
            <w:tcBorders>
              <w:top w:val="single" w:sz="4" w:space="0" w:color="auto"/>
              <w:left w:val="single" w:sz="4" w:space="0" w:color="auto"/>
              <w:bottom w:val="single" w:sz="4" w:space="0" w:color="auto"/>
              <w:right w:val="single" w:sz="4" w:space="0" w:color="auto"/>
            </w:tcBorders>
          </w:tcPr>
          <w:p w14:paraId="01FEED32" w14:textId="54EDA50B"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60D6C957" w14:textId="77777777" w:rsidTr="00684F0A">
        <w:trPr>
          <w:trHeight w:val="256"/>
        </w:trPr>
        <w:tc>
          <w:tcPr>
            <w:tcW w:w="907" w:type="pct"/>
            <w:tcBorders>
              <w:top w:val="single" w:sz="4" w:space="0" w:color="auto"/>
              <w:left w:val="single" w:sz="4" w:space="0" w:color="auto"/>
              <w:bottom w:val="single" w:sz="4" w:space="0" w:color="auto"/>
              <w:right w:val="single" w:sz="4" w:space="0" w:color="auto"/>
            </w:tcBorders>
          </w:tcPr>
          <w:p w14:paraId="62309651" w14:textId="00082E87" w:rsidR="00684F0A" w:rsidRPr="00B06767" w:rsidRDefault="00684F0A" w:rsidP="00684F0A">
            <w:pPr>
              <w:rPr>
                <w:rFonts w:eastAsia="Calibri"/>
                <w:sz w:val="18"/>
                <w:szCs w:val="18"/>
              </w:rPr>
            </w:pPr>
            <w:r w:rsidRPr="00B06767">
              <w:rPr>
                <w:rFonts w:eastAsia="Calibri"/>
                <w:sz w:val="18"/>
                <w:szCs w:val="18"/>
              </w:rPr>
              <w:t>4.6.</w:t>
            </w:r>
          </w:p>
        </w:tc>
        <w:tc>
          <w:tcPr>
            <w:tcW w:w="1057" w:type="pct"/>
            <w:tcBorders>
              <w:top w:val="single" w:sz="4" w:space="0" w:color="auto"/>
              <w:left w:val="single" w:sz="4" w:space="0" w:color="auto"/>
              <w:bottom w:val="single" w:sz="4" w:space="0" w:color="auto"/>
              <w:right w:val="single" w:sz="4" w:space="0" w:color="auto"/>
            </w:tcBorders>
          </w:tcPr>
          <w:p w14:paraId="7D038C7F" w14:textId="77777777" w:rsidR="00684F0A" w:rsidRPr="00B06767" w:rsidRDefault="00684F0A" w:rsidP="00684F0A">
            <w:pPr>
              <w:rPr>
                <w:rFonts w:eastAsia="Calibri"/>
                <w:sz w:val="18"/>
                <w:szCs w:val="18"/>
              </w:rPr>
            </w:pPr>
            <w:r w:rsidRPr="00B06767">
              <w:rPr>
                <w:rFonts w:eastAsia="Calibri"/>
                <w:sz w:val="18"/>
                <w:szCs w:val="18"/>
              </w:rPr>
              <w:t>Flammable liquids</w:t>
            </w:r>
          </w:p>
        </w:tc>
        <w:tc>
          <w:tcPr>
            <w:tcW w:w="532" w:type="pct"/>
            <w:tcBorders>
              <w:top w:val="single" w:sz="4" w:space="0" w:color="auto"/>
              <w:left w:val="single" w:sz="4" w:space="0" w:color="auto"/>
              <w:bottom w:val="single" w:sz="4" w:space="0" w:color="auto"/>
              <w:right w:val="single" w:sz="4" w:space="0" w:color="auto"/>
            </w:tcBorders>
          </w:tcPr>
          <w:p w14:paraId="0C31D3A2" w14:textId="6610B1F7" w:rsidR="00684F0A" w:rsidRPr="00B06767" w:rsidRDefault="00684F0A" w:rsidP="00684F0A">
            <w:pPr>
              <w:rPr>
                <w:rFonts w:eastAsia="Calibri"/>
                <w:sz w:val="18"/>
                <w:szCs w:val="18"/>
              </w:rPr>
            </w:pPr>
            <w:r w:rsidRPr="00FA57FB">
              <w:rPr>
                <w:rFonts w:eastAsia="Calibri"/>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6E90AC1D" w14:textId="15175D37"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309A8C58" w14:textId="6C48417F" w:rsidR="00684F0A" w:rsidRPr="00B06767" w:rsidRDefault="00684F0A" w:rsidP="00684F0A">
            <w:pPr>
              <w:rPr>
                <w:rFonts w:eastAsia="Calibri"/>
                <w:sz w:val="18"/>
                <w:szCs w:val="18"/>
              </w:rPr>
            </w:pPr>
            <w:r w:rsidRPr="00FA57FB">
              <w:rPr>
                <w:rFonts w:eastAsia="Calibri"/>
                <w:sz w:val="18"/>
                <w:szCs w:val="18"/>
              </w:rPr>
              <w:t>Not relevant because the product is a solid.</w:t>
            </w:r>
          </w:p>
        </w:tc>
        <w:tc>
          <w:tcPr>
            <w:tcW w:w="464" w:type="pct"/>
            <w:tcBorders>
              <w:top w:val="single" w:sz="4" w:space="0" w:color="auto"/>
              <w:left w:val="single" w:sz="4" w:space="0" w:color="auto"/>
              <w:bottom w:val="single" w:sz="4" w:space="0" w:color="auto"/>
              <w:right w:val="single" w:sz="4" w:space="0" w:color="auto"/>
            </w:tcBorders>
          </w:tcPr>
          <w:p w14:paraId="3F27D291" w14:textId="36734AC5"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303E2E31" w14:textId="77777777" w:rsidTr="00684F0A">
        <w:trPr>
          <w:trHeight w:val="256"/>
        </w:trPr>
        <w:tc>
          <w:tcPr>
            <w:tcW w:w="907" w:type="pct"/>
            <w:tcBorders>
              <w:top w:val="single" w:sz="4" w:space="0" w:color="auto"/>
              <w:left w:val="single" w:sz="4" w:space="0" w:color="auto"/>
              <w:bottom w:val="single" w:sz="4" w:space="0" w:color="auto"/>
              <w:right w:val="single" w:sz="4" w:space="0" w:color="auto"/>
            </w:tcBorders>
          </w:tcPr>
          <w:p w14:paraId="63B1ECA5" w14:textId="6F47F447" w:rsidR="00684F0A" w:rsidRPr="00B06767" w:rsidRDefault="00684F0A" w:rsidP="00684F0A">
            <w:pPr>
              <w:rPr>
                <w:rFonts w:eastAsia="Calibri"/>
                <w:sz w:val="18"/>
                <w:szCs w:val="18"/>
              </w:rPr>
            </w:pPr>
            <w:r w:rsidRPr="00B06767">
              <w:rPr>
                <w:rFonts w:eastAsia="Calibri"/>
                <w:sz w:val="18"/>
                <w:szCs w:val="18"/>
              </w:rPr>
              <w:t>4.7.</w:t>
            </w:r>
          </w:p>
        </w:tc>
        <w:tc>
          <w:tcPr>
            <w:tcW w:w="1057" w:type="pct"/>
            <w:tcBorders>
              <w:top w:val="single" w:sz="4" w:space="0" w:color="auto"/>
              <w:left w:val="single" w:sz="4" w:space="0" w:color="auto"/>
              <w:bottom w:val="single" w:sz="4" w:space="0" w:color="auto"/>
              <w:right w:val="single" w:sz="4" w:space="0" w:color="auto"/>
            </w:tcBorders>
          </w:tcPr>
          <w:p w14:paraId="3BD05D0B" w14:textId="1E2BBE86" w:rsidR="00684F0A" w:rsidRPr="00B06767" w:rsidRDefault="00684F0A" w:rsidP="00684F0A">
            <w:pPr>
              <w:rPr>
                <w:rFonts w:eastAsia="Calibri"/>
                <w:sz w:val="18"/>
                <w:szCs w:val="18"/>
              </w:rPr>
            </w:pPr>
            <w:r w:rsidRPr="00B06767">
              <w:rPr>
                <w:rFonts w:eastAsia="Calibri"/>
                <w:sz w:val="18"/>
                <w:szCs w:val="18"/>
              </w:rPr>
              <w:t>Flammable solids</w:t>
            </w:r>
          </w:p>
        </w:tc>
        <w:tc>
          <w:tcPr>
            <w:tcW w:w="532" w:type="pct"/>
            <w:tcBorders>
              <w:top w:val="single" w:sz="4" w:space="0" w:color="auto"/>
              <w:left w:val="single" w:sz="4" w:space="0" w:color="auto"/>
              <w:bottom w:val="single" w:sz="4" w:space="0" w:color="auto"/>
              <w:right w:val="single" w:sz="4" w:space="0" w:color="auto"/>
            </w:tcBorders>
          </w:tcPr>
          <w:p w14:paraId="438E4670" w14:textId="0F7A30D3" w:rsidR="00684F0A" w:rsidRPr="00B06767" w:rsidRDefault="00684F0A" w:rsidP="00684F0A">
            <w:pPr>
              <w:rPr>
                <w:rFonts w:eastAsia="Calibri"/>
                <w:sz w:val="18"/>
                <w:szCs w:val="18"/>
              </w:rPr>
            </w:pPr>
            <w:r w:rsidRPr="00FA57FB">
              <w:rPr>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44310F8D" w14:textId="3C5FD50E"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77449ABE" w14:textId="3D607F03" w:rsidR="00684F0A" w:rsidRPr="00B06767" w:rsidRDefault="00684F0A" w:rsidP="00684F0A">
            <w:pPr>
              <w:rPr>
                <w:rFonts w:eastAsia="Calibri"/>
                <w:sz w:val="18"/>
                <w:szCs w:val="18"/>
              </w:rPr>
            </w:pPr>
            <w:r w:rsidRPr="00FA57FB">
              <w:rPr>
                <w:sz w:val="18"/>
                <w:szCs w:val="18"/>
              </w:rPr>
              <w:t>Considering the composition of the product and the fact that the active substance is included in Annex I of the BPR – category 4, and as such does not give rise to concern for flammability, this property is considered not applicable.</w:t>
            </w:r>
          </w:p>
        </w:tc>
        <w:tc>
          <w:tcPr>
            <w:tcW w:w="464" w:type="pct"/>
            <w:tcBorders>
              <w:top w:val="single" w:sz="4" w:space="0" w:color="auto"/>
              <w:left w:val="single" w:sz="4" w:space="0" w:color="auto"/>
              <w:bottom w:val="single" w:sz="4" w:space="0" w:color="auto"/>
              <w:right w:val="single" w:sz="4" w:space="0" w:color="auto"/>
            </w:tcBorders>
          </w:tcPr>
          <w:p w14:paraId="292E7E66" w14:textId="10A04371"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0A1FAF0D" w14:textId="77777777" w:rsidTr="00684F0A">
        <w:trPr>
          <w:trHeight w:val="96"/>
        </w:trPr>
        <w:tc>
          <w:tcPr>
            <w:tcW w:w="907" w:type="pct"/>
          </w:tcPr>
          <w:p w14:paraId="32EC2905" w14:textId="0E19D8D6" w:rsidR="00684F0A" w:rsidRPr="00B06767" w:rsidRDefault="00684F0A" w:rsidP="00684F0A">
            <w:pPr>
              <w:rPr>
                <w:rFonts w:eastAsia="Calibri"/>
                <w:sz w:val="18"/>
                <w:szCs w:val="18"/>
              </w:rPr>
            </w:pPr>
            <w:r w:rsidRPr="00B06767">
              <w:rPr>
                <w:rFonts w:eastAsia="Calibri"/>
                <w:sz w:val="18"/>
                <w:szCs w:val="18"/>
              </w:rPr>
              <w:t>4.8.</w:t>
            </w:r>
          </w:p>
        </w:tc>
        <w:tc>
          <w:tcPr>
            <w:tcW w:w="1057" w:type="pct"/>
          </w:tcPr>
          <w:p w14:paraId="28EE63AF" w14:textId="77777777" w:rsidR="00684F0A" w:rsidRPr="00B06767" w:rsidRDefault="00684F0A" w:rsidP="00684F0A">
            <w:pPr>
              <w:rPr>
                <w:rFonts w:eastAsia="Calibri"/>
                <w:sz w:val="18"/>
                <w:szCs w:val="18"/>
              </w:rPr>
            </w:pPr>
            <w:r w:rsidRPr="00B06767">
              <w:rPr>
                <w:rFonts w:eastAsia="Calibri"/>
                <w:sz w:val="18"/>
                <w:szCs w:val="18"/>
              </w:rPr>
              <w:t>Self-reactive substances and mixtures</w:t>
            </w:r>
          </w:p>
        </w:tc>
        <w:tc>
          <w:tcPr>
            <w:tcW w:w="532" w:type="pct"/>
          </w:tcPr>
          <w:p w14:paraId="5C72F342" w14:textId="151F0E4E" w:rsidR="00684F0A" w:rsidRPr="00B06767" w:rsidRDefault="00684F0A" w:rsidP="00684F0A">
            <w:pPr>
              <w:rPr>
                <w:rFonts w:eastAsia="Calibri"/>
                <w:sz w:val="18"/>
                <w:szCs w:val="18"/>
              </w:rPr>
            </w:pPr>
            <w:r w:rsidRPr="00FA57FB">
              <w:rPr>
                <w:sz w:val="18"/>
                <w:szCs w:val="18"/>
              </w:rPr>
              <w:t>Waived</w:t>
            </w:r>
          </w:p>
        </w:tc>
        <w:tc>
          <w:tcPr>
            <w:tcW w:w="478" w:type="pct"/>
          </w:tcPr>
          <w:p w14:paraId="40EB1E24" w14:textId="437D5E44" w:rsidR="00684F0A" w:rsidRPr="00B06767" w:rsidRDefault="00684F0A" w:rsidP="00684F0A">
            <w:pPr>
              <w:rPr>
                <w:rFonts w:eastAsia="Calibri"/>
                <w:sz w:val="18"/>
                <w:szCs w:val="18"/>
              </w:rPr>
            </w:pPr>
            <w:r>
              <w:rPr>
                <w:rFonts w:eastAsia="Calibri"/>
                <w:sz w:val="18"/>
                <w:szCs w:val="18"/>
              </w:rPr>
              <w:t>/</w:t>
            </w:r>
          </w:p>
        </w:tc>
        <w:tc>
          <w:tcPr>
            <w:tcW w:w="1563" w:type="pct"/>
          </w:tcPr>
          <w:p w14:paraId="11955E96" w14:textId="05BCDA63" w:rsidR="00684F0A" w:rsidRPr="00B06767" w:rsidRDefault="00684F0A" w:rsidP="00684F0A">
            <w:pPr>
              <w:rPr>
                <w:rFonts w:eastAsia="Calibri"/>
                <w:sz w:val="18"/>
                <w:szCs w:val="18"/>
              </w:rPr>
            </w:pPr>
            <w:r w:rsidRPr="00FA57FB">
              <w:rPr>
                <w:sz w:val="18"/>
                <w:szCs w:val="18"/>
              </w:rPr>
              <w:t>Considering the composition of the product and the fact that the active substance is included in Annex I of the BPR – category 4, and as such does not give rise to concern for self-reactivity, this property is considered not applicable.</w:t>
            </w:r>
          </w:p>
        </w:tc>
        <w:tc>
          <w:tcPr>
            <w:tcW w:w="464" w:type="pct"/>
          </w:tcPr>
          <w:p w14:paraId="16F02BE3" w14:textId="2A440252"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0C5F8F8F" w14:textId="77777777" w:rsidTr="00684F0A">
        <w:trPr>
          <w:trHeight w:val="243"/>
        </w:trPr>
        <w:tc>
          <w:tcPr>
            <w:tcW w:w="907" w:type="pct"/>
          </w:tcPr>
          <w:p w14:paraId="2F71E7A1" w14:textId="513646B9" w:rsidR="00684F0A" w:rsidRPr="00B06767" w:rsidRDefault="00684F0A" w:rsidP="00684F0A">
            <w:pPr>
              <w:rPr>
                <w:rFonts w:eastAsia="Calibri"/>
                <w:sz w:val="18"/>
                <w:szCs w:val="18"/>
              </w:rPr>
            </w:pPr>
            <w:r w:rsidRPr="00B06767">
              <w:rPr>
                <w:rFonts w:eastAsia="Calibri"/>
                <w:sz w:val="18"/>
                <w:szCs w:val="18"/>
              </w:rPr>
              <w:t>4.9.</w:t>
            </w:r>
          </w:p>
        </w:tc>
        <w:tc>
          <w:tcPr>
            <w:tcW w:w="1057" w:type="pct"/>
          </w:tcPr>
          <w:p w14:paraId="3FCFD13F" w14:textId="77777777" w:rsidR="00684F0A" w:rsidRPr="00B06767" w:rsidRDefault="00684F0A" w:rsidP="00684F0A">
            <w:pPr>
              <w:rPr>
                <w:rFonts w:eastAsia="Calibri"/>
                <w:sz w:val="18"/>
                <w:szCs w:val="18"/>
              </w:rPr>
            </w:pPr>
            <w:r w:rsidRPr="00B06767">
              <w:rPr>
                <w:rFonts w:eastAsia="Calibri"/>
                <w:sz w:val="18"/>
                <w:szCs w:val="18"/>
              </w:rPr>
              <w:t>Pyrophoric liquids</w:t>
            </w:r>
          </w:p>
        </w:tc>
        <w:tc>
          <w:tcPr>
            <w:tcW w:w="532" w:type="pct"/>
          </w:tcPr>
          <w:p w14:paraId="229B3BD9" w14:textId="1D465FE4" w:rsidR="00684F0A" w:rsidRPr="00B06767" w:rsidRDefault="00684F0A" w:rsidP="00684F0A">
            <w:pPr>
              <w:rPr>
                <w:rFonts w:eastAsia="Calibri"/>
                <w:sz w:val="18"/>
                <w:szCs w:val="18"/>
              </w:rPr>
            </w:pPr>
            <w:r w:rsidRPr="00FA57FB">
              <w:rPr>
                <w:rFonts w:eastAsia="Calibri"/>
                <w:sz w:val="18"/>
                <w:szCs w:val="18"/>
              </w:rPr>
              <w:t>Waived</w:t>
            </w:r>
          </w:p>
        </w:tc>
        <w:tc>
          <w:tcPr>
            <w:tcW w:w="478" w:type="pct"/>
          </w:tcPr>
          <w:p w14:paraId="3853C521" w14:textId="3B962AEC" w:rsidR="00684F0A" w:rsidRPr="00B06767" w:rsidRDefault="00684F0A" w:rsidP="00684F0A">
            <w:pPr>
              <w:rPr>
                <w:rFonts w:eastAsia="Calibri"/>
                <w:sz w:val="18"/>
                <w:szCs w:val="18"/>
              </w:rPr>
            </w:pPr>
            <w:r>
              <w:rPr>
                <w:rFonts w:eastAsia="Calibri"/>
                <w:sz w:val="18"/>
                <w:szCs w:val="18"/>
              </w:rPr>
              <w:t>/</w:t>
            </w:r>
          </w:p>
        </w:tc>
        <w:tc>
          <w:tcPr>
            <w:tcW w:w="1563" w:type="pct"/>
          </w:tcPr>
          <w:p w14:paraId="2AB4E929" w14:textId="43DB0376" w:rsidR="00684F0A" w:rsidRPr="00B06767" w:rsidRDefault="00684F0A" w:rsidP="00684F0A">
            <w:pPr>
              <w:rPr>
                <w:rFonts w:eastAsia="Calibri"/>
                <w:sz w:val="18"/>
                <w:szCs w:val="18"/>
              </w:rPr>
            </w:pPr>
            <w:r w:rsidRPr="00FA57FB">
              <w:rPr>
                <w:rFonts w:eastAsia="Calibri"/>
                <w:sz w:val="18"/>
                <w:szCs w:val="18"/>
              </w:rPr>
              <w:t>Not relevant because the product is a solid.</w:t>
            </w:r>
          </w:p>
        </w:tc>
        <w:tc>
          <w:tcPr>
            <w:tcW w:w="464" w:type="pct"/>
          </w:tcPr>
          <w:p w14:paraId="00BE5FE7" w14:textId="5FEAE3E9"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4FFCE650" w14:textId="77777777" w:rsidTr="00684F0A">
        <w:trPr>
          <w:trHeight w:val="341"/>
        </w:trPr>
        <w:tc>
          <w:tcPr>
            <w:tcW w:w="907" w:type="pct"/>
            <w:tcBorders>
              <w:top w:val="single" w:sz="4" w:space="0" w:color="auto"/>
              <w:left w:val="single" w:sz="4" w:space="0" w:color="auto"/>
              <w:bottom w:val="single" w:sz="4" w:space="0" w:color="auto"/>
              <w:right w:val="single" w:sz="4" w:space="0" w:color="auto"/>
            </w:tcBorders>
          </w:tcPr>
          <w:p w14:paraId="570DD368" w14:textId="5A71EF01" w:rsidR="00684F0A" w:rsidRPr="00B06767" w:rsidRDefault="00684F0A" w:rsidP="00684F0A">
            <w:pPr>
              <w:rPr>
                <w:rFonts w:eastAsia="Calibri"/>
                <w:sz w:val="18"/>
                <w:szCs w:val="18"/>
              </w:rPr>
            </w:pPr>
            <w:r w:rsidRPr="00B06767">
              <w:rPr>
                <w:rFonts w:eastAsia="Calibri"/>
                <w:sz w:val="18"/>
                <w:szCs w:val="18"/>
              </w:rPr>
              <w:t>4.10.</w:t>
            </w:r>
          </w:p>
        </w:tc>
        <w:tc>
          <w:tcPr>
            <w:tcW w:w="1057" w:type="pct"/>
            <w:tcBorders>
              <w:top w:val="single" w:sz="4" w:space="0" w:color="auto"/>
              <w:left w:val="single" w:sz="4" w:space="0" w:color="auto"/>
              <w:bottom w:val="single" w:sz="4" w:space="0" w:color="auto"/>
              <w:right w:val="single" w:sz="4" w:space="0" w:color="auto"/>
            </w:tcBorders>
          </w:tcPr>
          <w:p w14:paraId="48742874" w14:textId="77777777" w:rsidR="00684F0A" w:rsidRPr="00B06767" w:rsidRDefault="00684F0A" w:rsidP="00684F0A">
            <w:pPr>
              <w:rPr>
                <w:rFonts w:eastAsia="Calibri"/>
                <w:sz w:val="18"/>
                <w:szCs w:val="18"/>
              </w:rPr>
            </w:pPr>
            <w:r w:rsidRPr="00B06767">
              <w:rPr>
                <w:rFonts w:eastAsia="Calibri"/>
                <w:sz w:val="18"/>
                <w:szCs w:val="18"/>
              </w:rPr>
              <w:t>Pyrophoric solids</w:t>
            </w:r>
          </w:p>
        </w:tc>
        <w:tc>
          <w:tcPr>
            <w:tcW w:w="532" w:type="pct"/>
            <w:tcBorders>
              <w:top w:val="single" w:sz="4" w:space="0" w:color="auto"/>
              <w:left w:val="single" w:sz="4" w:space="0" w:color="auto"/>
              <w:bottom w:val="single" w:sz="4" w:space="0" w:color="auto"/>
              <w:right w:val="single" w:sz="4" w:space="0" w:color="auto"/>
            </w:tcBorders>
          </w:tcPr>
          <w:p w14:paraId="2B40C4A8" w14:textId="3339CD50" w:rsidR="00684F0A" w:rsidRPr="00B06767" w:rsidRDefault="00684F0A" w:rsidP="00684F0A">
            <w:pPr>
              <w:rPr>
                <w:rFonts w:eastAsia="Calibri"/>
                <w:sz w:val="18"/>
                <w:szCs w:val="18"/>
              </w:rPr>
            </w:pPr>
            <w:r w:rsidRPr="00FA57FB">
              <w:rPr>
                <w:rFonts w:eastAsia="Calibri"/>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6EC524B0" w14:textId="0AF97FDF"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505F8801" w14:textId="7B29FD49" w:rsidR="00684F0A" w:rsidRPr="00B06767" w:rsidRDefault="00684F0A" w:rsidP="00684F0A">
            <w:pPr>
              <w:rPr>
                <w:rFonts w:eastAsia="Calibri"/>
                <w:sz w:val="18"/>
                <w:szCs w:val="18"/>
              </w:rPr>
            </w:pPr>
            <w:r w:rsidRPr="00FA57FB">
              <w:rPr>
                <w:rFonts w:eastAsia="Calibri"/>
                <w:sz w:val="18"/>
                <w:szCs w:val="18"/>
              </w:rPr>
              <w:t>The product is known to be stable in contact with air.</w:t>
            </w:r>
          </w:p>
        </w:tc>
        <w:tc>
          <w:tcPr>
            <w:tcW w:w="464" w:type="pct"/>
            <w:tcBorders>
              <w:top w:val="single" w:sz="4" w:space="0" w:color="auto"/>
              <w:left w:val="single" w:sz="4" w:space="0" w:color="auto"/>
              <w:bottom w:val="single" w:sz="4" w:space="0" w:color="auto"/>
              <w:right w:val="single" w:sz="4" w:space="0" w:color="auto"/>
            </w:tcBorders>
          </w:tcPr>
          <w:p w14:paraId="1C1D74F7" w14:textId="4150F91F"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7D0F8691" w14:textId="77777777" w:rsidTr="00684F0A">
        <w:trPr>
          <w:trHeight w:val="410"/>
        </w:trPr>
        <w:tc>
          <w:tcPr>
            <w:tcW w:w="907" w:type="pct"/>
            <w:tcBorders>
              <w:top w:val="single" w:sz="4" w:space="0" w:color="auto"/>
              <w:left w:val="single" w:sz="4" w:space="0" w:color="auto"/>
              <w:bottom w:val="single" w:sz="4" w:space="0" w:color="auto"/>
              <w:right w:val="single" w:sz="4" w:space="0" w:color="auto"/>
            </w:tcBorders>
          </w:tcPr>
          <w:p w14:paraId="4C3CBE9E" w14:textId="6632AE2E" w:rsidR="00684F0A" w:rsidRPr="00B06767" w:rsidRDefault="00684F0A" w:rsidP="00684F0A">
            <w:pPr>
              <w:rPr>
                <w:rFonts w:eastAsia="Calibri"/>
                <w:sz w:val="18"/>
                <w:szCs w:val="18"/>
              </w:rPr>
            </w:pPr>
            <w:r w:rsidRPr="00B06767">
              <w:rPr>
                <w:rFonts w:eastAsia="Calibri"/>
                <w:sz w:val="18"/>
                <w:szCs w:val="18"/>
              </w:rPr>
              <w:t>4.11.</w:t>
            </w:r>
          </w:p>
        </w:tc>
        <w:tc>
          <w:tcPr>
            <w:tcW w:w="1057" w:type="pct"/>
            <w:tcBorders>
              <w:top w:val="single" w:sz="4" w:space="0" w:color="auto"/>
              <w:left w:val="single" w:sz="4" w:space="0" w:color="auto"/>
              <w:bottom w:val="single" w:sz="4" w:space="0" w:color="auto"/>
              <w:right w:val="single" w:sz="4" w:space="0" w:color="auto"/>
            </w:tcBorders>
          </w:tcPr>
          <w:p w14:paraId="51699E52" w14:textId="77777777" w:rsidR="00684F0A" w:rsidRPr="00B06767" w:rsidRDefault="00684F0A" w:rsidP="00684F0A">
            <w:pPr>
              <w:rPr>
                <w:rFonts w:eastAsia="Calibri"/>
                <w:sz w:val="18"/>
                <w:szCs w:val="18"/>
              </w:rPr>
            </w:pPr>
            <w:r w:rsidRPr="00B06767">
              <w:rPr>
                <w:rFonts w:eastAsia="Calibri"/>
                <w:sz w:val="18"/>
                <w:szCs w:val="18"/>
              </w:rPr>
              <w:t>Self-heating substances and mixtures</w:t>
            </w:r>
          </w:p>
        </w:tc>
        <w:tc>
          <w:tcPr>
            <w:tcW w:w="532" w:type="pct"/>
            <w:tcBorders>
              <w:top w:val="single" w:sz="4" w:space="0" w:color="auto"/>
              <w:left w:val="single" w:sz="4" w:space="0" w:color="auto"/>
              <w:bottom w:val="single" w:sz="4" w:space="0" w:color="auto"/>
              <w:right w:val="single" w:sz="4" w:space="0" w:color="auto"/>
            </w:tcBorders>
          </w:tcPr>
          <w:p w14:paraId="5BEB9158" w14:textId="74D71B92" w:rsidR="00684F0A" w:rsidRPr="00B06767" w:rsidRDefault="00684F0A" w:rsidP="00684F0A">
            <w:pPr>
              <w:rPr>
                <w:rFonts w:eastAsia="Calibri"/>
                <w:sz w:val="18"/>
                <w:szCs w:val="18"/>
              </w:rPr>
            </w:pPr>
            <w:r w:rsidRPr="00FA57FB">
              <w:rPr>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7733C9D6" w14:textId="20AB4337"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69868857" w14:textId="56511CF4" w:rsidR="00684F0A" w:rsidRPr="00B06767" w:rsidRDefault="00684F0A" w:rsidP="00684F0A">
            <w:pPr>
              <w:rPr>
                <w:rFonts w:eastAsia="Calibri"/>
                <w:sz w:val="18"/>
                <w:szCs w:val="18"/>
              </w:rPr>
            </w:pPr>
            <w:r w:rsidRPr="00FA57FB">
              <w:rPr>
                <w:sz w:val="18"/>
                <w:szCs w:val="18"/>
              </w:rPr>
              <w:t>Considering the composition of the product and the fact that the active substance is included in Annex I of the BPR – category 4, and as such does not give rise to concern for self-heating, this property is considered not applicable.</w:t>
            </w:r>
          </w:p>
        </w:tc>
        <w:tc>
          <w:tcPr>
            <w:tcW w:w="464" w:type="pct"/>
            <w:tcBorders>
              <w:top w:val="single" w:sz="4" w:space="0" w:color="auto"/>
              <w:left w:val="single" w:sz="4" w:space="0" w:color="auto"/>
              <w:bottom w:val="single" w:sz="4" w:space="0" w:color="auto"/>
              <w:right w:val="single" w:sz="4" w:space="0" w:color="auto"/>
            </w:tcBorders>
          </w:tcPr>
          <w:p w14:paraId="18D31406" w14:textId="42D450F5"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736392A8" w14:textId="77777777" w:rsidTr="00684F0A">
        <w:trPr>
          <w:trHeight w:val="589"/>
        </w:trPr>
        <w:tc>
          <w:tcPr>
            <w:tcW w:w="907" w:type="pct"/>
          </w:tcPr>
          <w:p w14:paraId="42800C30" w14:textId="1B1D01A1" w:rsidR="00684F0A" w:rsidRPr="00B06767" w:rsidRDefault="00684F0A" w:rsidP="00684F0A">
            <w:pPr>
              <w:rPr>
                <w:rFonts w:eastAsia="Calibri"/>
                <w:sz w:val="18"/>
                <w:szCs w:val="18"/>
              </w:rPr>
            </w:pPr>
            <w:r w:rsidRPr="00B06767">
              <w:rPr>
                <w:rFonts w:eastAsia="Calibri"/>
                <w:sz w:val="18"/>
                <w:szCs w:val="18"/>
              </w:rPr>
              <w:t>4.12.</w:t>
            </w:r>
          </w:p>
        </w:tc>
        <w:tc>
          <w:tcPr>
            <w:tcW w:w="1057" w:type="pct"/>
          </w:tcPr>
          <w:p w14:paraId="45606973" w14:textId="77777777" w:rsidR="00684F0A" w:rsidRPr="00B06767" w:rsidRDefault="00684F0A" w:rsidP="00684F0A">
            <w:pPr>
              <w:rPr>
                <w:rFonts w:eastAsia="Calibri"/>
                <w:sz w:val="18"/>
                <w:szCs w:val="18"/>
              </w:rPr>
            </w:pPr>
            <w:r w:rsidRPr="00B06767">
              <w:rPr>
                <w:rFonts w:eastAsia="Calibri"/>
                <w:sz w:val="18"/>
                <w:szCs w:val="18"/>
              </w:rPr>
              <w:t>Substances and mixtures which in contact with water emit flammable gases</w:t>
            </w:r>
          </w:p>
        </w:tc>
        <w:tc>
          <w:tcPr>
            <w:tcW w:w="532" w:type="pct"/>
          </w:tcPr>
          <w:p w14:paraId="1EBA3CB7" w14:textId="60711897" w:rsidR="00684F0A" w:rsidRPr="00B06767" w:rsidRDefault="00684F0A" w:rsidP="00684F0A">
            <w:pPr>
              <w:rPr>
                <w:rFonts w:eastAsia="Calibri"/>
                <w:sz w:val="18"/>
                <w:szCs w:val="18"/>
              </w:rPr>
            </w:pPr>
            <w:r w:rsidRPr="00FA57FB">
              <w:rPr>
                <w:rFonts w:eastAsia="Calibri"/>
                <w:sz w:val="18"/>
                <w:szCs w:val="18"/>
              </w:rPr>
              <w:t>Waived</w:t>
            </w:r>
          </w:p>
        </w:tc>
        <w:tc>
          <w:tcPr>
            <w:tcW w:w="478" w:type="pct"/>
          </w:tcPr>
          <w:p w14:paraId="69B80D72" w14:textId="653E471B" w:rsidR="00684F0A" w:rsidRPr="00B06767" w:rsidRDefault="00684F0A" w:rsidP="00684F0A">
            <w:pPr>
              <w:rPr>
                <w:rFonts w:eastAsia="Calibri"/>
                <w:sz w:val="18"/>
                <w:szCs w:val="18"/>
              </w:rPr>
            </w:pPr>
            <w:r>
              <w:rPr>
                <w:rFonts w:eastAsia="Calibri"/>
                <w:sz w:val="18"/>
                <w:szCs w:val="18"/>
              </w:rPr>
              <w:t>/</w:t>
            </w:r>
          </w:p>
        </w:tc>
        <w:tc>
          <w:tcPr>
            <w:tcW w:w="1563" w:type="pct"/>
          </w:tcPr>
          <w:p w14:paraId="3FA0C5A8" w14:textId="5E3CCAAC" w:rsidR="00684F0A" w:rsidRPr="00B06767" w:rsidRDefault="00684F0A" w:rsidP="00684F0A">
            <w:pPr>
              <w:rPr>
                <w:rFonts w:eastAsia="Calibri"/>
                <w:sz w:val="18"/>
                <w:szCs w:val="18"/>
              </w:rPr>
            </w:pPr>
            <w:r w:rsidRPr="00FA57FB">
              <w:rPr>
                <w:rFonts w:eastAsia="Calibri"/>
                <w:sz w:val="18"/>
                <w:szCs w:val="18"/>
              </w:rPr>
              <w:t>The product is known to be stable in contact with water.</w:t>
            </w:r>
          </w:p>
        </w:tc>
        <w:tc>
          <w:tcPr>
            <w:tcW w:w="464" w:type="pct"/>
          </w:tcPr>
          <w:p w14:paraId="54E8CDDE" w14:textId="44480CBA"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57759419" w14:textId="77777777" w:rsidTr="00684F0A">
        <w:trPr>
          <w:trHeight w:val="243"/>
        </w:trPr>
        <w:tc>
          <w:tcPr>
            <w:tcW w:w="907" w:type="pct"/>
            <w:tcBorders>
              <w:top w:val="single" w:sz="4" w:space="0" w:color="auto"/>
              <w:left w:val="single" w:sz="4" w:space="0" w:color="auto"/>
              <w:bottom w:val="single" w:sz="4" w:space="0" w:color="auto"/>
              <w:right w:val="single" w:sz="4" w:space="0" w:color="auto"/>
            </w:tcBorders>
          </w:tcPr>
          <w:p w14:paraId="499B2E8C" w14:textId="18B3C98E" w:rsidR="00684F0A" w:rsidRPr="00B06767" w:rsidRDefault="00684F0A" w:rsidP="00684F0A">
            <w:pPr>
              <w:rPr>
                <w:rFonts w:eastAsia="Calibri"/>
                <w:sz w:val="18"/>
                <w:szCs w:val="18"/>
              </w:rPr>
            </w:pPr>
            <w:r w:rsidRPr="00B06767">
              <w:rPr>
                <w:rFonts w:eastAsia="Calibri"/>
                <w:sz w:val="18"/>
                <w:szCs w:val="18"/>
              </w:rPr>
              <w:t>4.13.</w:t>
            </w:r>
          </w:p>
        </w:tc>
        <w:tc>
          <w:tcPr>
            <w:tcW w:w="1057" w:type="pct"/>
            <w:tcBorders>
              <w:top w:val="single" w:sz="4" w:space="0" w:color="auto"/>
              <w:left w:val="single" w:sz="4" w:space="0" w:color="auto"/>
              <w:bottom w:val="single" w:sz="4" w:space="0" w:color="auto"/>
              <w:right w:val="single" w:sz="4" w:space="0" w:color="auto"/>
            </w:tcBorders>
          </w:tcPr>
          <w:p w14:paraId="615592A4" w14:textId="77777777" w:rsidR="00684F0A" w:rsidRPr="00B06767" w:rsidRDefault="00684F0A" w:rsidP="00684F0A">
            <w:pPr>
              <w:rPr>
                <w:rFonts w:eastAsia="Calibri"/>
                <w:sz w:val="18"/>
                <w:szCs w:val="18"/>
              </w:rPr>
            </w:pPr>
            <w:r w:rsidRPr="00B06767">
              <w:rPr>
                <w:rFonts w:eastAsia="Calibri"/>
                <w:sz w:val="18"/>
                <w:szCs w:val="18"/>
              </w:rPr>
              <w:t>Oxidising liquids</w:t>
            </w:r>
          </w:p>
        </w:tc>
        <w:tc>
          <w:tcPr>
            <w:tcW w:w="532" w:type="pct"/>
            <w:tcBorders>
              <w:top w:val="single" w:sz="4" w:space="0" w:color="auto"/>
              <w:left w:val="single" w:sz="4" w:space="0" w:color="auto"/>
              <w:bottom w:val="single" w:sz="4" w:space="0" w:color="auto"/>
              <w:right w:val="single" w:sz="4" w:space="0" w:color="auto"/>
            </w:tcBorders>
          </w:tcPr>
          <w:p w14:paraId="2AE778FE" w14:textId="4C5012B3" w:rsidR="00684F0A" w:rsidRPr="00B06767" w:rsidRDefault="00684F0A" w:rsidP="00684F0A">
            <w:pPr>
              <w:rPr>
                <w:rFonts w:eastAsia="Calibri"/>
                <w:sz w:val="18"/>
                <w:szCs w:val="18"/>
              </w:rPr>
            </w:pPr>
            <w:r w:rsidRPr="00FA57FB">
              <w:rPr>
                <w:rFonts w:eastAsia="Calibri"/>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0D1972D5" w14:textId="213AC481"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09B09C61" w14:textId="514ABFB3" w:rsidR="00684F0A" w:rsidRPr="00B06767" w:rsidRDefault="00684F0A" w:rsidP="00684F0A">
            <w:pPr>
              <w:rPr>
                <w:rFonts w:eastAsia="Calibri"/>
                <w:sz w:val="18"/>
                <w:szCs w:val="18"/>
              </w:rPr>
            </w:pPr>
            <w:r w:rsidRPr="00FA57FB">
              <w:rPr>
                <w:rFonts w:eastAsia="Calibri"/>
                <w:sz w:val="18"/>
                <w:szCs w:val="18"/>
              </w:rPr>
              <w:t>Not relevant because the product is a solid.</w:t>
            </w:r>
          </w:p>
        </w:tc>
        <w:tc>
          <w:tcPr>
            <w:tcW w:w="464" w:type="pct"/>
            <w:tcBorders>
              <w:top w:val="single" w:sz="4" w:space="0" w:color="auto"/>
              <w:left w:val="single" w:sz="4" w:space="0" w:color="auto"/>
              <w:bottom w:val="single" w:sz="4" w:space="0" w:color="auto"/>
              <w:right w:val="single" w:sz="4" w:space="0" w:color="auto"/>
            </w:tcBorders>
          </w:tcPr>
          <w:p w14:paraId="2456FE97" w14:textId="3E352AB2"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0502700C" w14:textId="77777777" w:rsidTr="00684F0A">
        <w:trPr>
          <w:trHeight w:val="243"/>
        </w:trPr>
        <w:tc>
          <w:tcPr>
            <w:tcW w:w="907" w:type="pct"/>
            <w:tcBorders>
              <w:top w:val="single" w:sz="4" w:space="0" w:color="auto"/>
              <w:left w:val="single" w:sz="4" w:space="0" w:color="auto"/>
              <w:bottom w:val="single" w:sz="4" w:space="0" w:color="auto"/>
              <w:right w:val="single" w:sz="4" w:space="0" w:color="auto"/>
            </w:tcBorders>
          </w:tcPr>
          <w:p w14:paraId="47521523" w14:textId="6A043369" w:rsidR="00684F0A" w:rsidRPr="00B06767" w:rsidRDefault="00684F0A" w:rsidP="00684F0A">
            <w:pPr>
              <w:rPr>
                <w:rFonts w:eastAsia="Calibri"/>
                <w:sz w:val="18"/>
                <w:szCs w:val="18"/>
              </w:rPr>
            </w:pPr>
            <w:r w:rsidRPr="00B06767">
              <w:rPr>
                <w:rFonts w:eastAsia="Calibri"/>
                <w:sz w:val="18"/>
                <w:szCs w:val="18"/>
              </w:rPr>
              <w:t>4.14.</w:t>
            </w:r>
          </w:p>
        </w:tc>
        <w:tc>
          <w:tcPr>
            <w:tcW w:w="1057" w:type="pct"/>
            <w:tcBorders>
              <w:top w:val="single" w:sz="4" w:space="0" w:color="auto"/>
              <w:left w:val="single" w:sz="4" w:space="0" w:color="auto"/>
              <w:bottom w:val="single" w:sz="4" w:space="0" w:color="auto"/>
              <w:right w:val="single" w:sz="4" w:space="0" w:color="auto"/>
            </w:tcBorders>
          </w:tcPr>
          <w:p w14:paraId="3301CD69" w14:textId="77777777" w:rsidR="00684F0A" w:rsidRPr="00B06767" w:rsidRDefault="00684F0A" w:rsidP="00684F0A">
            <w:pPr>
              <w:rPr>
                <w:rFonts w:eastAsia="Calibri"/>
                <w:sz w:val="18"/>
                <w:szCs w:val="18"/>
              </w:rPr>
            </w:pPr>
            <w:r w:rsidRPr="00B06767">
              <w:rPr>
                <w:rFonts w:eastAsia="Calibri"/>
                <w:sz w:val="18"/>
                <w:szCs w:val="18"/>
              </w:rPr>
              <w:t>Oxidising solids</w:t>
            </w:r>
          </w:p>
        </w:tc>
        <w:tc>
          <w:tcPr>
            <w:tcW w:w="532" w:type="pct"/>
            <w:tcBorders>
              <w:top w:val="single" w:sz="4" w:space="0" w:color="auto"/>
              <w:left w:val="single" w:sz="4" w:space="0" w:color="auto"/>
              <w:bottom w:val="single" w:sz="4" w:space="0" w:color="auto"/>
              <w:right w:val="single" w:sz="4" w:space="0" w:color="auto"/>
            </w:tcBorders>
          </w:tcPr>
          <w:p w14:paraId="67320BFC" w14:textId="625C2C17" w:rsidR="00684F0A" w:rsidRPr="00B06767" w:rsidRDefault="00684F0A" w:rsidP="00684F0A">
            <w:pPr>
              <w:rPr>
                <w:rFonts w:eastAsia="Calibri"/>
                <w:sz w:val="18"/>
                <w:szCs w:val="18"/>
              </w:rPr>
            </w:pPr>
            <w:r w:rsidRPr="00FA57FB">
              <w:rPr>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0602B065" w14:textId="66915FB4"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2EBB7E5D" w14:textId="7A38C8C2" w:rsidR="00684F0A" w:rsidRPr="00B06767" w:rsidRDefault="00684F0A" w:rsidP="00684F0A">
            <w:pPr>
              <w:rPr>
                <w:rFonts w:eastAsia="Calibri"/>
                <w:sz w:val="18"/>
                <w:szCs w:val="18"/>
              </w:rPr>
            </w:pPr>
            <w:r w:rsidRPr="00FA57FB">
              <w:rPr>
                <w:sz w:val="18"/>
                <w:szCs w:val="18"/>
              </w:rPr>
              <w:t>Considering the composition of the product and the fact that the active substance is included in Annex I of the BPR – category 4, and as such does not give rise to concern for oxidising properties, this property is considered not applicable.</w:t>
            </w:r>
          </w:p>
        </w:tc>
        <w:tc>
          <w:tcPr>
            <w:tcW w:w="464" w:type="pct"/>
            <w:tcBorders>
              <w:top w:val="single" w:sz="4" w:space="0" w:color="auto"/>
              <w:left w:val="single" w:sz="4" w:space="0" w:color="auto"/>
              <w:bottom w:val="single" w:sz="4" w:space="0" w:color="auto"/>
              <w:right w:val="single" w:sz="4" w:space="0" w:color="auto"/>
            </w:tcBorders>
          </w:tcPr>
          <w:p w14:paraId="3035D11C" w14:textId="46349350"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0042E1DB" w14:textId="77777777" w:rsidTr="00684F0A">
        <w:trPr>
          <w:trHeight w:val="243"/>
        </w:trPr>
        <w:tc>
          <w:tcPr>
            <w:tcW w:w="907" w:type="pct"/>
            <w:tcBorders>
              <w:top w:val="single" w:sz="4" w:space="0" w:color="auto"/>
              <w:left w:val="single" w:sz="4" w:space="0" w:color="auto"/>
              <w:bottom w:val="single" w:sz="4" w:space="0" w:color="auto"/>
              <w:right w:val="single" w:sz="4" w:space="0" w:color="auto"/>
            </w:tcBorders>
          </w:tcPr>
          <w:p w14:paraId="3423AE58" w14:textId="1466C8DD" w:rsidR="00684F0A" w:rsidRPr="00B06767" w:rsidRDefault="00684F0A" w:rsidP="00684F0A">
            <w:pPr>
              <w:rPr>
                <w:rFonts w:eastAsia="Calibri"/>
                <w:sz w:val="18"/>
                <w:szCs w:val="18"/>
              </w:rPr>
            </w:pPr>
            <w:r w:rsidRPr="00B06767">
              <w:rPr>
                <w:rFonts w:eastAsia="Calibri"/>
                <w:sz w:val="18"/>
                <w:szCs w:val="18"/>
              </w:rPr>
              <w:lastRenderedPageBreak/>
              <w:t>4.15.</w:t>
            </w:r>
          </w:p>
        </w:tc>
        <w:tc>
          <w:tcPr>
            <w:tcW w:w="1057" w:type="pct"/>
            <w:tcBorders>
              <w:top w:val="single" w:sz="4" w:space="0" w:color="auto"/>
              <w:left w:val="single" w:sz="4" w:space="0" w:color="auto"/>
              <w:bottom w:val="single" w:sz="4" w:space="0" w:color="auto"/>
              <w:right w:val="single" w:sz="4" w:space="0" w:color="auto"/>
            </w:tcBorders>
          </w:tcPr>
          <w:p w14:paraId="57E43744" w14:textId="77777777" w:rsidR="00684F0A" w:rsidRPr="00B06767" w:rsidRDefault="00684F0A" w:rsidP="00684F0A">
            <w:pPr>
              <w:rPr>
                <w:rFonts w:eastAsia="Calibri"/>
                <w:sz w:val="18"/>
                <w:szCs w:val="18"/>
              </w:rPr>
            </w:pPr>
            <w:r w:rsidRPr="00B06767">
              <w:rPr>
                <w:rFonts w:eastAsia="Calibri"/>
                <w:sz w:val="18"/>
                <w:szCs w:val="18"/>
              </w:rPr>
              <w:t>Organic peroxides</w:t>
            </w:r>
          </w:p>
        </w:tc>
        <w:tc>
          <w:tcPr>
            <w:tcW w:w="532" w:type="pct"/>
            <w:tcBorders>
              <w:top w:val="single" w:sz="4" w:space="0" w:color="auto"/>
              <w:left w:val="single" w:sz="4" w:space="0" w:color="auto"/>
              <w:bottom w:val="single" w:sz="4" w:space="0" w:color="auto"/>
              <w:right w:val="single" w:sz="4" w:space="0" w:color="auto"/>
            </w:tcBorders>
          </w:tcPr>
          <w:p w14:paraId="6929089D" w14:textId="51B1BE75" w:rsidR="00684F0A" w:rsidRPr="00B06767" w:rsidRDefault="00684F0A" w:rsidP="00684F0A">
            <w:pPr>
              <w:rPr>
                <w:rFonts w:eastAsia="Calibri"/>
                <w:sz w:val="18"/>
                <w:szCs w:val="18"/>
              </w:rPr>
            </w:pPr>
            <w:r w:rsidRPr="00FA57FB">
              <w:rPr>
                <w:rFonts w:eastAsia="Calibri"/>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663C51DD" w14:textId="72116A3C"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50DC09B9" w14:textId="19D3EF01" w:rsidR="00684F0A" w:rsidRPr="00B06767" w:rsidRDefault="00684F0A" w:rsidP="00684F0A">
            <w:pPr>
              <w:rPr>
                <w:rFonts w:eastAsia="Calibri"/>
                <w:sz w:val="18"/>
                <w:szCs w:val="18"/>
              </w:rPr>
            </w:pPr>
            <w:r w:rsidRPr="00FA57FB">
              <w:rPr>
                <w:rFonts w:eastAsia="Calibri"/>
                <w:sz w:val="18"/>
                <w:szCs w:val="18"/>
              </w:rPr>
              <w:t>Not relevant because the product does not fall under the definition of organic peroxides.</w:t>
            </w:r>
          </w:p>
        </w:tc>
        <w:tc>
          <w:tcPr>
            <w:tcW w:w="464" w:type="pct"/>
            <w:tcBorders>
              <w:top w:val="single" w:sz="4" w:space="0" w:color="auto"/>
              <w:left w:val="single" w:sz="4" w:space="0" w:color="auto"/>
              <w:bottom w:val="single" w:sz="4" w:space="0" w:color="auto"/>
              <w:right w:val="single" w:sz="4" w:space="0" w:color="auto"/>
            </w:tcBorders>
          </w:tcPr>
          <w:p w14:paraId="331D7B87" w14:textId="488794DD"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5E8179CB" w14:textId="77777777" w:rsidTr="00684F0A">
        <w:trPr>
          <w:trHeight w:val="243"/>
        </w:trPr>
        <w:tc>
          <w:tcPr>
            <w:tcW w:w="907" w:type="pct"/>
          </w:tcPr>
          <w:p w14:paraId="154AE99B" w14:textId="1EE4BF32" w:rsidR="00684F0A" w:rsidRPr="00B06767" w:rsidRDefault="00684F0A" w:rsidP="00684F0A">
            <w:pPr>
              <w:rPr>
                <w:rFonts w:eastAsia="Calibri"/>
                <w:sz w:val="18"/>
                <w:szCs w:val="18"/>
              </w:rPr>
            </w:pPr>
            <w:r w:rsidRPr="00B06767">
              <w:rPr>
                <w:rFonts w:eastAsia="Calibri"/>
                <w:sz w:val="18"/>
                <w:szCs w:val="18"/>
              </w:rPr>
              <w:t>4.16.</w:t>
            </w:r>
          </w:p>
        </w:tc>
        <w:tc>
          <w:tcPr>
            <w:tcW w:w="1057" w:type="pct"/>
          </w:tcPr>
          <w:p w14:paraId="75F095C7" w14:textId="77777777" w:rsidR="00684F0A" w:rsidRPr="00B06767" w:rsidRDefault="00684F0A" w:rsidP="00684F0A">
            <w:pPr>
              <w:rPr>
                <w:rFonts w:eastAsia="Calibri"/>
                <w:sz w:val="18"/>
                <w:szCs w:val="18"/>
              </w:rPr>
            </w:pPr>
            <w:r w:rsidRPr="00B06767">
              <w:rPr>
                <w:rFonts w:eastAsia="Calibri"/>
                <w:sz w:val="18"/>
                <w:szCs w:val="18"/>
              </w:rPr>
              <w:t>Corrosive to metals</w:t>
            </w:r>
          </w:p>
        </w:tc>
        <w:tc>
          <w:tcPr>
            <w:tcW w:w="532" w:type="pct"/>
          </w:tcPr>
          <w:p w14:paraId="29AEF585" w14:textId="66188F16" w:rsidR="00684F0A" w:rsidRPr="00B06767" w:rsidRDefault="00684F0A" w:rsidP="00684F0A">
            <w:pPr>
              <w:rPr>
                <w:rFonts w:eastAsia="Calibri"/>
                <w:sz w:val="18"/>
                <w:szCs w:val="18"/>
              </w:rPr>
            </w:pPr>
            <w:r w:rsidRPr="00FA57FB">
              <w:rPr>
                <w:rFonts w:eastAsia="Calibri"/>
                <w:sz w:val="18"/>
                <w:szCs w:val="18"/>
              </w:rPr>
              <w:t>Waived</w:t>
            </w:r>
          </w:p>
        </w:tc>
        <w:tc>
          <w:tcPr>
            <w:tcW w:w="478" w:type="pct"/>
          </w:tcPr>
          <w:p w14:paraId="380DBD78" w14:textId="21256494" w:rsidR="00684F0A" w:rsidRPr="00B06767" w:rsidRDefault="00684F0A" w:rsidP="00684F0A">
            <w:pPr>
              <w:rPr>
                <w:rFonts w:eastAsia="Calibri"/>
                <w:sz w:val="18"/>
                <w:szCs w:val="18"/>
              </w:rPr>
            </w:pPr>
            <w:r>
              <w:rPr>
                <w:rFonts w:eastAsia="Calibri"/>
                <w:sz w:val="18"/>
                <w:szCs w:val="18"/>
              </w:rPr>
              <w:t>/</w:t>
            </w:r>
          </w:p>
        </w:tc>
        <w:tc>
          <w:tcPr>
            <w:tcW w:w="1563" w:type="pct"/>
          </w:tcPr>
          <w:p w14:paraId="2B955588" w14:textId="5590C4F1" w:rsidR="00684F0A" w:rsidRPr="00B06767" w:rsidRDefault="00684F0A" w:rsidP="00684F0A">
            <w:pPr>
              <w:rPr>
                <w:rFonts w:eastAsia="Calibri"/>
                <w:sz w:val="18"/>
                <w:szCs w:val="18"/>
              </w:rPr>
            </w:pPr>
            <w:r w:rsidRPr="00FA57FB">
              <w:rPr>
                <w:rFonts w:eastAsia="Calibri"/>
                <w:sz w:val="18"/>
                <w:szCs w:val="18"/>
              </w:rPr>
              <w:t>Not relevant because the product is a solid.</w:t>
            </w:r>
          </w:p>
        </w:tc>
        <w:tc>
          <w:tcPr>
            <w:tcW w:w="464" w:type="pct"/>
          </w:tcPr>
          <w:p w14:paraId="022A6962" w14:textId="331099B0"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67CA59F9" w14:textId="77777777" w:rsidTr="00684F0A">
        <w:trPr>
          <w:trHeight w:val="243"/>
        </w:trPr>
        <w:tc>
          <w:tcPr>
            <w:tcW w:w="907" w:type="pct"/>
            <w:tcBorders>
              <w:top w:val="single" w:sz="4" w:space="0" w:color="auto"/>
              <w:left w:val="single" w:sz="4" w:space="0" w:color="auto"/>
              <w:bottom w:val="single" w:sz="4" w:space="0" w:color="auto"/>
              <w:right w:val="single" w:sz="4" w:space="0" w:color="auto"/>
            </w:tcBorders>
          </w:tcPr>
          <w:p w14:paraId="0FD63F47" w14:textId="748BD252" w:rsidR="00684F0A" w:rsidRPr="00B06767" w:rsidRDefault="00684F0A" w:rsidP="00684F0A">
            <w:pPr>
              <w:rPr>
                <w:rFonts w:eastAsia="Calibri"/>
                <w:sz w:val="18"/>
                <w:szCs w:val="18"/>
              </w:rPr>
            </w:pPr>
            <w:r w:rsidRPr="00B06767">
              <w:rPr>
                <w:rFonts w:eastAsia="Calibri"/>
                <w:sz w:val="18"/>
                <w:szCs w:val="18"/>
              </w:rPr>
              <w:t>4.17.1.</w:t>
            </w:r>
          </w:p>
        </w:tc>
        <w:tc>
          <w:tcPr>
            <w:tcW w:w="1057" w:type="pct"/>
            <w:tcBorders>
              <w:top w:val="single" w:sz="4" w:space="0" w:color="auto"/>
              <w:left w:val="single" w:sz="4" w:space="0" w:color="auto"/>
              <w:bottom w:val="single" w:sz="4" w:space="0" w:color="auto"/>
              <w:right w:val="single" w:sz="4" w:space="0" w:color="auto"/>
            </w:tcBorders>
          </w:tcPr>
          <w:p w14:paraId="29464283" w14:textId="77777777" w:rsidR="00684F0A" w:rsidRPr="00B06767" w:rsidRDefault="00684F0A" w:rsidP="00684F0A">
            <w:pPr>
              <w:rPr>
                <w:rFonts w:eastAsia="Calibri"/>
                <w:sz w:val="18"/>
                <w:szCs w:val="18"/>
              </w:rPr>
            </w:pPr>
            <w:r w:rsidRPr="00B06767">
              <w:rPr>
                <w:rFonts w:eastAsia="Calibri"/>
                <w:sz w:val="18"/>
                <w:szCs w:val="18"/>
              </w:rPr>
              <w:t>Auto-ignition temperatures of products (liquids and gases)</w:t>
            </w:r>
          </w:p>
        </w:tc>
        <w:tc>
          <w:tcPr>
            <w:tcW w:w="532" w:type="pct"/>
            <w:tcBorders>
              <w:top w:val="single" w:sz="4" w:space="0" w:color="auto"/>
              <w:left w:val="single" w:sz="4" w:space="0" w:color="auto"/>
              <w:bottom w:val="single" w:sz="4" w:space="0" w:color="auto"/>
              <w:right w:val="single" w:sz="4" w:space="0" w:color="auto"/>
            </w:tcBorders>
          </w:tcPr>
          <w:p w14:paraId="07726C84" w14:textId="0C15AB31" w:rsidR="00684F0A" w:rsidRPr="00B06767" w:rsidRDefault="00684F0A" w:rsidP="00684F0A">
            <w:pPr>
              <w:rPr>
                <w:rFonts w:eastAsia="Calibri"/>
                <w:sz w:val="18"/>
                <w:szCs w:val="18"/>
              </w:rPr>
            </w:pPr>
            <w:r w:rsidRPr="00FA57FB">
              <w:rPr>
                <w:rFonts w:eastAsia="Calibri"/>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4BB9BE06" w14:textId="32904115"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2E75757A" w14:textId="7F0C9763" w:rsidR="00684F0A" w:rsidRPr="00B06767" w:rsidRDefault="00684F0A" w:rsidP="00684F0A">
            <w:pPr>
              <w:rPr>
                <w:rFonts w:eastAsia="Calibri"/>
                <w:sz w:val="18"/>
                <w:szCs w:val="18"/>
              </w:rPr>
            </w:pPr>
            <w:r w:rsidRPr="00FA57FB">
              <w:rPr>
                <w:rFonts w:eastAsia="Calibri"/>
                <w:sz w:val="18"/>
                <w:szCs w:val="18"/>
              </w:rPr>
              <w:t>Not relevant because the product is a solid.</w:t>
            </w:r>
          </w:p>
        </w:tc>
        <w:tc>
          <w:tcPr>
            <w:tcW w:w="464" w:type="pct"/>
            <w:tcBorders>
              <w:top w:val="single" w:sz="4" w:space="0" w:color="auto"/>
              <w:left w:val="single" w:sz="4" w:space="0" w:color="auto"/>
              <w:bottom w:val="single" w:sz="4" w:space="0" w:color="auto"/>
              <w:right w:val="single" w:sz="4" w:space="0" w:color="auto"/>
            </w:tcBorders>
          </w:tcPr>
          <w:p w14:paraId="2FBBBD41" w14:textId="7EFE1580"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435C9E5C" w14:textId="77777777" w:rsidTr="00684F0A">
        <w:trPr>
          <w:trHeight w:val="256"/>
        </w:trPr>
        <w:tc>
          <w:tcPr>
            <w:tcW w:w="907" w:type="pct"/>
            <w:tcBorders>
              <w:top w:val="single" w:sz="4" w:space="0" w:color="auto"/>
              <w:left w:val="single" w:sz="4" w:space="0" w:color="auto"/>
              <w:bottom w:val="single" w:sz="4" w:space="0" w:color="auto"/>
              <w:right w:val="single" w:sz="4" w:space="0" w:color="auto"/>
            </w:tcBorders>
          </w:tcPr>
          <w:p w14:paraId="2F6E4B2F" w14:textId="3C61621F" w:rsidR="00684F0A" w:rsidRPr="00B06767" w:rsidRDefault="00684F0A" w:rsidP="00684F0A">
            <w:pPr>
              <w:rPr>
                <w:rFonts w:eastAsia="Calibri"/>
                <w:sz w:val="18"/>
                <w:szCs w:val="18"/>
              </w:rPr>
            </w:pPr>
            <w:r w:rsidRPr="00B06767">
              <w:rPr>
                <w:rFonts w:eastAsia="Calibri"/>
                <w:sz w:val="18"/>
                <w:szCs w:val="18"/>
              </w:rPr>
              <w:t>4.17.2.</w:t>
            </w:r>
          </w:p>
        </w:tc>
        <w:tc>
          <w:tcPr>
            <w:tcW w:w="1057" w:type="pct"/>
            <w:tcBorders>
              <w:top w:val="single" w:sz="4" w:space="0" w:color="auto"/>
              <w:left w:val="single" w:sz="4" w:space="0" w:color="auto"/>
              <w:bottom w:val="single" w:sz="4" w:space="0" w:color="auto"/>
              <w:right w:val="single" w:sz="4" w:space="0" w:color="auto"/>
            </w:tcBorders>
          </w:tcPr>
          <w:p w14:paraId="35471E38" w14:textId="1BFDF822" w:rsidR="00684F0A" w:rsidRPr="00B06767" w:rsidRDefault="00684F0A" w:rsidP="00684F0A">
            <w:pPr>
              <w:rPr>
                <w:rFonts w:eastAsia="Calibri"/>
                <w:sz w:val="18"/>
                <w:szCs w:val="18"/>
              </w:rPr>
            </w:pPr>
            <w:r w:rsidRPr="00B06767">
              <w:rPr>
                <w:rFonts w:eastAsia="Calibri"/>
                <w:sz w:val="18"/>
                <w:szCs w:val="18"/>
              </w:rPr>
              <w:t>Relative self-ignition temperature for solids</w:t>
            </w:r>
          </w:p>
        </w:tc>
        <w:tc>
          <w:tcPr>
            <w:tcW w:w="532" w:type="pct"/>
            <w:tcBorders>
              <w:top w:val="single" w:sz="4" w:space="0" w:color="auto"/>
              <w:left w:val="single" w:sz="4" w:space="0" w:color="auto"/>
              <w:bottom w:val="single" w:sz="4" w:space="0" w:color="auto"/>
              <w:right w:val="single" w:sz="4" w:space="0" w:color="auto"/>
            </w:tcBorders>
          </w:tcPr>
          <w:p w14:paraId="045F2383" w14:textId="4D513959" w:rsidR="00684F0A" w:rsidRPr="00B06767" w:rsidRDefault="00684F0A" w:rsidP="00684F0A">
            <w:pPr>
              <w:rPr>
                <w:rFonts w:eastAsia="Calibri"/>
                <w:sz w:val="18"/>
                <w:szCs w:val="18"/>
              </w:rPr>
            </w:pPr>
            <w:r w:rsidRPr="00FA57FB">
              <w:rPr>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50E211E9" w14:textId="631D88C3"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15ACDBA0" w14:textId="09D9776D" w:rsidR="00684F0A" w:rsidRPr="00B06767" w:rsidRDefault="00684F0A" w:rsidP="00684F0A">
            <w:pPr>
              <w:rPr>
                <w:rFonts w:eastAsia="Calibri"/>
                <w:sz w:val="18"/>
                <w:szCs w:val="18"/>
              </w:rPr>
            </w:pPr>
            <w:r w:rsidRPr="00FA57FB">
              <w:rPr>
                <w:sz w:val="18"/>
                <w:szCs w:val="18"/>
              </w:rPr>
              <w:t>Considering the composition of the product and the fact that the active substance is included in Annex I of the BPR – category 4, and as such does not give rise to concern for self-ignition, this property is considered not applicable.</w:t>
            </w:r>
          </w:p>
        </w:tc>
        <w:tc>
          <w:tcPr>
            <w:tcW w:w="464" w:type="pct"/>
            <w:tcBorders>
              <w:top w:val="single" w:sz="4" w:space="0" w:color="auto"/>
              <w:left w:val="single" w:sz="4" w:space="0" w:color="auto"/>
              <w:bottom w:val="single" w:sz="4" w:space="0" w:color="auto"/>
              <w:right w:val="single" w:sz="4" w:space="0" w:color="auto"/>
            </w:tcBorders>
          </w:tcPr>
          <w:p w14:paraId="0BD5EFC4" w14:textId="5FD2FDD9"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707402CB" w14:textId="77777777" w:rsidTr="00684F0A">
        <w:trPr>
          <w:trHeight w:val="256"/>
        </w:trPr>
        <w:tc>
          <w:tcPr>
            <w:tcW w:w="907" w:type="pct"/>
            <w:tcBorders>
              <w:top w:val="single" w:sz="4" w:space="0" w:color="auto"/>
              <w:left w:val="single" w:sz="4" w:space="0" w:color="auto"/>
              <w:bottom w:val="single" w:sz="4" w:space="0" w:color="auto"/>
              <w:right w:val="single" w:sz="4" w:space="0" w:color="auto"/>
            </w:tcBorders>
          </w:tcPr>
          <w:p w14:paraId="322D1EE3" w14:textId="2028FF33" w:rsidR="00684F0A" w:rsidRPr="00B06767" w:rsidRDefault="00684F0A" w:rsidP="00684F0A">
            <w:pPr>
              <w:rPr>
                <w:rFonts w:eastAsia="Calibri"/>
                <w:sz w:val="18"/>
                <w:szCs w:val="18"/>
              </w:rPr>
            </w:pPr>
            <w:r w:rsidRPr="00B06767">
              <w:rPr>
                <w:rFonts w:eastAsia="Calibri"/>
                <w:sz w:val="18"/>
                <w:szCs w:val="18"/>
              </w:rPr>
              <w:t>4.17.3.</w:t>
            </w:r>
          </w:p>
        </w:tc>
        <w:tc>
          <w:tcPr>
            <w:tcW w:w="1057" w:type="pct"/>
            <w:tcBorders>
              <w:top w:val="single" w:sz="4" w:space="0" w:color="auto"/>
              <w:left w:val="single" w:sz="4" w:space="0" w:color="auto"/>
              <w:bottom w:val="single" w:sz="4" w:space="0" w:color="auto"/>
              <w:right w:val="single" w:sz="4" w:space="0" w:color="auto"/>
            </w:tcBorders>
          </w:tcPr>
          <w:p w14:paraId="0E7BF47F" w14:textId="734B7DFC" w:rsidR="00684F0A" w:rsidRPr="00B06767" w:rsidRDefault="00684F0A" w:rsidP="00684F0A">
            <w:pPr>
              <w:rPr>
                <w:rFonts w:eastAsia="Calibri"/>
                <w:sz w:val="18"/>
                <w:szCs w:val="18"/>
              </w:rPr>
            </w:pPr>
            <w:r w:rsidRPr="00B06767">
              <w:rPr>
                <w:rFonts w:eastAsia="Calibri"/>
                <w:sz w:val="18"/>
                <w:szCs w:val="18"/>
              </w:rPr>
              <w:t>Dust explosion hazard</w:t>
            </w:r>
          </w:p>
        </w:tc>
        <w:tc>
          <w:tcPr>
            <w:tcW w:w="532" w:type="pct"/>
            <w:tcBorders>
              <w:top w:val="single" w:sz="4" w:space="0" w:color="auto"/>
              <w:left w:val="single" w:sz="4" w:space="0" w:color="auto"/>
              <w:bottom w:val="single" w:sz="4" w:space="0" w:color="auto"/>
              <w:right w:val="single" w:sz="4" w:space="0" w:color="auto"/>
            </w:tcBorders>
          </w:tcPr>
          <w:p w14:paraId="445F55A6" w14:textId="5748EA87" w:rsidR="00684F0A" w:rsidRPr="00B06767" w:rsidRDefault="00684F0A" w:rsidP="00684F0A">
            <w:pPr>
              <w:rPr>
                <w:rFonts w:eastAsia="Calibri"/>
                <w:sz w:val="18"/>
                <w:szCs w:val="18"/>
              </w:rPr>
            </w:pPr>
            <w:r w:rsidRPr="00FA57FB">
              <w:rPr>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18658CE9" w14:textId="7F147B46"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61D16193" w14:textId="5420D745" w:rsidR="00684F0A" w:rsidRPr="00B06767" w:rsidRDefault="00684F0A" w:rsidP="00684F0A">
            <w:pPr>
              <w:rPr>
                <w:rFonts w:eastAsia="Calibri"/>
                <w:sz w:val="18"/>
                <w:szCs w:val="18"/>
              </w:rPr>
            </w:pPr>
            <w:r w:rsidRPr="00FA57FB">
              <w:rPr>
                <w:sz w:val="18"/>
                <w:szCs w:val="18"/>
              </w:rPr>
              <w:t>Considering the composition of the product and the fact that the active substance is included in Annex I of the BPR – category 4, and as such does not give rise to concern for dust explosion, this property is considered not applicable.</w:t>
            </w:r>
          </w:p>
        </w:tc>
        <w:tc>
          <w:tcPr>
            <w:tcW w:w="464" w:type="pct"/>
            <w:tcBorders>
              <w:top w:val="single" w:sz="4" w:space="0" w:color="auto"/>
              <w:left w:val="single" w:sz="4" w:space="0" w:color="auto"/>
              <w:bottom w:val="single" w:sz="4" w:space="0" w:color="auto"/>
              <w:right w:val="single" w:sz="4" w:space="0" w:color="auto"/>
            </w:tcBorders>
          </w:tcPr>
          <w:p w14:paraId="0ADB84B0" w14:textId="373FA851" w:rsidR="00684F0A" w:rsidRPr="00B06767" w:rsidRDefault="00684F0A" w:rsidP="00684F0A">
            <w:pPr>
              <w:rPr>
                <w:rFonts w:eastAsia="Calibri"/>
                <w:sz w:val="18"/>
                <w:szCs w:val="18"/>
              </w:rPr>
            </w:pPr>
            <w:r w:rsidRPr="00CE3411">
              <w:rPr>
                <w:rFonts w:eastAsia="Calibri"/>
                <w:sz w:val="16"/>
                <w:szCs w:val="16"/>
              </w:rPr>
              <w:t>Acceptable</w:t>
            </w:r>
          </w:p>
        </w:tc>
      </w:tr>
    </w:tbl>
    <w:p w14:paraId="02C54DA9" w14:textId="77777777" w:rsidR="00AD17B8" w:rsidRDefault="00AD17B8" w:rsidP="00C537B6">
      <w:pPr>
        <w:rPr>
          <w:rFonts w:eastAsia="Calibri"/>
        </w:rPr>
      </w:pPr>
    </w:p>
    <w:p w14:paraId="30FF3511" w14:textId="77C136DC" w:rsidR="006420E5" w:rsidRDefault="006420E5" w:rsidP="006420E5">
      <w:pPr>
        <w:pStyle w:val="Lgende"/>
        <w:keepNext/>
      </w:pPr>
      <w:r>
        <w:t xml:space="preserve">Table </w:t>
      </w:r>
      <w:r w:rsidR="00E25293">
        <w:fldChar w:fldCharType="begin"/>
      </w:r>
      <w:r w:rsidR="00E25293">
        <w:instrText xml:space="preserve"> STYLEREF 1 \s </w:instrText>
      </w:r>
      <w:r w:rsidR="00E25293">
        <w:fldChar w:fldCharType="separate"/>
      </w:r>
      <w:r w:rsidR="002325DE">
        <w:rPr>
          <w:noProof/>
        </w:rPr>
        <w:t>3</w:t>
      </w:r>
      <w:r w:rsidR="00E25293">
        <w:rPr>
          <w:noProof/>
        </w:rPr>
        <w:fldChar w:fldCharType="end"/>
      </w:r>
      <w:r w:rsidR="002325DE">
        <w:t>.</w:t>
      </w:r>
      <w:r w:rsidR="00E25293">
        <w:fldChar w:fldCharType="begin"/>
      </w:r>
      <w:r w:rsidR="00E25293">
        <w:instrText xml:space="preserve"> SEQ Table \* </w:instrText>
      </w:r>
      <w:r w:rsidR="00E25293">
        <w:instrText xml:space="preserve">ARABIC \s 1 </w:instrText>
      </w:r>
      <w:r w:rsidR="00E25293">
        <w:fldChar w:fldCharType="separate"/>
      </w:r>
      <w:r w:rsidR="002325DE">
        <w:rPr>
          <w:noProof/>
        </w:rPr>
        <w:t>5</w:t>
      </w:r>
      <w:r w:rsidR="00E25293">
        <w:rPr>
          <w:noProof/>
        </w:rPr>
        <w:fldChar w:fldCharType="end"/>
      </w:r>
      <w:r w:rsidRPr="006420E5">
        <w:t xml:space="preserve"> </w:t>
      </w:r>
      <w:r w:rsidRPr="00DD52F2">
        <w:t>Conclusion on physical hazards and respective characteristics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AD17B8" w:rsidRPr="00B06767" w14:paraId="689BE90D" w14:textId="77777777" w:rsidTr="00AA563A">
        <w:tc>
          <w:tcPr>
            <w:tcW w:w="5000" w:type="pct"/>
            <w:tcBorders>
              <w:top w:val="single" w:sz="4" w:space="0" w:color="auto"/>
              <w:left w:val="single" w:sz="4" w:space="0" w:color="auto"/>
              <w:bottom w:val="single" w:sz="6" w:space="0" w:color="auto"/>
              <w:right w:val="single" w:sz="6" w:space="0" w:color="auto"/>
            </w:tcBorders>
            <w:shd w:val="clear" w:color="auto" w:fill="CCFFCC"/>
          </w:tcPr>
          <w:p w14:paraId="66410CFB" w14:textId="3D44E649" w:rsidR="00AD17B8" w:rsidRPr="00B06767" w:rsidRDefault="00AD17B8" w:rsidP="00C537B6">
            <w:pPr>
              <w:rPr>
                <w:rFonts w:eastAsia="Calibri"/>
                <w:b/>
                <w:bCs/>
                <w:sz w:val="18"/>
                <w:szCs w:val="16"/>
                <w:lang w:eastAsia="en-US"/>
              </w:rPr>
            </w:pPr>
            <w:r w:rsidRPr="00B06767">
              <w:rPr>
                <w:rFonts w:eastAsia="Calibri"/>
                <w:b/>
                <w:bCs/>
                <w:sz w:val="18"/>
                <w:szCs w:val="16"/>
                <w:lang w:eastAsia="en-US"/>
              </w:rPr>
              <w:t>Conclusion on physical hazards and respective characteristics</w:t>
            </w:r>
          </w:p>
        </w:tc>
      </w:tr>
      <w:tr w:rsidR="00AD17B8" w:rsidRPr="00B06767" w14:paraId="47A9D327" w14:textId="77777777" w:rsidTr="00AA563A">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BBA5DB5" w14:textId="69313752" w:rsidR="00AD17B8" w:rsidRPr="00B06767" w:rsidRDefault="00623638" w:rsidP="00C537B6">
            <w:pPr>
              <w:rPr>
                <w:rFonts w:eastAsia="Calibri"/>
                <w:sz w:val="18"/>
                <w:szCs w:val="16"/>
                <w:lang w:eastAsia="en-US"/>
              </w:rPr>
            </w:pPr>
            <w:r w:rsidRPr="009B0AC0">
              <w:t>Considering the composition of the product and the fact that the active substance is included in Annex I of the BPR</w:t>
            </w:r>
            <w:r>
              <w:t>, it can be concluded that the product presents no physical hazards.</w:t>
            </w:r>
          </w:p>
        </w:tc>
      </w:tr>
    </w:tbl>
    <w:p w14:paraId="2FEDFF60" w14:textId="5519497A" w:rsidR="00AD17B8" w:rsidRPr="00B06767" w:rsidRDefault="00AD17B8" w:rsidP="00C537B6"/>
    <w:p w14:paraId="33EEAD3D" w14:textId="77777777" w:rsidR="002D7A7A" w:rsidRPr="00B06767" w:rsidRDefault="002D7A7A" w:rsidP="006C2789">
      <w:pPr>
        <w:pStyle w:val="Titre2"/>
      </w:pPr>
      <w:bookmarkStart w:id="150" w:name="_Toc26187728"/>
      <w:bookmarkStart w:id="151" w:name="_Toc26189392"/>
      <w:bookmarkStart w:id="152" w:name="_Toc26191056"/>
      <w:bookmarkStart w:id="153" w:name="_Toc26192726"/>
      <w:bookmarkStart w:id="154" w:name="_Toc26194392"/>
      <w:bookmarkStart w:id="155" w:name="_Toc38892730"/>
      <w:bookmarkStart w:id="156" w:name="_Toc389726185"/>
      <w:bookmarkStart w:id="157" w:name="_Toc389727237"/>
      <w:bookmarkStart w:id="158" w:name="_Toc389727595"/>
      <w:bookmarkStart w:id="159" w:name="_Toc389727954"/>
      <w:bookmarkStart w:id="160" w:name="_Toc389728313"/>
      <w:bookmarkStart w:id="161" w:name="_Toc389728673"/>
      <w:bookmarkStart w:id="162" w:name="_Toc389729031"/>
      <w:bookmarkStart w:id="163" w:name="_Toc26187849"/>
      <w:bookmarkStart w:id="164" w:name="_Toc26189513"/>
      <w:bookmarkStart w:id="165" w:name="_Toc26191177"/>
      <w:bookmarkStart w:id="166" w:name="_Toc26192847"/>
      <w:bookmarkStart w:id="167" w:name="_Toc26194513"/>
      <w:bookmarkStart w:id="168" w:name="_Toc26256011"/>
      <w:bookmarkStart w:id="169" w:name="_Toc26256425"/>
      <w:bookmarkStart w:id="170" w:name="_Toc26256532"/>
      <w:bookmarkStart w:id="171" w:name="_Toc26256639"/>
      <w:bookmarkStart w:id="172" w:name="_Toc26273548"/>
      <w:bookmarkStart w:id="173" w:name="_Toc38892851"/>
      <w:bookmarkStart w:id="174" w:name="_Toc26187852"/>
      <w:bookmarkStart w:id="175" w:name="_Toc26189516"/>
      <w:bookmarkStart w:id="176" w:name="_Toc26191180"/>
      <w:bookmarkStart w:id="177" w:name="_Toc26192850"/>
      <w:bookmarkStart w:id="178" w:name="_Toc26194516"/>
      <w:bookmarkStart w:id="179" w:name="_Toc38892854"/>
      <w:bookmarkStart w:id="180" w:name="_Toc21522647"/>
      <w:bookmarkStart w:id="181" w:name="_Toc21522785"/>
      <w:bookmarkStart w:id="182" w:name="_Toc21522996"/>
      <w:bookmarkStart w:id="183" w:name="_Toc21523093"/>
      <w:bookmarkStart w:id="184" w:name="_Toc21523164"/>
      <w:bookmarkStart w:id="185" w:name="_Toc21523231"/>
      <w:bookmarkStart w:id="186" w:name="_Toc21523442"/>
      <w:bookmarkStart w:id="187" w:name="_Toc21524653"/>
      <w:bookmarkStart w:id="188" w:name="_Toc21524723"/>
      <w:bookmarkStart w:id="189" w:name="_Toc21525433"/>
      <w:bookmarkStart w:id="190" w:name="_Toc21705266"/>
      <w:bookmarkStart w:id="191" w:name="_Toc21705384"/>
      <w:bookmarkStart w:id="192" w:name="_Toc21705461"/>
      <w:bookmarkStart w:id="193" w:name="_Toc26187854"/>
      <w:bookmarkStart w:id="194" w:name="_Toc26189518"/>
      <w:bookmarkStart w:id="195" w:name="_Toc26191182"/>
      <w:bookmarkStart w:id="196" w:name="_Toc26192852"/>
      <w:bookmarkStart w:id="197" w:name="_Toc26194518"/>
      <w:bookmarkStart w:id="198" w:name="_Toc26256012"/>
      <w:bookmarkStart w:id="199" w:name="_Toc26256426"/>
      <w:bookmarkStart w:id="200" w:name="_Toc26256533"/>
      <w:bookmarkStart w:id="201" w:name="_Toc26256640"/>
      <w:bookmarkStart w:id="202" w:name="_Toc26273549"/>
      <w:bookmarkStart w:id="203" w:name="_Toc38892856"/>
      <w:bookmarkStart w:id="204" w:name="_Toc403566563"/>
      <w:bookmarkStart w:id="205" w:name="_Toc25922553"/>
      <w:bookmarkStart w:id="206" w:name="_Toc26256013"/>
      <w:bookmarkStart w:id="207" w:name="_Toc40273842"/>
      <w:bookmarkStart w:id="208" w:name="_Toc41555054"/>
      <w:bookmarkStart w:id="209" w:name="_Toc41565175"/>
      <w:bookmarkStart w:id="210" w:name="_Toc137632229"/>
      <w:bookmarkStart w:id="211" w:name="_Toc389729188"/>
      <w:bookmarkStart w:id="212" w:name="_Toc403472826"/>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B06767">
        <w:t>Methods for detection and identification</w:t>
      </w:r>
      <w:bookmarkEnd w:id="204"/>
      <w:bookmarkEnd w:id="205"/>
      <w:bookmarkEnd w:id="206"/>
      <w:bookmarkEnd w:id="207"/>
      <w:bookmarkEnd w:id="208"/>
      <w:bookmarkEnd w:id="209"/>
      <w:bookmarkEnd w:id="210"/>
    </w:p>
    <w:p w14:paraId="3AF251E8" w14:textId="77777777" w:rsidR="00623638" w:rsidRPr="00D66809" w:rsidRDefault="00623638" w:rsidP="00623638">
      <w:pPr>
        <w:jc w:val="both"/>
        <w:rPr>
          <w:rFonts w:eastAsia="Calibri"/>
          <w:b/>
          <w:u w:val="single"/>
          <w:lang w:eastAsia="sv-SE"/>
        </w:rPr>
      </w:pPr>
      <w:bookmarkStart w:id="213" w:name="_Toc52892256"/>
      <w:bookmarkStart w:id="214" w:name="_Toc26187856"/>
      <w:bookmarkStart w:id="215" w:name="_Toc26189520"/>
      <w:bookmarkStart w:id="216" w:name="_Toc26191184"/>
      <w:bookmarkStart w:id="217" w:name="_Toc26192854"/>
      <w:bookmarkStart w:id="218" w:name="_Toc26194520"/>
      <w:bookmarkStart w:id="219" w:name="_Toc38892858"/>
      <w:bookmarkStart w:id="220" w:name="_Toc26187859"/>
      <w:bookmarkStart w:id="221" w:name="_Toc26189523"/>
      <w:bookmarkStart w:id="222" w:name="_Toc26191187"/>
      <w:bookmarkStart w:id="223" w:name="_Toc26192857"/>
      <w:bookmarkStart w:id="224" w:name="_Toc26194523"/>
      <w:bookmarkStart w:id="225" w:name="_Toc38892861"/>
      <w:bookmarkStart w:id="226" w:name="_Toc21522649"/>
      <w:bookmarkStart w:id="227" w:name="_Toc21522787"/>
      <w:bookmarkStart w:id="228" w:name="_Toc21522998"/>
      <w:bookmarkStart w:id="229" w:name="_Toc21523095"/>
      <w:bookmarkStart w:id="230" w:name="_Toc21523166"/>
      <w:bookmarkStart w:id="231" w:name="_Toc21523233"/>
      <w:bookmarkStart w:id="232" w:name="_Toc21523444"/>
      <w:bookmarkStart w:id="233" w:name="_Toc21524655"/>
      <w:bookmarkStart w:id="234" w:name="_Toc21524725"/>
      <w:bookmarkStart w:id="235" w:name="_Toc21525435"/>
      <w:bookmarkStart w:id="236" w:name="_Toc389729032"/>
      <w:bookmarkStart w:id="237" w:name="_Toc403472743"/>
      <w:bookmarkStart w:id="238" w:name="_Toc403566564"/>
      <w:bookmarkStart w:id="239" w:name="_Toc25922554"/>
      <w:bookmarkStart w:id="240" w:name="_Toc26256014"/>
      <w:bookmarkStart w:id="241" w:name="_Toc40273843"/>
      <w:bookmarkStart w:id="242" w:name="_Toc41555055"/>
      <w:bookmarkStart w:id="243" w:name="_Toc41565176"/>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D66809">
        <w:rPr>
          <w:rFonts w:eastAsia="Calibri"/>
          <w:b/>
          <w:u w:val="single"/>
          <w:lang w:eastAsia="sv-SE"/>
        </w:rPr>
        <w:t>Identification:</w:t>
      </w:r>
    </w:p>
    <w:p w14:paraId="7D3CF730" w14:textId="77777777" w:rsidR="00623638" w:rsidRDefault="00623638" w:rsidP="00623638">
      <w:pPr>
        <w:jc w:val="both"/>
        <w:rPr>
          <w:rFonts w:eastAsia="Calibri"/>
          <w:lang w:eastAsia="sv-SE"/>
        </w:rPr>
      </w:pPr>
      <w:r w:rsidRPr="00F57348">
        <w:rPr>
          <w:rFonts w:eastAsia="Calibri"/>
          <w:lang w:eastAsia="sv-SE"/>
        </w:rPr>
        <w:t>Methods for the identification of the active substances are not available</w:t>
      </w:r>
      <w:r>
        <w:rPr>
          <w:rFonts w:eastAsia="Calibri"/>
          <w:lang w:eastAsia="sv-SE"/>
        </w:rPr>
        <w:t xml:space="preserve">. Considering the type of the active substances and the type of the dossier </w:t>
      </w:r>
      <w:r w:rsidRPr="00F57348">
        <w:rPr>
          <w:rFonts w:eastAsia="Calibri"/>
          <w:lang w:eastAsia="sv-SE"/>
        </w:rPr>
        <w:t>for simplified authorisation application</w:t>
      </w:r>
      <w:r>
        <w:rPr>
          <w:rFonts w:eastAsia="Calibri"/>
          <w:lang w:eastAsia="sv-SE"/>
        </w:rPr>
        <w:t>, the identification methods are not required in the framework of this dossier.</w:t>
      </w:r>
    </w:p>
    <w:p w14:paraId="26E3D856" w14:textId="77777777" w:rsidR="00623638" w:rsidRDefault="00623638" w:rsidP="00623638">
      <w:pPr>
        <w:jc w:val="both"/>
        <w:rPr>
          <w:rFonts w:eastAsia="Calibri"/>
          <w:lang w:eastAsia="sv-SE"/>
        </w:rPr>
      </w:pPr>
    </w:p>
    <w:p w14:paraId="0DEF244D" w14:textId="77777777" w:rsidR="00623638" w:rsidRDefault="00623638" w:rsidP="00623638">
      <w:r w:rsidRPr="00D66809">
        <w:rPr>
          <w:rFonts w:eastAsia="Calibri"/>
          <w:b/>
          <w:u w:val="single"/>
          <w:lang w:eastAsia="sv-SE"/>
        </w:rPr>
        <w:t xml:space="preserve">Methods for detection of the active substance </w:t>
      </w:r>
      <w:r w:rsidRPr="00D66809">
        <w:rPr>
          <w:rFonts w:eastAsia="Calibri"/>
          <w:b/>
          <w:i/>
          <w:u w:val="single"/>
          <w:lang w:eastAsia="sv-SE"/>
        </w:rPr>
        <w:t xml:space="preserve">Saccharomyces </w:t>
      </w:r>
      <w:proofErr w:type="spellStart"/>
      <w:r w:rsidRPr="00D66809">
        <w:rPr>
          <w:rFonts w:eastAsia="Calibri"/>
          <w:b/>
          <w:i/>
          <w:u w:val="single"/>
          <w:lang w:eastAsia="sv-SE"/>
        </w:rPr>
        <w:t>cerevisieae</w:t>
      </w:r>
      <w:proofErr w:type="spellEnd"/>
    </w:p>
    <w:p w14:paraId="2A505545" w14:textId="77777777" w:rsidR="00623638" w:rsidRDefault="00623638" w:rsidP="00623638">
      <w:pPr>
        <w:jc w:val="both"/>
        <w:rPr>
          <w:rFonts w:eastAsia="Calibri"/>
          <w:lang w:eastAsia="en-US"/>
        </w:rPr>
      </w:pPr>
      <w:r>
        <w:rPr>
          <w:rFonts w:eastAsia="Calibri"/>
          <w:lang w:eastAsia="en-US"/>
        </w:rPr>
        <w:t xml:space="preserve">According to the Applicant considering that the product corresponds to the active substance, </w:t>
      </w:r>
      <w:r>
        <w:rPr>
          <w:rFonts w:eastAsia="Calibri"/>
          <w:i/>
          <w:iCs/>
          <w:lang w:eastAsia="en-US"/>
        </w:rPr>
        <w:t>Saccharomyces cerevisiae</w:t>
      </w:r>
      <w:r>
        <w:rPr>
          <w:rFonts w:eastAsia="Calibri"/>
          <w:lang w:eastAsia="en-US"/>
        </w:rPr>
        <w:t xml:space="preserve">, for which no specifications have been set except being food grade, which it is, and that no follow-up of the content of active substance in the biocidal product during storage is required to prove its stability, no analytical methods have been developed and/or validated for the analysis of </w:t>
      </w:r>
      <w:r>
        <w:rPr>
          <w:rFonts w:eastAsia="Calibri"/>
          <w:i/>
          <w:iCs/>
          <w:lang w:eastAsia="en-US"/>
        </w:rPr>
        <w:t>Saccharomyces cerevisiae</w:t>
      </w:r>
      <w:r>
        <w:rPr>
          <w:rFonts w:eastAsia="Calibri"/>
          <w:lang w:eastAsia="en-US"/>
        </w:rPr>
        <w:t xml:space="preserve"> in the ATTRACTIF MGF.</w:t>
      </w:r>
    </w:p>
    <w:p w14:paraId="66E413DA" w14:textId="77777777" w:rsidR="00623638" w:rsidRDefault="00623638" w:rsidP="00623638">
      <w:pPr>
        <w:jc w:val="both"/>
        <w:rPr>
          <w:rFonts w:eastAsia="Calibri"/>
          <w:lang w:eastAsia="en-US"/>
        </w:rPr>
      </w:pPr>
    </w:p>
    <w:p w14:paraId="1FB5680B" w14:textId="7EAF5740" w:rsidR="00623638" w:rsidRDefault="00623638" w:rsidP="00623638">
      <w:pPr>
        <w:jc w:val="both"/>
        <w:rPr>
          <w:rFonts w:eastAsia="Calibri"/>
          <w:lang w:eastAsia="en-US"/>
        </w:rPr>
      </w:pPr>
      <w:r>
        <w:rPr>
          <w:rFonts w:eastAsia="Calibri"/>
          <w:lang w:eastAsia="en-US"/>
        </w:rPr>
        <w:t xml:space="preserve">As the product is a food grade product no more data </w:t>
      </w:r>
      <w:r w:rsidR="004C7C77">
        <w:rPr>
          <w:rFonts w:eastAsia="Calibri"/>
          <w:lang w:eastAsia="en-US"/>
        </w:rPr>
        <w:t xml:space="preserve">is </w:t>
      </w:r>
      <w:r>
        <w:rPr>
          <w:rFonts w:eastAsia="Calibri"/>
          <w:lang w:eastAsia="en-US"/>
        </w:rPr>
        <w:t>required.</w:t>
      </w:r>
    </w:p>
    <w:p w14:paraId="78E66A48" w14:textId="77777777" w:rsidR="00623638" w:rsidRDefault="00623638" w:rsidP="00623638">
      <w:pPr>
        <w:jc w:val="both"/>
        <w:rPr>
          <w:rFonts w:eastAsia="Calibri"/>
          <w:lang w:eastAsia="en-US"/>
        </w:rPr>
      </w:pPr>
    </w:p>
    <w:p w14:paraId="09B9B46F" w14:textId="77777777" w:rsidR="00623638" w:rsidRDefault="00623638" w:rsidP="00623638">
      <w:pPr>
        <w:rPr>
          <w:rFonts w:eastAsia="Calibri"/>
          <w:lang w:eastAsia="en-US"/>
        </w:rPr>
      </w:pPr>
    </w:p>
    <w:p w14:paraId="344BABCA" w14:textId="77777777" w:rsidR="00623638" w:rsidRPr="00C60FD2" w:rsidRDefault="00623638" w:rsidP="00623638">
      <w:pPr>
        <w:pStyle w:val="Default"/>
        <w:rPr>
          <w:rFonts w:eastAsia="Calibri"/>
          <w:b/>
          <w:sz w:val="20"/>
          <w:szCs w:val="20"/>
          <w:u w:val="single"/>
          <w:lang w:val="en-GB" w:eastAsia="sv-SE"/>
        </w:rPr>
      </w:pPr>
      <w:r w:rsidRPr="00C60FD2">
        <w:rPr>
          <w:rFonts w:eastAsia="Calibri"/>
          <w:b/>
          <w:sz w:val="20"/>
          <w:szCs w:val="20"/>
          <w:u w:val="single"/>
          <w:lang w:val="en-GB" w:eastAsia="sv-SE"/>
        </w:rPr>
        <w:t xml:space="preserve">Methods for detection of microbial contaminants </w:t>
      </w:r>
    </w:p>
    <w:p w14:paraId="560A42D4" w14:textId="77777777" w:rsidR="00623638" w:rsidRPr="00FD2055" w:rsidRDefault="00623638" w:rsidP="00623638">
      <w:pPr>
        <w:rPr>
          <w:rFonts w:eastAsia="Calibri"/>
          <w:lang w:eastAsia="en-US"/>
        </w:rPr>
      </w:pPr>
    </w:p>
    <w:p w14:paraId="7B40ECDD" w14:textId="30C79D66" w:rsidR="00623638" w:rsidRDefault="00623638" w:rsidP="00623638">
      <w:pPr>
        <w:jc w:val="both"/>
        <w:rPr>
          <w:rFonts w:eastAsia="Calibri"/>
          <w:lang w:eastAsia="en-US"/>
        </w:rPr>
      </w:pPr>
      <w:r>
        <w:rPr>
          <w:rFonts w:eastAsia="Calibri"/>
          <w:lang w:eastAsia="en-US"/>
        </w:rPr>
        <w:t xml:space="preserve">The validated methods or international standard methods used for the storage stability for the determination of microbial contaminants </w:t>
      </w:r>
      <w:r w:rsidRPr="00E711FC">
        <w:rPr>
          <w:rFonts w:eastAsia="Calibri"/>
          <w:lang w:eastAsia="sv-SE"/>
        </w:rPr>
        <w:t>in the product</w:t>
      </w:r>
      <w:r w:rsidRPr="00E711FC">
        <w:rPr>
          <w:rFonts w:eastAsia="Calibri"/>
          <w:lang w:eastAsia="en-US"/>
        </w:rPr>
        <w:t xml:space="preserve"> </w:t>
      </w:r>
      <w:r>
        <w:rPr>
          <w:rFonts w:eastAsia="Calibri"/>
          <w:lang w:eastAsia="en-US"/>
        </w:rPr>
        <w:t xml:space="preserve">ATTRACTIF MGF were not provided. Nevertheless, as acceptable content of microbial contaminants was indicated in the </w:t>
      </w:r>
      <w:r w:rsidR="00F026F8">
        <w:rPr>
          <w:rFonts w:eastAsia="Calibri"/>
          <w:lang w:eastAsia="en-US"/>
        </w:rPr>
        <w:t>technical sheet</w:t>
      </w:r>
      <w:r>
        <w:rPr>
          <w:rFonts w:eastAsia="Calibri"/>
          <w:lang w:eastAsia="en-US"/>
        </w:rPr>
        <w:t xml:space="preserve"> of </w:t>
      </w:r>
      <w:r w:rsidR="00F026F8">
        <w:rPr>
          <w:rFonts w:eastAsia="Calibri"/>
          <w:lang w:eastAsia="en-US"/>
        </w:rPr>
        <w:t xml:space="preserve">a marketed food grade product </w:t>
      </w:r>
      <w:r w:rsidRPr="008C2907">
        <w:rPr>
          <w:rFonts w:eastAsia="Calibri"/>
        </w:rPr>
        <w:t xml:space="preserve">MAURIPAN RES </w:t>
      </w:r>
      <w:proofErr w:type="gramStart"/>
      <w:r w:rsidRPr="008C2907">
        <w:rPr>
          <w:rFonts w:eastAsia="Calibri"/>
        </w:rPr>
        <w:t>10kg</w:t>
      </w:r>
      <w:r>
        <w:rPr>
          <w:rFonts w:eastAsia="Calibri"/>
        </w:rPr>
        <w:t xml:space="preserve"> </w:t>
      </w:r>
      <w:r w:rsidR="00F026F8">
        <w:rPr>
          <w:rFonts w:eastAsia="Calibri"/>
          <w:lang w:eastAsia="en-US"/>
        </w:rPr>
        <w:t xml:space="preserve"> (</w:t>
      </w:r>
      <w:proofErr w:type="gramEnd"/>
      <w:r w:rsidR="00F026F8">
        <w:rPr>
          <w:rFonts w:eastAsia="Calibri"/>
          <w:lang w:eastAsia="en-US"/>
        </w:rPr>
        <w:t xml:space="preserve">identical to </w:t>
      </w:r>
      <w:proofErr w:type="spellStart"/>
      <w:r w:rsidR="00F026F8">
        <w:rPr>
          <w:rFonts w:eastAsia="Calibri"/>
          <w:lang w:eastAsia="en-US"/>
        </w:rPr>
        <w:t>Attractif</w:t>
      </w:r>
      <w:proofErr w:type="spellEnd"/>
      <w:r w:rsidR="00F026F8">
        <w:rPr>
          <w:rFonts w:eastAsia="Calibri"/>
          <w:lang w:eastAsia="en-US"/>
        </w:rPr>
        <w:t xml:space="preserve"> MGF) </w:t>
      </w:r>
      <w:r>
        <w:rPr>
          <w:rFonts w:eastAsia="Calibri"/>
          <w:lang w:eastAsia="en-US"/>
        </w:rPr>
        <w:t>no more data required.</w:t>
      </w:r>
    </w:p>
    <w:p w14:paraId="04CBCF41" w14:textId="77777777" w:rsidR="00623638" w:rsidRPr="00FD2055" w:rsidRDefault="00623638" w:rsidP="00623638">
      <w:pPr>
        <w:rPr>
          <w:rFonts w:eastAsia="Calibri"/>
          <w:lang w:eastAsia="en-US"/>
        </w:rPr>
      </w:pPr>
    </w:p>
    <w:p w14:paraId="19DA928F" w14:textId="77777777" w:rsidR="00623638" w:rsidRPr="00FD2055" w:rsidRDefault="00623638" w:rsidP="00623638">
      <w:pPr>
        <w:rPr>
          <w:rFonts w:eastAsia="Calibri"/>
          <w:lang w:eastAsia="en-US"/>
        </w:rPr>
      </w:pPr>
    </w:p>
    <w:p w14:paraId="71353649" w14:textId="77777777" w:rsidR="00623638" w:rsidRPr="00E711FC" w:rsidRDefault="00623638" w:rsidP="00623638">
      <w:pPr>
        <w:rPr>
          <w:rFonts w:eastAsia="Calibri"/>
          <w:b/>
          <w:i/>
          <w:u w:val="single"/>
          <w:lang w:eastAsia="sv-SE"/>
        </w:rPr>
      </w:pPr>
      <w:r w:rsidRPr="00D66809">
        <w:rPr>
          <w:rFonts w:eastAsia="Calibri"/>
          <w:b/>
          <w:u w:val="single"/>
          <w:lang w:eastAsia="sv-SE"/>
        </w:rPr>
        <w:t xml:space="preserve">Methods for detection of the active substance </w:t>
      </w:r>
      <w:r w:rsidRPr="00D66809">
        <w:rPr>
          <w:rFonts w:eastAsia="Calibri"/>
          <w:b/>
          <w:i/>
          <w:u w:val="single"/>
          <w:lang w:eastAsia="sv-SE"/>
        </w:rPr>
        <w:t xml:space="preserve">Saccharomyces </w:t>
      </w:r>
      <w:proofErr w:type="spellStart"/>
      <w:r w:rsidRPr="00D66809">
        <w:rPr>
          <w:rFonts w:eastAsia="Calibri"/>
          <w:b/>
          <w:i/>
          <w:u w:val="single"/>
          <w:lang w:eastAsia="sv-SE"/>
        </w:rPr>
        <w:t>cerevisieae</w:t>
      </w:r>
      <w:proofErr w:type="spellEnd"/>
      <w:r>
        <w:rPr>
          <w:rFonts w:eastAsia="Calibri"/>
          <w:b/>
          <w:i/>
          <w:u w:val="single"/>
          <w:lang w:eastAsia="sv-SE"/>
        </w:rPr>
        <w:t xml:space="preserve"> in</w:t>
      </w:r>
      <w:r w:rsidRPr="00E711FC">
        <w:t xml:space="preserve"> </w:t>
      </w:r>
      <w:r w:rsidRPr="00E711FC">
        <w:rPr>
          <w:rFonts w:eastAsia="Calibri"/>
          <w:b/>
          <w:i/>
          <w:u w:val="single"/>
          <w:lang w:eastAsia="sv-SE"/>
        </w:rPr>
        <w:t xml:space="preserve">human body fluids and </w:t>
      </w:r>
      <w:proofErr w:type="spellStart"/>
      <w:r w:rsidRPr="00E711FC">
        <w:rPr>
          <w:rFonts w:eastAsia="Calibri"/>
          <w:b/>
          <w:i/>
          <w:u w:val="single"/>
          <w:lang w:eastAsia="sv-SE"/>
        </w:rPr>
        <w:t>tisues</w:t>
      </w:r>
      <w:proofErr w:type="spellEnd"/>
      <w:r>
        <w:rPr>
          <w:rFonts w:eastAsia="Calibri"/>
          <w:b/>
          <w:i/>
          <w:u w:val="single"/>
          <w:lang w:eastAsia="sv-SE"/>
        </w:rPr>
        <w:t xml:space="preserve"> soil water and air</w:t>
      </w:r>
    </w:p>
    <w:p w14:paraId="0BA11F6C" w14:textId="074C7B76" w:rsidR="003B73E2" w:rsidRDefault="00623638" w:rsidP="00623638">
      <w:pPr>
        <w:spacing w:line="260" w:lineRule="atLeast"/>
        <w:jc w:val="both"/>
      </w:pPr>
      <w:r w:rsidRPr="009B0AC0">
        <w:t>Analytical methods for monitoring, soil, air, water, animal and human body fluids and tis</w:t>
      </w:r>
      <w:r>
        <w:t>s</w:t>
      </w:r>
      <w:r w:rsidRPr="009B0AC0">
        <w:t>ues, for monitoring of active substances and residues in food and feeding stuff are not required for simplified authorisations.</w:t>
      </w:r>
    </w:p>
    <w:p w14:paraId="1C291278" w14:textId="77777777" w:rsidR="007F63D6" w:rsidRPr="00D17927" w:rsidRDefault="007F63D6" w:rsidP="00623638">
      <w:pPr>
        <w:spacing w:line="260" w:lineRule="atLeast"/>
        <w:jc w:val="both"/>
      </w:pPr>
    </w:p>
    <w:p w14:paraId="0346CB1D" w14:textId="77777777" w:rsidR="009E6A18" w:rsidRDefault="009E6A18" w:rsidP="009E6A18">
      <w:pPr>
        <w:pStyle w:val="Lgende"/>
        <w:keepNext/>
      </w:pPr>
      <w:r>
        <w:t xml:space="preserve">Table </w:t>
      </w:r>
      <w:r w:rsidR="00E25293">
        <w:fldChar w:fldCharType="begin"/>
      </w:r>
      <w:r w:rsidR="00E25293">
        <w:instrText xml:space="preserve"> STYLEREF 1 \s </w:instrText>
      </w:r>
      <w:r w:rsidR="00E25293">
        <w:fldChar w:fldCharType="separate"/>
      </w:r>
      <w:r>
        <w:rPr>
          <w:noProof/>
        </w:rPr>
        <w:t>3</w:t>
      </w:r>
      <w:r w:rsidR="00E25293">
        <w:rPr>
          <w:noProof/>
        </w:rPr>
        <w:fldChar w:fldCharType="end"/>
      </w:r>
      <w:r>
        <w:t>.</w:t>
      </w:r>
      <w:r w:rsidR="00E25293">
        <w:fldChar w:fldCharType="begin"/>
      </w:r>
      <w:r w:rsidR="00E25293">
        <w:instrText xml:space="preserve"> SEQ Table \* ARABIC \s 1 </w:instrText>
      </w:r>
      <w:r w:rsidR="00E25293">
        <w:fldChar w:fldCharType="separate"/>
      </w:r>
      <w:r>
        <w:rPr>
          <w:noProof/>
        </w:rPr>
        <w:t>12</w:t>
      </w:r>
      <w:r w:rsidR="00E25293">
        <w:rPr>
          <w:noProof/>
        </w:rPr>
        <w:fldChar w:fldCharType="end"/>
      </w:r>
      <w:r w:rsidRPr="006420E5">
        <w:t xml:space="preserve"> </w:t>
      </w:r>
      <w:r w:rsidRPr="00930608">
        <w:t>Conclusion on methods for detection and identification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9E6A18" w:rsidRPr="00B870D3" w14:paraId="44415AD7" w14:textId="77777777" w:rsidTr="00F31047">
        <w:tc>
          <w:tcPr>
            <w:tcW w:w="5000" w:type="pct"/>
            <w:tcBorders>
              <w:top w:val="single" w:sz="4" w:space="0" w:color="auto"/>
              <w:left w:val="single" w:sz="4" w:space="0" w:color="auto"/>
              <w:bottom w:val="single" w:sz="6" w:space="0" w:color="auto"/>
              <w:right w:val="single" w:sz="6" w:space="0" w:color="auto"/>
            </w:tcBorders>
            <w:shd w:val="clear" w:color="auto" w:fill="CCFFCC"/>
          </w:tcPr>
          <w:p w14:paraId="4DEAD02E" w14:textId="77777777" w:rsidR="009E6A18" w:rsidRPr="00B870D3" w:rsidRDefault="009E6A18" w:rsidP="00F31047">
            <w:pPr>
              <w:rPr>
                <w:rFonts w:eastAsia="Calibri"/>
                <w:b/>
                <w:bCs/>
                <w:lang w:eastAsia="en-US"/>
              </w:rPr>
            </w:pPr>
            <w:r w:rsidRPr="00B870D3">
              <w:rPr>
                <w:rFonts w:eastAsia="Calibri"/>
                <w:b/>
                <w:bCs/>
                <w:lang w:eastAsia="en-US"/>
              </w:rPr>
              <w:t xml:space="preserve">Conclusion on methods for detection and identification </w:t>
            </w:r>
          </w:p>
        </w:tc>
      </w:tr>
      <w:tr w:rsidR="009E6A18" w:rsidRPr="00B870D3" w14:paraId="23EE5194" w14:textId="77777777" w:rsidTr="00F31047">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A46CAB1" w14:textId="2E06113D" w:rsidR="009E6A18" w:rsidRPr="00B870D3" w:rsidRDefault="009E6A18" w:rsidP="00F31047">
            <w:pPr>
              <w:jc w:val="both"/>
              <w:rPr>
                <w:rFonts w:eastAsia="Calibri"/>
                <w:lang w:eastAsia="en-US"/>
              </w:rPr>
            </w:pPr>
            <w:r w:rsidRPr="00B870D3">
              <w:rPr>
                <w:rFonts w:eastAsia="Calibri"/>
                <w:lang w:eastAsia="en-US"/>
              </w:rPr>
              <w:t>Methods</w:t>
            </w:r>
            <w:r w:rsidR="00821FAA">
              <w:rPr>
                <w:rFonts w:eastAsia="Calibri"/>
                <w:lang w:eastAsia="en-US"/>
              </w:rPr>
              <w:t xml:space="preserve"> </w:t>
            </w:r>
            <w:r w:rsidRPr="00B870D3">
              <w:rPr>
                <w:rFonts w:eastAsia="Calibri"/>
                <w:lang w:eastAsia="en-US"/>
              </w:rPr>
              <w:t xml:space="preserve">for the determination of the active substance </w:t>
            </w:r>
            <w:r w:rsidRPr="00B870D3">
              <w:rPr>
                <w:rFonts w:eastAsia="Calibri"/>
                <w:i/>
                <w:lang w:eastAsia="sv-SE"/>
              </w:rPr>
              <w:t>Saccharomyces cerevisiae</w:t>
            </w:r>
            <w:r w:rsidRPr="00B870D3">
              <w:rPr>
                <w:rFonts w:eastAsia="Calibri"/>
                <w:lang w:eastAsia="sv-SE"/>
              </w:rPr>
              <w:t xml:space="preserve"> </w:t>
            </w:r>
            <w:r w:rsidR="00F026F8">
              <w:rPr>
                <w:rFonts w:eastAsia="Calibri"/>
                <w:lang w:eastAsia="sv-SE"/>
              </w:rPr>
              <w:t xml:space="preserve">and </w:t>
            </w:r>
            <w:proofErr w:type="gramStart"/>
            <w:r w:rsidRPr="00B870D3">
              <w:rPr>
                <w:rFonts w:eastAsia="Calibri"/>
                <w:lang w:eastAsia="sv-SE"/>
              </w:rPr>
              <w:t xml:space="preserve">of </w:t>
            </w:r>
            <w:r w:rsidRPr="00B870D3">
              <w:rPr>
                <w:rFonts w:eastAsia="Calibri"/>
                <w:lang w:eastAsia="en-US"/>
              </w:rPr>
              <w:t xml:space="preserve"> microbial</w:t>
            </w:r>
            <w:proofErr w:type="gramEnd"/>
            <w:r w:rsidRPr="00B870D3">
              <w:rPr>
                <w:rFonts w:eastAsia="Calibri"/>
                <w:lang w:eastAsia="en-US"/>
              </w:rPr>
              <w:t xml:space="preserve"> contaminants  in the biocidal product ATTRACTIF MG are not available. Nevertheless, as the product is </w:t>
            </w:r>
            <w:r w:rsidR="00F026F8">
              <w:rPr>
                <w:rFonts w:eastAsia="Calibri"/>
                <w:lang w:eastAsia="en-US"/>
              </w:rPr>
              <w:t xml:space="preserve">identical to a marketed food grade product </w:t>
            </w:r>
            <w:r w:rsidR="00F026F8" w:rsidRPr="008C2907">
              <w:rPr>
                <w:rFonts w:eastAsia="Calibri"/>
              </w:rPr>
              <w:t>MAURIPAN RES 10kg</w:t>
            </w:r>
            <w:r w:rsidRPr="00B870D3">
              <w:rPr>
                <w:rFonts w:eastAsia="Calibri"/>
                <w:lang w:eastAsia="en-US"/>
              </w:rPr>
              <w:t>, no more data required.</w:t>
            </w:r>
          </w:p>
          <w:p w14:paraId="28DAA0F3" w14:textId="77777777" w:rsidR="009E6A18" w:rsidRPr="00B870D3" w:rsidRDefault="009E6A18" w:rsidP="00F31047">
            <w:pPr>
              <w:jc w:val="both"/>
              <w:rPr>
                <w:rFonts w:eastAsia="Calibri"/>
                <w:lang w:eastAsia="en-US"/>
              </w:rPr>
            </w:pPr>
          </w:p>
          <w:p w14:paraId="665D4A0A" w14:textId="77777777" w:rsidR="009E6A18" w:rsidRPr="00B870D3" w:rsidRDefault="009E6A18" w:rsidP="00F31047">
            <w:pPr>
              <w:jc w:val="both"/>
              <w:rPr>
                <w:rFonts w:eastAsia="Calibri"/>
                <w:i/>
                <w:lang w:eastAsia="en-US"/>
              </w:rPr>
            </w:pPr>
            <w:r w:rsidRPr="00B870D3">
              <w:rPr>
                <w:rFonts w:eastAsia="Calibri"/>
                <w:lang w:eastAsia="en-US"/>
              </w:rPr>
              <w:t xml:space="preserve">Methods for the detection of </w:t>
            </w:r>
            <w:r w:rsidRPr="00B870D3">
              <w:rPr>
                <w:rFonts w:eastAsia="Calibri"/>
                <w:i/>
                <w:lang w:eastAsia="sv-SE"/>
              </w:rPr>
              <w:t>Saccharomyces cerevisiae</w:t>
            </w:r>
            <w:r w:rsidRPr="00B870D3">
              <w:rPr>
                <w:rFonts w:eastAsia="Calibri"/>
                <w:lang w:eastAsia="sv-SE"/>
              </w:rPr>
              <w:t xml:space="preserve"> </w:t>
            </w:r>
            <w:r w:rsidRPr="00B870D3">
              <w:rPr>
                <w:rFonts w:eastAsia="Calibri"/>
                <w:lang w:eastAsia="en-US"/>
              </w:rPr>
              <w:t xml:space="preserve">in soil, air, water, and animal and human body fluids and tissues were not provided and not necessary as </w:t>
            </w:r>
            <w:r w:rsidRPr="00B870D3">
              <w:rPr>
                <w:rFonts w:eastAsia="Calibri"/>
                <w:bCs/>
                <w:lang w:eastAsia="en-US"/>
              </w:rPr>
              <w:t xml:space="preserve">MRL were fixed and no residue </w:t>
            </w:r>
            <w:proofErr w:type="spellStart"/>
            <w:r w:rsidRPr="00B870D3">
              <w:rPr>
                <w:rFonts w:eastAsia="Calibri"/>
                <w:bCs/>
                <w:lang w:eastAsia="en-US"/>
              </w:rPr>
              <w:t>definifinition</w:t>
            </w:r>
            <w:proofErr w:type="spellEnd"/>
            <w:r w:rsidRPr="00B870D3">
              <w:rPr>
                <w:rFonts w:eastAsia="Calibri"/>
                <w:bCs/>
                <w:lang w:eastAsia="en-US"/>
              </w:rPr>
              <w:t xml:space="preserve"> set.</w:t>
            </w:r>
          </w:p>
        </w:tc>
      </w:tr>
    </w:tbl>
    <w:p w14:paraId="092F9328" w14:textId="77777777" w:rsidR="009E6A18" w:rsidRPr="009E6A18" w:rsidRDefault="009E6A18" w:rsidP="009E6A18">
      <w:pPr>
        <w:sectPr w:rsidR="009E6A18" w:rsidRPr="009E6A18" w:rsidSect="00187AB4">
          <w:headerReference w:type="default" r:id="rId25"/>
          <w:pgSz w:w="11906" w:h="16838"/>
          <w:pgMar w:top="1474" w:right="1247" w:bottom="2013" w:left="1446" w:header="850" w:footer="850" w:gutter="0"/>
          <w:cols w:space="720"/>
          <w:docGrid w:linePitch="272"/>
        </w:sectPr>
      </w:pPr>
    </w:p>
    <w:p w14:paraId="031C1986" w14:textId="7D95CD38" w:rsidR="002D7A7A" w:rsidRPr="00B06767" w:rsidRDefault="00E03E89" w:rsidP="006C2789">
      <w:pPr>
        <w:pStyle w:val="Titre2"/>
      </w:pPr>
      <w:bookmarkStart w:id="244" w:name="_Toc137632230"/>
      <w:r w:rsidRPr="00B06767">
        <w:lastRenderedPageBreak/>
        <w:t>Assessment of e</w:t>
      </w:r>
      <w:r w:rsidR="002D7A7A" w:rsidRPr="00B06767">
        <w:t>fficacy against target organisms</w:t>
      </w:r>
      <w:bookmarkStart w:id="245" w:name="_Toc377649023"/>
      <w:bookmarkStart w:id="246" w:name="_Toc377650876"/>
      <w:bookmarkStart w:id="247" w:name="_Toc377651003"/>
      <w:bookmarkStart w:id="248" w:name="_Toc377653272"/>
      <w:bookmarkStart w:id="249" w:name="_Toc378351576"/>
      <w:bookmarkStart w:id="250" w:name="_Toc378681325"/>
      <w:bookmarkStart w:id="251" w:name="_Toc378682245"/>
      <w:bookmarkStart w:id="252" w:name="_Toc378683692"/>
      <w:bookmarkStart w:id="253" w:name="_Toc378685380"/>
      <w:bookmarkStart w:id="254" w:name="_Toc378685516"/>
      <w:bookmarkStart w:id="255" w:name="_Toc378691725"/>
      <w:bookmarkStart w:id="256" w:name="_Toc378692182"/>
      <w:bookmarkStart w:id="257" w:name="_Toc378692319"/>
      <w:bookmarkStart w:id="258" w:name="_Toc378692456"/>
      <w:bookmarkStart w:id="259" w:name="_Toc378761159"/>
      <w:bookmarkStart w:id="260" w:name="_Toc378761302"/>
      <w:bookmarkStart w:id="261" w:name="_Toc378761445"/>
      <w:bookmarkStart w:id="262" w:name="_Toc378761588"/>
      <w:bookmarkStart w:id="263" w:name="_Toc378761901"/>
      <w:bookmarkStart w:id="264" w:name="_Toc378762041"/>
      <w:bookmarkStart w:id="265" w:name="_Toc378762179"/>
      <w:bookmarkStart w:id="266" w:name="_Toc378765656"/>
      <w:bookmarkStart w:id="267" w:name="_Toc378767404"/>
      <w:bookmarkStart w:id="268" w:name="_Toc378774999"/>
      <w:bookmarkStart w:id="269" w:name="_Toc378776193"/>
      <w:bookmarkStart w:id="270" w:name="_Toc378841273"/>
      <w:bookmarkStart w:id="271" w:name="_Toc378858872"/>
      <w:bookmarkStart w:id="272" w:name="_Toc378859100"/>
      <w:bookmarkStart w:id="273" w:name="_Toc378351577"/>
      <w:bookmarkStart w:id="274" w:name="_Toc378681326"/>
      <w:bookmarkStart w:id="275" w:name="_Toc378682246"/>
      <w:bookmarkStart w:id="276" w:name="_Toc378683693"/>
      <w:bookmarkStart w:id="277" w:name="_Toc378685381"/>
      <w:bookmarkStart w:id="278" w:name="_Toc378685517"/>
      <w:bookmarkStart w:id="279" w:name="_Toc378691726"/>
      <w:bookmarkStart w:id="280" w:name="_Toc378692183"/>
      <w:bookmarkStart w:id="281" w:name="_Toc378692320"/>
      <w:bookmarkStart w:id="282" w:name="_Toc378692457"/>
      <w:bookmarkStart w:id="283" w:name="_Toc378761160"/>
      <w:bookmarkStart w:id="284" w:name="_Toc378761303"/>
      <w:bookmarkStart w:id="285" w:name="_Toc378761446"/>
      <w:bookmarkStart w:id="286" w:name="_Toc378761589"/>
      <w:bookmarkStart w:id="287" w:name="_Toc378761902"/>
      <w:bookmarkStart w:id="288" w:name="_Toc378762042"/>
      <w:bookmarkStart w:id="289" w:name="_Toc378762180"/>
      <w:bookmarkStart w:id="290" w:name="_Toc378765657"/>
      <w:bookmarkStart w:id="291" w:name="_Toc378767405"/>
      <w:bookmarkStart w:id="292" w:name="_Toc378775000"/>
      <w:bookmarkStart w:id="293" w:name="_Toc378776194"/>
      <w:bookmarkStart w:id="294" w:name="_Toc378841274"/>
      <w:bookmarkStart w:id="295" w:name="_Toc378858873"/>
      <w:bookmarkStart w:id="296" w:name="_Toc378859101"/>
      <w:bookmarkEnd w:id="236"/>
      <w:bookmarkEnd w:id="237"/>
      <w:bookmarkEnd w:id="238"/>
      <w:bookmarkEnd w:id="239"/>
      <w:bookmarkEnd w:id="240"/>
      <w:bookmarkEnd w:id="241"/>
      <w:bookmarkEnd w:id="242"/>
      <w:bookmarkEnd w:id="243"/>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44"/>
    </w:p>
    <w:p w14:paraId="2471653F" w14:textId="77777777" w:rsidR="009E406A" w:rsidRDefault="009E406A" w:rsidP="00C537B6"/>
    <w:p w14:paraId="698A4A31" w14:textId="0354B810" w:rsidR="00C27F4C" w:rsidRPr="00564CFB" w:rsidRDefault="00C27F4C" w:rsidP="00715A6E">
      <w:pPr>
        <w:pStyle w:val="Titre3"/>
      </w:pPr>
      <w:bookmarkStart w:id="297" w:name="_Toc137632231"/>
      <w:r w:rsidRPr="00C27F4C">
        <w:t>Function (organisms to be controlled) and field of use (products or objects to be protected)</w:t>
      </w:r>
      <w:bookmarkEnd w:id="297"/>
    </w:p>
    <w:p w14:paraId="62B8896C" w14:textId="7D256F41" w:rsidR="00CB15B1" w:rsidRDefault="00EB330B" w:rsidP="00CB15B1">
      <w:pPr>
        <w:jc w:val="both"/>
        <w:rPr>
          <w:rFonts w:eastAsia="Calibri"/>
          <w:iCs/>
          <w:lang w:eastAsia="en-US"/>
        </w:rPr>
      </w:pPr>
      <w:bookmarkStart w:id="298" w:name="_Toc38892864"/>
      <w:bookmarkStart w:id="299" w:name="_Toc40269192"/>
      <w:bookmarkStart w:id="300" w:name="_Toc40271521"/>
      <w:bookmarkStart w:id="301" w:name="_Toc40273844"/>
      <w:bookmarkStart w:id="302" w:name="_Toc40428276"/>
      <w:bookmarkStart w:id="303" w:name="_Toc41304058"/>
      <w:bookmarkStart w:id="304" w:name="_Toc41304194"/>
      <w:bookmarkStart w:id="305" w:name="_Toc38892865"/>
      <w:bookmarkStart w:id="306" w:name="_Toc40269193"/>
      <w:bookmarkStart w:id="307" w:name="_Toc40271522"/>
      <w:bookmarkStart w:id="308" w:name="_Toc40273845"/>
      <w:bookmarkStart w:id="309" w:name="_Toc40428277"/>
      <w:bookmarkStart w:id="310" w:name="_Toc41304059"/>
      <w:bookmarkStart w:id="311" w:name="_Toc41304195"/>
      <w:bookmarkStart w:id="312" w:name="_Toc38892866"/>
      <w:bookmarkStart w:id="313" w:name="_Toc40269194"/>
      <w:bookmarkStart w:id="314" w:name="_Toc40271523"/>
      <w:bookmarkStart w:id="315" w:name="_Toc40273846"/>
      <w:bookmarkStart w:id="316" w:name="_Toc40350571"/>
      <w:bookmarkStart w:id="317" w:name="_Toc40351990"/>
      <w:bookmarkStart w:id="318" w:name="_Toc40353423"/>
      <w:bookmarkStart w:id="319" w:name="_Toc40354830"/>
      <w:bookmarkStart w:id="320" w:name="_Toc40356239"/>
      <w:bookmarkStart w:id="321" w:name="_Toc40428278"/>
      <w:bookmarkStart w:id="322" w:name="_Toc40429923"/>
      <w:bookmarkStart w:id="323" w:name="_Toc40431370"/>
      <w:bookmarkStart w:id="324" w:name="_Toc41304060"/>
      <w:bookmarkStart w:id="325" w:name="_Toc41304196"/>
      <w:bookmarkStart w:id="326" w:name="_Toc38892867"/>
      <w:bookmarkStart w:id="327" w:name="_Toc40269195"/>
      <w:bookmarkStart w:id="328" w:name="_Toc40271524"/>
      <w:bookmarkStart w:id="329" w:name="_Toc40273847"/>
      <w:bookmarkStart w:id="330" w:name="_Toc40350572"/>
      <w:bookmarkStart w:id="331" w:name="_Toc40351991"/>
      <w:bookmarkStart w:id="332" w:name="_Toc40353424"/>
      <w:bookmarkStart w:id="333" w:name="_Toc40354831"/>
      <w:bookmarkStart w:id="334" w:name="_Toc40356240"/>
      <w:bookmarkStart w:id="335" w:name="_Toc40428279"/>
      <w:bookmarkStart w:id="336" w:name="_Toc40429924"/>
      <w:bookmarkStart w:id="337" w:name="_Toc40431371"/>
      <w:bookmarkStart w:id="338" w:name="_Toc41304061"/>
      <w:bookmarkStart w:id="339" w:name="_Toc413041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Fonts w:eastAsia="Calibri"/>
          <w:lang w:eastAsia="en-US"/>
        </w:rPr>
        <w:t xml:space="preserve">The </w:t>
      </w:r>
      <w:r w:rsidRPr="006F793F">
        <w:t xml:space="preserve">product </w:t>
      </w:r>
      <w:r w:rsidRPr="00F56D4A">
        <w:t>ATTRACTIF MGF</w:t>
      </w:r>
      <w:r>
        <w:t xml:space="preserve"> is </w:t>
      </w:r>
      <w:r w:rsidR="00E27016">
        <w:t xml:space="preserve">a </w:t>
      </w:r>
      <w:proofErr w:type="spellStart"/>
      <w:r w:rsidR="00E27016">
        <w:t>wettable</w:t>
      </w:r>
      <w:proofErr w:type="spellEnd"/>
      <w:r w:rsidR="00E27016">
        <w:t xml:space="preserve"> powder attractant </w:t>
      </w:r>
      <w:r>
        <w:t xml:space="preserve">used </w:t>
      </w:r>
      <w:r w:rsidR="00E27016">
        <w:t>in traps against</w:t>
      </w:r>
      <w:r>
        <w:t xml:space="preserve"> fl</w:t>
      </w:r>
      <w:r w:rsidR="00E27016">
        <w:t>y</w:t>
      </w:r>
      <w:r>
        <w:t xml:space="preserve"> (</w:t>
      </w:r>
      <w:r w:rsidRPr="00D27CC8">
        <w:rPr>
          <w:i/>
          <w:iCs/>
        </w:rPr>
        <w:t xml:space="preserve">Musca </w:t>
      </w:r>
      <w:proofErr w:type="spellStart"/>
      <w:r w:rsidRPr="00D27CC8">
        <w:rPr>
          <w:i/>
          <w:iCs/>
        </w:rPr>
        <w:t>domestica</w:t>
      </w:r>
      <w:proofErr w:type="spellEnd"/>
      <w:r>
        <w:rPr>
          <w:iCs/>
        </w:rPr>
        <w:t>)</w:t>
      </w:r>
      <w:r w:rsidR="00D70F80">
        <w:rPr>
          <w:iCs/>
        </w:rPr>
        <w:t xml:space="preserve">, </w:t>
      </w:r>
      <w:r>
        <w:t>wasp (</w:t>
      </w:r>
      <w:proofErr w:type="spellStart"/>
      <w:r w:rsidRPr="007978FB">
        <w:rPr>
          <w:i/>
        </w:rPr>
        <w:t>Vespula</w:t>
      </w:r>
      <w:proofErr w:type="spellEnd"/>
      <w:r w:rsidRPr="007978FB">
        <w:rPr>
          <w:i/>
        </w:rPr>
        <w:t xml:space="preserve"> vulgaris</w:t>
      </w:r>
      <w:r>
        <w:t>)</w:t>
      </w:r>
      <w:r w:rsidR="00CB15B1">
        <w:t>, for outdoor use</w:t>
      </w:r>
      <w:r>
        <w:t xml:space="preserve">. </w:t>
      </w:r>
      <w:r w:rsidR="00CB15B1">
        <w:rPr>
          <w:rFonts w:eastAsia="Calibri"/>
          <w:iCs/>
          <w:lang w:eastAsia="en-US"/>
        </w:rPr>
        <w:t xml:space="preserve">The product is used to attract these </w:t>
      </w:r>
      <w:r w:rsidR="009658D1">
        <w:rPr>
          <w:rFonts w:eastAsia="Calibri"/>
          <w:iCs/>
          <w:lang w:eastAsia="en-US"/>
        </w:rPr>
        <w:t xml:space="preserve">insects </w:t>
      </w:r>
      <w:r w:rsidR="00CB15B1">
        <w:rPr>
          <w:rFonts w:eastAsia="Calibri"/>
          <w:iCs/>
          <w:lang w:eastAsia="en-US"/>
        </w:rPr>
        <w:t>in traps which are source of nuisance through their stings and their presence near food.</w:t>
      </w:r>
    </w:p>
    <w:p w14:paraId="45F12659" w14:textId="77777777" w:rsidR="00CB15B1" w:rsidRDefault="00CB15B1" w:rsidP="00CB15B1">
      <w:pPr>
        <w:jc w:val="both"/>
        <w:rPr>
          <w:rFonts w:eastAsia="Calibri"/>
          <w:iCs/>
          <w:lang w:eastAsia="en-US"/>
        </w:rPr>
      </w:pPr>
    </w:p>
    <w:p w14:paraId="61765767" w14:textId="116D9B2C" w:rsidR="00EB330B" w:rsidRDefault="00CB15B1" w:rsidP="007978FB">
      <w:pPr>
        <w:spacing w:line="260" w:lineRule="atLeast"/>
        <w:jc w:val="both"/>
        <w:rPr>
          <w:rFonts w:eastAsia="Calibri"/>
          <w:lang w:eastAsia="en-US"/>
        </w:rPr>
      </w:pPr>
      <w:r>
        <w:rPr>
          <w:rFonts w:eastAsia="Calibri"/>
          <w:iCs/>
          <w:lang w:eastAsia="en-US"/>
        </w:rPr>
        <w:t xml:space="preserve">The product is used </w:t>
      </w:r>
      <w:r w:rsidRPr="004A7614">
        <w:rPr>
          <w:rFonts w:eastAsia="Calibri"/>
          <w:iCs/>
          <w:lang w:eastAsia="en-US"/>
        </w:rPr>
        <w:t>to protect human health and food</w:t>
      </w:r>
      <w:r>
        <w:rPr>
          <w:rFonts w:eastAsia="Calibri"/>
          <w:iCs/>
          <w:lang w:eastAsia="en-US"/>
        </w:rPr>
        <w:t>.</w:t>
      </w:r>
    </w:p>
    <w:p w14:paraId="44FD4D8F" w14:textId="77777777" w:rsidR="00DA1587" w:rsidRPr="00B06767" w:rsidRDefault="00DA1587" w:rsidP="00C537B6">
      <w:pPr>
        <w:widowControl/>
        <w:jc w:val="both"/>
        <w:rPr>
          <w:rFonts w:eastAsia="Calibri"/>
          <w:lang w:eastAsia="en-US"/>
        </w:rPr>
      </w:pPr>
    </w:p>
    <w:p w14:paraId="29124261" w14:textId="6F4A1FAB" w:rsidR="00D2038E" w:rsidRPr="00B06767" w:rsidRDefault="00D2038E" w:rsidP="006C2789">
      <w:pPr>
        <w:pStyle w:val="Titre3"/>
      </w:pPr>
      <w:bookmarkStart w:id="340" w:name="_Toc25922557"/>
      <w:bookmarkStart w:id="341" w:name="_Toc26256017"/>
      <w:bookmarkStart w:id="342" w:name="_Toc40273849"/>
      <w:bookmarkStart w:id="343" w:name="_Toc41555058"/>
      <w:bookmarkStart w:id="344" w:name="_Toc41565179"/>
      <w:bookmarkStart w:id="345" w:name="_Toc137632232"/>
      <w:r w:rsidRPr="00B06767">
        <w:t>Mode of action and effects on target organisms, including unacceptable suffering</w:t>
      </w:r>
      <w:bookmarkEnd w:id="340"/>
      <w:bookmarkEnd w:id="341"/>
      <w:bookmarkEnd w:id="342"/>
      <w:bookmarkEnd w:id="343"/>
      <w:bookmarkEnd w:id="344"/>
      <w:bookmarkEnd w:id="345"/>
    </w:p>
    <w:p w14:paraId="1B4F18B6" w14:textId="176BAE73" w:rsidR="00EB330B" w:rsidRDefault="00EB330B" w:rsidP="00EB330B">
      <w:pPr>
        <w:spacing w:line="260" w:lineRule="atLeast"/>
        <w:jc w:val="both"/>
      </w:pPr>
      <w:r>
        <w:rPr>
          <w:rFonts w:eastAsia="Calibri"/>
          <w:lang w:eastAsia="en-US"/>
        </w:rPr>
        <w:t xml:space="preserve">The product </w:t>
      </w:r>
      <w:r w:rsidRPr="00F56D4A">
        <w:t>ATTRACTIF MGF</w:t>
      </w:r>
      <w:r>
        <w:t xml:space="preserve"> is used in combination with a trap. </w:t>
      </w:r>
      <w:r w:rsidR="00CD1732">
        <w:rPr>
          <w:rFonts w:eastAsia="Calibri"/>
          <w:iCs/>
          <w:snapToGrid/>
          <w:szCs w:val="24"/>
          <w:lang w:eastAsia="en-US"/>
        </w:rPr>
        <w:t>O</w:t>
      </w:r>
      <w:r w:rsidR="00CD1732" w:rsidRPr="00387DB2">
        <w:rPr>
          <w:rFonts w:eastAsia="Calibri"/>
          <w:iCs/>
          <w:snapToGrid/>
          <w:szCs w:val="24"/>
          <w:lang w:eastAsia="en-US"/>
        </w:rPr>
        <w:t xml:space="preserve">nce activated with water the attractive powder produces a characteristic odour attracting </w:t>
      </w:r>
      <w:r w:rsidR="00CD1732">
        <w:t>t</w:t>
      </w:r>
      <w:r>
        <w:t>he insects into the trap out of which they cannot go</w:t>
      </w:r>
      <w:r w:rsidR="00CD1732">
        <w:t xml:space="preserve"> and eventually drown into it</w:t>
      </w:r>
      <w:r>
        <w:t>.</w:t>
      </w:r>
    </w:p>
    <w:p w14:paraId="09DAB0B4" w14:textId="0279A865" w:rsidR="00147B31" w:rsidRDefault="00147B31" w:rsidP="00EB330B">
      <w:pPr>
        <w:spacing w:line="260" w:lineRule="atLeast"/>
        <w:jc w:val="both"/>
      </w:pPr>
      <w:r>
        <w:rPr>
          <w:rFonts w:eastAsia="Calibri"/>
          <w:iCs/>
          <w:lang w:eastAsia="en-US"/>
        </w:rPr>
        <w:t xml:space="preserve">It is an olfactory </w:t>
      </w:r>
      <w:r w:rsidR="009658D1">
        <w:rPr>
          <w:rFonts w:eastAsia="Calibri"/>
          <w:iCs/>
          <w:lang w:eastAsia="en-US"/>
        </w:rPr>
        <w:t>attractant</w:t>
      </w:r>
      <w:r>
        <w:rPr>
          <w:rFonts w:eastAsia="Calibri"/>
          <w:iCs/>
          <w:lang w:eastAsia="en-US"/>
        </w:rPr>
        <w:t>.</w:t>
      </w:r>
    </w:p>
    <w:p w14:paraId="714ADC7C" w14:textId="496D93F1" w:rsidR="00EB330B" w:rsidRDefault="00EB330B" w:rsidP="00EB330B">
      <w:pPr>
        <w:spacing w:line="260" w:lineRule="atLeast"/>
        <w:jc w:val="both"/>
        <w:sectPr w:rsidR="00EB330B" w:rsidSect="001D3536">
          <w:endnotePr>
            <w:numFmt w:val="decimal"/>
          </w:endnotePr>
          <w:pgSz w:w="11907" w:h="16840" w:code="9"/>
          <w:pgMar w:top="1474" w:right="1247" w:bottom="2013" w:left="1446" w:header="850" w:footer="850" w:gutter="0"/>
          <w:cols w:space="720"/>
          <w:docGrid w:linePitch="272"/>
        </w:sectPr>
      </w:pPr>
    </w:p>
    <w:p w14:paraId="1CF53C6A" w14:textId="58D5547A" w:rsidR="001C0663" w:rsidRPr="00CC29F8" w:rsidRDefault="00991832" w:rsidP="006C2789">
      <w:pPr>
        <w:pStyle w:val="Titre3"/>
      </w:pPr>
      <w:bookmarkStart w:id="346" w:name="_Toc26187865"/>
      <w:bookmarkStart w:id="347" w:name="_Toc26189529"/>
      <w:bookmarkStart w:id="348" w:name="_Toc26191193"/>
      <w:bookmarkStart w:id="349" w:name="_Toc26192863"/>
      <w:bookmarkStart w:id="350" w:name="_Toc26194529"/>
      <w:bookmarkStart w:id="351" w:name="_Toc26256018"/>
      <w:bookmarkStart w:id="352" w:name="_Toc26256432"/>
      <w:bookmarkStart w:id="353" w:name="_Toc26256539"/>
      <w:bookmarkStart w:id="354" w:name="_Toc26256646"/>
      <w:bookmarkStart w:id="355" w:name="_Toc26273555"/>
      <w:bookmarkStart w:id="356" w:name="_Toc26364432"/>
      <w:bookmarkStart w:id="357" w:name="_Toc26364644"/>
      <w:bookmarkStart w:id="358" w:name="_Toc26187866"/>
      <w:bookmarkStart w:id="359" w:name="_Toc26189530"/>
      <w:bookmarkStart w:id="360" w:name="_Toc26191194"/>
      <w:bookmarkStart w:id="361" w:name="_Toc26192864"/>
      <w:bookmarkStart w:id="362" w:name="_Toc26194530"/>
      <w:bookmarkStart w:id="363" w:name="_Toc26256019"/>
      <w:bookmarkStart w:id="364" w:name="_Toc26256433"/>
      <w:bookmarkStart w:id="365" w:name="_Toc26256540"/>
      <w:bookmarkStart w:id="366" w:name="_Toc26256647"/>
      <w:bookmarkStart w:id="367" w:name="_Toc26273556"/>
      <w:bookmarkStart w:id="368" w:name="_Toc26364433"/>
      <w:bookmarkStart w:id="369" w:name="_Toc26364645"/>
      <w:bookmarkStart w:id="370" w:name="_Toc38892870"/>
      <w:bookmarkStart w:id="371" w:name="_Toc39553266"/>
      <w:bookmarkStart w:id="372" w:name="_Toc40269198"/>
      <w:bookmarkStart w:id="373" w:name="_Toc40271527"/>
      <w:bookmarkStart w:id="374" w:name="_Toc40273850"/>
      <w:bookmarkStart w:id="375" w:name="_Toc40350575"/>
      <w:bookmarkStart w:id="376" w:name="_Toc40351994"/>
      <w:bookmarkStart w:id="377" w:name="_Toc40353427"/>
      <w:bookmarkStart w:id="378" w:name="_Toc40354834"/>
      <w:bookmarkStart w:id="379" w:name="_Toc40356243"/>
      <w:bookmarkStart w:id="380" w:name="_Toc40428282"/>
      <w:bookmarkStart w:id="381" w:name="_Toc40429927"/>
      <w:bookmarkStart w:id="382" w:name="_Toc40431374"/>
      <w:bookmarkStart w:id="383" w:name="_Toc41304064"/>
      <w:bookmarkStart w:id="384" w:name="_Toc41304200"/>
      <w:bookmarkStart w:id="385" w:name="_Toc41551028"/>
      <w:bookmarkStart w:id="386" w:name="_Toc41551164"/>
      <w:bookmarkStart w:id="387" w:name="_Toc41551342"/>
      <w:bookmarkStart w:id="388" w:name="_Toc41551891"/>
      <w:bookmarkStart w:id="389" w:name="_Toc41552417"/>
      <w:bookmarkStart w:id="390" w:name="_Toc41555059"/>
      <w:bookmarkStart w:id="391" w:name="_Toc41556759"/>
      <w:bookmarkStart w:id="392" w:name="_Toc41564928"/>
      <w:bookmarkStart w:id="393" w:name="_Toc41565180"/>
      <w:bookmarkStart w:id="394" w:name="_Toc41567435"/>
      <w:bookmarkStart w:id="395" w:name="_Toc41642040"/>
      <w:bookmarkStart w:id="396" w:name="_Toc25922558"/>
      <w:bookmarkStart w:id="397" w:name="_Toc26256020"/>
      <w:bookmarkStart w:id="398" w:name="_Toc40273851"/>
      <w:bookmarkStart w:id="399" w:name="_Toc41555060"/>
      <w:bookmarkStart w:id="400" w:name="_Toc41565181"/>
      <w:bookmarkStart w:id="401" w:name="_Toc137632233"/>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B06767">
        <w:lastRenderedPageBreak/>
        <w:t>Ef</w:t>
      </w:r>
      <w:r w:rsidR="00D2038E" w:rsidRPr="00B06767">
        <w:t>ficacy data</w:t>
      </w:r>
      <w:bookmarkEnd w:id="396"/>
      <w:bookmarkEnd w:id="397"/>
      <w:bookmarkEnd w:id="398"/>
      <w:bookmarkEnd w:id="399"/>
      <w:bookmarkEnd w:id="400"/>
      <w:bookmarkEnd w:id="401"/>
    </w:p>
    <w:p w14:paraId="36391997" w14:textId="3FF7D5F1" w:rsidR="006D25F6" w:rsidRDefault="006D25F6" w:rsidP="006D25F6">
      <w:pPr>
        <w:pStyle w:val="Lgende"/>
        <w:keepNext/>
      </w:pPr>
      <w:r>
        <w:t xml:space="preserve">Table </w:t>
      </w:r>
      <w:r w:rsidR="00E25293">
        <w:fldChar w:fldCharType="begin"/>
      </w:r>
      <w:r w:rsidR="00E25293">
        <w:instrText xml:space="preserve"> STYLEREF 1 \s </w:instrText>
      </w:r>
      <w:r w:rsidR="00E25293">
        <w:fldChar w:fldCharType="separate"/>
      </w:r>
      <w:r w:rsidR="002325DE">
        <w:rPr>
          <w:noProof/>
        </w:rPr>
        <w:t>3</w:t>
      </w:r>
      <w:r w:rsidR="00E25293">
        <w:rPr>
          <w:noProof/>
        </w:rPr>
        <w:fldChar w:fldCharType="end"/>
      </w:r>
      <w:r w:rsidR="002325DE">
        <w:t>.</w:t>
      </w:r>
      <w:r w:rsidR="00E25293">
        <w:fldChar w:fldCharType="begin"/>
      </w:r>
      <w:r w:rsidR="00E25293">
        <w:instrText xml:space="preserve"> SEQ Table \* ARABIC \s 1 </w:instrText>
      </w:r>
      <w:r w:rsidR="00E25293">
        <w:fldChar w:fldCharType="separate"/>
      </w:r>
      <w:r w:rsidR="002325DE">
        <w:rPr>
          <w:noProof/>
        </w:rPr>
        <w:t>13</w:t>
      </w:r>
      <w:r w:rsidR="00E25293">
        <w:rPr>
          <w:noProof/>
        </w:rPr>
        <w:fldChar w:fldCharType="end"/>
      </w:r>
      <w:r w:rsidRPr="006D25F6">
        <w:t xml:space="preserve"> </w:t>
      </w:r>
      <w:r w:rsidRPr="000E1D90">
        <w:t>Efficacy data</w:t>
      </w:r>
    </w:p>
    <w:tbl>
      <w:tblPr>
        <w:tblW w:w="6004" w:type="pct"/>
        <w:tblInd w:w="-1568" w:type="dxa"/>
        <w:tblCellMar>
          <w:left w:w="70" w:type="dxa"/>
          <w:right w:w="70" w:type="dxa"/>
        </w:tblCellMar>
        <w:tblLook w:val="0000" w:firstRow="0" w:lastRow="0" w:firstColumn="0" w:lastColumn="0" w:noHBand="0" w:noVBand="0"/>
      </w:tblPr>
      <w:tblGrid>
        <w:gridCol w:w="1265"/>
        <w:gridCol w:w="1854"/>
        <w:gridCol w:w="1671"/>
        <w:gridCol w:w="3572"/>
        <w:gridCol w:w="3877"/>
        <w:gridCol w:w="1310"/>
        <w:gridCol w:w="2470"/>
      </w:tblGrid>
      <w:tr w:rsidR="00AB3378" w:rsidRPr="00B06767" w14:paraId="45D37BDE" w14:textId="77777777" w:rsidTr="00843748">
        <w:tc>
          <w:tcPr>
            <w:tcW w:w="395" w:type="pct"/>
            <w:tcBorders>
              <w:top w:val="single" w:sz="6" w:space="0" w:color="000000"/>
              <w:left w:val="single" w:sz="6" w:space="0" w:color="000000"/>
              <w:bottom w:val="single" w:sz="6" w:space="0" w:color="000000"/>
            </w:tcBorders>
            <w:shd w:val="clear" w:color="auto" w:fill="FFFFCC"/>
            <w:vAlign w:val="center"/>
          </w:tcPr>
          <w:p w14:paraId="36B1F1F9" w14:textId="67A75529" w:rsidR="005C67E5" w:rsidRPr="00B06767" w:rsidRDefault="005C67E5" w:rsidP="00C537B6">
            <w:pPr>
              <w:rPr>
                <w:b/>
                <w:color w:val="000000"/>
                <w:sz w:val="18"/>
                <w:szCs w:val="18"/>
              </w:rPr>
            </w:pPr>
            <w:r w:rsidRPr="00B06767">
              <w:rPr>
                <w:b/>
                <w:color w:val="000000"/>
                <w:sz w:val="18"/>
                <w:szCs w:val="18"/>
              </w:rPr>
              <w:t xml:space="preserve">PT and use </w:t>
            </w:r>
            <w:r w:rsidR="003B6761" w:rsidRPr="00B06767">
              <w:rPr>
                <w:b/>
                <w:color w:val="000000"/>
                <w:sz w:val="18"/>
                <w:szCs w:val="18"/>
              </w:rPr>
              <w:t>number</w:t>
            </w:r>
          </w:p>
        </w:tc>
        <w:tc>
          <w:tcPr>
            <w:tcW w:w="579" w:type="pct"/>
            <w:tcBorders>
              <w:top w:val="single" w:sz="6" w:space="0" w:color="000000"/>
              <w:left w:val="single" w:sz="6" w:space="0" w:color="000000"/>
              <w:bottom w:val="single" w:sz="6" w:space="0" w:color="000000"/>
            </w:tcBorders>
            <w:shd w:val="clear" w:color="auto" w:fill="FFFFCC"/>
            <w:vAlign w:val="center"/>
          </w:tcPr>
          <w:p w14:paraId="639CAA68" w14:textId="77777777" w:rsidR="005C67E5" w:rsidRPr="00B06767" w:rsidRDefault="005C67E5" w:rsidP="00C537B6">
            <w:pPr>
              <w:rPr>
                <w:b/>
                <w:color w:val="000000"/>
                <w:sz w:val="18"/>
                <w:szCs w:val="18"/>
              </w:rPr>
            </w:pPr>
            <w:r w:rsidRPr="00B06767">
              <w:rPr>
                <w:b/>
                <w:color w:val="000000"/>
                <w:sz w:val="18"/>
                <w:szCs w:val="18"/>
              </w:rPr>
              <w:t>Test product</w:t>
            </w:r>
          </w:p>
        </w:tc>
        <w:tc>
          <w:tcPr>
            <w:tcW w:w="522" w:type="pct"/>
            <w:tcBorders>
              <w:top w:val="single" w:sz="6" w:space="0" w:color="000000"/>
              <w:left w:val="single" w:sz="6" w:space="0" w:color="000000"/>
              <w:bottom w:val="single" w:sz="6" w:space="0" w:color="000000"/>
            </w:tcBorders>
            <w:shd w:val="clear" w:color="auto" w:fill="FFFFCC"/>
            <w:vAlign w:val="center"/>
          </w:tcPr>
          <w:p w14:paraId="0C424687" w14:textId="77777777" w:rsidR="005C67E5" w:rsidRPr="00B06767" w:rsidRDefault="005C67E5" w:rsidP="00C537B6">
            <w:pPr>
              <w:rPr>
                <w:b/>
                <w:color w:val="000000"/>
                <w:sz w:val="18"/>
                <w:szCs w:val="18"/>
              </w:rPr>
            </w:pPr>
            <w:r w:rsidRPr="00B06767">
              <w:rPr>
                <w:b/>
                <w:color w:val="000000"/>
                <w:sz w:val="18"/>
                <w:szCs w:val="18"/>
              </w:rPr>
              <w:t>Function / Test organism(s)</w:t>
            </w:r>
          </w:p>
        </w:tc>
        <w:tc>
          <w:tcPr>
            <w:tcW w:w="1115" w:type="pct"/>
            <w:tcBorders>
              <w:top w:val="single" w:sz="6" w:space="0" w:color="000000"/>
              <w:left w:val="single" w:sz="6" w:space="0" w:color="000000"/>
              <w:bottom w:val="single" w:sz="6" w:space="0" w:color="000000"/>
            </w:tcBorders>
            <w:shd w:val="clear" w:color="auto" w:fill="FFFFCC"/>
            <w:vAlign w:val="center"/>
          </w:tcPr>
          <w:p w14:paraId="65986E5A" w14:textId="77777777" w:rsidR="005C67E5" w:rsidRPr="00B06767" w:rsidRDefault="005C67E5" w:rsidP="00C537B6">
            <w:pPr>
              <w:rPr>
                <w:b/>
                <w:color w:val="000000"/>
                <w:sz w:val="18"/>
                <w:szCs w:val="18"/>
              </w:rPr>
            </w:pPr>
            <w:r w:rsidRPr="00B06767">
              <w:rPr>
                <w:b/>
                <w:color w:val="000000"/>
                <w:sz w:val="18"/>
                <w:szCs w:val="18"/>
              </w:rPr>
              <w:t>Test method / Test system / concentrations applied / exposure time</w:t>
            </w:r>
          </w:p>
        </w:tc>
        <w:tc>
          <w:tcPr>
            <w:tcW w:w="1210" w:type="pct"/>
            <w:tcBorders>
              <w:top w:val="single" w:sz="6" w:space="0" w:color="000000"/>
              <w:left w:val="single" w:sz="6" w:space="0" w:color="000000"/>
              <w:bottom w:val="single" w:sz="6" w:space="0" w:color="000000"/>
            </w:tcBorders>
            <w:shd w:val="clear" w:color="auto" w:fill="FFFFCC"/>
            <w:vAlign w:val="center"/>
          </w:tcPr>
          <w:p w14:paraId="3C74D447" w14:textId="2D2F6CBA" w:rsidR="005C67E5" w:rsidRPr="00B06767" w:rsidRDefault="005C67E5" w:rsidP="00470DD6">
            <w:pPr>
              <w:rPr>
                <w:b/>
                <w:color w:val="000000"/>
                <w:sz w:val="18"/>
                <w:szCs w:val="18"/>
              </w:rPr>
            </w:pPr>
            <w:r w:rsidRPr="00B06767">
              <w:rPr>
                <w:b/>
                <w:color w:val="000000"/>
                <w:sz w:val="18"/>
                <w:szCs w:val="18"/>
              </w:rPr>
              <w:t>Test results: effects</w:t>
            </w:r>
          </w:p>
        </w:tc>
        <w:tc>
          <w:tcPr>
            <w:tcW w:w="409" w:type="pct"/>
            <w:tcBorders>
              <w:top w:val="single" w:sz="6" w:space="0" w:color="000000"/>
              <w:left w:val="single" w:sz="6" w:space="0" w:color="000000"/>
              <w:bottom w:val="single" w:sz="6" w:space="0" w:color="000000"/>
              <w:right w:val="single" w:sz="4" w:space="0" w:color="000000"/>
            </w:tcBorders>
            <w:shd w:val="clear" w:color="auto" w:fill="FFFFCC"/>
            <w:vAlign w:val="center"/>
          </w:tcPr>
          <w:p w14:paraId="69008274" w14:textId="0748AF5C" w:rsidR="005C67E5" w:rsidRPr="00B06767" w:rsidRDefault="005C67E5" w:rsidP="00C537B6">
            <w:pPr>
              <w:rPr>
                <w:sz w:val="18"/>
                <w:szCs w:val="18"/>
              </w:rPr>
            </w:pPr>
            <w:r w:rsidRPr="00B06767">
              <w:rPr>
                <w:b/>
                <w:color w:val="000000"/>
                <w:sz w:val="18"/>
                <w:szCs w:val="18"/>
              </w:rPr>
              <w:t xml:space="preserve">Reference </w:t>
            </w:r>
          </w:p>
        </w:tc>
        <w:tc>
          <w:tcPr>
            <w:tcW w:w="771" w:type="pct"/>
            <w:tcBorders>
              <w:top w:val="single" w:sz="6" w:space="0" w:color="000000"/>
              <w:left w:val="single" w:sz="6" w:space="0" w:color="000000"/>
              <w:bottom w:val="single" w:sz="6" w:space="0" w:color="000000"/>
              <w:right w:val="single" w:sz="4" w:space="0" w:color="000000"/>
            </w:tcBorders>
            <w:shd w:val="clear" w:color="auto" w:fill="FFFFCC"/>
          </w:tcPr>
          <w:p w14:paraId="5399941A" w14:textId="0A7BFF44" w:rsidR="005C67E5" w:rsidRPr="00B06767" w:rsidRDefault="00706D5F" w:rsidP="00C537B6">
            <w:pPr>
              <w:rPr>
                <w:b/>
                <w:color w:val="000000"/>
                <w:sz w:val="18"/>
                <w:szCs w:val="18"/>
              </w:rPr>
            </w:pPr>
            <w:r w:rsidRPr="00B06767">
              <w:rPr>
                <w:b/>
                <w:color w:val="000000"/>
                <w:sz w:val="18"/>
                <w:szCs w:val="18"/>
              </w:rPr>
              <w:t>Number</w:t>
            </w:r>
            <w:r w:rsidR="00304224" w:rsidRPr="00B06767">
              <w:rPr>
                <w:b/>
                <w:color w:val="000000"/>
                <w:sz w:val="18"/>
                <w:szCs w:val="18"/>
              </w:rPr>
              <w:t xml:space="preserve"> in IUCLID section 6.7/</w:t>
            </w:r>
            <w:r w:rsidR="005C67E5" w:rsidRPr="00B06767">
              <w:rPr>
                <w:b/>
                <w:color w:val="000000"/>
                <w:sz w:val="18"/>
                <w:szCs w:val="18"/>
              </w:rPr>
              <w:t>Test report title</w:t>
            </w:r>
          </w:p>
        </w:tc>
      </w:tr>
      <w:tr w:rsidR="00AB3378" w:rsidRPr="00B06767" w14:paraId="55FDB74D" w14:textId="77777777" w:rsidTr="009B7771">
        <w:tc>
          <w:tcPr>
            <w:tcW w:w="395" w:type="pct"/>
            <w:tcBorders>
              <w:top w:val="single" w:sz="6" w:space="0" w:color="000000"/>
              <w:left w:val="single" w:sz="6" w:space="0" w:color="000000"/>
              <w:bottom w:val="single" w:sz="6" w:space="0" w:color="000000"/>
            </w:tcBorders>
            <w:shd w:val="clear" w:color="auto" w:fill="auto"/>
          </w:tcPr>
          <w:p w14:paraId="6D162CAC" w14:textId="77777777" w:rsidR="00CC29F8" w:rsidRPr="00E71705" w:rsidRDefault="00CC29F8" w:rsidP="00CC29F8">
            <w:pPr>
              <w:snapToGrid w:val="0"/>
              <w:rPr>
                <w:sz w:val="18"/>
                <w:szCs w:val="18"/>
              </w:rPr>
            </w:pPr>
            <w:r w:rsidRPr="00E71705">
              <w:rPr>
                <w:sz w:val="18"/>
                <w:szCs w:val="18"/>
              </w:rPr>
              <w:t>PT19</w:t>
            </w:r>
          </w:p>
          <w:p w14:paraId="6DBCAAA9" w14:textId="46F4AA3C" w:rsidR="00CC29F8" w:rsidRDefault="00CC29F8" w:rsidP="00C537B6">
            <w:pPr>
              <w:snapToGrid w:val="0"/>
              <w:spacing w:after="120"/>
              <w:rPr>
                <w:i/>
                <w:color w:val="FF0000"/>
                <w:sz w:val="18"/>
                <w:szCs w:val="18"/>
              </w:rPr>
            </w:pPr>
            <w:r w:rsidRPr="00E71705">
              <w:rPr>
                <w:sz w:val="18"/>
                <w:szCs w:val="18"/>
              </w:rPr>
              <w:t>Attractant</w:t>
            </w:r>
            <w:r w:rsidDel="00CC29F8">
              <w:rPr>
                <w:i/>
                <w:color w:val="FF0000"/>
                <w:sz w:val="18"/>
                <w:szCs w:val="18"/>
              </w:rPr>
              <w:t xml:space="preserve"> </w:t>
            </w:r>
            <w:r w:rsidR="00AB3378" w:rsidRPr="00670B66">
              <w:rPr>
                <w:iCs/>
                <w:sz w:val="18"/>
                <w:szCs w:val="18"/>
              </w:rPr>
              <w:t>for flies and wasps - outdoor</w:t>
            </w:r>
          </w:p>
          <w:p w14:paraId="61025A90" w14:textId="77777777" w:rsidR="005C67E5" w:rsidRPr="00B06767" w:rsidRDefault="005C67E5" w:rsidP="00C537B6">
            <w:pPr>
              <w:snapToGrid w:val="0"/>
              <w:spacing w:after="120"/>
              <w:rPr>
                <w:i/>
                <w:color w:val="FF0000"/>
                <w:sz w:val="18"/>
                <w:szCs w:val="18"/>
              </w:rPr>
            </w:pPr>
          </w:p>
        </w:tc>
        <w:tc>
          <w:tcPr>
            <w:tcW w:w="579" w:type="pct"/>
            <w:tcBorders>
              <w:top w:val="single" w:sz="6" w:space="0" w:color="000000"/>
              <w:left w:val="single" w:sz="6" w:space="0" w:color="000000"/>
              <w:bottom w:val="single" w:sz="6" w:space="0" w:color="000000"/>
            </w:tcBorders>
            <w:shd w:val="clear" w:color="auto" w:fill="auto"/>
          </w:tcPr>
          <w:p w14:paraId="7F228295" w14:textId="0ED7DECC" w:rsidR="00AB3378" w:rsidRDefault="00AB3378" w:rsidP="00C537B6">
            <w:pPr>
              <w:snapToGrid w:val="0"/>
              <w:spacing w:after="120"/>
              <w:rPr>
                <w:sz w:val="18"/>
                <w:szCs w:val="18"/>
              </w:rPr>
            </w:pPr>
            <w:r>
              <w:rPr>
                <w:rFonts w:eastAsia="Calibri"/>
                <w:lang w:val="de-DE" w:eastAsia="en-US"/>
              </w:rPr>
              <w:t>ATTRACTIF MGF</w:t>
            </w:r>
          </w:p>
          <w:p w14:paraId="45440C38" w14:textId="1701DEAB" w:rsidR="002C3215" w:rsidRDefault="002C3215" w:rsidP="00C537B6">
            <w:pPr>
              <w:snapToGrid w:val="0"/>
              <w:spacing w:after="120"/>
              <w:rPr>
                <w:sz w:val="18"/>
                <w:szCs w:val="18"/>
              </w:rPr>
            </w:pPr>
            <w:r w:rsidRPr="00366615">
              <w:rPr>
                <w:sz w:val="18"/>
                <w:szCs w:val="18"/>
              </w:rPr>
              <w:t xml:space="preserve">Sample lot 1253: </w:t>
            </w:r>
            <w:proofErr w:type="spellStart"/>
            <w:r w:rsidRPr="00366615">
              <w:rPr>
                <w:sz w:val="18"/>
                <w:szCs w:val="18"/>
              </w:rPr>
              <w:t>Saccharomcyces</w:t>
            </w:r>
            <w:proofErr w:type="spellEnd"/>
            <w:r w:rsidRPr="00366615">
              <w:rPr>
                <w:sz w:val="18"/>
                <w:szCs w:val="18"/>
              </w:rPr>
              <w:t xml:space="preserve"> Fermentation Yeast – CAS No:</w:t>
            </w:r>
            <w:r w:rsidRPr="008E2CDE">
              <w:rPr>
                <w:sz w:val="18"/>
                <w:szCs w:val="18"/>
              </w:rPr>
              <w:br/>
              <w:t>68876-77-7</w:t>
            </w:r>
          </w:p>
          <w:p w14:paraId="7E4D6EEA" w14:textId="2950CCFF" w:rsidR="005C67E5" w:rsidRPr="008E2CDE" w:rsidRDefault="00CC29F8" w:rsidP="00C537B6">
            <w:pPr>
              <w:snapToGrid w:val="0"/>
              <w:spacing w:after="120"/>
              <w:rPr>
                <w:sz w:val="18"/>
                <w:szCs w:val="18"/>
              </w:rPr>
            </w:pPr>
            <w:r w:rsidRPr="00E71705">
              <w:rPr>
                <w:sz w:val="18"/>
                <w:szCs w:val="18"/>
              </w:rPr>
              <w:t>(fresh</w:t>
            </w:r>
            <w:r>
              <w:rPr>
                <w:sz w:val="18"/>
                <w:szCs w:val="18"/>
              </w:rPr>
              <w:t xml:space="preserve"> product</w:t>
            </w:r>
            <w:r w:rsidRPr="00E71705">
              <w:rPr>
                <w:sz w:val="18"/>
                <w:szCs w:val="18"/>
              </w:rPr>
              <w:t>)</w:t>
            </w:r>
          </w:p>
        </w:tc>
        <w:tc>
          <w:tcPr>
            <w:tcW w:w="522" w:type="pct"/>
            <w:tcBorders>
              <w:top w:val="single" w:sz="6" w:space="0" w:color="000000"/>
              <w:left w:val="single" w:sz="6" w:space="0" w:color="000000"/>
              <w:bottom w:val="single" w:sz="6" w:space="0" w:color="000000"/>
            </w:tcBorders>
            <w:shd w:val="clear" w:color="auto" w:fill="auto"/>
          </w:tcPr>
          <w:p w14:paraId="10E7BEBB" w14:textId="319B6A3A" w:rsidR="002C3215" w:rsidRPr="00E71705" w:rsidRDefault="002C3215" w:rsidP="002C3215">
            <w:pPr>
              <w:snapToGrid w:val="0"/>
              <w:rPr>
                <w:sz w:val="18"/>
                <w:szCs w:val="18"/>
              </w:rPr>
            </w:pPr>
            <w:r w:rsidRPr="00E71705">
              <w:rPr>
                <w:sz w:val="18"/>
                <w:szCs w:val="18"/>
              </w:rPr>
              <w:t>Attractant:</w:t>
            </w:r>
          </w:p>
          <w:p w14:paraId="258CB5E5" w14:textId="0BB2E3AB" w:rsidR="002C3215" w:rsidRDefault="002C3215" w:rsidP="002C3215">
            <w:pPr>
              <w:snapToGrid w:val="0"/>
              <w:rPr>
                <w:sz w:val="18"/>
                <w:szCs w:val="18"/>
              </w:rPr>
            </w:pPr>
            <w:r w:rsidRPr="00E71705">
              <w:rPr>
                <w:sz w:val="18"/>
                <w:szCs w:val="18"/>
              </w:rPr>
              <w:t>Wasp</w:t>
            </w:r>
            <w:r>
              <w:rPr>
                <w:sz w:val="18"/>
                <w:szCs w:val="18"/>
              </w:rPr>
              <w:t xml:space="preserve"> (</w:t>
            </w:r>
            <w:proofErr w:type="spellStart"/>
            <w:r w:rsidRPr="008E2CDE">
              <w:rPr>
                <w:i/>
                <w:sz w:val="18"/>
                <w:szCs w:val="18"/>
              </w:rPr>
              <w:t>Vespula</w:t>
            </w:r>
            <w:proofErr w:type="spellEnd"/>
            <w:r w:rsidRPr="008E2CDE">
              <w:rPr>
                <w:i/>
                <w:sz w:val="18"/>
                <w:szCs w:val="18"/>
              </w:rPr>
              <w:t xml:space="preserve"> vulgaris</w:t>
            </w:r>
            <w:r>
              <w:rPr>
                <w:sz w:val="18"/>
                <w:szCs w:val="18"/>
              </w:rPr>
              <w:t xml:space="preserve">) 10 </w:t>
            </w:r>
            <w:proofErr w:type="spellStart"/>
            <w:r>
              <w:rPr>
                <w:sz w:val="18"/>
                <w:szCs w:val="18"/>
              </w:rPr>
              <w:t>waps</w:t>
            </w:r>
            <w:proofErr w:type="spellEnd"/>
            <w:r>
              <w:rPr>
                <w:sz w:val="18"/>
                <w:szCs w:val="18"/>
              </w:rPr>
              <w:t xml:space="preserve"> released into room</w:t>
            </w:r>
          </w:p>
          <w:p w14:paraId="003CF9E3" w14:textId="77777777" w:rsidR="002C3215" w:rsidRPr="00E71705" w:rsidRDefault="002C3215" w:rsidP="002C3215">
            <w:pPr>
              <w:snapToGrid w:val="0"/>
              <w:rPr>
                <w:sz w:val="18"/>
                <w:szCs w:val="18"/>
              </w:rPr>
            </w:pPr>
          </w:p>
          <w:p w14:paraId="0F01AC52" w14:textId="7D397637" w:rsidR="002C3215" w:rsidRDefault="002C3215" w:rsidP="008E2CDE">
            <w:pPr>
              <w:snapToGrid w:val="0"/>
              <w:rPr>
                <w:sz w:val="18"/>
                <w:szCs w:val="18"/>
              </w:rPr>
            </w:pPr>
            <w:r>
              <w:rPr>
                <w:sz w:val="18"/>
                <w:szCs w:val="18"/>
              </w:rPr>
              <w:t>House f</w:t>
            </w:r>
            <w:r w:rsidRPr="00E71705">
              <w:rPr>
                <w:sz w:val="18"/>
                <w:szCs w:val="18"/>
              </w:rPr>
              <w:t>lies</w:t>
            </w:r>
            <w:r>
              <w:rPr>
                <w:sz w:val="18"/>
                <w:szCs w:val="18"/>
              </w:rPr>
              <w:t xml:space="preserve"> (</w:t>
            </w:r>
            <w:r w:rsidRPr="008E2CDE">
              <w:rPr>
                <w:i/>
                <w:sz w:val="18"/>
                <w:szCs w:val="18"/>
              </w:rPr>
              <w:t xml:space="preserve">Musca </w:t>
            </w:r>
            <w:proofErr w:type="spellStart"/>
            <w:r w:rsidRPr="008E2CDE">
              <w:rPr>
                <w:i/>
                <w:sz w:val="18"/>
                <w:szCs w:val="18"/>
              </w:rPr>
              <w:t>domestica</w:t>
            </w:r>
            <w:proofErr w:type="spellEnd"/>
            <w:r>
              <w:rPr>
                <w:sz w:val="18"/>
                <w:szCs w:val="18"/>
              </w:rPr>
              <w:t>) 50 flies released into room</w:t>
            </w:r>
          </w:p>
          <w:p w14:paraId="0849B1DB" w14:textId="77777777" w:rsidR="005C67E5" w:rsidRPr="008E2CDE" w:rsidRDefault="005C67E5" w:rsidP="00C537B6">
            <w:pPr>
              <w:snapToGrid w:val="0"/>
              <w:spacing w:after="120"/>
              <w:rPr>
                <w:sz w:val="18"/>
                <w:szCs w:val="18"/>
              </w:rPr>
            </w:pPr>
          </w:p>
        </w:tc>
        <w:tc>
          <w:tcPr>
            <w:tcW w:w="1115" w:type="pct"/>
            <w:tcBorders>
              <w:top w:val="single" w:sz="6" w:space="0" w:color="000000"/>
              <w:left w:val="single" w:sz="6" w:space="0" w:color="000000"/>
              <w:bottom w:val="single" w:sz="6" w:space="0" w:color="000000"/>
            </w:tcBorders>
            <w:shd w:val="clear" w:color="auto" w:fill="auto"/>
          </w:tcPr>
          <w:p w14:paraId="0E38D45C" w14:textId="2425B45B" w:rsidR="005C67E5" w:rsidRPr="008E2CDE" w:rsidRDefault="005C67E5" w:rsidP="00366615">
            <w:pPr>
              <w:snapToGrid w:val="0"/>
              <w:rPr>
                <w:sz w:val="18"/>
                <w:szCs w:val="18"/>
              </w:rPr>
            </w:pPr>
            <w:r w:rsidRPr="008E2CDE">
              <w:rPr>
                <w:sz w:val="18"/>
                <w:szCs w:val="18"/>
              </w:rPr>
              <w:t>Laboratory test</w:t>
            </w:r>
            <w:r w:rsidR="002C3215" w:rsidRPr="008E2CDE" w:rsidDel="002C3215">
              <w:rPr>
                <w:sz w:val="18"/>
                <w:szCs w:val="18"/>
              </w:rPr>
              <w:t xml:space="preserve"> </w:t>
            </w:r>
          </w:p>
          <w:p w14:paraId="78B3A7D2" w14:textId="2074BEA4" w:rsidR="002C3215" w:rsidRDefault="005C67E5" w:rsidP="00366615">
            <w:pPr>
              <w:snapToGrid w:val="0"/>
              <w:rPr>
                <w:sz w:val="18"/>
                <w:szCs w:val="18"/>
              </w:rPr>
            </w:pPr>
            <w:r w:rsidRPr="008E2CDE">
              <w:rPr>
                <w:sz w:val="18"/>
                <w:szCs w:val="18"/>
              </w:rPr>
              <w:t>Indoor</w:t>
            </w:r>
          </w:p>
          <w:p w14:paraId="39C25359" w14:textId="77777777" w:rsidR="00AB3378" w:rsidRDefault="00AB3378" w:rsidP="00366615">
            <w:pPr>
              <w:snapToGrid w:val="0"/>
              <w:rPr>
                <w:sz w:val="18"/>
                <w:szCs w:val="18"/>
              </w:rPr>
            </w:pPr>
          </w:p>
          <w:p w14:paraId="71BD58E4" w14:textId="77777777" w:rsidR="00AB3378" w:rsidRDefault="00AB3378" w:rsidP="00A7380C">
            <w:pPr>
              <w:jc w:val="both"/>
              <w:rPr>
                <w:iCs/>
                <w:color w:val="000000"/>
                <w:sz w:val="18"/>
                <w:szCs w:val="18"/>
                <w:u w:val="single"/>
              </w:rPr>
            </w:pPr>
            <w:r>
              <w:rPr>
                <w:iCs/>
                <w:color w:val="000000"/>
                <w:sz w:val="18"/>
                <w:szCs w:val="18"/>
                <w:u w:val="single"/>
              </w:rPr>
              <w:t>Test system and exposure time</w:t>
            </w:r>
          </w:p>
          <w:p w14:paraId="5D614EE2" w14:textId="1E9ACBCB" w:rsidR="005A4E5B" w:rsidRDefault="005A4E5B" w:rsidP="00A7380C">
            <w:pPr>
              <w:snapToGrid w:val="0"/>
              <w:jc w:val="both"/>
              <w:rPr>
                <w:sz w:val="18"/>
                <w:szCs w:val="18"/>
              </w:rPr>
            </w:pPr>
            <w:r w:rsidRPr="008E2CDE">
              <w:rPr>
                <w:sz w:val="18"/>
                <w:szCs w:val="18"/>
              </w:rPr>
              <w:t xml:space="preserve">The product is put into trap bottle. Two adjacent </w:t>
            </w:r>
            <w:r w:rsidR="00147B31" w:rsidRPr="008E2CDE">
              <w:rPr>
                <w:sz w:val="18"/>
                <w:szCs w:val="18"/>
              </w:rPr>
              <w:t>rooms</w:t>
            </w:r>
            <w:r w:rsidR="00147B31" w:rsidRPr="008E2CDE" w:rsidDel="00147B31">
              <w:rPr>
                <w:sz w:val="18"/>
                <w:szCs w:val="18"/>
              </w:rPr>
              <w:t xml:space="preserve"> </w:t>
            </w:r>
            <w:proofErr w:type="spellStart"/>
            <w:r w:rsidR="00147B31">
              <w:rPr>
                <w:sz w:val="18"/>
                <w:szCs w:val="18"/>
              </w:rPr>
              <w:t>sperated</w:t>
            </w:r>
            <w:proofErr w:type="spellEnd"/>
            <w:r w:rsidR="00147B31">
              <w:rPr>
                <w:sz w:val="18"/>
                <w:szCs w:val="18"/>
              </w:rPr>
              <w:t xml:space="preserve"> </w:t>
            </w:r>
            <w:r w:rsidRPr="008E2CDE">
              <w:rPr>
                <w:sz w:val="18"/>
                <w:szCs w:val="18"/>
              </w:rPr>
              <w:t xml:space="preserve">with a glass partition are chosen for the study. The partition ends two feet below the ceiling of the rooms. The trap is placed in the </w:t>
            </w:r>
            <w:proofErr w:type="spellStart"/>
            <w:r w:rsidRPr="008E2CDE">
              <w:rPr>
                <w:sz w:val="18"/>
                <w:szCs w:val="18"/>
              </w:rPr>
              <w:t>center</w:t>
            </w:r>
            <w:proofErr w:type="spellEnd"/>
            <w:r w:rsidRPr="008E2CDE">
              <w:rPr>
                <w:sz w:val="18"/>
                <w:szCs w:val="18"/>
              </w:rPr>
              <w:t xml:space="preserve"> of the room 1 and control attractant in the </w:t>
            </w:r>
            <w:proofErr w:type="spellStart"/>
            <w:r w:rsidRPr="008E2CDE">
              <w:rPr>
                <w:sz w:val="18"/>
                <w:szCs w:val="18"/>
              </w:rPr>
              <w:t>center</w:t>
            </w:r>
            <w:proofErr w:type="spellEnd"/>
            <w:r w:rsidRPr="008E2CDE">
              <w:rPr>
                <w:sz w:val="18"/>
                <w:szCs w:val="18"/>
              </w:rPr>
              <w:t xml:space="preserve"> of room 2</w:t>
            </w:r>
            <w:r w:rsidR="00065626">
              <w:rPr>
                <w:sz w:val="18"/>
                <w:szCs w:val="18"/>
              </w:rPr>
              <w:t xml:space="preserve"> (competition source of food)</w:t>
            </w:r>
            <w:r w:rsidRPr="008E2CDE">
              <w:rPr>
                <w:sz w:val="18"/>
                <w:szCs w:val="18"/>
              </w:rPr>
              <w:t xml:space="preserve">. The insects are released into the room 1. </w:t>
            </w:r>
          </w:p>
          <w:p w14:paraId="0FD8A878" w14:textId="77777777" w:rsidR="00AB3378" w:rsidRDefault="00AB3378" w:rsidP="00A7380C">
            <w:pPr>
              <w:snapToGrid w:val="0"/>
              <w:jc w:val="both"/>
              <w:rPr>
                <w:sz w:val="18"/>
                <w:szCs w:val="18"/>
              </w:rPr>
            </w:pPr>
          </w:p>
          <w:p w14:paraId="2E399347" w14:textId="5048AF1E" w:rsidR="00AB3378" w:rsidRDefault="00AB3378" w:rsidP="00A7380C">
            <w:pPr>
              <w:snapToGrid w:val="0"/>
              <w:jc w:val="both"/>
              <w:rPr>
                <w:sz w:val="18"/>
                <w:szCs w:val="18"/>
              </w:rPr>
            </w:pPr>
            <w:r w:rsidRPr="008E2CDE">
              <w:rPr>
                <w:sz w:val="18"/>
                <w:szCs w:val="18"/>
              </w:rPr>
              <w:t>Every</w:t>
            </w:r>
            <w:r w:rsidRPr="00366615">
              <w:rPr>
                <w:sz w:val="18"/>
                <w:szCs w:val="18"/>
              </w:rPr>
              <w:t xml:space="preserve"> 24 hours</w:t>
            </w:r>
            <w:r w:rsidR="00B8514C">
              <w:rPr>
                <w:sz w:val="18"/>
                <w:szCs w:val="18"/>
              </w:rPr>
              <w:t>,</w:t>
            </w:r>
            <w:r w:rsidRPr="00366615">
              <w:rPr>
                <w:sz w:val="18"/>
                <w:szCs w:val="18"/>
              </w:rPr>
              <w:t xml:space="preserve"> the number of insects</w:t>
            </w:r>
            <w:r>
              <w:rPr>
                <w:sz w:val="18"/>
                <w:szCs w:val="18"/>
              </w:rPr>
              <w:t xml:space="preserve"> </w:t>
            </w:r>
            <w:r w:rsidRPr="008E2CDE">
              <w:rPr>
                <w:sz w:val="18"/>
                <w:szCs w:val="18"/>
              </w:rPr>
              <w:t xml:space="preserve">captured in the trap is </w:t>
            </w:r>
            <w:r w:rsidR="00843748">
              <w:rPr>
                <w:sz w:val="18"/>
                <w:szCs w:val="18"/>
              </w:rPr>
              <w:t>recorded.</w:t>
            </w:r>
          </w:p>
          <w:p w14:paraId="484754AF" w14:textId="77777777" w:rsidR="00AB3378" w:rsidRDefault="00AB3378" w:rsidP="00A7380C">
            <w:pPr>
              <w:snapToGrid w:val="0"/>
              <w:jc w:val="both"/>
              <w:rPr>
                <w:sz w:val="18"/>
                <w:szCs w:val="18"/>
              </w:rPr>
            </w:pPr>
          </w:p>
          <w:p w14:paraId="50D70CE3" w14:textId="4966CFF0" w:rsidR="005A4E5B" w:rsidRDefault="005A4E5B" w:rsidP="00A7380C">
            <w:pPr>
              <w:snapToGrid w:val="0"/>
              <w:jc w:val="both"/>
              <w:rPr>
                <w:sz w:val="18"/>
                <w:szCs w:val="18"/>
              </w:rPr>
            </w:pPr>
            <w:r w:rsidRPr="008E2CDE">
              <w:rPr>
                <w:sz w:val="18"/>
                <w:szCs w:val="18"/>
              </w:rPr>
              <w:t>Control</w:t>
            </w:r>
            <w:r w:rsidR="00065626">
              <w:rPr>
                <w:sz w:val="18"/>
                <w:szCs w:val="18"/>
              </w:rPr>
              <w:t>:</w:t>
            </w:r>
            <w:r w:rsidRPr="008E2CDE">
              <w:rPr>
                <w:sz w:val="18"/>
                <w:szCs w:val="18"/>
              </w:rPr>
              <w:t xml:space="preserve"> attractant trap without attractant in the room 1. </w:t>
            </w:r>
          </w:p>
          <w:p w14:paraId="6493FCCA" w14:textId="77777777" w:rsidR="009366C0" w:rsidRDefault="009366C0" w:rsidP="00A7380C">
            <w:pPr>
              <w:snapToGrid w:val="0"/>
              <w:jc w:val="both"/>
              <w:rPr>
                <w:sz w:val="18"/>
                <w:szCs w:val="18"/>
              </w:rPr>
            </w:pPr>
          </w:p>
          <w:p w14:paraId="3CF79136" w14:textId="5931EB6D" w:rsidR="002C3215" w:rsidRPr="008E2CDE" w:rsidRDefault="002C3215" w:rsidP="00843748">
            <w:pPr>
              <w:snapToGrid w:val="0"/>
              <w:rPr>
                <w:sz w:val="18"/>
                <w:szCs w:val="18"/>
              </w:rPr>
            </w:pPr>
            <w:r w:rsidRPr="008E2CDE">
              <w:rPr>
                <w:sz w:val="18"/>
                <w:szCs w:val="18"/>
              </w:rPr>
              <w:t>Temperature:</w:t>
            </w:r>
            <w:r w:rsidR="00146F25">
              <w:rPr>
                <w:sz w:val="18"/>
                <w:szCs w:val="18"/>
              </w:rPr>
              <w:t xml:space="preserve"> </w:t>
            </w:r>
            <w:r w:rsidRPr="008E2CDE">
              <w:rPr>
                <w:sz w:val="18"/>
                <w:szCs w:val="18"/>
              </w:rPr>
              <w:t>28°C</w:t>
            </w:r>
            <w:r w:rsidRPr="008E2CDE">
              <w:rPr>
                <w:sz w:val="18"/>
                <w:szCs w:val="18"/>
              </w:rPr>
              <w:br/>
              <w:t xml:space="preserve">Humidity: 50% RH </w:t>
            </w:r>
          </w:p>
          <w:p w14:paraId="54D2BB58" w14:textId="65C743BA" w:rsidR="005A4E5B" w:rsidRDefault="005A4E5B" w:rsidP="005A4E5B">
            <w:pPr>
              <w:snapToGrid w:val="0"/>
              <w:rPr>
                <w:sz w:val="18"/>
                <w:szCs w:val="18"/>
              </w:rPr>
            </w:pPr>
          </w:p>
          <w:p w14:paraId="4F3603B0" w14:textId="4088A29A" w:rsidR="005A4E5B" w:rsidRDefault="005A4E5B" w:rsidP="005A4E5B">
            <w:pPr>
              <w:snapToGrid w:val="0"/>
              <w:rPr>
                <w:sz w:val="18"/>
                <w:szCs w:val="18"/>
              </w:rPr>
            </w:pPr>
            <w:r w:rsidRPr="001E6CE6">
              <w:rPr>
                <w:sz w:val="18"/>
                <w:szCs w:val="18"/>
              </w:rPr>
              <w:t>1 replicate</w:t>
            </w:r>
          </w:p>
          <w:p w14:paraId="0A90B4C2" w14:textId="07BC834C" w:rsidR="00AB3378" w:rsidRDefault="00AB3378" w:rsidP="005A4E5B">
            <w:pPr>
              <w:snapToGrid w:val="0"/>
              <w:rPr>
                <w:sz w:val="18"/>
                <w:szCs w:val="18"/>
              </w:rPr>
            </w:pPr>
          </w:p>
          <w:p w14:paraId="1C762E2A" w14:textId="77777777" w:rsidR="00AB3378" w:rsidRPr="00CA72CC" w:rsidRDefault="00AB3378" w:rsidP="00AB3378">
            <w:pPr>
              <w:rPr>
                <w:iCs/>
                <w:color w:val="000000"/>
                <w:sz w:val="18"/>
                <w:szCs w:val="18"/>
                <w:u w:val="single"/>
              </w:rPr>
            </w:pPr>
            <w:r w:rsidRPr="00CA72CC">
              <w:rPr>
                <w:iCs/>
                <w:color w:val="000000"/>
                <w:sz w:val="18"/>
                <w:szCs w:val="18"/>
                <w:u w:val="single"/>
              </w:rPr>
              <w:t>Concentration applied</w:t>
            </w:r>
          </w:p>
          <w:p w14:paraId="0490ACB8" w14:textId="76C85E8D" w:rsidR="009B7771" w:rsidRPr="008E2CDE" w:rsidRDefault="00AB3378" w:rsidP="00843748">
            <w:pPr>
              <w:snapToGrid w:val="0"/>
              <w:rPr>
                <w:sz w:val="18"/>
                <w:szCs w:val="18"/>
              </w:rPr>
            </w:pPr>
            <w:r>
              <w:rPr>
                <w:iCs/>
                <w:color w:val="000000"/>
                <w:sz w:val="18"/>
                <w:szCs w:val="18"/>
              </w:rPr>
              <w:t>20</w:t>
            </w:r>
            <w:r w:rsidRPr="00CA72CC">
              <w:rPr>
                <w:iCs/>
                <w:color w:val="000000"/>
                <w:sz w:val="18"/>
                <w:szCs w:val="18"/>
              </w:rPr>
              <w:t xml:space="preserve"> g of powder in the trap </w:t>
            </w:r>
            <w:r>
              <w:rPr>
                <w:iCs/>
                <w:color w:val="000000"/>
                <w:sz w:val="18"/>
                <w:szCs w:val="18"/>
              </w:rPr>
              <w:t>with</w:t>
            </w:r>
            <w:r w:rsidRPr="00CA72CC">
              <w:rPr>
                <w:iCs/>
                <w:color w:val="000000"/>
                <w:sz w:val="18"/>
                <w:szCs w:val="18"/>
              </w:rPr>
              <w:t xml:space="preserve"> </w:t>
            </w:r>
            <w:r>
              <w:rPr>
                <w:iCs/>
                <w:color w:val="000000"/>
                <w:sz w:val="18"/>
                <w:szCs w:val="18"/>
              </w:rPr>
              <w:t>5</w:t>
            </w:r>
            <w:r w:rsidRPr="00CA72CC">
              <w:rPr>
                <w:iCs/>
                <w:color w:val="000000"/>
                <w:sz w:val="18"/>
                <w:szCs w:val="18"/>
              </w:rPr>
              <w:t>00 mL of water</w:t>
            </w:r>
            <w:r>
              <w:rPr>
                <w:iCs/>
                <w:color w:val="000000"/>
                <w:sz w:val="18"/>
                <w:szCs w:val="18"/>
              </w:rPr>
              <w:t>.</w:t>
            </w:r>
          </w:p>
        </w:tc>
        <w:tc>
          <w:tcPr>
            <w:tcW w:w="1210" w:type="pct"/>
            <w:tcBorders>
              <w:top w:val="single" w:sz="6" w:space="0" w:color="000000"/>
              <w:left w:val="single" w:sz="6" w:space="0" w:color="000000"/>
              <w:bottom w:val="single" w:sz="6" w:space="0" w:color="000000"/>
            </w:tcBorders>
            <w:shd w:val="clear" w:color="auto" w:fill="auto"/>
          </w:tcPr>
          <w:p w14:paraId="3FF94392" w14:textId="7773770E" w:rsidR="002C3215" w:rsidRPr="00843748" w:rsidRDefault="002C3215" w:rsidP="00843748">
            <w:pPr>
              <w:snapToGrid w:val="0"/>
              <w:spacing w:after="120"/>
              <w:rPr>
                <w:color w:val="000000" w:themeColor="text1"/>
                <w:sz w:val="18"/>
                <w:szCs w:val="18"/>
                <w:u w:val="single"/>
              </w:rPr>
            </w:pPr>
            <w:r w:rsidRPr="00366615">
              <w:rPr>
                <w:b/>
                <w:color w:val="000000" w:themeColor="text1"/>
                <w:sz w:val="18"/>
                <w:szCs w:val="18"/>
              </w:rPr>
              <w:t xml:space="preserve">Against </w:t>
            </w:r>
            <w:proofErr w:type="spellStart"/>
            <w:r w:rsidRPr="00366615">
              <w:rPr>
                <w:b/>
                <w:i/>
                <w:color w:val="000000" w:themeColor="text1"/>
                <w:sz w:val="18"/>
                <w:szCs w:val="18"/>
              </w:rPr>
              <w:t>Vespula</w:t>
            </w:r>
            <w:proofErr w:type="spellEnd"/>
            <w:r w:rsidRPr="00366615">
              <w:rPr>
                <w:b/>
                <w:i/>
                <w:color w:val="000000" w:themeColor="text1"/>
                <w:sz w:val="18"/>
                <w:szCs w:val="18"/>
              </w:rPr>
              <w:t xml:space="preserve"> vulgaris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72"/>
              <w:gridCol w:w="1587"/>
              <w:gridCol w:w="1368"/>
            </w:tblGrid>
            <w:tr w:rsidR="00C660C5" w:rsidRPr="008E2CDE" w14:paraId="3682D1AB" w14:textId="77777777" w:rsidTr="002C3215">
              <w:tc>
                <w:tcPr>
                  <w:tcW w:w="840" w:type="dxa"/>
                  <w:tcBorders>
                    <w:top w:val="single" w:sz="4" w:space="0" w:color="auto"/>
                    <w:left w:val="single" w:sz="4" w:space="0" w:color="auto"/>
                    <w:bottom w:val="single" w:sz="4" w:space="0" w:color="auto"/>
                    <w:right w:val="single" w:sz="4" w:space="0" w:color="auto"/>
                  </w:tcBorders>
                  <w:vAlign w:val="center"/>
                  <w:hideMark/>
                </w:tcPr>
                <w:p w14:paraId="5711CADD" w14:textId="77777777" w:rsidR="002C3215" w:rsidRPr="008E2CDE" w:rsidRDefault="002C3215" w:rsidP="002C3215">
                  <w:pPr>
                    <w:widowControl/>
                    <w:rPr>
                      <w:color w:val="000000" w:themeColor="text1"/>
                      <w:sz w:val="16"/>
                      <w:szCs w:val="18"/>
                    </w:rPr>
                  </w:pPr>
                  <w:proofErr w:type="spellStart"/>
                  <w:r w:rsidRPr="008E2CDE">
                    <w:rPr>
                      <w:color w:val="000000" w:themeColor="text1"/>
                      <w:sz w:val="16"/>
                      <w:szCs w:val="18"/>
                    </w:rPr>
                    <w:t>S.No</w:t>
                  </w:r>
                  <w:proofErr w:type="spellEnd"/>
                  <w:r w:rsidRPr="008E2CDE">
                    <w:rPr>
                      <w:color w:val="000000" w:themeColor="text1"/>
                      <w:sz w:val="16"/>
                      <w:szCs w:val="18"/>
                    </w:rPr>
                    <w:t xml:space="preserve">. </w:t>
                  </w:r>
                </w:p>
              </w:tc>
              <w:tc>
                <w:tcPr>
                  <w:tcW w:w="2115" w:type="dxa"/>
                  <w:tcBorders>
                    <w:top w:val="single" w:sz="4" w:space="0" w:color="auto"/>
                    <w:left w:val="single" w:sz="4" w:space="0" w:color="auto"/>
                    <w:bottom w:val="single" w:sz="4" w:space="0" w:color="auto"/>
                    <w:right w:val="single" w:sz="4" w:space="0" w:color="auto"/>
                  </w:tcBorders>
                  <w:vAlign w:val="center"/>
                  <w:hideMark/>
                </w:tcPr>
                <w:p w14:paraId="60A071A6" w14:textId="77777777" w:rsidR="002C3215" w:rsidRPr="008E2CDE" w:rsidRDefault="002C3215" w:rsidP="002C3215">
                  <w:pPr>
                    <w:rPr>
                      <w:color w:val="000000" w:themeColor="text1"/>
                      <w:sz w:val="16"/>
                      <w:szCs w:val="18"/>
                    </w:rPr>
                  </w:pPr>
                  <w:r w:rsidRPr="008E2CDE">
                    <w:rPr>
                      <w:color w:val="000000" w:themeColor="text1"/>
                      <w:sz w:val="16"/>
                      <w:szCs w:val="18"/>
                    </w:rPr>
                    <w:t xml:space="preserve">Time period of study </w:t>
                  </w:r>
                </w:p>
              </w:tc>
              <w:tc>
                <w:tcPr>
                  <w:tcW w:w="1695" w:type="dxa"/>
                  <w:tcBorders>
                    <w:top w:val="single" w:sz="4" w:space="0" w:color="auto"/>
                    <w:left w:val="single" w:sz="4" w:space="0" w:color="auto"/>
                    <w:bottom w:val="single" w:sz="4" w:space="0" w:color="auto"/>
                    <w:right w:val="single" w:sz="4" w:space="0" w:color="auto"/>
                  </w:tcBorders>
                  <w:vAlign w:val="center"/>
                  <w:hideMark/>
                </w:tcPr>
                <w:p w14:paraId="0634E6B1" w14:textId="77777777" w:rsidR="002C3215" w:rsidRPr="008E2CDE" w:rsidRDefault="002C3215" w:rsidP="002C3215">
                  <w:pPr>
                    <w:rPr>
                      <w:color w:val="000000" w:themeColor="text1"/>
                      <w:sz w:val="16"/>
                      <w:szCs w:val="18"/>
                    </w:rPr>
                  </w:pPr>
                  <w:r w:rsidRPr="008E2CDE">
                    <w:rPr>
                      <w:color w:val="000000" w:themeColor="text1"/>
                      <w:sz w:val="16"/>
                      <w:szCs w:val="18"/>
                    </w:rPr>
                    <w:t>% Efficacy</w:t>
                  </w:r>
                </w:p>
              </w:tc>
            </w:tr>
            <w:tr w:rsidR="00C660C5" w:rsidRPr="008E2CDE" w14:paraId="2EC985DF" w14:textId="77777777" w:rsidTr="002C3215">
              <w:tc>
                <w:tcPr>
                  <w:tcW w:w="840" w:type="dxa"/>
                  <w:tcBorders>
                    <w:top w:val="single" w:sz="4" w:space="0" w:color="auto"/>
                    <w:left w:val="single" w:sz="4" w:space="0" w:color="auto"/>
                    <w:bottom w:val="single" w:sz="4" w:space="0" w:color="auto"/>
                    <w:right w:val="single" w:sz="4" w:space="0" w:color="auto"/>
                  </w:tcBorders>
                  <w:vAlign w:val="center"/>
                  <w:hideMark/>
                </w:tcPr>
                <w:p w14:paraId="53B25DE5" w14:textId="77777777" w:rsidR="002C3215" w:rsidRPr="008E2CDE" w:rsidRDefault="002C3215" w:rsidP="002C3215">
                  <w:pPr>
                    <w:rPr>
                      <w:color w:val="000000" w:themeColor="text1"/>
                      <w:sz w:val="16"/>
                      <w:szCs w:val="18"/>
                    </w:rPr>
                  </w:pPr>
                  <w:r w:rsidRPr="008E2CDE">
                    <w:rPr>
                      <w:color w:val="000000" w:themeColor="text1"/>
                      <w:sz w:val="16"/>
                      <w:szCs w:val="18"/>
                    </w:rPr>
                    <w:t xml:space="preserve">1 </w:t>
                  </w:r>
                </w:p>
              </w:tc>
              <w:tc>
                <w:tcPr>
                  <w:tcW w:w="2115" w:type="dxa"/>
                  <w:tcBorders>
                    <w:top w:val="single" w:sz="4" w:space="0" w:color="auto"/>
                    <w:left w:val="single" w:sz="4" w:space="0" w:color="auto"/>
                    <w:bottom w:val="single" w:sz="4" w:space="0" w:color="auto"/>
                    <w:right w:val="single" w:sz="4" w:space="0" w:color="auto"/>
                  </w:tcBorders>
                  <w:vAlign w:val="center"/>
                  <w:hideMark/>
                </w:tcPr>
                <w:p w14:paraId="7CC8ECAF" w14:textId="77777777" w:rsidR="002C3215" w:rsidRPr="008E2CDE" w:rsidRDefault="002C3215" w:rsidP="002C3215">
                  <w:pPr>
                    <w:rPr>
                      <w:color w:val="000000" w:themeColor="text1"/>
                      <w:sz w:val="16"/>
                      <w:szCs w:val="18"/>
                    </w:rPr>
                  </w:pPr>
                  <w:r w:rsidRPr="008E2CDE">
                    <w:rPr>
                      <w:color w:val="000000" w:themeColor="text1"/>
                      <w:sz w:val="16"/>
                      <w:szCs w:val="18"/>
                    </w:rPr>
                    <w:t xml:space="preserve">24 hrs ( 1 day) </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32CF541" w14:textId="77777777" w:rsidR="002C3215" w:rsidRPr="008E2CDE" w:rsidRDefault="002C3215" w:rsidP="002C3215">
                  <w:pPr>
                    <w:rPr>
                      <w:color w:val="000000" w:themeColor="text1"/>
                      <w:sz w:val="16"/>
                      <w:szCs w:val="18"/>
                    </w:rPr>
                  </w:pPr>
                  <w:r w:rsidRPr="008E2CDE">
                    <w:rPr>
                      <w:color w:val="000000" w:themeColor="text1"/>
                      <w:sz w:val="16"/>
                      <w:szCs w:val="18"/>
                    </w:rPr>
                    <w:t>50%</w:t>
                  </w:r>
                </w:p>
              </w:tc>
            </w:tr>
            <w:tr w:rsidR="00C660C5" w:rsidRPr="008E2CDE" w14:paraId="2BEFCDE4" w14:textId="77777777" w:rsidTr="002C3215">
              <w:tc>
                <w:tcPr>
                  <w:tcW w:w="840" w:type="dxa"/>
                  <w:tcBorders>
                    <w:top w:val="single" w:sz="4" w:space="0" w:color="auto"/>
                    <w:left w:val="single" w:sz="4" w:space="0" w:color="auto"/>
                    <w:bottom w:val="single" w:sz="4" w:space="0" w:color="auto"/>
                    <w:right w:val="single" w:sz="4" w:space="0" w:color="auto"/>
                  </w:tcBorders>
                  <w:vAlign w:val="center"/>
                  <w:hideMark/>
                </w:tcPr>
                <w:p w14:paraId="04218BE4" w14:textId="77777777" w:rsidR="002C3215" w:rsidRPr="008E2CDE" w:rsidRDefault="002C3215" w:rsidP="002C3215">
                  <w:pPr>
                    <w:rPr>
                      <w:color w:val="000000" w:themeColor="text1"/>
                      <w:sz w:val="16"/>
                      <w:szCs w:val="18"/>
                    </w:rPr>
                  </w:pPr>
                  <w:r w:rsidRPr="008E2CDE">
                    <w:rPr>
                      <w:color w:val="000000" w:themeColor="text1"/>
                      <w:sz w:val="16"/>
                      <w:szCs w:val="18"/>
                    </w:rPr>
                    <w:t xml:space="preserve">2 </w:t>
                  </w:r>
                </w:p>
              </w:tc>
              <w:tc>
                <w:tcPr>
                  <w:tcW w:w="2115" w:type="dxa"/>
                  <w:tcBorders>
                    <w:top w:val="single" w:sz="4" w:space="0" w:color="auto"/>
                    <w:left w:val="single" w:sz="4" w:space="0" w:color="auto"/>
                    <w:bottom w:val="single" w:sz="4" w:space="0" w:color="auto"/>
                    <w:right w:val="single" w:sz="4" w:space="0" w:color="auto"/>
                  </w:tcBorders>
                  <w:vAlign w:val="center"/>
                  <w:hideMark/>
                </w:tcPr>
                <w:p w14:paraId="16004F12" w14:textId="77777777" w:rsidR="002C3215" w:rsidRPr="008E2CDE" w:rsidRDefault="002C3215" w:rsidP="002C3215">
                  <w:pPr>
                    <w:rPr>
                      <w:color w:val="000000" w:themeColor="text1"/>
                      <w:sz w:val="16"/>
                      <w:szCs w:val="18"/>
                    </w:rPr>
                  </w:pPr>
                  <w:r w:rsidRPr="008E2CDE">
                    <w:rPr>
                      <w:color w:val="000000" w:themeColor="text1"/>
                      <w:sz w:val="16"/>
                      <w:szCs w:val="18"/>
                    </w:rPr>
                    <w:t xml:space="preserve">2 days </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4E62395" w14:textId="77777777" w:rsidR="002C3215" w:rsidRPr="008E2CDE" w:rsidRDefault="002C3215" w:rsidP="002C3215">
                  <w:pPr>
                    <w:rPr>
                      <w:color w:val="000000" w:themeColor="text1"/>
                      <w:sz w:val="16"/>
                      <w:szCs w:val="18"/>
                    </w:rPr>
                  </w:pPr>
                  <w:r w:rsidRPr="008E2CDE">
                    <w:rPr>
                      <w:color w:val="000000" w:themeColor="text1"/>
                      <w:sz w:val="16"/>
                      <w:szCs w:val="18"/>
                    </w:rPr>
                    <w:t>100%</w:t>
                  </w:r>
                </w:p>
              </w:tc>
            </w:tr>
          </w:tbl>
          <w:p w14:paraId="271B90EB" w14:textId="77777777" w:rsidR="00C660C5" w:rsidRPr="008E2CDE" w:rsidRDefault="00C660C5" w:rsidP="008E2CDE">
            <w:pPr>
              <w:pStyle w:val="Paragraphedeliste"/>
              <w:rPr>
                <w:color w:val="000000" w:themeColor="text1"/>
              </w:rPr>
            </w:pPr>
          </w:p>
          <w:p w14:paraId="4B10FE0E" w14:textId="70DCC298" w:rsidR="002C3215" w:rsidRPr="008E2CDE" w:rsidRDefault="002C3215" w:rsidP="00843748">
            <w:pPr>
              <w:rPr>
                <w:sz w:val="18"/>
                <w:szCs w:val="18"/>
              </w:rPr>
            </w:pPr>
          </w:p>
          <w:p w14:paraId="60223774" w14:textId="259F3CB6" w:rsidR="002C3215" w:rsidRPr="008E2CDE" w:rsidRDefault="002C3215" w:rsidP="008E2CDE">
            <w:pPr>
              <w:rPr>
                <w:b/>
                <w:sz w:val="18"/>
                <w:szCs w:val="18"/>
              </w:rPr>
            </w:pPr>
            <w:r w:rsidRPr="008E2CDE">
              <w:rPr>
                <w:b/>
                <w:sz w:val="18"/>
                <w:szCs w:val="18"/>
              </w:rPr>
              <w:t xml:space="preserve">Against </w:t>
            </w:r>
            <w:r w:rsidRPr="00A7380C">
              <w:rPr>
                <w:b/>
                <w:i/>
                <w:sz w:val="18"/>
                <w:szCs w:val="18"/>
              </w:rPr>
              <w:t xml:space="preserve">Musca </w:t>
            </w:r>
            <w:proofErr w:type="spellStart"/>
            <w:r w:rsidRPr="00A7380C">
              <w:rPr>
                <w:b/>
                <w:i/>
                <w:sz w:val="18"/>
                <w:szCs w:val="18"/>
              </w:rPr>
              <w:t>domestica</w:t>
            </w:r>
            <w:proofErr w:type="spellEnd"/>
          </w:p>
          <w:p w14:paraId="785B33FC" w14:textId="77777777" w:rsidR="00C660C5" w:rsidRPr="008E2CDE" w:rsidRDefault="00C660C5" w:rsidP="00843748">
            <w:pPr>
              <w:rPr>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72"/>
              <w:gridCol w:w="1587"/>
              <w:gridCol w:w="1368"/>
            </w:tblGrid>
            <w:tr w:rsidR="005A436E" w:rsidRPr="00366615" w14:paraId="19B61702" w14:textId="77777777" w:rsidTr="002C3215">
              <w:tc>
                <w:tcPr>
                  <w:tcW w:w="840" w:type="dxa"/>
                  <w:tcBorders>
                    <w:top w:val="single" w:sz="4" w:space="0" w:color="auto"/>
                    <w:left w:val="single" w:sz="4" w:space="0" w:color="auto"/>
                    <w:bottom w:val="single" w:sz="4" w:space="0" w:color="auto"/>
                    <w:right w:val="single" w:sz="4" w:space="0" w:color="auto"/>
                  </w:tcBorders>
                  <w:vAlign w:val="center"/>
                  <w:hideMark/>
                </w:tcPr>
                <w:p w14:paraId="2777F21F" w14:textId="77777777" w:rsidR="002C3215" w:rsidRPr="008E2CDE" w:rsidRDefault="002C3215" w:rsidP="002C3215">
                  <w:pPr>
                    <w:widowControl/>
                    <w:rPr>
                      <w:sz w:val="16"/>
                      <w:szCs w:val="18"/>
                    </w:rPr>
                  </w:pPr>
                  <w:proofErr w:type="spellStart"/>
                  <w:r w:rsidRPr="008E2CDE">
                    <w:rPr>
                      <w:sz w:val="16"/>
                      <w:szCs w:val="18"/>
                    </w:rPr>
                    <w:t>S.No</w:t>
                  </w:r>
                  <w:proofErr w:type="spellEnd"/>
                  <w:r w:rsidRPr="008E2CDE">
                    <w:rPr>
                      <w:sz w:val="16"/>
                      <w:szCs w:val="18"/>
                    </w:rPr>
                    <w:t xml:space="preserve">. </w:t>
                  </w:r>
                </w:p>
              </w:tc>
              <w:tc>
                <w:tcPr>
                  <w:tcW w:w="2115" w:type="dxa"/>
                  <w:tcBorders>
                    <w:top w:val="single" w:sz="4" w:space="0" w:color="auto"/>
                    <w:left w:val="single" w:sz="4" w:space="0" w:color="auto"/>
                    <w:bottom w:val="single" w:sz="4" w:space="0" w:color="auto"/>
                    <w:right w:val="single" w:sz="4" w:space="0" w:color="auto"/>
                  </w:tcBorders>
                  <w:vAlign w:val="center"/>
                  <w:hideMark/>
                </w:tcPr>
                <w:p w14:paraId="3F904A75" w14:textId="77777777" w:rsidR="002C3215" w:rsidRPr="008E2CDE" w:rsidRDefault="002C3215" w:rsidP="002C3215">
                  <w:pPr>
                    <w:widowControl/>
                    <w:rPr>
                      <w:sz w:val="16"/>
                      <w:szCs w:val="18"/>
                    </w:rPr>
                  </w:pPr>
                  <w:r w:rsidRPr="008E2CDE">
                    <w:rPr>
                      <w:sz w:val="16"/>
                      <w:szCs w:val="18"/>
                    </w:rPr>
                    <w:t xml:space="preserve">Time period of study </w:t>
                  </w:r>
                </w:p>
              </w:tc>
              <w:tc>
                <w:tcPr>
                  <w:tcW w:w="1695" w:type="dxa"/>
                  <w:tcBorders>
                    <w:top w:val="single" w:sz="4" w:space="0" w:color="auto"/>
                    <w:left w:val="single" w:sz="4" w:space="0" w:color="auto"/>
                    <w:bottom w:val="single" w:sz="4" w:space="0" w:color="auto"/>
                    <w:right w:val="single" w:sz="4" w:space="0" w:color="auto"/>
                  </w:tcBorders>
                  <w:vAlign w:val="center"/>
                  <w:hideMark/>
                </w:tcPr>
                <w:p w14:paraId="1D853104" w14:textId="77777777" w:rsidR="002C3215" w:rsidRPr="008E2CDE" w:rsidRDefault="002C3215" w:rsidP="002C3215">
                  <w:pPr>
                    <w:widowControl/>
                    <w:rPr>
                      <w:sz w:val="16"/>
                      <w:szCs w:val="18"/>
                    </w:rPr>
                  </w:pPr>
                  <w:r w:rsidRPr="008E2CDE">
                    <w:rPr>
                      <w:sz w:val="16"/>
                      <w:szCs w:val="18"/>
                    </w:rPr>
                    <w:t>% Efficacy</w:t>
                  </w:r>
                </w:p>
              </w:tc>
            </w:tr>
            <w:tr w:rsidR="005A436E" w:rsidRPr="00366615" w14:paraId="64B32C5A" w14:textId="77777777" w:rsidTr="002C3215">
              <w:tc>
                <w:tcPr>
                  <w:tcW w:w="840" w:type="dxa"/>
                  <w:tcBorders>
                    <w:top w:val="single" w:sz="4" w:space="0" w:color="auto"/>
                    <w:left w:val="single" w:sz="4" w:space="0" w:color="auto"/>
                    <w:bottom w:val="single" w:sz="4" w:space="0" w:color="auto"/>
                    <w:right w:val="single" w:sz="4" w:space="0" w:color="auto"/>
                  </w:tcBorders>
                  <w:vAlign w:val="center"/>
                  <w:hideMark/>
                </w:tcPr>
                <w:p w14:paraId="799D762C" w14:textId="77777777" w:rsidR="002C3215" w:rsidRPr="008E2CDE" w:rsidRDefault="002C3215" w:rsidP="002C3215">
                  <w:pPr>
                    <w:widowControl/>
                    <w:rPr>
                      <w:sz w:val="16"/>
                      <w:szCs w:val="18"/>
                    </w:rPr>
                  </w:pPr>
                  <w:r w:rsidRPr="008E2CDE">
                    <w:rPr>
                      <w:sz w:val="16"/>
                      <w:szCs w:val="18"/>
                    </w:rPr>
                    <w:t xml:space="preserve">1 </w:t>
                  </w:r>
                </w:p>
              </w:tc>
              <w:tc>
                <w:tcPr>
                  <w:tcW w:w="2115" w:type="dxa"/>
                  <w:tcBorders>
                    <w:top w:val="single" w:sz="4" w:space="0" w:color="auto"/>
                    <w:left w:val="single" w:sz="4" w:space="0" w:color="auto"/>
                    <w:bottom w:val="single" w:sz="4" w:space="0" w:color="auto"/>
                    <w:right w:val="single" w:sz="4" w:space="0" w:color="auto"/>
                  </w:tcBorders>
                  <w:vAlign w:val="center"/>
                  <w:hideMark/>
                </w:tcPr>
                <w:p w14:paraId="28CB7D02" w14:textId="77777777" w:rsidR="002C3215" w:rsidRPr="008E2CDE" w:rsidRDefault="002C3215" w:rsidP="002C3215">
                  <w:pPr>
                    <w:widowControl/>
                    <w:rPr>
                      <w:sz w:val="16"/>
                      <w:szCs w:val="18"/>
                    </w:rPr>
                  </w:pPr>
                  <w:r w:rsidRPr="008E2CDE">
                    <w:rPr>
                      <w:sz w:val="16"/>
                      <w:szCs w:val="18"/>
                    </w:rPr>
                    <w:t xml:space="preserve">24 hrs ( 1 day) </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187757E" w14:textId="77777777" w:rsidR="002C3215" w:rsidRPr="008E2CDE" w:rsidRDefault="002C3215" w:rsidP="002C3215">
                  <w:pPr>
                    <w:widowControl/>
                    <w:rPr>
                      <w:sz w:val="16"/>
                      <w:szCs w:val="18"/>
                    </w:rPr>
                  </w:pPr>
                  <w:r w:rsidRPr="008E2CDE">
                    <w:rPr>
                      <w:sz w:val="16"/>
                      <w:szCs w:val="18"/>
                    </w:rPr>
                    <w:t>70%</w:t>
                  </w:r>
                </w:p>
              </w:tc>
            </w:tr>
            <w:tr w:rsidR="005A436E" w:rsidRPr="00366615" w14:paraId="6FD566CD" w14:textId="77777777" w:rsidTr="002C3215">
              <w:tc>
                <w:tcPr>
                  <w:tcW w:w="840" w:type="dxa"/>
                  <w:tcBorders>
                    <w:top w:val="single" w:sz="4" w:space="0" w:color="auto"/>
                    <w:left w:val="single" w:sz="4" w:space="0" w:color="auto"/>
                    <w:bottom w:val="single" w:sz="4" w:space="0" w:color="auto"/>
                    <w:right w:val="single" w:sz="4" w:space="0" w:color="auto"/>
                  </w:tcBorders>
                  <w:vAlign w:val="center"/>
                  <w:hideMark/>
                </w:tcPr>
                <w:p w14:paraId="48B960C5" w14:textId="77777777" w:rsidR="002C3215" w:rsidRPr="008E2CDE" w:rsidRDefault="002C3215" w:rsidP="002C3215">
                  <w:pPr>
                    <w:widowControl/>
                    <w:rPr>
                      <w:sz w:val="16"/>
                      <w:szCs w:val="18"/>
                    </w:rPr>
                  </w:pPr>
                  <w:r w:rsidRPr="008E2CDE">
                    <w:rPr>
                      <w:sz w:val="16"/>
                      <w:szCs w:val="18"/>
                    </w:rPr>
                    <w:t xml:space="preserve">2 </w:t>
                  </w:r>
                </w:p>
              </w:tc>
              <w:tc>
                <w:tcPr>
                  <w:tcW w:w="2115" w:type="dxa"/>
                  <w:tcBorders>
                    <w:top w:val="single" w:sz="4" w:space="0" w:color="auto"/>
                    <w:left w:val="single" w:sz="4" w:space="0" w:color="auto"/>
                    <w:bottom w:val="single" w:sz="4" w:space="0" w:color="auto"/>
                    <w:right w:val="single" w:sz="4" w:space="0" w:color="auto"/>
                  </w:tcBorders>
                  <w:vAlign w:val="center"/>
                  <w:hideMark/>
                </w:tcPr>
                <w:p w14:paraId="0AC24ADF" w14:textId="77777777" w:rsidR="002C3215" w:rsidRPr="008E2CDE" w:rsidRDefault="002C3215" w:rsidP="002C3215">
                  <w:pPr>
                    <w:widowControl/>
                    <w:rPr>
                      <w:sz w:val="16"/>
                      <w:szCs w:val="18"/>
                    </w:rPr>
                  </w:pPr>
                  <w:r w:rsidRPr="008E2CDE">
                    <w:rPr>
                      <w:sz w:val="16"/>
                      <w:szCs w:val="18"/>
                    </w:rPr>
                    <w:t xml:space="preserve">2 days </w:t>
                  </w:r>
                </w:p>
              </w:tc>
              <w:tc>
                <w:tcPr>
                  <w:tcW w:w="1695" w:type="dxa"/>
                  <w:tcBorders>
                    <w:top w:val="single" w:sz="4" w:space="0" w:color="auto"/>
                    <w:left w:val="single" w:sz="4" w:space="0" w:color="auto"/>
                    <w:bottom w:val="single" w:sz="4" w:space="0" w:color="auto"/>
                    <w:right w:val="single" w:sz="4" w:space="0" w:color="auto"/>
                  </w:tcBorders>
                  <w:vAlign w:val="center"/>
                  <w:hideMark/>
                </w:tcPr>
                <w:p w14:paraId="5ABF16AA" w14:textId="77777777" w:rsidR="002C3215" w:rsidRPr="008E2CDE" w:rsidRDefault="002C3215" w:rsidP="002C3215">
                  <w:pPr>
                    <w:widowControl/>
                    <w:rPr>
                      <w:sz w:val="16"/>
                      <w:szCs w:val="18"/>
                    </w:rPr>
                  </w:pPr>
                  <w:r w:rsidRPr="008E2CDE">
                    <w:rPr>
                      <w:sz w:val="16"/>
                      <w:szCs w:val="18"/>
                    </w:rPr>
                    <w:t>100%</w:t>
                  </w:r>
                </w:p>
              </w:tc>
            </w:tr>
          </w:tbl>
          <w:p w14:paraId="175DEC17" w14:textId="13A002D8" w:rsidR="00C660C5" w:rsidRPr="008E2CDE" w:rsidRDefault="00C660C5" w:rsidP="009B7771">
            <w:pPr>
              <w:rPr>
                <w:sz w:val="18"/>
                <w:szCs w:val="18"/>
              </w:rPr>
            </w:pPr>
          </w:p>
          <w:p w14:paraId="0E26A5BF" w14:textId="0D1F6770" w:rsidR="00C660C5" w:rsidRPr="008E2CDE" w:rsidRDefault="00C660C5" w:rsidP="008E2CDE">
            <w:pPr>
              <w:rPr>
                <w:b/>
                <w:sz w:val="18"/>
                <w:szCs w:val="18"/>
                <w:u w:val="single"/>
              </w:rPr>
            </w:pPr>
            <w:r w:rsidRPr="008E2CDE">
              <w:rPr>
                <w:b/>
                <w:sz w:val="18"/>
                <w:szCs w:val="18"/>
                <w:u w:val="single"/>
              </w:rPr>
              <w:t>Conclusion</w:t>
            </w:r>
            <w:r>
              <w:rPr>
                <w:b/>
                <w:sz w:val="18"/>
                <w:szCs w:val="18"/>
                <w:u w:val="single"/>
              </w:rPr>
              <w:t>:</w:t>
            </w:r>
          </w:p>
          <w:p w14:paraId="598ECFA8" w14:textId="7A47ACBF" w:rsidR="00146F25" w:rsidRDefault="00146F25" w:rsidP="00843748">
            <w:pPr>
              <w:jc w:val="both"/>
              <w:rPr>
                <w:iCs/>
                <w:color w:val="000000"/>
                <w:sz w:val="18"/>
                <w:szCs w:val="18"/>
              </w:rPr>
            </w:pPr>
            <w:r>
              <w:rPr>
                <w:iCs/>
                <w:color w:val="000000"/>
                <w:sz w:val="18"/>
                <w:szCs w:val="18"/>
              </w:rPr>
              <w:t>After 2 days, all the flies and wasps were caught in the trap</w:t>
            </w:r>
            <w:r w:rsidR="00C837F8">
              <w:rPr>
                <w:iCs/>
                <w:color w:val="000000"/>
                <w:sz w:val="18"/>
                <w:szCs w:val="18"/>
              </w:rPr>
              <w:t xml:space="preserve"> with the product</w:t>
            </w:r>
            <w:r>
              <w:rPr>
                <w:iCs/>
                <w:color w:val="000000"/>
                <w:sz w:val="18"/>
                <w:szCs w:val="18"/>
              </w:rPr>
              <w:t xml:space="preserve"> in room 1. An efficacy level of 100% is thus achieved in 2 days.</w:t>
            </w:r>
          </w:p>
          <w:p w14:paraId="55085EB2" w14:textId="59EC82EF" w:rsidR="005C67E5" w:rsidRPr="008E2CDE" w:rsidRDefault="005C67E5" w:rsidP="009B7771">
            <w:pPr>
              <w:rPr>
                <w:sz w:val="18"/>
                <w:szCs w:val="18"/>
              </w:rPr>
            </w:pPr>
          </w:p>
        </w:tc>
        <w:tc>
          <w:tcPr>
            <w:tcW w:w="409" w:type="pct"/>
            <w:tcBorders>
              <w:top w:val="single" w:sz="6" w:space="0" w:color="000000"/>
              <w:left w:val="single" w:sz="6" w:space="0" w:color="000000"/>
              <w:bottom w:val="single" w:sz="6" w:space="0" w:color="000000"/>
              <w:right w:val="single" w:sz="4" w:space="0" w:color="000000"/>
            </w:tcBorders>
            <w:shd w:val="clear" w:color="auto" w:fill="auto"/>
          </w:tcPr>
          <w:p w14:paraId="069F3D7E" w14:textId="195624FB" w:rsidR="00C660C5" w:rsidRPr="008E2CDE" w:rsidRDefault="00C660C5" w:rsidP="00366615">
            <w:pPr>
              <w:snapToGrid w:val="0"/>
              <w:spacing w:after="120"/>
              <w:rPr>
                <w:sz w:val="18"/>
                <w:szCs w:val="18"/>
                <w:lang w:val="fr-FR"/>
              </w:rPr>
            </w:pPr>
            <w:r w:rsidRPr="008E2CDE">
              <w:rPr>
                <w:sz w:val="18"/>
                <w:szCs w:val="18"/>
                <w:lang w:val="fr-FR"/>
              </w:rPr>
              <w:t>Kiran Kumar B.B. 2021</w:t>
            </w:r>
          </w:p>
          <w:p w14:paraId="18D5816F" w14:textId="77777777" w:rsidR="00C660C5" w:rsidRPr="008E2CDE" w:rsidRDefault="00C660C5" w:rsidP="00366615">
            <w:pPr>
              <w:snapToGrid w:val="0"/>
              <w:spacing w:after="120"/>
              <w:rPr>
                <w:sz w:val="18"/>
                <w:szCs w:val="18"/>
                <w:lang w:val="fr-FR"/>
              </w:rPr>
            </w:pPr>
          </w:p>
          <w:p w14:paraId="4681EE27" w14:textId="58F94812" w:rsidR="00C660C5" w:rsidRDefault="00C660C5" w:rsidP="00366615">
            <w:pPr>
              <w:snapToGrid w:val="0"/>
              <w:spacing w:after="120"/>
              <w:rPr>
                <w:lang w:val="fr-FR"/>
              </w:rPr>
            </w:pPr>
            <w:r w:rsidRPr="008E2CDE">
              <w:rPr>
                <w:lang w:val="fr-FR"/>
              </w:rPr>
              <w:t>RI=</w:t>
            </w:r>
            <w:r w:rsidR="00AB3378">
              <w:rPr>
                <w:lang w:val="fr-FR"/>
              </w:rPr>
              <w:t>3</w:t>
            </w:r>
          </w:p>
          <w:p w14:paraId="6E4EC828" w14:textId="6F7D468E" w:rsidR="00065626" w:rsidRPr="00843748" w:rsidRDefault="00065626" w:rsidP="00366615">
            <w:pPr>
              <w:snapToGrid w:val="0"/>
              <w:spacing w:after="120"/>
              <w:rPr>
                <w:sz w:val="18"/>
                <w:szCs w:val="18"/>
              </w:rPr>
            </w:pPr>
            <w:r w:rsidRPr="00843748">
              <w:rPr>
                <w:sz w:val="18"/>
                <w:szCs w:val="18"/>
              </w:rPr>
              <w:t xml:space="preserve">(Indoor test, only 1 </w:t>
            </w:r>
            <w:proofErr w:type="spellStart"/>
            <w:r w:rsidRPr="00843748">
              <w:rPr>
                <w:sz w:val="18"/>
                <w:szCs w:val="18"/>
              </w:rPr>
              <w:t>replicat</w:t>
            </w:r>
            <w:proofErr w:type="spellEnd"/>
            <w:r w:rsidRPr="00843748">
              <w:rPr>
                <w:sz w:val="18"/>
                <w:szCs w:val="18"/>
              </w:rPr>
              <w:t>)</w:t>
            </w:r>
          </w:p>
          <w:p w14:paraId="5F737E6F" w14:textId="70B46093" w:rsidR="00C837F8" w:rsidRPr="00843748" w:rsidRDefault="00C837F8" w:rsidP="00366615">
            <w:pPr>
              <w:snapToGrid w:val="0"/>
              <w:spacing w:after="120"/>
              <w:rPr>
                <w:sz w:val="18"/>
                <w:szCs w:val="18"/>
              </w:rPr>
            </w:pPr>
            <w:r w:rsidRPr="00843748">
              <w:rPr>
                <w:sz w:val="18"/>
                <w:szCs w:val="18"/>
              </w:rPr>
              <w:t>Supportive data</w:t>
            </w:r>
          </w:p>
          <w:p w14:paraId="14CCA500" w14:textId="0CC15FE5" w:rsidR="005C67E5" w:rsidRPr="00843748" w:rsidRDefault="005C67E5" w:rsidP="00366615">
            <w:pPr>
              <w:snapToGrid w:val="0"/>
              <w:spacing w:after="120"/>
              <w:rPr>
                <w:sz w:val="18"/>
                <w:szCs w:val="18"/>
              </w:rPr>
            </w:pPr>
          </w:p>
        </w:tc>
        <w:tc>
          <w:tcPr>
            <w:tcW w:w="771" w:type="pct"/>
            <w:tcBorders>
              <w:top w:val="single" w:sz="6" w:space="0" w:color="000000"/>
              <w:left w:val="single" w:sz="6" w:space="0" w:color="000000"/>
              <w:bottom w:val="single" w:sz="6" w:space="0" w:color="000000"/>
              <w:right w:val="single" w:sz="4" w:space="0" w:color="000000"/>
            </w:tcBorders>
          </w:tcPr>
          <w:p w14:paraId="79CFB8C7" w14:textId="77777777" w:rsidR="005C67E5" w:rsidRDefault="00EB4516" w:rsidP="00C537B6">
            <w:pPr>
              <w:snapToGrid w:val="0"/>
              <w:spacing w:after="120"/>
              <w:rPr>
                <w:sz w:val="18"/>
                <w:szCs w:val="18"/>
              </w:rPr>
            </w:pPr>
            <w:r w:rsidRPr="008E2CDE">
              <w:rPr>
                <w:sz w:val="18"/>
                <w:szCs w:val="18"/>
              </w:rPr>
              <w:t>STUDY REPORT: Attractant test Report for Liquid device (PT-19 3E)</w:t>
            </w:r>
          </w:p>
          <w:p w14:paraId="09E29F16" w14:textId="450FB517" w:rsidR="00AB3378" w:rsidRPr="008E2CDE" w:rsidRDefault="00AB3378" w:rsidP="00C537B6">
            <w:pPr>
              <w:snapToGrid w:val="0"/>
              <w:spacing w:after="120"/>
              <w:rPr>
                <w:sz w:val="18"/>
                <w:szCs w:val="18"/>
              </w:rPr>
            </w:pPr>
            <w:r w:rsidRPr="00884CAA">
              <w:rPr>
                <w:iCs/>
                <w:color w:val="000000"/>
                <w:sz w:val="18"/>
                <w:szCs w:val="18"/>
              </w:rPr>
              <w:t>C0031/1920/01/AM/0002</w:t>
            </w:r>
          </w:p>
        </w:tc>
      </w:tr>
      <w:tr w:rsidR="00AB3378" w:rsidRPr="009B7771" w14:paraId="4530AB4D" w14:textId="77777777" w:rsidTr="009B7771">
        <w:tc>
          <w:tcPr>
            <w:tcW w:w="395" w:type="pct"/>
            <w:tcBorders>
              <w:top w:val="single" w:sz="6" w:space="0" w:color="000000"/>
              <w:left w:val="single" w:sz="6" w:space="0" w:color="000000"/>
              <w:bottom w:val="single" w:sz="6" w:space="0" w:color="000000"/>
            </w:tcBorders>
            <w:shd w:val="clear" w:color="auto" w:fill="auto"/>
          </w:tcPr>
          <w:p w14:paraId="3B2F4CB9" w14:textId="77777777" w:rsidR="00EB4516" w:rsidRPr="00E71705" w:rsidRDefault="00EB4516" w:rsidP="00366615">
            <w:pPr>
              <w:snapToGrid w:val="0"/>
              <w:rPr>
                <w:sz w:val="18"/>
                <w:szCs w:val="18"/>
              </w:rPr>
            </w:pPr>
            <w:r w:rsidRPr="00E71705">
              <w:rPr>
                <w:sz w:val="18"/>
                <w:szCs w:val="18"/>
              </w:rPr>
              <w:t>PT19</w:t>
            </w:r>
          </w:p>
          <w:p w14:paraId="40AF290E" w14:textId="06459B89" w:rsidR="00EB4516" w:rsidRPr="008E2CDE" w:rsidRDefault="00EB4516" w:rsidP="00366615">
            <w:pPr>
              <w:snapToGrid w:val="0"/>
              <w:rPr>
                <w:i/>
                <w:color w:val="FF0000"/>
                <w:sz w:val="18"/>
                <w:szCs w:val="18"/>
              </w:rPr>
            </w:pPr>
            <w:r w:rsidRPr="00E71705">
              <w:rPr>
                <w:sz w:val="18"/>
                <w:szCs w:val="18"/>
              </w:rPr>
              <w:t>Attractant</w:t>
            </w:r>
            <w:r w:rsidR="00AB3378" w:rsidRPr="00670B66">
              <w:rPr>
                <w:iCs/>
                <w:sz w:val="18"/>
                <w:szCs w:val="18"/>
              </w:rPr>
              <w:t xml:space="preserve"> for flies and wasps - outdoor</w:t>
            </w:r>
          </w:p>
        </w:tc>
        <w:tc>
          <w:tcPr>
            <w:tcW w:w="579" w:type="pct"/>
            <w:tcBorders>
              <w:top w:val="single" w:sz="6" w:space="0" w:color="000000"/>
              <w:left w:val="single" w:sz="6" w:space="0" w:color="000000"/>
              <w:bottom w:val="single" w:sz="6" w:space="0" w:color="000000"/>
            </w:tcBorders>
            <w:shd w:val="clear" w:color="auto" w:fill="auto"/>
          </w:tcPr>
          <w:p w14:paraId="4FBF8DC3" w14:textId="1C726D36" w:rsidR="005A436E" w:rsidRDefault="005A436E" w:rsidP="008E2CDE">
            <w:pPr>
              <w:snapToGrid w:val="0"/>
              <w:rPr>
                <w:sz w:val="18"/>
                <w:szCs w:val="18"/>
              </w:rPr>
            </w:pPr>
            <w:r>
              <w:rPr>
                <w:sz w:val="18"/>
                <w:szCs w:val="18"/>
              </w:rPr>
              <w:t>ATTRACTIF MGF:</w:t>
            </w:r>
          </w:p>
          <w:p w14:paraId="7BA68FA8" w14:textId="15BCC0EB" w:rsidR="005A436E" w:rsidRDefault="005A436E" w:rsidP="008E2CDE">
            <w:pPr>
              <w:snapToGrid w:val="0"/>
              <w:rPr>
                <w:sz w:val="18"/>
                <w:szCs w:val="18"/>
              </w:rPr>
            </w:pPr>
            <w:r w:rsidRPr="00366615">
              <w:rPr>
                <w:sz w:val="18"/>
                <w:szCs w:val="18"/>
              </w:rPr>
              <w:t>-</w:t>
            </w:r>
            <w:r w:rsidR="00E2043B">
              <w:rPr>
                <w:sz w:val="18"/>
                <w:szCs w:val="18"/>
              </w:rPr>
              <w:t>Fresh</w:t>
            </w:r>
            <w:r w:rsidR="00243389">
              <w:rPr>
                <w:sz w:val="18"/>
                <w:szCs w:val="18"/>
              </w:rPr>
              <w:t xml:space="preserve"> </w:t>
            </w:r>
            <w:r w:rsidR="00E2043B">
              <w:rPr>
                <w:sz w:val="18"/>
                <w:szCs w:val="18"/>
              </w:rPr>
              <w:t xml:space="preserve">product </w:t>
            </w:r>
            <w:r w:rsidR="00243389">
              <w:rPr>
                <w:sz w:val="18"/>
                <w:szCs w:val="18"/>
              </w:rPr>
              <w:t>-</w:t>
            </w:r>
            <w:r w:rsidR="00243389" w:rsidRPr="008E2CDE">
              <w:rPr>
                <w:sz w:val="18"/>
                <w:szCs w:val="18"/>
              </w:rPr>
              <w:t xml:space="preserve"> </w:t>
            </w:r>
            <w:r w:rsidRPr="008E2CDE">
              <w:rPr>
                <w:sz w:val="18"/>
                <w:szCs w:val="18"/>
              </w:rPr>
              <w:t xml:space="preserve">(batch XJUN082210) </w:t>
            </w:r>
          </w:p>
          <w:p w14:paraId="5B3D4913" w14:textId="77777777" w:rsidR="005A436E" w:rsidRPr="008E2CDE" w:rsidRDefault="005A436E" w:rsidP="008E2CDE">
            <w:pPr>
              <w:snapToGrid w:val="0"/>
              <w:rPr>
                <w:sz w:val="18"/>
                <w:szCs w:val="18"/>
              </w:rPr>
            </w:pPr>
          </w:p>
          <w:p w14:paraId="1AC6D66E" w14:textId="15FC74BB" w:rsidR="00EB4516" w:rsidRDefault="005A436E" w:rsidP="008E2CDE">
            <w:pPr>
              <w:snapToGrid w:val="0"/>
              <w:rPr>
                <w:sz w:val="18"/>
                <w:szCs w:val="18"/>
              </w:rPr>
            </w:pPr>
            <w:r w:rsidRPr="00366615">
              <w:rPr>
                <w:sz w:val="18"/>
                <w:szCs w:val="18"/>
              </w:rPr>
              <w:lastRenderedPageBreak/>
              <w:t>-</w:t>
            </w:r>
            <w:r w:rsidRPr="008E2CDE">
              <w:rPr>
                <w:sz w:val="18"/>
                <w:szCs w:val="18"/>
              </w:rPr>
              <w:t>Aged product (2013 - 8 years old) - (batch XJUL19201502)</w:t>
            </w:r>
          </w:p>
        </w:tc>
        <w:tc>
          <w:tcPr>
            <w:tcW w:w="522" w:type="pct"/>
            <w:tcBorders>
              <w:top w:val="single" w:sz="6" w:space="0" w:color="000000"/>
              <w:left w:val="single" w:sz="6" w:space="0" w:color="000000"/>
              <w:bottom w:val="single" w:sz="6" w:space="0" w:color="000000"/>
            </w:tcBorders>
            <w:shd w:val="clear" w:color="auto" w:fill="auto"/>
          </w:tcPr>
          <w:p w14:paraId="4760794E" w14:textId="7C4D3615" w:rsidR="005A436E" w:rsidRDefault="005A436E" w:rsidP="005A436E">
            <w:pPr>
              <w:snapToGrid w:val="0"/>
              <w:rPr>
                <w:sz w:val="18"/>
                <w:szCs w:val="18"/>
              </w:rPr>
            </w:pPr>
            <w:r w:rsidRPr="00E71705">
              <w:rPr>
                <w:sz w:val="18"/>
                <w:szCs w:val="18"/>
              </w:rPr>
              <w:lastRenderedPageBreak/>
              <w:t>Wasp</w:t>
            </w:r>
            <w:r>
              <w:rPr>
                <w:sz w:val="18"/>
                <w:szCs w:val="18"/>
              </w:rPr>
              <w:t xml:space="preserve"> (</w:t>
            </w:r>
            <w:proofErr w:type="spellStart"/>
            <w:r w:rsidRPr="00AD006B">
              <w:rPr>
                <w:i/>
                <w:sz w:val="18"/>
                <w:szCs w:val="18"/>
              </w:rPr>
              <w:t>Vespula</w:t>
            </w:r>
            <w:proofErr w:type="spellEnd"/>
            <w:r w:rsidRPr="00AD006B">
              <w:rPr>
                <w:i/>
                <w:sz w:val="18"/>
                <w:szCs w:val="18"/>
              </w:rPr>
              <w:t xml:space="preserve"> vulgaris</w:t>
            </w:r>
            <w:r>
              <w:rPr>
                <w:sz w:val="18"/>
                <w:szCs w:val="18"/>
              </w:rPr>
              <w:t xml:space="preserve">) </w:t>
            </w:r>
          </w:p>
          <w:p w14:paraId="5B1A8039" w14:textId="77777777" w:rsidR="005A436E" w:rsidRPr="00E71705" w:rsidRDefault="005A436E" w:rsidP="005A436E">
            <w:pPr>
              <w:snapToGrid w:val="0"/>
              <w:rPr>
                <w:sz w:val="18"/>
                <w:szCs w:val="18"/>
              </w:rPr>
            </w:pPr>
          </w:p>
          <w:p w14:paraId="591CF35B" w14:textId="438899EB" w:rsidR="00EB4516" w:rsidRPr="00366615" w:rsidDel="002C3215" w:rsidRDefault="005A436E" w:rsidP="00366615">
            <w:pPr>
              <w:snapToGrid w:val="0"/>
              <w:rPr>
                <w:sz w:val="18"/>
                <w:szCs w:val="18"/>
              </w:rPr>
            </w:pPr>
            <w:r>
              <w:rPr>
                <w:sz w:val="18"/>
                <w:szCs w:val="18"/>
              </w:rPr>
              <w:t>House f</w:t>
            </w:r>
            <w:r w:rsidRPr="00E71705">
              <w:rPr>
                <w:sz w:val="18"/>
                <w:szCs w:val="18"/>
              </w:rPr>
              <w:t>lies</w:t>
            </w:r>
            <w:r>
              <w:rPr>
                <w:sz w:val="18"/>
                <w:szCs w:val="18"/>
              </w:rPr>
              <w:t xml:space="preserve"> (</w:t>
            </w:r>
            <w:r w:rsidRPr="00AD006B">
              <w:rPr>
                <w:i/>
                <w:sz w:val="18"/>
                <w:szCs w:val="18"/>
              </w:rPr>
              <w:t xml:space="preserve">Musca </w:t>
            </w:r>
            <w:proofErr w:type="spellStart"/>
            <w:r w:rsidRPr="00AD006B">
              <w:rPr>
                <w:i/>
                <w:sz w:val="18"/>
                <w:szCs w:val="18"/>
              </w:rPr>
              <w:lastRenderedPageBreak/>
              <w:t>domestica</w:t>
            </w:r>
            <w:proofErr w:type="spellEnd"/>
            <w:r>
              <w:rPr>
                <w:sz w:val="18"/>
                <w:szCs w:val="18"/>
              </w:rPr>
              <w:t>)</w:t>
            </w:r>
          </w:p>
        </w:tc>
        <w:tc>
          <w:tcPr>
            <w:tcW w:w="1115" w:type="pct"/>
            <w:tcBorders>
              <w:top w:val="single" w:sz="6" w:space="0" w:color="000000"/>
              <w:left w:val="single" w:sz="6" w:space="0" w:color="000000"/>
              <w:bottom w:val="single" w:sz="6" w:space="0" w:color="000000"/>
            </w:tcBorders>
            <w:shd w:val="clear" w:color="auto" w:fill="auto"/>
          </w:tcPr>
          <w:p w14:paraId="057D4BF1" w14:textId="7D0718BB" w:rsidR="005A436E" w:rsidRDefault="005A436E" w:rsidP="00843748">
            <w:pPr>
              <w:snapToGrid w:val="0"/>
              <w:jc w:val="both"/>
              <w:rPr>
                <w:sz w:val="18"/>
                <w:szCs w:val="18"/>
              </w:rPr>
            </w:pPr>
            <w:r>
              <w:rPr>
                <w:sz w:val="18"/>
                <w:szCs w:val="18"/>
              </w:rPr>
              <w:lastRenderedPageBreak/>
              <w:t>Field test</w:t>
            </w:r>
          </w:p>
          <w:p w14:paraId="70D7A227" w14:textId="66636DB7" w:rsidR="005A436E" w:rsidRDefault="005A436E" w:rsidP="00843748">
            <w:pPr>
              <w:snapToGrid w:val="0"/>
              <w:jc w:val="both"/>
              <w:rPr>
                <w:sz w:val="18"/>
                <w:szCs w:val="18"/>
              </w:rPr>
            </w:pPr>
          </w:p>
          <w:p w14:paraId="49782193" w14:textId="77777777" w:rsidR="00243389" w:rsidRPr="00670B66" w:rsidRDefault="00243389" w:rsidP="00843748">
            <w:pPr>
              <w:jc w:val="both"/>
              <w:rPr>
                <w:iCs/>
                <w:sz w:val="18"/>
                <w:szCs w:val="18"/>
                <w:u w:val="single"/>
              </w:rPr>
            </w:pPr>
            <w:r w:rsidRPr="00670B66">
              <w:rPr>
                <w:iCs/>
                <w:sz w:val="18"/>
                <w:szCs w:val="18"/>
                <w:u w:val="single"/>
              </w:rPr>
              <w:t xml:space="preserve">Test system and exposure time : </w:t>
            </w:r>
          </w:p>
          <w:p w14:paraId="20ACDDB8" w14:textId="77777777" w:rsidR="00243389" w:rsidRPr="00670B66" w:rsidRDefault="00243389" w:rsidP="00843748">
            <w:pPr>
              <w:jc w:val="both"/>
              <w:rPr>
                <w:iCs/>
                <w:sz w:val="18"/>
                <w:szCs w:val="18"/>
              </w:rPr>
            </w:pPr>
            <w:r w:rsidRPr="00670B66">
              <w:rPr>
                <w:iCs/>
                <w:sz w:val="18"/>
                <w:szCs w:val="18"/>
              </w:rPr>
              <w:t>The product is put in a trap bottle.</w:t>
            </w:r>
          </w:p>
          <w:p w14:paraId="0D110CC0" w14:textId="3F2D7FE9" w:rsidR="00243389" w:rsidRDefault="00243389" w:rsidP="00843748">
            <w:pPr>
              <w:snapToGrid w:val="0"/>
              <w:jc w:val="both"/>
              <w:rPr>
                <w:sz w:val="18"/>
                <w:szCs w:val="18"/>
              </w:rPr>
            </w:pPr>
          </w:p>
          <w:p w14:paraId="429E7B64" w14:textId="6B1EFD16" w:rsidR="00243389" w:rsidRPr="00670B66" w:rsidRDefault="00243389" w:rsidP="00843748">
            <w:pPr>
              <w:jc w:val="both"/>
              <w:rPr>
                <w:iCs/>
                <w:sz w:val="18"/>
                <w:szCs w:val="18"/>
              </w:rPr>
            </w:pPr>
            <w:r w:rsidRPr="00670B66">
              <w:rPr>
                <w:iCs/>
                <w:sz w:val="18"/>
                <w:szCs w:val="18"/>
              </w:rPr>
              <w:lastRenderedPageBreak/>
              <w:t>9 sites (</w:t>
            </w:r>
            <w:proofErr w:type="spellStart"/>
            <w:r w:rsidRPr="00670B66">
              <w:rPr>
                <w:iCs/>
                <w:sz w:val="18"/>
                <w:szCs w:val="18"/>
              </w:rPr>
              <w:t>reprensentative</w:t>
            </w:r>
            <w:proofErr w:type="spellEnd"/>
            <w:r w:rsidRPr="00670B66">
              <w:rPr>
                <w:iCs/>
                <w:sz w:val="18"/>
                <w:szCs w:val="18"/>
              </w:rPr>
              <w:t xml:space="preserve"> of the claimed uses) have been tested with three different position for each site (called </w:t>
            </w:r>
            <w:proofErr w:type="spellStart"/>
            <w:r w:rsidRPr="00670B66">
              <w:rPr>
                <w:iCs/>
                <w:sz w:val="18"/>
                <w:szCs w:val="18"/>
              </w:rPr>
              <w:t>serie</w:t>
            </w:r>
            <w:proofErr w:type="spellEnd"/>
            <w:r w:rsidRPr="00670B66">
              <w:rPr>
                <w:iCs/>
                <w:sz w:val="18"/>
                <w:szCs w:val="18"/>
              </w:rPr>
              <w:t>). Three different products ar</w:t>
            </w:r>
            <w:r>
              <w:rPr>
                <w:iCs/>
                <w:sz w:val="18"/>
                <w:szCs w:val="18"/>
              </w:rPr>
              <w:t xml:space="preserve">e tested during each </w:t>
            </w:r>
            <w:proofErr w:type="gramStart"/>
            <w:r>
              <w:rPr>
                <w:iCs/>
                <w:sz w:val="18"/>
                <w:szCs w:val="18"/>
              </w:rPr>
              <w:t>test :</w:t>
            </w:r>
            <w:proofErr w:type="gramEnd"/>
            <w:r>
              <w:rPr>
                <w:iCs/>
                <w:sz w:val="18"/>
                <w:szCs w:val="18"/>
              </w:rPr>
              <w:t xml:space="preserve"> </w:t>
            </w:r>
            <w:r w:rsidR="00E2043B">
              <w:rPr>
                <w:iCs/>
                <w:sz w:val="18"/>
                <w:szCs w:val="18"/>
              </w:rPr>
              <w:t>f</w:t>
            </w:r>
            <w:r w:rsidR="00E2043B" w:rsidRPr="00670B66">
              <w:rPr>
                <w:iCs/>
                <w:sz w:val="18"/>
                <w:szCs w:val="18"/>
              </w:rPr>
              <w:t>resh product</w:t>
            </w:r>
            <w:r>
              <w:rPr>
                <w:iCs/>
                <w:sz w:val="18"/>
                <w:szCs w:val="18"/>
              </w:rPr>
              <w:t>,</w:t>
            </w:r>
            <w:r w:rsidRPr="00670B66">
              <w:rPr>
                <w:iCs/>
                <w:sz w:val="18"/>
                <w:szCs w:val="18"/>
              </w:rPr>
              <w:t xml:space="preserve"> 8 years old product and control (water). The position of the trap is changed between each </w:t>
            </w:r>
            <w:proofErr w:type="spellStart"/>
            <w:r w:rsidRPr="00670B66">
              <w:rPr>
                <w:iCs/>
                <w:sz w:val="18"/>
                <w:szCs w:val="18"/>
              </w:rPr>
              <w:t>serie</w:t>
            </w:r>
            <w:proofErr w:type="spellEnd"/>
            <w:r w:rsidRPr="00670B66">
              <w:rPr>
                <w:iCs/>
                <w:sz w:val="18"/>
                <w:szCs w:val="18"/>
              </w:rPr>
              <w:t xml:space="preserve"> so it can be tested in each position of the site.</w:t>
            </w:r>
          </w:p>
          <w:p w14:paraId="54F0877D" w14:textId="28FEC1EB" w:rsidR="00243389" w:rsidRDefault="00BA7CDF" w:rsidP="00843748">
            <w:pPr>
              <w:jc w:val="both"/>
              <w:rPr>
                <w:iCs/>
                <w:sz w:val="18"/>
                <w:szCs w:val="18"/>
              </w:rPr>
            </w:pPr>
            <w:r>
              <w:rPr>
                <w:iCs/>
                <w:sz w:val="18"/>
                <w:szCs w:val="18"/>
              </w:rPr>
              <w:t>The distance betw</w:t>
            </w:r>
            <w:r w:rsidR="00C91462">
              <w:rPr>
                <w:iCs/>
                <w:sz w:val="18"/>
                <w:szCs w:val="18"/>
              </w:rPr>
              <w:t>een each trap are</w:t>
            </w:r>
            <w:r>
              <w:rPr>
                <w:iCs/>
                <w:sz w:val="18"/>
                <w:szCs w:val="18"/>
              </w:rPr>
              <w:t xml:space="preserve"> 5</w:t>
            </w:r>
            <w:r w:rsidR="007213F9">
              <w:rPr>
                <w:iCs/>
                <w:sz w:val="18"/>
                <w:szCs w:val="18"/>
              </w:rPr>
              <w:t xml:space="preserve"> </w:t>
            </w:r>
            <w:r>
              <w:rPr>
                <w:iCs/>
                <w:sz w:val="18"/>
                <w:szCs w:val="18"/>
              </w:rPr>
              <w:t>m</w:t>
            </w:r>
            <w:r w:rsidR="00C91462">
              <w:rPr>
                <w:iCs/>
                <w:sz w:val="18"/>
                <w:szCs w:val="18"/>
              </w:rPr>
              <w:t xml:space="preserve"> and each trap is suspended</w:t>
            </w:r>
            <w:r>
              <w:rPr>
                <w:iCs/>
                <w:sz w:val="18"/>
                <w:szCs w:val="18"/>
              </w:rPr>
              <w:t xml:space="preserve"> at a </w:t>
            </w:r>
            <w:proofErr w:type="spellStart"/>
            <w:r>
              <w:rPr>
                <w:iCs/>
                <w:sz w:val="18"/>
                <w:szCs w:val="18"/>
              </w:rPr>
              <w:t>heigh</w:t>
            </w:r>
            <w:proofErr w:type="spellEnd"/>
            <w:r>
              <w:rPr>
                <w:iCs/>
                <w:sz w:val="18"/>
                <w:szCs w:val="18"/>
              </w:rPr>
              <w:t xml:space="preserve"> around 2</w:t>
            </w:r>
            <w:r w:rsidR="00C91462">
              <w:rPr>
                <w:iCs/>
                <w:sz w:val="18"/>
                <w:szCs w:val="18"/>
              </w:rPr>
              <w:t xml:space="preserve"> m of the ground.</w:t>
            </w:r>
          </w:p>
          <w:p w14:paraId="72B3EA82" w14:textId="77777777" w:rsidR="00BA7CDF" w:rsidRPr="00670B66" w:rsidRDefault="00BA7CDF" w:rsidP="00843748">
            <w:pPr>
              <w:jc w:val="both"/>
              <w:rPr>
                <w:iCs/>
                <w:sz w:val="18"/>
                <w:szCs w:val="18"/>
              </w:rPr>
            </w:pPr>
          </w:p>
          <w:p w14:paraId="1A294F8D" w14:textId="652B0512" w:rsidR="00243389" w:rsidRPr="00670B66" w:rsidRDefault="00243389" w:rsidP="00843748">
            <w:pPr>
              <w:jc w:val="both"/>
              <w:rPr>
                <w:iCs/>
                <w:sz w:val="18"/>
                <w:szCs w:val="18"/>
              </w:rPr>
            </w:pPr>
            <w:r w:rsidRPr="00670B66">
              <w:rPr>
                <w:iCs/>
                <w:sz w:val="18"/>
                <w:szCs w:val="18"/>
              </w:rPr>
              <w:t xml:space="preserve">Measures were taken every day for 7 to 21 days. A final count of organisms was performed at the end of the trial to count the exact number of captured insects. </w:t>
            </w:r>
          </w:p>
          <w:p w14:paraId="3DDDA033" w14:textId="77777777" w:rsidR="00243389" w:rsidRPr="00670B66" w:rsidRDefault="00243389" w:rsidP="00843748">
            <w:pPr>
              <w:jc w:val="both"/>
              <w:rPr>
                <w:iCs/>
                <w:sz w:val="18"/>
                <w:szCs w:val="18"/>
              </w:rPr>
            </w:pPr>
            <w:r w:rsidRPr="00670B66">
              <w:rPr>
                <w:iCs/>
                <w:sz w:val="18"/>
                <w:szCs w:val="18"/>
              </w:rPr>
              <w:t>The percentage of efficacy is calculated by comparing the number of insects trapped in the untreated and in the treated traps:</w:t>
            </w:r>
          </w:p>
          <w:p w14:paraId="7A57A568" w14:textId="77777777" w:rsidR="00243389" w:rsidRPr="00670B66" w:rsidRDefault="00243389" w:rsidP="00843748">
            <w:pPr>
              <w:jc w:val="both"/>
              <w:rPr>
                <w:iCs/>
                <w:sz w:val="18"/>
                <w:szCs w:val="18"/>
              </w:rPr>
            </w:pPr>
          </w:p>
          <w:p w14:paraId="0F7181AB" w14:textId="77777777" w:rsidR="00243389" w:rsidRPr="00670B66" w:rsidRDefault="00243389" w:rsidP="00843748">
            <w:pPr>
              <w:jc w:val="both"/>
              <w:rPr>
                <w:iCs/>
                <w:sz w:val="18"/>
                <w:szCs w:val="18"/>
              </w:rPr>
            </w:pPr>
            <w:r w:rsidRPr="00670B66">
              <w:rPr>
                <w:iCs/>
                <w:sz w:val="18"/>
                <w:szCs w:val="18"/>
              </w:rPr>
              <w:t>% of efficacy = [ (population trapped with attractant - population trapped without attractant) / population trapped with attractant ] x 100</w:t>
            </w:r>
          </w:p>
          <w:p w14:paraId="10882C67" w14:textId="77777777" w:rsidR="00243389" w:rsidRPr="00670B66" w:rsidRDefault="00243389" w:rsidP="00843748">
            <w:pPr>
              <w:jc w:val="both"/>
              <w:rPr>
                <w:iCs/>
                <w:sz w:val="18"/>
                <w:szCs w:val="18"/>
              </w:rPr>
            </w:pPr>
          </w:p>
          <w:p w14:paraId="531C367F" w14:textId="77777777" w:rsidR="00243389" w:rsidRPr="00670B66" w:rsidRDefault="00243389" w:rsidP="00843748">
            <w:pPr>
              <w:jc w:val="both"/>
              <w:rPr>
                <w:iCs/>
                <w:sz w:val="18"/>
                <w:szCs w:val="18"/>
                <w:u w:val="single"/>
              </w:rPr>
            </w:pPr>
            <w:r w:rsidRPr="00670B66">
              <w:rPr>
                <w:iCs/>
                <w:sz w:val="18"/>
                <w:szCs w:val="18"/>
                <w:u w:val="single"/>
              </w:rPr>
              <w:t>Concentration applied :</w:t>
            </w:r>
          </w:p>
          <w:p w14:paraId="7C63801F" w14:textId="77777777" w:rsidR="00243389" w:rsidRPr="00670B66" w:rsidRDefault="00243389" w:rsidP="00843748">
            <w:pPr>
              <w:jc w:val="both"/>
              <w:rPr>
                <w:iCs/>
                <w:sz w:val="18"/>
                <w:szCs w:val="18"/>
              </w:rPr>
            </w:pPr>
            <w:r w:rsidRPr="00670B66">
              <w:rPr>
                <w:iCs/>
                <w:sz w:val="18"/>
                <w:szCs w:val="18"/>
              </w:rPr>
              <w:t>20g / 500 mL of product in a trap.</w:t>
            </w:r>
          </w:p>
          <w:p w14:paraId="46B0C924" w14:textId="7490345E" w:rsidR="005A436E" w:rsidRPr="00243389" w:rsidDel="002C3215" w:rsidRDefault="00243389" w:rsidP="00843748">
            <w:pPr>
              <w:jc w:val="both"/>
              <w:rPr>
                <w:iCs/>
                <w:sz w:val="18"/>
                <w:szCs w:val="18"/>
              </w:rPr>
            </w:pPr>
            <w:r w:rsidRPr="00670B66">
              <w:rPr>
                <w:iCs/>
                <w:sz w:val="18"/>
                <w:szCs w:val="18"/>
              </w:rPr>
              <w:t>The first check is performed 24 hours after placing the product in the water.</w:t>
            </w:r>
          </w:p>
        </w:tc>
        <w:tc>
          <w:tcPr>
            <w:tcW w:w="1210" w:type="pct"/>
            <w:tcBorders>
              <w:top w:val="single" w:sz="6" w:space="0" w:color="000000"/>
              <w:left w:val="single" w:sz="6" w:space="0" w:color="000000"/>
              <w:bottom w:val="single" w:sz="6" w:space="0" w:color="000000"/>
            </w:tcBorders>
            <w:shd w:val="clear" w:color="auto" w:fill="auto"/>
          </w:tcPr>
          <w:p w14:paraId="0E3E7F65" w14:textId="45C299E9" w:rsidR="00E5538C" w:rsidRPr="00670B66" w:rsidRDefault="009B7771" w:rsidP="00E5538C">
            <w:pPr>
              <w:rPr>
                <w:iCs/>
                <w:sz w:val="18"/>
                <w:szCs w:val="18"/>
                <w:u w:val="single"/>
              </w:rPr>
            </w:pPr>
            <w:proofErr w:type="spellStart"/>
            <w:r>
              <w:rPr>
                <w:iCs/>
                <w:sz w:val="18"/>
                <w:szCs w:val="18"/>
                <w:u w:val="single"/>
              </w:rPr>
              <w:lastRenderedPageBreak/>
              <w:t>C</w:t>
            </w:r>
            <w:r w:rsidR="00CE4EB7">
              <w:rPr>
                <w:iCs/>
                <w:sz w:val="18"/>
                <w:szCs w:val="18"/>
                <w:u w:val="single"/>
              </w:rPr>
              <w:t>atched</w:t>
            </w:r>
            <w:proofErr w:type="spellEnd"/>
            <w:r w:rsidR="00CE4EB7" w:rsidRPr="00670B66">
              <w:rPr>
                <w:iCs/>
                <w:sz w:val="18"/>
                <w:szCs w:val="18"/>
                <w:u w:val="single"/>
              </w:rPr>
              <w:t xml:space="preserve"> </w:t>
            </w:r>
            <w:r w:rsidR="00E5538C" w:rsidRPr="00670B66">
              <w:rPr>
                <w:iCs/>
                <w:sz w:val="18"/>
                <w:szCs w:val="18"/>
                <w:u w:val="single"/>
              </w:rPr>
              <w:t>insects :</w:t>
            </w:r>
          </w:p>
          <w:p w14:paraId="0EA9FBDE" w14:textId="77777777" w:rsidR="00E5538C" w:rsidRPr="00670B66" w:rsidRDefault="00E5538C" w:rsidP="00E5538C">
            <w:pPr>
              <w:rPr>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50"/>
              <w:gridCol w:w="851"/>
              <w:gridCol w:w="850"/>
            </w:tblGrid>
            <w:tr w:rsidR="00E5538C" w:rsidRPr="00670B66" w14:paraId="384E9E72" w14:textId="77777777" w:rsidTr="003551B2">
              <w:tc>
                <w:tcPr>
                  <w:tcW w:w="925" w:type="dxa"/>
                  <w:shd w:val="clear" w:color="auto" w:fill="auto"/>
                </w:tcPr>
                <w:p w14:paraId="2A3033A4" w14:textId="77777777" w:rsidR="00E5538C" w:rsidRPr="00670B66" w:rsidRDefault="00E5538C" w:rsidP="00E5538C">
                  <w:pPr>
                    <w:rPr>
                      <w:iCs/>
                      <w:sz w:val="18"/>
                      <w:szCs w:val="18"/>
                    </w:rPr>
                  </w:pPr>
                  <w:r w:rsidRPr="00670B66">
                    <w:rPr>
                      <w:iCs/>
                      <w:sz w:val="18"/>
                      <w:szCs w:val="18"/>
                    </w:rPr>
                    <w:t>Product</w:t>
                  </w:r>
                </w:p>
              </w:tc>
              <w:tc>
                <w:tcPr>
                  <w:tcW w:w="850" w:type="dxa"/>
                  <w:shd w:val="clear" w:color="auto" w:fill="auto"/>
                </w:tcPr>
                <w:p w14:paraId="1639D2B4" w14:textId="77777777" w:rsidR="00E5538C" w:rsidRPr="00670B66" w:rsidRDefault="00E5538C" w:rsidP="00E5538C">
                  <w:pPr>
                    <w:rPr>
                      <w:iCs/>
                      <w:sz w:val="18"/>
                      <w:szCs w:val="18"/>
                    </w:rPr>
                  </w:pPr>
                  <w:r w:rsidRPr="00670B66">
                    <w:rPr>
                      <w:iCs/>
                      <w:sz w:val="18"/>
                      <w:szCs w:val="18"/>
                    </w:rPr>
                    <w:t>Flies</w:t>
                  </w:r>
                </w:p>
              </w:tc>
              <w:tc>
                <w:tcPr>
                  <w:tcW w:w="851" w:type="dxa"/>
                  <w:shd w:val="clear" w:color="auto" w:fill="auto"/>
                </w:tcPr>
                <w:p w14:paraId="4354F8BD" w14:textId="77777777" w:rsidR="00E5538C" w:rsidRPr="00670B66" w:rsidRDefault="00E5538C" w:rsidP="00E5538C">
                  <w:pPr>
                    <w:rPr>
                      <w:iCs/>
                      <w:sz w:val="18"/>
                      <w:szCs w:val="18"/>
                    </w:rPr>
                  </w:pPr>
                  <w:r w:rsidRPr="00670B66">
                    <w:rPr>
                      <w:iCs/>
                      <w:sz w:val="18"/>
                      <w:szCs w:val="18"/>
                    </w:rPr>
                    <w:t>Wasps</w:t>
                  </w:r>
                </w:p>
              </w:tc>
              <w:tc>
                <w:tcPr>
                  <w:tcW w:w="850" w:type="dxa"/>
                  <w:shd w:val="clear" w:color="auto" w:fill="auto"/>
                </w:tcPr>
                <w:p w14:paraId="2DD75117" w14:textId="77777777" w:rsidR="00E5538C" w:rsidRPr="00670B66" w:rsidRDefault="00E5538C" w:rsidP="00E5538C">
                  <w:pPr>
                    <w:rPr>
                      <w:iCs/>
                      <w:sz w:val="18"/>
                      <w:szCs w:val="18"/>
                    </w:rPr>
                  </w:pPr>
                  <w:r w:rsidRPr="00670B66">
                    <w:rPr>
                      <w:iCs/>
                      <w:sz w:val="18"/>
                      <w:szCs w:val="18"/>
                    </w:rPr>
                    <w:t>Other</w:t>
                  </w:r>
                </w:p>
              </w:tc>
            </w:tr>
            <w:tr w:rsidR="00E5538C" w:rsidRPr="00670B66" w14:paraId="699ED2B1" w14:textId="77777777" w:rsidTr="003551B2">
              <w:tc>
                <w:tcPr>
                  <w:tcW w:w="925" w:type="dxa"/>
                  <w:shd w:val="clear" w:color="auto" w:fill="auto"/>
                </w:tcPr>
                <w:p w14:paraId="3B215301" w14:textId="6BA9D373" w:rsidR="00E5538C" w:rsidRPr="00670B66" w:rsidRDefault="00E2043B" w:rsidP="00E5538C">
                  <w:pPr>
                    <w:rPr>
                      <w:iCs/>
                      <w:sz w:val="18"/>
                      <w:szCs w:val="18"/>
                    </w:rPr>
                  </w:pPr>
                  <w:r>
                    <w:rPr>
                      <w:iCs/>
                      <w:sz w:val="18"/>
                      <w:szCs w:val="18"/>
                    </w:rPr>
                    <w:t>Fresh</w:t>
                  </w:r>
                </w:p>
              </w:tc>
              <w:tc>
                <w:tcPr>
                  <w:tcW w:w="850" w:type="dxa"/>
                  <w:shd w:val="clear" w:color="auto" w:fill="auto"/>
                </w:tcPr>
                <w:p w14:paraId="087A342B" w14:textId="77777777" w:rsidR="00E5538C" w:rsidRPr="00670B66" w:rsidRDefault="00E5538C" w:rsidP="00E5538C">
                  <w:pPr>
                    <w:rPr>
                      <w:iCs/>
                      <w:sz w:val="18"/>
                      <w:szCs w:val="18"/>
                    </w:rPr>
                  </w:pPr>
                  <w:r>
                    <w:rPr>
                      <w:iCs/>
                      <w:sz w:val="18"/>
                      <w:szCs w:val="18"/>
                    </w:rPr>
                    <w:t>17609</w:t>
                  </w:r>
                </w:p>
              </w:tc>
              <w:tc>
                <w:tcPr>
                  <w:tcW w:w="851" w:type="dxa"/>
                  <w:shd w:val="clear" w:color="auto" w:fill="auto"/>
                </w:tcPr>
                <w:p w14:paraId="53301130" w14:textId="77777777" w:rsidR="00E5538C" w:rsidRPr="00670B66" w:rsidRDefault="00E5538C" w:rsidP="00E5538C">
                  <w:pPr>
                    <w:rPr>
                      <w:iCs/>
                      <w:sz w:val="18"/>
                      <w:szCs w:val="18"/>
                    </w:rPr>
                  </w:pPr>
                  <w:r w:rsidRPr="00670B66">
                    <w:rPr>
                      <w:iCs/>
                      <w:sz w:val="18"/>
                      <w:szCs w:val="18"/>
                    </w:rPr>
                    <w:t>6</w:t>
                  </w:r>
                  <w:r>
                    <w:rPr>
                      <w:iCs/>
                      <w:sz w:val="18"/>
                      <w:szCs w:val="18"/>
                    </w:rPr>
                    <w:t>2</w:t>
                  </w:r>
                </w:p>
              </w:tc>
              <w:tc>
                <w:tcPr>
                  <w:tcW w:w="850" w:type="dxa"/>
                  <w:shd w:val="clear" w:color="auto" w:fill="auto"/>
                </w:tcPr>
                <w:p w14:paraId="761047C9" w14:textId="77777777" w:rsidR="00E5538C" w:rsidRPr="00670B66" w:rsidRDefault="00E5538C" w:rsidP="00E5538C">
                  <w:pPr>
                    <w:rPr>
                      <w:iCs/>
                      <w:sz w:val="18"/>
                      <w:szCs w:val="18"/>
                    </w:rPr>
                  </w:pPr>
                  <w:r>
                    <w:rPr>
                      <w:iCs/>
                      <w:sz w:val="18"/>
                      <w:szCs w:val="18"/>
                    </w:rPr>
                    <w:t>6127</w:t>
                  </w:r>
                </w:p>
              </w:tc>
            </w:tr>
            <w:tr w:rsidR="00E5538C" w:rsidRPr="00670B66" w14:paraId="3E6D6E85" w14:textId="77777777" w:rsidTr="003551B2">
              <w:tc>
                <w:tcPr>
                  <w:tcW w:w="925" w:type="dxa"/>
                  <w:shd w:val="clear" w:color="auto" w:fill="auto"/>
                </w:tcPr>
                <w:p w14:paraId="0D05C711" w14:textId="77777777" w:rsidR="00E5538C" w:rsidRPr="00670B66" w:rsidRDefault="00E5538C" w:rsidP="00E5538C">
                  <w:pPr>
                    <w:rPr>
                      <w:iCs/>
                      <w:sz w:val="18"/>
                      <w:szCs w:val="18"/>
                    </w:rPr>
                  </w:pPr>
                  <w:r w:rsidRPr="00670B66">
                    <w:rPr>
                      <w:iCs/>
                      <w:sz w:val="18"/>
                      <w:szCs w:val="18"/>
                    </w:rPr>
                    <w:t xml:space="preserve">8 years </w:t>
                  </w:r>
                  <w:r w:rsidRPr="00670B66">
                    <w:rPr>
                      <w:iCs/>
                      <w:sz w:val="18"/>
                      <w:szCs w:val="18"/>
                    </w:rPr>
                    <w:lastRenderedPageBreak/>
                    <w:t>old</w:t>
                  </w:r>
                </w:p>
              </w:tc>
              <w:tc>
                <w:tcPr>
                  <w:tcW w:w="850" w:type="dxa"/>
                  <w:shd w:val="clear" w:color="auto" w:fill="auto"/>
                </w:tcPr>
                <w:p w14:paraId="31B286D5" w14:textId="77777777" w:rsidR="00E5538C" w:rsidRPr="00670B66" w:rsidRDefault="00E5538C" w:rsidP="00E5538C">
                  <w:pPr>
                    <w:rPr>
                      <w:iCs/>
                      <w:sz w:val="18"/>
                      <w:szCs w:val="18"/>
                    </w:rPr>
                  </w:pPr>
                  <w:r>
                    <w:rPr>
                      <w:iCs/>
                      <w:sz w:val="18"/>
                      <w:szCs w:val="18"/>
                    </w:rPr>
                    <w:lastRenderedPageBreak/>
                    <w:t>18207</w:t>
                  </w:r>
                </w:p>
              </w:tc>
              <w:tc>
                <w:tcPr>
                  <w:tcW w:w="851" w:type="dxa"/>
                  <w:shd w:val="clear" w:color="auto" w:fill="auto"/>
                </w:tcPr>
                <w:p w14:paraId="28EB60F0" w14:textId="77777777" w:rsidR="00E5538C" w:rsidRPr="00670B66" w:rsidRDefault="00E5538C" w:rsidP="00E5538C">
                  <w:pPr>
                    <w:rPr>
                      <w:iCs/>
                      <w:sz w:val="18"/>
                      <w:szCs w:val="18"/>
                    </w:rPr>
                  </w:pPr>
                  <w:r w:rsidRPr="00670B66">
                    <w:rPr>
                      <w:iCs/>
                      <w:sz w:val="18"/>
                      <w:szCs w:val="18"/>
                    </w:rPr>
                    <w:t>48</w:t>
                  </w:r>
                </w:p>
              </w:tc>
              <w:tc>
                <w:tcPr>
                  <w:tcW w:w="850" w:type="dxa"/>
                  <w:shd w:val="clear" w:color="auto" w:fill="auto"/>
                </w:tcPr>
                <w:p w14:paraId="68F29C92" w14:textId="77777777" w:rsidR="00E5538C" w:rsidRPr="00670B66" w:rsidRDefault="00E5538C" w:rsidP="00E5538C">
                  <w:pPr>
                    <w:rPr>
                      <w:iCs/>
                      <w:sz w:val="18"/>
                      <w:szCs w:val="18"/>
                    </w:rPr>
                  </w:pPr>
                  <w:r>
                    <w:rPr>
                      <w:iCs/>
                      <w:sz w:val="18"/>
                      <w:szCs w:val="18"/>
                    </w:rPr>
                    <w:t>6355</w:t>
                  </w:r>
                </w:p>
              </w:tc>
            </w:tr>
            <w:tr w:rsidR="00E5538C" w:rsidRPr="00670B66" w14:paraId="66DE17C3" w14:textId="77777777" w:rsidTr="003551B2">
              <w:tc>
                <w:tcPr>
                  <w:tcW w:w="925" w:type="dxa"/>
                  <w:shd w:val="clear" w:color="auto" w:fill="auto"/>
                </w:tcPr>
                <w:p w14:paraId="0735CA39" w14:textId="77777777" w:rsidR="00E5538C" w:rsidRPr="00670B66" w:rsidRDefault="00E5538C" w:rsidP="00E5538C">
                  <w:pPr>
                    <w:rPr>
                      <w:iCs/>
                      <w:sz w:val="18"/>
                      <w:szCs w:val="18"/>
                    </w:rPr>
                  </w:pPr>
                  <w:r w:rsidRPr="00670B66">
                    <w:rPr>
                      <w:iCs/>
                      <w:sz w:val="18"/>
                      <w:szCs w:val="18"/>
                    </w:rPr>
                    <w:t>Control</w:t>
                  </w:r>
                </w:p>
              </w:tc>
              <w:tc>
                <w:tcPr>
                  <w:tcW w:w="850" w:type="dxa"/>
                  <w:shd w:val="clear" w:color="auto" w:fill="auto"/>
                </w:tcPr>
                <w:p w14:paraId="359BA162" w14:textId="77777777" w:rsidR="00E5538C" w:rsidRPr="00670B66" w:rsidRDefault="00E5538C" w:rsidP="00E5538C">
                  <w:pPr>
                    <w:rPr>
                      <w:iCs/>
                      <w:sz w:val="18"/>
                      <w:szCs w:val="18"/>
                    </w:rPr>
                  </w:pPr>
                  <w:r>
                    <w:rPr>
                      <w:iCs/>
                      <w:sz w:val="18"/>
                      <w:szCs w:val="18"/>
                    </w:rPr>
                    <w:t>5</w:t>
                  </w:r>
                </w:p>
              </w:tc>
              <w:tc>
                <w:tcPr>
                  <w:tcW w:w="851" w:type="dxa"/>
                  <w:shd w:val="clear" w:color="auto" w:fill="auto"/>
                </w:tcPr>
                <w:p w14:paraId="2E8AFAAE" w14:textId="77777777" w:rsidR="00E5538C" w:rsidRPr="00670B66" w:rsidRDefault="00E5538C" w:rsidP="00E5538C">
                  <w:pPr>
                    <w:rPr>
                      <w:iCs/>
                      <w:sz w:val="18"/>
                      <w:szCs w:val="18"/>
                    </w:rPr>
                  </w:pPr>
                  <w:r w:rsidRPr="00670B66">
                    <w:rPr>
                      <w:iCs/>
                      <w:sz w:val="18"/>
                      <w:szCs w:val="18"/>
                    </w:rPr>
                    <w:t>0</w:t>
                  </w:r>
                </w:p>
              </w:tc>
              <w:tc>
                <w:tcPr>
                  <w:tcW w:w="850" w:type="dxa"/>
                  <w:shd w:val="clear" w:color="auto" w:fill="auto"/>
                </w:tcPr>
                <w:p w14:paraId="24BFA307" w14:textId="77777777" w:rsidR="00E5538C" w:rsidRPr="00670B66" w:rsidRDefault="00E5538C" w:rsidP="00E5538C">
                  <w:pPr>
                    <w:rPr>
                      <w:iCs/>
                      <w:sz w:val="18"/>
                      <w:szCs w:val="18"/>
                    </w:rPr>
                  </w:pPr>
                  <w:r>
                    <w:rPr>
                      <w:iCs/>
                      <w:sz w:val="18"/>
                      <w:szCs w:val="18"/>
                    </w:rPr>
                    <w:t>2</w:t>
                  </w:r>
                </w:p>
              </w:tc>
            </w:tr>
          </w:tbl>
          <w:p w14:paraId="714273F8" w14:textId="77777777" w:rsidR="00E5538C" w:rsidRPr="00F56979" w:rsidRDefault="00E5538C" w:rsidP="00E5538C">
            <w:pPr>
              <w:rPr>
                <w:iCs/>
                <w:sz w:val="16"/>
                <w:szCs w:val="16"/>
              </w:rPr>
            </w:pPr>
            <w:r w:rsidRPr="00F56979">
              <w:rPr>
                <w:iCs/>
                <w:sz w:val="16"/>
                <w:szCs w:val="16"/>
              </w:rPr>
              <w:t xml:space="preserve">Flies = </w:t>
            </w:r>
            <w:r w:rsidRPr="00F56979">
              <w:rPr>
                <w:i/>
                <w:sz w:val="16"/>
                <w:szCs w:val="16"/>
              </w:rPr>
              <w:t xml:space="preserve">Musca </w:t>
            </w:r>
            <w:proofErr w:type="spellStart"/>
            <w:r w:rsidRPr="00F56979">
              <w:rPr>
                <w:i/>
                <w:sz w:val="16"/>
                <w:szCs w:val="16"/>
              </w:rPr>
              <w:t>domestica</w:t>
            </w:r>
            <w:proofErr w:type="spellEnd"/>
          </w:p>
          <w:p w14:paraId="1D67F306" w14:textId="77777777" w:rsidR="00E5538C" w:rsidRPr="00F56979" w:rsidRDefault="00E5538C" w:rsidP="00E5538C">
            <w:pPr>
              <w:rPr>
                <w:iCs/>
                <w:sz w:val="16"/>
                <w:szCs w:val="16"/>
              </w:rPr>
            </w:pPr>
            <w:r w:rsidRPr="00F56979">
              <w:rPr>
                <w:iCs/>
                <w:sz w:val="16"/>
                <w:szCs w:val="16"/>
              </w:rPr>
              <w:t xml:space="preserve">Wasps = </w:t>
            </w:r>
            <w:proofErr w:type="spellStart"/>
            <w:r w:rsidRPr="00F56979">
              <w:rPr>
                <w:i/>
                <w:sz w:val="16"/>
                <w:szCs w:val="16"/>
              </w:rPr>
              <w:t>Vespula</w:t>
            </w:r>
            <w:proofErr w:type="spellEnd"/>
            <w:r w:rsidRPr="00F56979">
              <w:rPr>
                <w:i/>
                <w:sz w:val="16"/>
                <w:szCs w:val="16"/>
              </w:rPr>
              <w:t xml:space="preserve"> vulgaris</w:t>
            </w:r>
          </w:p>
          <w:p w14:paraId="37E2DF75" w14:textId="77777777" w:rsidR="00E5538C" w:rsidRDefault="00E5538C" w:rsidP="00E5538C">
            <w:pPr>
              <w:rPr>
                <w:iCs/>
                <w:sz w:val="16"/>
                <w:szCs w:val="16"/>
              </w:rPr>
            </w:pPr>
            <w:r w:rsidRPr="00F56979">
              <w:rPr>
                <w:iCs/>
                <w:sz w:val="16"/>
                <w:szCs w:val="16"/>
              </w:rPr>
              <w:t>Others = Moths, spiders and other flies (</w:t>
            </w:r>
            <w:proofErr w:type="spellStart"/>
            <w:r w:rsidRPr="00F56979">
              <w:rPr>
                <w:iCs/>
                <w:sz w:val="16"/>
                <w:szCs w:val="16"/>
              </w:rPr>
              <w:t xml:space="preserve">non </w:t>
            </w:r>
            <w:r w:rsidRPr="00F56979">
              <w:rPr>
                <w:i/>
                <w:sz w:val="16"/>
                <w:szCs w:val="16"/>
              </w:rPr>
              <w:t>Musca</w:t>
            </w:r>
            <w:proofErr w:type="spellEnd"/>
            <w:r w:rsidRPr="00F56979">
              <w:rPr>
                <w:i/>
                <w:sz w:val="16"/>
                <w:szCs w:val="16"/>
              </w:rPr>
              <w:t xml:space="preserve"> </w:t>
            </w:r>
            <w:proofErr w:type="spellStart"/>
            <w:r w:rsidRPr="00F56979">
              <w:rPr>
                <w:i/>
                <w:sz w:val="16"/>
                <w:szCs w:val="16"/>
              </w:rPr>
              <w:t>domestica</w:t>
            </w:r>
            <w:proofErr w:type="spellEnd"/>
            <w:r w:rsidRPr="00F56979">
              <w:rPr>
                <w:iCs/>
                <w:sz w:val="16"/>
                <w:szCs w:val="16"/>
              </w:rPr>
              <w:t>)</w:t>
            </w:r>
          </w:p>
          <w:p w14:paraId="15A360C6" w14:textId="77777777" w:rsidR="00E5538C" w:rsidRPr="00F56979" w:rsidRDefault="00E5538C" w:rsidP="00E5538C">
            <w:pPr>
              <w:rPr>
                <w:iCs/>
                <w:sz w:val="16"/>
                <w:szCs w:val="16"/>
              </w:rPr>
            </w:pPr>
          </w:p>
          <w:p w14:paraId="1C6CE8C8" w14:textId="1B6A27E9" w:rsidR="00CA0EA9" w:rsidRDefault="00E5538C" w:rsidP="00843748">
            <w:pPr>
              <w:jc w:val="both"/>
              <w:rPr>
                <w:iCs/>
                <w:sz w:val="18"/>
                <w:szCs w:val="18"/>
              </w:rPr>
            </w:pPr>
            <w:r w:rsidRPr="00670B66">
              <w:rPr>
                <w:iCs/>
                <w:sz w:val="18"/>
                <w:szCs w:val="18"/>
              </w:rPr>
              <w:t>I</w:t>
            </w:r>
            <w:r w:rsidR="00470DD6">
              <w:rPr>
                <w:iCs/>
                <w:sz w:val="18"/>
                <w:szCs w:val="18"/>
              </w:rPr>
              <w:t>t</w:t>
            </w:r>
            <w:r w:rsidRPr="00670B66">
              <w:rPr>
                <w:iCs/>
                <w:sz w:val="18"/>
                <w:szCs w:val="18"/>
              </w:rPr>
              <w:t xml:space="preserve"> can be noted that a lot of flies</w:t>
            </w:r>
            <w:r>
              <w:rPr>
                <w:iCs/>
                <w:sz w:val="18"/>
                <w:szCs w:val="18"/>
              </w:rPr>
              <w:t xml:space="preserve"> (</w:t>
            </w:r>
            <w:r>
              <w:rPr>
                <w:i/>
                <w:sz w:val="18"/>
                <w:szCs w:val="18"/>
              </w:rPr>
              <w:t xml:space="preserve">Musca </w:t>
            </w:r>
            <w:proofErr w:type="spellStart"/>
            <w:r>
              <w:rPr>
                <w:i/>
                <w:sz w:val="18"/>
                <w:szCs w:val="18"/>
              </w:rPr>
              <w:t>domestica</w:t>
            </w:r>
            <w:proofErr w:type="spellEnd"/>
            <w:r>
              <w:rPr>
                <w:iCs/>
                <w:sz w:val="18"/>
                <w:szCs w:val="18"/>
              </w:rPr>
              <w:t>)</w:t>
            </w:r>
            <w:r w:rsidRPr="00670B66">
              <w:rPr>
                <w:iCs/>
                <w:sz w:val="18"/>
                <w:szCs w:val="18"/>
              </w:rPr>
              <w:t xml:space="preserve"> were captured during the trials in both fresh and aged product traps and no fl</w:t>
            </w:r>
            <w:r w:rsidR="00CA0EA9">
              <w:rPr>
                <w:iCs/>
                <w:sz w:val="18"/>
                <w:szCs w:val="18"/>
              </w:rPr>
              <w:t>y</w:t>
            </w:r>
            <w:r w:rsidRPr="00670B66">
              <w:rPr>
                <w:iCs/>
                <w:sz w:val="18"/>
                <w:szCs w:val="18"/>
              </w:rPr>
              <w:t xml:space="preserve"> w</w:t>
            </w:r>
            <w:r w:rsidR="00CA0EA9">
              <w:rPr>
                <w:iCs/>
                <w:sz w:val="18"/>
                <w:szCs w:val="18"/>
              </w:rPr>
              <w:t>as</w:t>
            </w:r>
            <w:r w:rsidRPr="00670B66">
              <w:rPr>
                <w:iCs/>
                <w:sz w:val="18"/>
                <w:szCs w:val="18"/>
              </w:rPr>
              <w:t xml:space="preserve"> captured in the control.</w:t>
            </w:r>
            <w:r>
              <w:rPr>
                <w:iCs/>
                <w:sz w:val="18"/>
                <w:szCs w:val="18"/>
              </w:rPr>
              <w:t xml:space="preserve"> </w:t>
            </w:r>
          </w:p>
          <w:p w14:paraId="24431E57" w14:textId="77777777" w:rsidR="00CA0EA9" w:rsidRDefault="00CA0EA9" w:rsidP="00843748">
            <w:pPr>
              <w:jc w:val="both"/>
              <w:rPr>
                <w:iCs/>
                <w:sz w:val="18"/>
                <w:szCs w:val="18"/>
              </w:rPr>
            </w:pPr>
          </w:p>
          <w:p w14:paraId="37C45A88" w14:textId="42752CC3" w:rsidR="00E5538C" w:rsidRPr="00670B66" w:rsidRDefault="00CA0EA9" w:rsidP="00843748">
            <w:pPr>
              <w:jc w:val="both"/>
              <w:rPr>
                <w:iCs/>
                <w:sz w:val="18"/>
                <w:szCs w:val="18"/>
              </w:rPr>
            </w:pPr>
            <w:proofErr w:type="spellStart"/>
            <w:r>
              <w:rPr>
                <w:iCs/>
                <w:sz w:val="18"/>
                <w:szCs w:val="18"/>
              </w:rPr>
              <w:t>Rq</w:t>
            </w:r>
            <w:proofErr w:type="spellEnd"/>
            <w:r>
              <w:rPr>
                <w:iCs/>
                <w:sz w:val="18"/>
                <w:szCs w:val="18"/>
              </w:rPr>
              <w:t xml:space="preserve">: </w:t>
            </w:r>
            <w:r w:rsidR="00E5538C">
              <w:rPr>
                <w:iCs/>
                <w:sz w:val="18"/>
                <w:szCs w:val="18"/>
              </w:rPr>
              <w:t xml:space="preserve">12462 of the other captured insects in the fresh and aged product traps are other species of flies that are also considered as a nuisance (such as </w:t>
            </w:r>
            <w:proofErr w:type="spellStart"/>
            <w:r w:rsidR="00E5538C">
              <w:rPr>
                <w:i/>
                <w:sz w:val="18"/>
                <w:szCs w:val="18"/>
              </w:rPr>
              <w:t>Calliphora</w:t>
            </w:r>
            <w:proofErr w:type="spellEnd"/>
            <w:r w:rsidR="00E5538C">
              <w:rPr>
                <w:i/>
                <w:sz w:val="18"/>
                <w:szCs w:val="18"/>
              </w:rPr>
              <w:t xml:space="preserve"> </w:t>
            </w:r>
            <w:proofErr w:type="spellStart"/>
            <w:r w:rsidR="00E5538C">
              <w:rPr>
                <w:i/>
                <w:sz w:val="18"/>
                <w:szCs w:val="18"/>
              </w:rPr>
              <w:t>Vomitoria</w:t>
            </w:r>
            <w:proofErr w:type="spellEnd"/>
            <w:r w:rsidR="00E5538C">
              <w:rPr>
                <w:iCs/>
                <w:sz w:val="18"/>
                <w:szCs w:val="18"/>
              </w:rPr>
              <w:t xml:space="preserve">, </w:t>
            </w:r>
            <w:proofErr w:type="spellStart"/>
            <w:r w:rsidR="00E5538C">
              <w:rPr>
                <w:i/>
                <w:sz w:val="18"/>
                <w:szCs w:val="18"/>
              </w:rPr>
              <w:t>Fannia</w:t>
            </w:r>
            <w:proofErr w:type="spellEnd"/>
            <w:r w:rsidR="00E5538C">
              <w:rPr>
                <w:i/>
                <w:sz w:val="18"/>
                <w:szCs w:val="18"/>
              </w:rPr>
              <w:t xml:space="preserve"> </w:t>
            </w:r>
            <w:proofErr w:type="spellStart"/>
            <w:r w:rsidR="00E5538C">
              <w:rPr>
                <w:i/>
                <w:sz w:val="18"/>
                <w:szCs w:val="18"/>
              </w:rPr>
              <w:t>canicularis</w:t>
            </w:r>
            <w:proofErr w:type="spellEnd"/>
            <w:r w:rsidR="00E5538C">
              <w:rPr>
                <w:iCs/>
                <w:sz w:val="18"/>
                <w:szCs w:val="18"/>
              </w:rPr>
              <w:t>).</w:t>
            </w:r>
          </w:p>
          <w:p w14:paraId="02D1DBA4" w14:textId="77777777" w:rsidR="00E5538C" w:rsidRPr="00670B66" w:rsidRDefault="00E5538C" w:rsidP="00843748">
            <w:pPr>
              <w:jc w:val="both"/>
              <w:rPr>
                <w:iCs/>
                <w:sz w:val="18"/>
                <w:szCs w:val="18"/>
              </w:rPr>
            </w:pPr>
          </w:p>
          <w:p w14:paraId="2C526DC0" w14:textId="42294718" w:rsidR="00E5538C" w:rsidRPr="00670B66" w:rsidRDefault="00E5538C" w:rsidP="00843748">
            <w:pPr>
              <w:jc w:val="both"/>
              <w:rPr>
                <w:iCs/>
                <w:sz w:val="18"/>
                <w:szCs w:val="18"/>
              </w:rPr>
            </w:pPr>
            <w:r w:rsidRPr="00670B66">
              <w:rPr>
                <w:iCs/>
                <w:sz w:val="18"/>
                <w:szCs w:val="18"/>
              </w:rPr>
              <w:t>More than 100 wasps were captured during the trials. It has to be noted that in the tested region</w:t>
            </w:r>
            <w:r w:rsidR="00C176AB">
              <w:rPr>
                <w:iCs/>
                <w:sz w:val="18"/>
                <w:szCs w:val="18"/>
              </w:rPr>
              <w:t>,</w:t>
            </w:r>
            <w:r w:rsidRPr="00670B66">
              <w:rPr>
                <w:iCs/>
                <w:sz w:val="18"/>
                <w:szCs w:val="18"/>
              </w:rPr>
              <w:t xml:space="preserve"> in the summer 2021, the weather was not optimal for the </w:t>
            </w:r>
            <w:r w:rsidR="00C176AB" w:rsidRPr="00670B66">
              <w:rPr>
                <w:iCs/>
                <w:sz w:val="18"/>
                <w:szCs w:val="18"/>
              </w:rPr>
              <w:t xml:space="preserve">wasp </w:t>
            </w:r>
            <w:r w:rsidRPr="00670B66">
              <w:rPr>
                <w:iCs/>
                <w:sz w:val="18"/>
                <w:szCs w:val="18"/>
              </w:rPr>
              <w:t xml:space="preserve">activity </w:t>
            </w:r>
            <w:r w:rsidR="00C176AB">
              <w:rPr>
                <w:iCs/>
                <w:sz w:val="18"/>
                <w:szCs w:val="18"/>
              </w:rPr>
              <w:t xml:space="preserve">that </w:t>
            </w:r>
            <w:proofErr w:type="spellStart"/>
            <w:r w:rsidR="00C176AB">
              <w:rPr>
                <w:iCs/>
                <w:sz w:val="18"/>
                <w:szCs w:val="18"/>
              </w:rPr>
              <w:t>coud</w:t>
            </w:r>
            <w:proofErr w:type="spellEnd"/>
            <w:r w:rsidR="00C176AB">
              <w:rPr>
                <w:iCs/>
                <w:sz w:val="18"/>
                <w:szCs w:val="18"/>
              </w:rPr>
              <w:t xml:space="preserve"> explain the </w:t>
            </w:r>
            <w:r w:rsidR="00CA0EA9">
              <w:rPr>
                <w:iCs/>
                <w:sz w:val="18"/>
                <w:szCs w:val="18"/>
              </w:rPr>
              <w:t xml:space="preserve">low </w:t>
            </w:r>
            <w:r w:rsidR="00C176AB">
              <w:rPr>
                <w:iCs/>
                <w:sz w:val="18"/>
                <w:szCs w:val="18"/>
              </w:rPr>
              <w:t xml:space="preserve">number of wasp </w:t>
            </w:r>
            <w:proofErr w:type="spellStart"/>
            <w:r w:rsidR="00C176AB">
              <w:rPr>
                <w:iCs/>
                <w:sz w:val="18"/>
                <w:szCs w:val="18"/>
              </w:rPr>
              <w:t>catched</w:t>
            </w:r>
            <w:proofErr w:type="spellEnd"/>
            <w:r w:rsidR="00C176AB">
              <w:rPr>
                <w:iCs/>
                <w:sz w:val="18"/>
                <w:szCs w:val="18"/>
              </w:rPr>
              <w:t xml:space="preserve"> in the treated trap</w:t>
            </w:r>
            <w:r w:rsidR="00CA0EA9">
              <w:rPr>
                <w:iCs/>
                <w:sz w:val="18"/>
                <w:szCs w:val="18"/>
              </w:rPr>
              <w:t>s over the test period</w:t>
            </w:r>
            <w:r w:rsidR="00C176AB">
              <w:rPr>
                <w:iCs/>
                <w:sz w:val="18"/>
                <w:szCs w:val="18"/>
              </w:rPr>
              <w:t>. But by comparison with the control trap the attractive efficacy has been sufficiently shown.</w:t>
            </w:r>
          </w:p>
          <w:p w14:paraId="5EDD1D64" w14:textId="77777777" w:rsidR="00E5538C" w:rsidRPr="00670B66" w:rsidRDefault="00E5538C" w:rsidP="00E5538C">
            <w:pPr>
              <w:rPr>
                <w:iCs/>
                <w:sz w:val="18"/>
                <w:szCs w:val="18"/>
              </w:rPr>
            </w:pPr>
          </w:p>
          <w:p w14:paraId="74BC11FC" w14:textId="72BAFD70" w:rsidR="00E5538C" w:rsidRDefault="00E5538C" w:rsidP="00E5538C">
            <w:pPr>
              <w:rPr>
                <w:iCs/>
                <w:sz w:val="18"/>
                <w:szCs w:val="18"/>
                <w:u w:val="single"/>
              </w:rPr>
            </w:pPr>
            <w:r w:rsidRPr="00670B66">
              <w:rPr>
                <w:iCs/>
                <w:sz w:val="18"/>
                <w:szCs w:val="18"/>
                <w:u w:val="single"/>
              </w:rPr>
              <w:t>Conclusion :</w:t>
            </w:r>
          </w:p>
          <w:p w14:paraId="6E0AF578" w14:textId="72ABB56C" w:rsidR="00E5538C" w:rsidRPr="00670B66" w:rsidRDefault="00E5538C" w:rsidP="00843748">
            <w:pPr>
              <w:jc w:val="both"/>
              <w:rPr>
                <w:iCs/>
                <w:sz w:val="18"/>
                <w:szCs w:val="18"/>
              </w:rPr>
            </w:pPr>
            <w:r w:rsidRPr="00670B66">
              <w:rPr>
                <w:iCs/>
                <w:sz w:val="18"/>
                <w:szCs w:val="18"/>
              </w:rPr>
              <w:t xml:space="preserve">Therefore, it can be concluded that the product ATTRACTIF MGF is efficient </w:t>
            </w:r>
            <w:r w:rsidR="00CA0EA9">
              <w:rPr>
                <w:iCs/>
                <w:sz w:val="18"/>
                <w:szCs w:val="18"/>
              </w:rPr>
              <w:t>to attract flies (</w:t>
            </w:r>
            <w:r w:rsidR="00CA0EA9" w:rsidRPr="00BA7CDF">
              <w:rPr>
                <w:i/>
                <w:iCs/>
                <w:sz w:val="18"/>
                <w:szCs w:val="18"/>
              </w:rPr>
              <w:t>M</w:t>
            </w:r>
            <w:r w:rsidR="00BA7CDF">
              <w:rPr>
                <w:i/>
                <w:iCs/>
                <w:sz w:val="18"/>
                <w:szCs w:val="18"/>
              </w:rPr>
              <w:t>usca</w:t>
            </w:r>
            <w:r w:rsidR="00CA0EA9" w:rsidRPr="00BA7CDF">
              <w:rPr>
                <w:i/>
                <w:iCs/>
                <w:sz w:val="18"/>
                <w:szCs w:val="18"/>
              </w:rPr>
              <w:t xml:space="preserve"> </w:t>
            </w:r>
            <w:proofErr w:type="spellStart"/>
            <w:r w:rsidR="00CA0EA9" w:rsidRPr="00BA7CDF">
              <w:rPr>
                <w:i/>
                <w:iCs/>
                <w:sz w:val="18"/>
                <w:szCs w:val="18"/>
              </w:rPr>
              <w:t>domestica</w:t>
            </w:r>
            <w:proofErr w:type="spellEnd"/>
            <w:r w:rsidR="00CA0EA9">
              <w:rPr>
                <w:iCs/>
                <w:sz w:val="18"/>
                <w:szCs w:val="18"/>
              </w:rPr>
              <w:t xml:space="preserve">) and wasp </w:t>
            </w:r>
            <w:proofErr w:type="spellStart"/>
            <w:r w:rsidR="00CA0EA9" w:rsidRPr="00BA7CDF">
              <w:rPr>
                <w:i/>
                <w:iCs/>
                <w:sz w:val="18"/>
                <w:szCs w:val="18"/>
              </w:rPr>
              <w:t>Vespula</w:t>
            </w:r>
            <w:proofErr w:type="spellEnd"/>
            <w:r w:rsidR="00CA0EA9" w:rsidRPr="00BA7CDF">
              <w:rPr>
                <w:i/>
                <w:iCs/>
                <w:sz w:val="18"/>
                <w:szCs w:val="18"/>
              </w:rPr>
              <w:t xml:space="preserve"> vulgaris</w:t>
            </w:r>
            <w:r w:rsidR="00CA0EA9">
              <w:rPr>
                <w:iCs/>
                <w:sz w:val="18"/>
                <w:szCs w:val="18"/>
              </w:rPr>
              <w:t xml:space="preserve">) </w:t>
            </w:r>
            <w:r w:rsidRPr="00670B66">
              <w:rPr>
                <w:iCs/>
                <w:sz w:val="18"/>
                <w:szCs w:val="18"/>
              </w:rPr>
              <w:t xml:space="preserve">up to 14 days. </w:t>
            </w:r>
          </w:p>
          <w:p w14:paraId="0721572D" w14:textId="126CC7C3" w:rsidR="005A436E" w:rsidRPr="008E2CDE" w:rsidRDefault="00E5538C" w:rsidP="00BA7CDF">
            <w:pPr>
              <w:jc w:val="both"/>
              <w:rPr>
                <w:sz w:val="18"/>
                <w:szCs w:val="18"/>
              </w:rPr>
            </w:pPr>
            <w:r w:rsidRPr="00670B66">
              <w:rPr>
                <w:iCs/>
                <w:sz w:val="18"/>
                <w:szCs w:val="18"/>
              </w:rPr>
              <w:t xml:space="preserve">The </w:t>
            </w:r>
            <w:proofErr w:type="spellStart"/>
            <w:r w:rsidRPr="00670B66">
              <w:rPr>
                <w:iCs/>
                <w:sz w:val="18"/>
                <w:szCs w:val="18"/>
              </w:rPr>
              <w:t>producted</w:t>
            </w:r>
            <w:proofErr w:type="spellEnd"/>
            <w:r w:rsidRPr="00670B66">
              <w:rPr>
                <w:iCs/>
                <w:sz w:val="18"/>
                <w:szCs w:val="18"/>
              </w:rPr>
              <w:t xml:space="preserve"> has also demonstrated </w:t>
            </w:r>
            <w:r w:rsidR="00CA0EA9">
              <w:rPr>
                <w:iCs/>
                <w:sz w:val="18"/>
                <w:szCs w:val="18"/>
              </w:rPr>
              <w:t xml:space="preserve">that the product remains efficient </w:t>
            </w:r>
            <w:r w:rsidRPr="00670B66">
              <w:rPr>
                <w:iCs/>
                <w:sz w:val="18"/>
                <w:szCs w:val="18"/>
              </w:rPr>
              <w:t>after 8 years of storage.</w:t>
            </w:r>
          </w:p>
        </w:tc>
        <w:tc>
          <w:tcPr>
            <w:tcW w:w="409" w:type="pct"/>
            <w:tcBorders>
              <w:top w:val="single" w:sz="6" w:space="0" w:color="000000"/>
              <w:left w:val="single" w:sz="6" w:space="0" w:color="000000"/>
              <w:bottom w:val="single" w:sz="6" w:space="0" w:color="000000"/>
              <w:right w:val="single" w:sz="4" w:space="0" w:color="000000"/>
            </w:tcBorders>
            <w:shd w:val="clear" w:color="auto" w:fill="auto"/>
          </w:tcPr>
          <w:p w14:paraId="25BBAACA" w14:textId="4D57296D" w:rsidR="005A436E" w:rsidRPr="008E2CDE" w:rsidRDefault="005A436E" w:rsidP="008E2CDE">
            <w:pPr>
              <w:snapToGrid w:val="0"/>
              <w:rPr>
                <w:sz w:val="18"/>
                <w:szCs w:val="18"/>
                <w:lang w:val="fr-FR"/>
              </w:rPr>
            </w:pPr>
            <w:r w:rsidRPr="008E2CDE">
              <w:rPr>
                <w:sz w:val="18"/>
                <w:szCs w:val="18"/>
                <w:lang w:val="fr-FR"/>
              </w:rPr>
              <w:lastRenderedPageBreak/>
              <w:t>F. Lacombe &amp; E. Villard 2021</w:t>
            </w:r>
          </w:p>
          <w:p w14:paraId="748C4187" w14:textId="77777777" w:rsidR="005A436E" w:rsidRPr="008E2CDE" w:rsidRDefault="005A436E" w:rsidP="008E2CDE">
            <w:pPr>
              <w:snapToGrid w:val="0"/>
              <w:rPr>
                <w:sz w:val="18"/>
                <w:szCs w:val="18"/>
                <w:lang w:val="fr-FR"/>
              </w:rPr>
            </w:pPr>
          </w:p>
          <w:p w14:paraId="251A1ECF" w14:textId="2C036BC0" w:rsidR="005A436E" w:rsidRPr="008E2CDE" w:rsidRDefault="005A436E" w:rsidP="008E2CDE">
            <w:pPr>
              <w:snapToGrid w:val="0"/>
              <w:rPr>
                <w:rFonts w:ascii="Helvetica" w:hAnsi="Helvetica"/>
                <w:color w:val="777777"/>
                <w:sz w:val="21"/>
                <w:szCs w:val="21"/>
                <w:shd w:val="clear" w:color="auto" w:fill="FFFFFF"/>
                <w:lang w:val="fr-FR"/>
              </w:rPr>
            </w:pPr>
            <w:r w:rsidRPr="008E2CDE">
              <w:rPr>
                <w:sz w:val="18"/>
                <w:szCs w:val="18"/>
                <w:lang w:val="fr-FR"/>
              </w:rPr>
              <w:t>RI=1</w:t>
            </w:r>
          </w:p>
        </w:tc>
        <w:tc>
          <w:tcPr>
            <w:tcW w:w="771" w:type="pct"/>
            <w:tcBorders>
              <w:top w:val="single" w:sz="6" w:space="0" w:color="000000"/>
              <w:left w:val="single" w:sz="6" w:space="0" w:color="000000"/>
              <w:bottom w:val="single" w:sz="6" w:space="0" w:color="000000"/>
              <w:right w:val="single" w:sz="4" w:space="0" w:color="000000"/>
            </w:tcBorders>
            <w:shd w:val="clear" w:color="auto" w:fill="auto"/>
          </w:tcPr>
          <w:p w14:paraId="73B7FC87" w14:textId="28B48A69" w:rsidR="009B7771" w:rsidRDefault="009B7771" w:rsidP="00E5538C">
            <w:pPr>
              <w:rPr>
                <w:iCs/>
                <w:sz w:val="18"/>
                <w:szCs w:val="18"/>
                <w:lang w:val="fr-FR"/>
              </w:rPr>
            </w:pPr>
            <w:r w:rsidRPr="009B7771">
              <w:rPr>
                <w:iCs/>
                <w:sz w:val="18"/>
                <w:szCs w:val="18"/>
                <w:lang w:val="fr-FR"/>
              </w:rPr>
              <w:t xml:space="preserve">Etude d’efficacité d’un produit attractif </w:t>
            </w:r>
            <w:r>
              <w:rPr>
                <w:iCs/>
                <w:sz w:val="18"/>
                <w:szCs w:val="18"/>
                <w:lang w:val="fr-FR"/>
              </w:rPr>
              <w:t>« Mouches, Guêpes »</w:t>
            </w:r>
          </w:p>
          <w:p w14:paraId="6766CE4F" w14:textId="0DFEB1EA" w:rsidR="009B7771" w:rsidRPr="009B7771" w:rsidRDefault="009B7771" w:rsidP="00E5538C">
            <w:pPr>
              <w:rPr>
                <w:iCs/>
                <w:sz w:val="18"/>
                <w:szCs w:val="18"/>
                <w:lang w:val="fr-FR"/>
              </w:rPr>
            </w:pPr>
            <w:r>
              <w:rPr>
                <w:iCs/>
                <w:sz w:val="18"/>
                <w:szCs w:val="18"/>
                <w:lang w:val="fr-FR"/>
              </w:rPr>
              <w:t>« ATTRACTIF MGF »</w:t>
            </w:r>
          </w:p>
          <w:p w14:paraId="258BF5CF" w14:textId="077D79D8" w:rsidR="00E5538C" w:rsidRPr="00E5538C" w:rsidRDefault="00E5538C" w:rsidP="00E5538C">
            <w:pPr>
              <w:rPr>
                <w:lang w:val="fr-FR"/>
              </w:rPr>
            </w:pPr>
            <w:r w:rsidRPr="009B7771">
              <w:rPr>
                <w:iCs/>
                <w:sz w:val="18"/>
                <w:szCs w:val="18"/>
                <w:lang w:val="fr-FR"/>
              </w:rPr>
              <w:t>Rapport 060621-AMGF-</w:t>
            </w:r>
            <w:r w:rsidRPr="009B7771">
              <w:rPr>
                <w:iCs/>
                <w:sz w:val="18"/>
                <w:szCs w:val="18"/>
                <w:lang w:val="fr-FR"/>
              </w:rPr>
              <w:lastRenderedPageBreak/>
              <w:t>V1</w:t>
            </w:r>
          </w:p>
          <w:p w14:paraId="761CAD48" w14:textId="77777777" w:rsidR="00EB4516" w:rsidRPr="008E2CDE" w:rsidRDefault="00EB4516" w:rsidP="008E2CDE">
            <w:pPr>
              <w:snapToGrid w:val="0"/>
              <w:rPr>
                <w:sz w:val="18"/>
                <w:szCs w:val="18"/>
                <w:lang w:val="fr-FR"/>
              </w:rPr>
            </w:pPr>
          </w:p>
        </w:tc>
      </w:tr>
    </w:tbl>
    <w:p w14:paraId="4D01C4A3" w14:textId="77777777" w:rsidR="001C0663" w:rsidRPr="008E2CDE" w:rsidRDefault="001C0663" w:rsidP="006C2789">
      <w:pPr>
        <w:pStyle w:val="Titre2"/>
        <w:rPr>
          <w:rFonts w:eastAsia="Calibri"/>
          <w:lang w:val="fr-FR" w:eastAsia="en-US"/>
        </w:rPr>
        <w:sectPr w:rsidR="001C0663" w:rsidRPr="008E2CDE" w:rsidSect="00674CD5">
          <w:pgSz w:w="16840" w:h="11907" w:orient="landscape" w:code="9"/>
          <w:pgMar w:top="1446" w:right="1474" w:bottom="1247" w:left="2013" w:header="850" w:footer="850" w:gutter="0"/>
          <w:cols w:space="720"/>
          <w:docGrid w:linePitch="272"/>
        </w:sectPr>
      </w:pPr>
    </w:p>
    <w:p w14:paraId="57A773AC" w14:textId="77777777" w:rsidR="009B31A4" w:rsidRPr="008E2CDE" w:rsidRDefault="009B31A4" w:rsidP="006C2789">
      <w:pPr>
        <w:pStyle w:val="Titre3"/>
        <w:rPr>
          <w:lang w:val="fr-FR"/>
        </w:rPr>
      </w:pPr>
      <w:bookmarkStart w:id="402" w:name="_Toc38892872"/>
      <w:bookmarkStart w:id="403" w:name="_Toc21522654"/>
      <w:bookmarkStart w:id="404" w:name="_Toc21522792"/>
      <w:bookmarkStart w:id="405" w:name="_Toc21523003"/>
      <w:bookmarkStart w:id="406" w:name="_Toc21523100"/>
      <w:bookmarkStart w:id="407" w:name="_Toc21523171"/>
      <w:bookmarkStart w:id="408" w:name="_Toc21523238"/>
      <w:bookmarkStart w:id="409" w:name="_Toc21523449"/>
      <w:bookmarkStart w:id="410" w:name="_Toc21524660"/>
      <w:bookmarkStart w:id="411" w:name="_Toc21524730"/>
      <w:bookmarkStart w:id="412" w:name="_Toc21525440"/>
      <w:bookmarkStart w:id="413" w:name="_Toc21705272"/>
      <w:bookmarkStart w:id="414" w:name="_Toc21705390"/>
      <w:bookmarkStart w:id="415" w:name="_Toc21705467"/>
      <w:bookmarkStart w:id="416" w:name="_Toc26187868"/>
      <w:bookmarkStart w:id="417" w:name="_Toc26189532"/>
      <w:bookmarkStart w:id="418" w:name="_Toc26191196"/>
      <w:bookmarkStart w:id="419" w:name="_Toc26192866"/>
      <w:bookmarkStart w:id="420" w:name="_Toc26194532"/>
      <w:bookmarkStart w:id="421" w:name="_Toc26256021"/>
      <w:bookmarkStart w:id="422" w:name="_Toc26256435"/>
      <w:bookmarkStart w:id="423" w:name="_Toc26256542"/>
      <w:bookmarkStart w:id="424" w:name="_Toc26256649"/>
      <w:bookmarkStart w:id="425" w:name="_Toc41555061"/>
      <w:bookmarkStart w:id="426" w:name="_Toc41565182"/>
      <w:bookmarkStart w:id="427" w:name="_Toc137632234"/>
      <w:bookmarkStart w:id="428" w:name="_Toc40273852"/>
      <w:bookmarkStart w:id="429" w:name="_Toc25922559"/>
      <w:bookmarkStart w:id="430" w:name="_Toc26256022"/>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roofErr w:type="spellStart"/>
      <w:r w:rsidRPr="008E2CDE">
        <w:rPr>
          <w:lang w:val="fr-FR"/>
        </w:rPr>
        <w:lastRenderedPageBreak/>
        <w:t>Efficacy</w:t>
      </w:r>
      <w:proofErr w:type="spellEnd"/>
      <w:r w:rsidRPr="008E2CDE">
        <w:rPr>
          <w:lang w:val="fr-FR"/>
        </w:rPr>
        <w:t xml:space="preserve"> </w:t>
      </w:r>
      <w:proofErr w:type="spellStart"/>
      <w:r w:rsidRPr="008E2CDE">
        <w:rPr>
          <w:lang w:val="fr-FR"/>
        </w:rPr>
        <w:t>assessment</w:t>
      </w:r>
      <w:bookmarkEnd w:id="425"/>
      <w:bookmarkEnd w:id="426"/>
      <w:bookmarkEnd w:id="427"/>
      <w:proofErr w:type="spellEnd"/>
    </w:p>
    <w:bookmarkEnd w:id="428"/>
    <w:p w14:paraId="47AA42AE" w14:textId="1236AB15" w:rsidR="000F6100" w:rsidRDefault="000F6100" w:rsidP="000F6100">
      <w:pPr>
        <w:spacing w:line="260" w:lineRule="atLeast"/>
        <w:jc w:val="both"/>
      </w:pPr>
      <w:r>
        <w:t>The available simulated use study shows that the product is effective for attracting and catching flies and wasps. Nevertheless</w:t>
      </w:r>
      <w:r w:rsidRPr="004A0FCA">
        <w:t xml:space="preserve">, </w:t>
      </w:r>
      <w:r w:rsidR="00B321F9">
        <w:t xml:space="preserve">in the test, </w:t>
      </w:r>
      <w:r w:rsidRPr="004A0FCA">
        <w:t>the product is applied indoor, which is not representative of the use of the product. For that reason, th</w:t>
      </w:r>
      <w:r>
        <w:t>is</w:t>
      </w:r>
      <w:r w:rsidRPr="004A0FCA">
        <w:t xml:space="preserve"> test </w:t>
      </w:r>
      <w:r>
        <w:t>is</w:t>
      </w:r>
      <w:r w:rsidRPr="004A0FCA">
        <w:t xml:space="preserve"> considerate as laboratory test. It has been noted that no </w:t>
      </w:r>
      <w:r w:rsidRPr="000F6100">
        <w:t>replicate was performed in th</w:t>
      </w:r>
      <w:r>
        <w:t>is</w:t>
      </w:r>
      <w:r w:rsidRPr="004A0FCA">
        <w:t xml:space="preserve"> tr</w:t>
      </w:r>
      <w:r w:rsidRPr="000F6100">
        <w:t>ail</w:t>
      </w:r>
      <w:r w:rsidRPr="004A0FCA">
        <w:t>.</w:t>
      </w:r>
    </w:p>
    <w:p w14:paraId="69CCE8EC" w14:textId="77777777" w:rsidR="000F6100" w:rsidRDefault="000F6100" w:rsidP="000F6100">
      <w:pPr>
        <w:spacing w:line="260" w:lineRule="atLeast"/>
        <w:jc w:val="both"/>
      </w:pPr>
    </w:p>
    <w:p w14:paraId="75108C29" w14:textId="51079D68" w:rsidR="000F6100" w:rsidRPr="00670B66" w:rsidRDefault="00B321F9" w:rsidP="000F6100">
      <w:pPr>
        <w:spacing w:line="260" w:lineRule="atLeast"/>
        <w:jc w:val="both"/>
      </w:pPr>
      <w:r>
        <w:t>T</w:t>
      </w:r>
      <w:r w:rsidR="000F6100" w:rsidRPr="00670B66">
        <w:t xml:space="preserve">he field test study shows that the product is efficient against </w:t>
      </w:r>
      <w:r w:rsidR="000F6100" w:rsidRPr="00670B66">
        <w:rPr>
          <w:i/>
          <w:iCs/>
        </w:rPr>
        <w:t xml:space="preserve">Musca </w:t>
      </w:r>
      <w:proofErr w:type="spellStart"/>
      <w:r w:rsidR="000F6100" w:rsidRPr="00670B66">
        <w:rPr>
          <w:i/>
          <w:iCs/>
        </w:rPr>
        <w:t>domestica</w:t>
      </w:r>
      <w:proofErr w:type="spellEnd"/>
      <w:r w:rsidR="000F6100" w:rsidRPr="00670B66">
        <w:rPr>
          <w:i/>
          <w:iCs/>
        </w:rPr>
        <w:t xml:space="preserve"> </w:t>
      </w:r>
      <w:r w:rsidR="000F6100" w:rsidRPr="00670B66">
        <w:t xml:space="preserve">and </w:t>
      </w:r>
      <w:proofErr w:type="spellStart"/>
      <w:r w:rsidR="000F6100" w:rsidRPr="00670B66">
        <w:rPr>
          <w:i/>
          <w:iCs/>
        </w:rPr>
        <w:t>Vespula</w:t>
      </w:r>
      <w:proofErr w:type="spellEnd"/>
      <w:r w:rsidR="000F6100" w:rsidRPr="00670B66">
        <w:rPr>
          <w:i/>
          <w:iCs/>
        </w:rPr>
        <w:t xml:space="preserve"> </w:t>
      </w:r>
      <w:proofErr w:type="spellStart"/>
      <w:r w:rsidR="000F6100" w:rsidRPr="00670B66">
        <w:rPr>
          <w:i/>
          <w:iCs/>
        </w:rPr>
        <w:t>vulagris</w:t>
      </w:r>
      <w:proofErr w:type="spellEnd"/>
      <w:r w:rsidR="000F6100" w:rsidRPr="00670B66">
        <w:rPr>
          <w:i/>
          <w:iCs/>
        </w:rPr>
        <w:t xml:space="preserve"> </w:t>
      </w:r>
      <w:r w:rsidR="000F6100" w:rsidRPr="00670B66">
        <w:t xml:space="preserve">during 14 days. </w:t>
      </w:r>
    </w:p>
    <w:p w14:paraId="75A9B29F" w14:textId="2F961C30" w:rsidR="00B321F9" w:rsidRDefault="000F6100">
      <w:pPr>
        <w:spacing w:line="260" w:lineRule="atLeast"/>
        <w:jc w:val="both"/>
      </w:pPr>
      <w:r w:rsidRPr="00670B66">
        <w:t>It has also been demonstrated tha</w:t>
      </w:r>
      <w:r w:rsidR="00470DD6">
        <w:t xml:space="preserve">t the product </w:t>
      </w:r>
      <w:r w:rsidR="00C058D2">
        <w:t>remains</w:t>
      </w:r>
      <w:r w:rsidR="00470DD6">
        <w:t xml:space="preserve"> efficient after</w:t>
      </w:r>
      <w:r w:rsidRPr="00670B66">
        <w:t xml:space="preserve"> 8 years of storage.</w:t>
      </w:r>
    </w:p>
    <w:p w14:paraId="2CC42465" w14:textId="0183A21F" w:rsidR="00232CE0" w:rsidRDefault="00232CE0">
      <w:pPr>
        <w:spacing w:line="260" w:lineRule="atLeast"/>
        <w:jc w:val="both"/>
      </w:pPr>
    </w:p>
    <w:p w14:paraId="56815629" w14:textId="7482C11B" w:rsidR="002E1824" w:rsidRPr="002E1824" w:rsidRDefault="002E1824" w:rsidP="002E1824">
      <w:pPr>
        <w:spacing w:line="260" w:lineRule="atLeast"/>
        <w:jc w:val="both"/>
      </w:pPr>
    </w:p>
    <w:p w14:paraId="5B76828E" w14:textId="271858E4" w:rsidR="00E33EBF" w:rsidRPr="00B06767" w:rsidRDefault="00E33EBF" w:rsidP="006C2789">
      <w:pPr>
        <w:pStyle w:val="Titre3"/>
      </w:pPr>
      <w:bookmarkStart w:id="431" w:name="_Toc40273853"/>
      <w:bookmarkStart w:id="432" w:name="_Toc41555062"/>
      <w:bookmarkStart w:id="433" w:name="_Toc41565183"/>
      <w:bookmarkStart w:id="434" w:name="_Toc137632235"/>
      <w:r w:rsidRPr="00B06767">
        <w:t>Conclusion on efficacy</w:t>
      </w:r>
      <w:bookmarkEnd w:id="431"/>
      <w:bookmarkEnd w:id="432"/>
      <w:bookmarkEnd w:id="433"/>
      <w:bookmarkEnd w:id="434"/>
    </w:p>
    <w:p w14:paraId="459F18B6" w14:textId="1859C1B5" w:rsidR="00470DD6" w:rsidRDefault="00470DD6" w:rsidP="00C91462">
      <w:pPr>
        <w:spacing w:before="120" w:after="120"/>
        <w:jc w:val="both"/>
      </w:pPr>
      <w:r w:rsidRPr="00B06767">
        <w:t>The</w:t>
      </w:r>
      <w:r>
        <w:t xml:space="preserve"> efficacy of the</w:t>
      </w:r>
      <w:r w:rsidRPr="00B06767">
        <w:t xml:space="preserve"> biocidal product </w:t>
      </w:r>
      <w:r>
        <w:t xml:space="preserve">ATTRACTIF MGF as an attractant has been shown </w:t>
      </w:r>
      <w:r w:rsidRPr="00B06767">
        <w:t xml:space="preserve">against </w:t>
      </w:r>
      <w:r>
        <w:t>house fly (</w:t>
      </w:r>
      <w:r>
        <w:rPr>
          <w:i/>
        </w:rPr>
        <w:t xml:space="preserve">Musca </w:t>
      </w:r>
      <w:proofErr w:type="spellStart"/>
      <w:r w:rsidRPr="00EB330B">
        <w:rPr>
          <w:i/>
        </w:rPr>
        <w:t>domestica</w:t>
      </w:r>
      <w:proofErr w:type="spellEnd"/>
      <w:r>
        <w:rPr>
          <w:i/>
        </w:rPr>
        <w:t xml:space="preserve">, </w:t>
      </w:r>
      <w:r w:rsidRPr="007978FB">
        <w:t>adult</w:t>
      </w:r>
      <w:r>
        <w:rPr>
          <w:i/>
        </w:rPr>
        <w:t>)</w:t>
      </w:r>
      <w:r>
        <w:t xml:space="preserve"> and wasp (</w:t>
      </w:r>
      <w:proofErr w:type="spellStart"/>
      <w:r w:rsidRPr="007978FB">
        <w:rPr>
          <w:i/>
        </w:rPr>
        <w:t>Vespula</w:t>
      </w:r>
      <w:proofErr w:type="spellEnd"/>
      <w:r>
        <w:t xml:space="preserve"> </w:t>
      </w:r>
      <w:r w:rsidRPr="007978FB">
        <w:rPr>
          <w:i/>
        </w:rPr>
        <w:t>vulgaris</w:t>
      </w:r>
      <w:r>
        <w:rPr>
          <w:i/>
        </w:rPr>
        <w:t xml:space="preserve">, </w:t>
      </w:r>
      <w:r w:rsidRPr="007978FB">
        <w:t>adult</w:t>
      </w:r>
      <w:r>
        <w:rPr>
          <w:i/>
        </w:rPr>
        <w:t>)</w:t>
      </w:r>
      <w:r>
        <w:t xml:space="preserve"> at the application rate of 20 g of powder diluted in 500 mL of water per trap, each 5 m apart, during </w:t>
      </w:r>
      <w:r w:rsidR="00CA0EA9">
        <w:t>1</w:t>
      </w:r>
      <w:r w:rsidR="00C91462">
        <w:t>4</w:t>
      </w:r>
      <w:r w:rsidR="00CA0EA9">
        <w:t xml:space="preserve"> days</w:t>
      </w:r>
      <w:r>
        <w:t xml:space="preserve">.  </w:t>
      </w:r>
      <w:r w:rsidR="00C058D2">
        <w:t>After 8 years of storage, the product remains efficient.</w:t>
      </w:r>
    </w:p>
    <w:p w14:paraId="59742C19" w14:textId="063DF934" w:rsidR="002E1824" w:rsidRPr="00B06767" w:rsidRDefault="002E1824" w:rsidP="002E1824">
      <w:pPr>
        <w:tabs>
          <w:tab w:val="left" w:pos="0"/>
        </w:tabs>
        <w:rPr>
          <w:lang w:eastAsia="en-US"/>
        </w:rPr>
      </w:pPr>
    </w:p>
    <w:p w14:paraId="4483EDED" w14:textId="1B8F43D8" w:rsidR="00D2038E" w:rsidRPr="00B06767" w:rsidRDefault="00D2038E" w:rsidP="006C2789">
      <w:pPr>
        <w:pStyle w:val="Titre3"/>
      </w:pPr>
      <w:bookmarkStart w:id="435" w:name="_Toc40273854"/>
      <w:bookmarkStart w:id="436" w:name="_Toc41555063"/>
      <w:bookmarkStart w:id="437" w:name="_Toc41565184"/>
      <w:bookmarkStart w:id="438" w:name="_Toc137632236"/>
      <w:r w:rsidRPr="00B06767">
        <w:t>Occurrence of resistance and resistance management</w:t>
      </w:r>
      <w:bookmarkEnd w:id="429"/>
      <w:bookmarkEnd w:id="430"/>
      <w:bookmarkEnd w:id="435"/>
      <w:bookmarkEnd w:id="436"/>
      <w:bookmarkEnd w:id="437"/>
      <w:bookmarkEnd w:id="438"/>
      <w:r w:rsidR="00602878" w:rsidRPr="00B06767">
        <w:t xml:space="preserve"> </w:t>
      </w:r>
    </w:p>
    <w:p w14:paraId="313246F7" w14:textId="77777777" w:rsidR="000F6100" w:rsidRPr="00783499" w:rsidRDefault="000F6100" w:rsidP="000F6100">
      <w:pPr>
        <w:spacing w:line="260" w:lineRule="atLeast"/>
        <w:jc w:val="both"/>
        <w:rPr>
          <w:rFonts w:eastAsia="Calibri"/>
          <w:lang w:eastAsia="en-US"/>
        </w:rPr>
      </w:pPr>
      <w:r>
        <w:rPr>
          <w:rFonts w:eastAsia="Calibri"/>
          <w:lang w:eastAsia="en-US"/>
        </w:rPr>
        <w:t xml:space="preserve">Not expected to be relevant for the product </w:t>
      </w:r>
      <w:r w:rsidRPr="00F56D4A">
        <w:t>ATTRACTIF MGF</w:t>
      </w:r>
      <w:r>
        <w:t xml:space="preserve"> since it is based on olfaction.</w:t>
      </w:r>
    </w:p>
    <w:p w14:paraId="6B567ABC" w14:textId="77777777" w:rsidR="00DA1587" w:rsidRPr="00B06767" w:rsidRDefault="00DA1587" w:rsidP="00C537B6">
      <w:pPr>
        <w:tabs>
          <w:tab w:val="left" w:pos="0"/>
        </w:tabs>
        <w:rPr>
          <w:lang w:eastAsia="en-US"/>
        </w:rPr>
      </w:pPr>
    </w:p>
    <w:p w14:paraId="55348808" w14:textId="4C5232A9" w:rsidR="00D2038E" w:rsidRPr="00B06767" w:rsidRDefault="00D2038E" w:rsidP="006C2789">
      <w:pPr>
        <w:pStyle w:val="Titre3"/>
      </w:pPr>
      <w:bookmarkStart w:id="439" w:name="_Toc25922560"/>
      <w:bookmarkStart w:id="440" w:name="_Toc26256023"/>
      <w:bookmarkStart w:id="441" w:name="_Toc40273855"/>
      <w:bookmarkStart w:id="442" w:name="_Toc41555064"/>
      <w:bookmarkStart w:id="443" w:name="_Toc41565185"/>
      <w:bookmarkStart w:id="444" w:name="_Toc137632237"/>
      <w:r w:rsidRPr="00B06767">
        <w:t>Known limitations</w:t>
      </w:r>
      <w:bookmarkEnd w:id="439"/>
      <w:bookmarkEnd w:id="440"/>
      <w:bookmarkEnd w:id="441"/>
      <w:bookmarkEnd w:id="442"/>
      <w:bookmarkEnd w:id="443"/>
      <w:bookmarkEnd w:id="444"/>
      <w:r w:rsidR="00602878" w:rsidRPr="00B06767">
        <w:t xml:space="preserve"> </w:t>
      </w:r>
    </w:p>
    <w:p w14:paraId="23DF355F" w14:textId="77777777" w:rsidR="000F6100" w:rsidRPr="00FD2055" w:rsidRDefault="000F6100" w:rsidP="000F6100">
      <w:pPr>
        <w:spacing w:line="260" w:lineRule="atLeast"/>
        <w:jc w:val="both"/>
        <w:rPr>
          <w:rFonts w:ascii="Times New Roman" w:eastAsia="Calibri" w:hAnsi="Times New Roman"/>
          <w:i/>
          <w:iCs/>
          <w:lang w:eastAsia="en-US"/>
        </w:rPr>
      </w:pPr>
      <w:r>
        <w:t xml:space="preserve">There are no known limitations to the product </w:t>
      </w:r>
      <w:r w:rsidRPr="00F56D4A">
        <w:t>ATTRACTIF MGF</w:t>
      </w:r>
      <w:r>
        <w:t>.</w:t>
      </w:r>
    </w:p>
    <w:p w14:paraId="450F40B9" w14:textId="77777777" w:rsidR="000F6100" w:rsidRPr="00B06767" w:rsidRDefault="000F6100" w:rsidP="000F6100">
      <w:pPr>
        <w:tabs>
          <w:tab w:val="left" w:pos="0"/>
        </w:tabs>
        <w:rPr>
          <w:lang w:eastAsia="en-US"/>
        </w:rPr>
      </w:pPr>
    </w:p>
    <w:p w14:paraId="55AD2862" w14:textId="49463534" w:rsidR="00D2038E" w:rsidRPr="00B06767" w:rsidRDefault="00D2038E" w:rsidP="006C2789">
      <w:pPr>
        <w:pStyle w:val="Titre3"/>
      </w:pPr>
      <w:bookmarkStart w:id="445" w:name="_Toc40269204"/>
      <w:bookmarkStart w:id="446" w:name="_Toc40271533"/>
      <w:bookmarkStart w:id="447" w:name="_Toc40273856"/>
      <w:bookmarkStart w:id="448" w:name="_Toc40428288"/>
      <w:bookmarkStart w:id="449" w:name="_Toc41304070"/>
      <w:bookmarkStart w:id="450" w:name="_Toc41304206"/>
      <w:bookmarkStart w:id="451" w:name="_Toc40269205"/>
      <w:bookmarkStart w:id="452" w:name="_Toc40271534"/>
      <w:bookmarkStart w:id="453" w:name="_Toc40273857"/>
      <w:bookmarkStart w:id="454" w:name="_Toc40428289"/>
      <w:bookmarkStart w:id="455" w:name="_Toc41304071"/>
      <w:bookmarkStart w:id="456" w:name="_Toc41304207"/>
      <w:bookmarkStart w:id="457" w:name="_Toc40269206"/>
      <w:bookmarkStart w:id="458" w:name="_Toc40271535"/>
      <w:bookmarkStart w:id="459" w:name="_Toc40273858"/>
      <w:bookmarkStart w:id="460" w:name="_Toc40350583"/>
      <w:bookmarkStart w:id="461" w:name="_Toc40352002"/>
      <w:bookmarkStart w:id="462" w:name="_Toc40353435"/>
      <w:bookmarkStart w:id="463" w:name="_Toc40354842"/>
      <w:bookmarkStart w:id="464" w:name="_Toc40356251"/>
      <w:bookmarkStart w:id="465" w:name="_Toc40428290"/>
      <w:bookmarkStart w:id="466" w:name="_Toc40429935"/>
      <w:bookmarkStart w:id="467" w:name="_Toc40431382"/>
      <w:bookmarkStart w:id="468" w:name="_Toc41304072"/>
      <w:bookmarkStart w:id="469" w:name="_Toc41304208"/>
      <w:bookmarkStart w:id="470" w:name="_Toc40269207"/>
      <w:bookmarkStart w:id="471" w:name="_Toc40271536"/>
      <w:bookmarkStart w:id="472" w:name="_Toc40273859"/>
      <w:bookmarkStart w:id="473" w:name="_Toc40350584"/>
      <w:bookmarkStart w:id="474" w:name="_Toc40352003"/>
      <w:bookmarkStart w:id="475" w:name="_Toc40353436"/>
      <w:bookmarkStart w:id="476" w:name="_Toc40354843"/>
      <w:bookmarkStart w:id="477" w:name="_Toc40356252"/>
      <w:bookmarkStart w:id="478" w:name="_Toc40428291"/>
      <w:bookmarkStart w:id="479" w:name="_Toc40429936"/>
      <w:bookmarkStart w:id="480" w:name="_Toc40431383"/>
      <w:bookmarkStart w:id="481" w:name="_Toc41304073"/>
      <w:bookmarkStart w:id="482" w:name="_Toc41304209"/>
      <w:bookmarkStart w:id="483" w:name="_Toc25922562"/>
      <w:bookmarkStart w:id="484" w:name="_Toc26256025"/>
      <w:bookmarkStart w:id="485" w:name="_Toc40273860"/>
      <w:bookmarkStart w:id="486" w:name="_Toc41555066"/>
      <w:bookmarkStart w:id="487" w:name="_Toc41565187"/>
      <w:bookmarkStart w:id="488" w:name="_Toc137632238"/>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B06767">
        <w:t xml:space="preserve">Relevant information if the product </w:t>
      </w:r>
      <w:r w:rsidR="0019216F" w:rsidRPr="00B06767">
        <w:t>is</w:t>
      </w:r>
      <w:r w:rsidRPr="00B06767">
        <w:t xml:space="preserve"> intended to be authorised for use with other biocidal products</w:t>
      </w:r>
      <w:bookmarkEnd w:id="483"/>
      <w:bookmarkEnd w:id="484"/>
      <w:bookmarkEnd w:id="485"/>
      <w:bookmarkEnd w:id="486"/>
      <w:bookmarkEnd w:id="487"/>
      <w:bookmarkEnd w:id="488"/>
    </w:p>
    <w:p w14:paraId="19D07575" w14:textId="7DF01D7B" w:rsidR="002E1824" w:rsidRDefault="000F6100" w:rsidP="002E1824">
      <w:pPr>
        <w:jc w:val="both"/>
      </w:pPr>
      <w:bookmarkStart w:id="489" w:name="_Toc388285279"/>
      <w:bookmarkStart w:id="490" w:name="_Toc389726187"/>
      <w:bookmarkStart w:id="491" w:name="_Toc389727239"/>
      <w:bookmarkStart w:id="492" w:name="_Toc389727597"/>
      <w:bookmarkStart w:id="493" w:name="_Toc389727956"/>
      <w:bookmarkStart w:id="494" w:name="_Toc389728315"/>
      <w:bookmarkStart w:id="495" w:name="_Toc389728675"/>
      <w:bookmarkStart w:id="496" w:name="_Toc389729033"/>
      <w:bookmarkStart w:id="497" w:name="_Toc388281577"/>
      <w:bookmarkStart w:id="498" w:name="_Toc388282033"/>
      <w:bookmarkStart w:id="499" w:name="_Toc388282515"/>
      <w:bookmarkStart w:id="500" w:name="_Toc388282963"/>
      <w:bookmarkStart w:id="501" w:name="_Toc388281578"/>
      <w:bookmarkStart w:id="502" w:name="_Toc388282034"/>
      <w:bookmarkStart w:id="503" w:name="_Toc388282516"/>
      <w:bookmarkStart w:id="504" w:name="_Toc388282964"/>
      <w:bookmarkStart w:id="505" w:name="_Toc388281579"/>
      <w:bookmarkStart w:id="506" w:name="_Toc388282035"/>
      <w:bookmarkStart w:id="507" w:name="_Toc388282517"/>
      <w:bookmarkStart w:id="508" w:name="_Toc388282965"/>
      <w:bookmarkStart w:id="509" w:name="_Toc388281580"/>
      <w:bookmarkStart w:id="510" w:name="_Toc388282036"/>
      <w:bookmarkStart w:id="511" w:name="_Toc388282518"/>
      <w:bookmarkStart w:id="512" w:name="_Toc388282966"/>
      <w:bookmarkStart w:id="513" w:name="_Toc26187873"/>
      <w:bookmarkStart w:id="514" w:name="_Toc26189537"/>
      <w:bookmarkStart w:id="515" w:name="_Toc26191201"/>
      <w:bookmarkStart w:id="516" w:name="_Toc26192871"/>
      <w:bookmarkStart w:id="517" w:name="_Toc26194537"/>
      <w:bookmarkStart w:id="518" w:name="_Toc38892881"/>
      <w:bookmarkStart w:id="519" w:name="_Toc26187874"/>
      <w:bookmarkStart w:id="520" w:name="_Toc26189538"/>
      <w:bookmarkStart w:id="521" w:name="_Toc26191202"/>
      <w:bookmarkStart w:id="522" w:name="_Toc26192872"/>
      <w:bookmarkStart w:id="523" w:name="_Toc26194538"/>
      <w:bookmarkStart w:id="524" w:name="_Toc38892882"/>
      <w:bookmarkStart w:id="525" w:name="_Toc26187875"/>
      <w:bookmarkStart w:id="526" w:name="_Toc26189539"/>
      <w:bookmarkStart w:id="527" w:name="_Toc26191203"/>
      <w:bookmarkStart w:id="528" w:name="_Toc26192873"/>
      <w:bookmarkStart w:id="529" w:name="_Toc26194539"/>
      <w:bookmarkStart w:id="530" w:name="_Toc38892883"/>
      <w:bookmarkStart w:id="531" w:name="_Toc26187876"/>
      <w:bookmarkStart w:id="532" w:name="_Toc26189540"/>
      <w:bookmarkStart w:id="533" w:name="_Toc26191204"/>
      <w:bookmarkStart w:id="534" w:name="_Toc26192874"/>
      <w:bookmarkStart w:id="535" w:name="_Toc26194540"/>
      <w:bookmarkStart w:id="536" w:name="_Toc38892884"/>
      <w:bookmarkStart w:id="537" w:name="_Toc26187877"/>
      <w:bookmarkStart w:id="538" w:name="_Toc26189541"/>
      <w:bookmarkStart w:id="539" w:name="_Toc26191205"/>
      <w:bookmarkStart w:id="540" w:name="_Toc26192875"/>
      <w:bookmarkStart w:id="541" w:name="_Toc26194541"/>
      <w:bookmarkStart w:id="542" w:name="_Toc38892885"/>
      <w:bookmarkStart w:id="543" w:name="_Toc26187878"/>
      <w:bookmarkStart w:id="544" w:name="_Toc26189542"/>
      <w:bookmarkStart w:id="545" w:name="_Toc26191206"/>
      <w:bookmarkStart w:id="546" w:name="_Toc26192876"/>
      <w:bookmarkStart w:id="547" w:name="_Toc26194542"/>
      <w:bookmarkStart w:id="548" w:name="_Toc38892886"/>
      <w:bookmarkStart w:id="549" w:name="_Toc26187879"/>
      <w:bookmarkStart w:id="550" w:name="_Toc26189543"/>
      <w:bookmarkStart w:id="551" w:name="_Toc26191207"/>
      <w:bookmarkStart w:id="552" w:name="_Toc26192877"/>
      <w:bookmarkStart w:id="553" w:name="_Toc26194543"/>
      <w:bookmarkStart w:id="554" w:name="_Toc38892887"/>
      <w:bookmarkStart w:id="555" w:name="_Toc26187880"/>
      <w:bookmarkStart w:id="556" w:name="_Toc26189544"/>
      <w:bookmarkStart w:id="557" w:name="_Toc26191208"/>
      <w:bookmarkStart w:id="558" w:name="_Toc26192878"/>
      <w:bookmarkStart w:id="559" w:name="_Toc26194544"/>
      <w:bookmarkStart w:id="560" w:name="_Toc38892888"/>
      <w:bookmarkStart w:id="561" w:name="_Toc26187881"/>
      <w:bookmarkStart w:id="562" w:name="_Toc26189545"/>
      <w:bookmarkStart w:id="563" w:name="_Toc26191209"/>
      <w:bookmarkStart w:id="564" w:name="_Toc26192879"/>
      <w:bookmarkStart w:id="565" w:name="_Toc26194545"/>
      <w:bookmarkStart w:id="566" w:name="_Toc38892889"/>
      <w:bookmarkStart w:id="567" w:name="_Toc26187882"/>
      <w:bookmarkStart w:id="568" w:name="_Toc26189546"/>
      <w:bookmarkStart w:id="569" w:name="_Toc26191210"/>
      <w:bookmarkStart w:id="570" w:name="_Toc26192880"/>
      <w:bookmarkStart w:id="571" w:name="_Toc26194546"/>
      <w:bookmarkStart w:id="572" w:name="_Toc38892890"/>
      <w:bookmarkStart w:id="573" w:name="_Toc26187883"/>
      <w:bookmarkStart w:id="574" w:name="_Toc26189547"/>
      <w:bookmarkStart w:id="575" w:name="_Toc26191211"/>
      <w:bookmarkStart w:id="576" w:name="_Toc26192881"/>
      <w:bookmarkStart w:id="577" w:name="_Toc26194547"/>
      <w:bookmarkStart w:id="578" w:name="_Toc38892891"/>
      <w:bookmarkStart w:id="579" w:name="_Toc26187895"/>
      <w:bookmarkStart w:id="580" w:name="_Toc26189559"/>
      <w:bookmarkStart w:id="581" w:name="_Toc26191223"/>
      <w:bookmarkStart w:id="582" w:name="_Toc26192893"/>
      <w:bookmarkStart w:id="583" w:name="_Toc26194559"/>
      <w:bookmarkStart w:id="584" w:name="_Toc38892903"/>
      <w:bookmarkStart w:id="585" w:name="_Toc26187904"/>
      <w:bookmarkStart w:id="586" w:name="_Toc26189568"/>
      <w:bookmarkStart w:id="587" w:name="_Toc26191232"/>
      <w:bookmarkStart w:id="588" w:name="_Toc26192902"/>
      <w:bookmarkStart w:id="589" w:name="_Toc26194568"/>
      <w:bookmarkStart w:id="590" w:name="_Toc38892912"/>
      <w:bookmarkStart w:id="591" w:name="_Toc26187913"/>
      <w:bookmarkStart w:id="592" w:name="_Toc26189577"/>
      <w:bookmarkStart w:id="593" w:name="_Toc26191241"/>
      <w:bookmarkStart w:id="594" w:name="_Toc26192911"/>
      <w:bookmarkStart w:id="595" w:name="_Toc26194577"/>
      <w:bookmarkStart w:id="596" w:name="_Toc38892921"/>
      <w:bookmarkStart w:id="597" w:name="_Toc26187922"/>
      <w:bookmarkStart w:id="598" w:name="_Toc26189586"/>
      <w:bookmarkStart w:id="599" w:name="_Toc26191250"/>
      <w:bookmarkStart w:id="600" w:name="_Toc26192920"/>
      <w:bookmarkStart w:id="601" w:name="_Toc26194586"/>
      <w:bookmarkStart w:id="602" w:name="_Toc38892930"/>
      <w:bookmarkStart w:id="603" w:name="_Toc26187931"/>
      <w:bookmarkStart w:id="604" w:name="_Toc26189595"/>
      <w:bookmarkStart w:id="605" w:name="_Toc26191259"/>
      <w:bookmarkStart w:id="606" w:name="_Toc26192929"/>
      <w:bookmarkStart w:id="607" w:name="_Toc26194595"/>
      <w:bookmarkStart w:id="608" w:name="_Toc38892939"/>
      <w:bookmarkStart w:id="609" w:name="_Toc26187940"/>
      <w:bookmarkStart w:id="610" w:name="_Toc26189604"/>
      <w:bookmarkStart w:id="611" w:name="_Toc26191268"/>
      <w:bookmarkStart w:id="612" w:name="_Toc26192938"/>
      <w:bookmarkStart w:id="613" w:name="_Toc26194604"/>
      <w:bookmarkStart w:id="614" w:name="_Toc38892948"/>
      <w:bookmarkStart w:id="615" w:name="_Toc26187949"/>
      <w:bookmarkStart w:id="616" w:name="_Toc26189613"/>
      <w:bookmarkStart w:id="617" w:name="_Toc26191277"/>
      <w:bookmarkStart w:id="618" w:name="_Toc26192947"/>
      <w:bookmarkStart w:id="619" w:name="_Toc26194613"/>
      <w:bookmarkStart w:id="620" w:name="_Toc38892957"/>
      <w:bookmarkStart w:id="621" w:name="_Toc26187958"/>
      <w:bookmarkStart w:id="622" w:name="_Toc26189622"/>
      <w:bookmarkStart w:id="623" w:name="_Toc26191286"/>
      <w:bookmarkStart w:id="624" w:name="_Toc26192956"/>
      <w:bookmarkStart w:id="625" w:name="_Toc26194622"/>
      <w:bookmarkStart w:id="626" w:name="_Toc38892966"/>
      <w:bookmarkStart w:id="627" w:name="_Toc26187959"/>
      <w:bookmarkStart w:id="628" w:name="_Toc26189623"/>
      <w:bookmarkStart w:id="629" w:name="_Toc26191287"/>
      <w:bookmarkStart w:id="630" w:name="_Toc26192957"/>
      <w:bookmarkStart w:id="631" w:name="_Toc26194623"/>
      <w:bookmarkStart w:id="632" w:name="_Toc38892967"/>
      <w:bookmarkStart w:id="633" w:name="_Toc26187960"/>
      <w:bookmarkStart w:id="634" w:name="_Toc26189624"/>
      <w:bookmarkStart w:id="635" w:name="_Toc26191288"/>
      <w:bookmarkStart w:id="636" w:name="_Toc26192958"/>
      <w:bookmarkStart w:id="637" w:name="_Toc26194624"/>
      <w:bookmarkStart w:id="638" w:name="_Toc38892968"/>
      <w:bookmarkStart w:id="639" w:name="_Toc26187961"/>
      <w:bookmarkStart w:id="640" w:name="_Toc26189625"/>
      <w:bookmarkStart w:id="641" w:name="_Toc26191289"/>
      <w:bookmarkStart w:id="642" w:name="_Toc26192959"/>
      <w:bookmarkStart w:id="643" w:name="_Toc26194625"/>
      <w:bookmarkStart w:id="644" w:name="_Toc38892969"/>
      <w:bookmarkStart w:id="645" w:name="_Toc26187964"/>
      <w:bookmarkStart w:id="646" w:name="_Toc26189628"/>
      <w:bookmarkStart w:id="647" w:name="_Toc26191292"/>
      <w:bookmarkStart w:id="648" w:name="_Toc26192962"/>
      <w:bookmarkStart w:id="649" w:name="_Toc26194628"/>
      <w:bookmarkStart w:id="650" w:name="_Toc38892972"/>
      <w:bookmarkStart w:id="651" w:name="_Toc26187966"/>
      <w:bookmarkStart w:id="652" w:name="_Toc26189630"/>
      <w:bookmarkStart w:id="653" w:name="_Toc26191294"/>
      <w:bookmarkStart w:id="654" w:name="_Toc26192964"/>
      <w:bookmarkStart w:id="655" w:name="_Toc26194630"/>
      <w:bookmarkStart w:id="656" w:name="_Toc38892974"/>
      <w:bookmarkStart w:id="657" w:name="_Toc26187967"/>
      <w:bookmarkStart w:id="658" w:name="_Toc26189631"/>
      <w:bookmarkStart w:id="659" w:name="_Toc26191295"/>
      <w:bookmarkStart w:id="660" w:name="_Toc26192965"/>
      <w:bookmarkStart w:id="661" w:name="_Toc26194631"/>
      <w:bookmarkStart w:id="662" w:name="_Toc38892975"/>
      <w:bookmarkStart w:id="663" w:name="_Toc389725203"/>
      <w:bookmarkStart w:id="664" w:name="_Toc389726195"/>
      <w:bookmarkStart w:id="665" w:name="_Toc389727247"/>
      <w:bookmarkStart w:id="666" w:name="_Toc389727605"/>
      <w:bookmarkStart w:id="667" w:name="_Toc389727964"/>
      <w:bookmarkStart w:id="668" w:name="_Toc389728323"/>
      <w:bookmarkStart w:id="669" w:name="_Toc389728683"/>
      <w:bookmarkStart w:id="670" w:name="_Toc389729041"/>
      <w:bookmarkStart w:id="671" w:name="_Toc389725204"/>
      <w:bookmarkStart w:id="672" w:name="_Toc389726196"/>
      <w:bookmarkStart w:id="673" w:name="_Toc389727248"/>
      <w:bookmarkStart w:id="674" w:name="_Toc389727606"/>
      <w:bookmarkStart w:id="675" w:name="_Toc389727965"/>
      <w:bookmarkStart w:id="676" w:name="_Toc389728324"/>
      <w:bookmarkStart w:id="677" w:name="_Toc389728684"/>
      <w:bookmarkStart w:id="678" w:name="_Toc389729042"/>
      <w:bookmarkStart w:id="679" w:name="_Toc26187968"/>
      <w:bookmarkStart w:id="680" w:name="_Toc26189632"/>
      <w:bookmarkStart w:id="681" w:name="_Toc26191296"/>
      <w:bookmarkStart w:id="682" w:name="_Toc26192966"/>
      <w:bookmarkStart w:id="683" w:name="_Toc26194632"/>
      <w:bookmarkStart w:id="684" w:name="_Toc38892976"/>
      <w:bookmarkStart w:id="685" w:name="_Toc26187969"/>
      <w:bookmarkStart w:id="686" w:name="_Toc26189633"/>
      <w:bookmarkStart w:id="687" w:name="_Toc26191297"/>
      <w:bookmarkStart w:id="688" w:name="_Toc26192967"/>
      <w:bookmarkStart w:id="689" w:name="_Toc26194633"/>
      <w:bookmarkStart w:id="690" w:name="_Toc38892977"/>
      <w:bookmarkStart w:id="691" w:name="_Toc389725206"/>
      <w:bookmarkStart w:id="692" w:name="_Toc389726198"/>
      <w:bookmarkStart w:id="693" w:name="_Toc389727250"/>
      <w:bookmarkStart w:id="694" w:name="_Toc389727608"/>
      <w:bookmarkStart w:id="695" w:name="_Toc389727967"/>
      <w:bookmarkStart w:id="696" w:name="_Toc389728326"/>
      <w:bookmarkStart w:id="697" w:name="_Toc389728686"/>
      <w:bookmarkStart w:id="698" w:name="_Toc389729044"/>
      <w:bookmarkStart w:id="699" w:name="_Toc26187970"/>
      <w:bookmarkStart w:id="700" w:name="_Toc26189634"/>
      <w:bookmarkStart w:id="701" w:name="_Toc26191298"/>
      <w:bookmarkStart w:id="702" w:name="_Toc26192968"/>
      <w:bookmarkStart w:id="703" w:name="_Toc26194634"/>
      <w:bookmarkStart w:id="704" w:name="_Toc38892978"/>
      <w:bookmarkStart w:id="705" w:name="_Toc26187971"/>
      <w:bookmarkStart w:id="706" w:name="_Toc26189635"/>
      <w:bookmarkStart w:id="707" w:name="_Toc26191299"/>
      <w:bookmarkStart w:id="708" w:name="_Toc26192969"/>
      <w:bookmarkStart w:id="709" w:name="_Toc26194635"/>
      <w:bookmarkStart w:id="710" w:name="_Toc38892979"/>
      <w:bookmarkStart w:id="711" w:name="_Toc26187972"/>
      <w:bookmarkStart w:id="712" w:name="_Toc26189636"/>
      <w:bookmarkStart w:id="713" w:name="_Toc26191300"/>
      <w:bookmarkStart w:id="714" w:name="_Toc26192970"/>
      <w:bookmarkStart w:id="715" w:name="_Toc26194636"/>
      <w:bookmarkStart w:id="716" w:name="_Toc38892980"/>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t xml:space="preserve">Not applicable, as the product </w:t>
      </w:r>
      <w:r w:rsidRPr="00F56D4A">
        <w:t>ATTRACTIF MGF</w:t>
      </w:r>
      <w:r>
        <w:t xml:space="preserve"> is not intended to be used with other biocidal products. However, the product </w:t>
      </w:r>
      <w:r w:rsidRPr="00F56D4A">
        <w:t>ATTRACTIF MGF</w:t>
      </w:r>
      <w:r>
        <w:t xml:space="preserve"> should be used in combination with an appropriate trap</w:t>
      </w:r>
      <w:r w:rsidR="00B8141E">
        <w:t xml:space="preserve"> </w:t>
      </w:r>
      <w:r>
        <w:t>to catch the insects that it attracts. The trap to be used is not specific to the product and is therefore not included in the product authorization</w:t>
      </w:r>
      <w:r w:rsidR="002E1824">
        <w:t xml:space="preserve">. </w:t>
      </w:r>
    </w:p>
    <w:p w14:paraId="19535CAA" w14:textId="77777777" w:rsidR="00DA21FB" w:rsidRPr="00B06767" w:rsidRDefault="002D7A7A" w:rsidP="00715A6E">
      <w:pPr>
        <w:pStyle w:val="Titre2"/>
      </w:pPr>
      <w:r w:rsidRPr="00B06767">
        <w:br w:type="page"/>
      </w:r>
      <w:bookmarkStart w:id="717" w:name="_Toc95397953"/>
      <w:bookmarkStart w:id="718" w:name="_Toc389729047"/>
      <w:bookmarkStart w:id="719" w:name="_Toc403566574"/>
      <w:bookmarkStart w:id="720" w:name="_Toc25922563"/>
      <w:bookmarkStart w:id="721" w:name="_Toc26256027"/>
      <w:bookmarkStart w:id="722" w:name="_Toc40273861"/>
      <w:bookmarkStart w:id="723" w:name="_Toc41555067"/>
      <w:bookmarkStart w:id="724" w:name="_Toc41565188"/>
    </w:p>
    <w:p w14:paraId="1B9BC61B" w14:textId="77777777" w:rsidR="00DA21FB" w:rsidRPr="00B06767" w:rsidRDefault="00DA21FB" w:rsidP="00715A6E">
      <w:pPr>
        <w:pStyle w:val="Titre2"/>
      </w:pPr>
      <w:bookmarkStart w:id="725" w:name="_Toc137632239"/>
      <w:r w:rsidRPr="00B06767">
        <w:lastRenderedPageBreak/>
        <w:t>Risk assessment for human health</w:t>
      </w:r>
      <w:bookmarkEnd w:id="717"/>
      <w:bookmarkEnd w:id="725"/>
    </w:p>
    <w:p w14:paraId="420BB9DF" w14:textId="77777777" w:rsidR="00DA21FB" w:rsidRDefault="00DA21FB" w:rsidP="00DA21FB">
      <w:pPr>
        <w:rPr>
          <w:rFonts w:eastAsia="Calibri"/>
          <w:lang w:eastAsia="en-US"/>
        </w:rPr>
      </w:pPr>
      <w:r>
        <w:rPr>
          <w:rFonts w:eastAsia="Calibri"/>
          <w:lang w:eastAsia="en-US"/>
        </w:rPr>
        <w:t xml:space="preserve">According to Article 25 and </w:t>
      </w:r>
      <w:r>
        <w:t>Article 20(1</w:t>
      </w:r>
      <w:proofErr w:type="gramStart"/>
      <w:r>
        <w:t>)(</w:t>
      </w:r>
      <w:proofErr w:type="gramEnd"/>
      <w:r>
        <w:t>b) of Regulation (EU) No 528/2012, it only has to be assessed whether the product fulfils all conditions for a simplified authorisation procedure.</w:t>
      </w:r>
    </w:p>
    <w:p w14:paraId="56E68577" w14:textId="77777777" w:rsidR="00DA21FB" w:rsidRPr="00B06767" w:rsidRDefault="00DA21FB" w:rsidP="00DA21FB">
      <w:pPr>
        <w:rPr>
          <w:rFonts w:eastAsia="Calibri"/>
          <w:lang w:eastAsia="en-US"/>
        </w:rPr>
      </w:pPr>
    </w:p>
    <w:p w14:paraId="649AFDD2" w14:textId="77777777" w:rsidR="00DA21FB" w:rsidRPr="00B06767" w:rsidRDefault="00DA21FB" w:rsidP="00715A6E">
      <w:pPr>
        <w:pStyle w:val="Titre3"/>
      </w:pPr>
      <w:bookmarkStart w:id="726" w:name="_Toc95397954"/>
      <w:bookmarkStart w:id="727" w:name="_Toc137632240"/>
      <w:r w:rsidRPr="00B06767">
        <w:t>Assessment of effects on human health</w:t>
      </w:r>
      <w:bookmarkEnd w:id="726"/>
      <w:bookmarkEnd w:id="727"/>
      <w:r w:rsidRPr="00B06767">
        <w:t xml:space="preserve"> </w:t>
      </w:r>
    </w:p>
    <w:p w14:paraId="29084818" w14:textId="77777777" w:rsidR="00DA21FB" w:rsidRDefault="00DA21FB" w:rsidP="00DA21FB">
      <w:pPr>
        <w:jc w:val="both"/>
        <w:rPr>
          <w:rFonts w:eastAsia="Calibri"/>
          <w:iCs/>
          <w:lang w:eastAsia="en-US"/>
        </w:rPr>
      </w:pPr>
      <w:bookmarkStart w:id="728" w:name="_Toc389729049"/>
      <w:bookmarkStart w:id="729" w:name="_Toc403472754"/>
      <w:bookmarkStart w:id="730" w:name="_Toc25922565"/>
      <w:bookmarkStart w:id="731" w:name="_Toc26256029"/>
      <w:r w:rsidRPr="00B06767">
        <w:rPr>
          <w:rFonts w:eastAsia="Calibri"/>
          <w:iCs/>
          <w:lang w:eastAsia="en-US"/>
        </w:rPr>
        <w:t xml:space="preserve">There are no human health data available for the product. The assessment, and classification and labelling are based on the agreed endpoints for the active substances and available information for the non-active substances. </w:t>
      </w:r>
    </w:p>
    <w:p w14:paraId="3DC27C4A" w14:textId="5105933A" w:rsidR="00DA21FB" w:rsidRPr="00B06767" w:rsidRDefault="00DA21FB" w:rsidP="00DA21FB">
      <w:pPr>
        <w:jc w:val="both"/>
        <w:rPr>
          <w:rFonts w:eastAsia="Calibri"/>
          <w:iCs/>
          <w:lang w:eastAsia="en-US"/>
        </w:rPr>
      </w:pPr>
      <w:r w:rsidRPr="006165E2">
        <w:rPr>
          <w:rFonts w:eastAsia="Calibri"/>
          <w:iCs/>
          <w:lang w:eastAsia="en-US"/>
        </w:rPr>
        <w:t xml:space="preserve">The classification of the product </w:t>
      </w:r>
      <w:r>
        <w:rPr>
          <w:rFonts w:eastAsia="Calibri"/>
          <w:iCs/>
          <w:lang w:eastAsia="en-US"/>
        </w:rPr>
        <w:t xml:space="preserve">ATTRACTIF MGF </w:t>
      </w:r>
      <w:r w:rsidRPr="006165E2">
        <w:rPr>
          <w:rFonts w:eastAsia="Calibri"/>
          <w:iCs/>
          <w:lang w:eastAsia="en-US"/>
        </w:rPr>
        <w:t>has been set according to the calculation rules laid down in the CLP regulation 1272/2008/EC.</w:t>
      </w:r>
    </w:p>
    <w:p w14:paraId="6926E5DE" w14:textId="77777777" w:rsidR="00DA21FB" w:rsidRPr="00B06767" w:rsidRDefault="00DA21FB" w:rsidP="00DA21FB">
      <w:pPr>
        <w:jc w:val="both"/>
        <w:rPr>
          <w:rFonts w:eastAsia="Calibri"/>
          <w:i/>
          <w:iCs/>
          <w:lang w:eastAsia="en-US"/>
        </w:rPr>
      </w:pPr>
    </w:p>
    <w:p w14:paraId="144D5E54" w14:textId="561D0B96" w:rsidR="00DA21FB" w:rsidRDefault="00DA21FB" w:rsidP="00DA21FB">
      <w:pPr>
        <w:jc w:val="both"/>
        <w:rPr>
          <w:rFonts w:eastAsia="Calibri"/>
          <w:szCs w:val="22"/>
          <w:lang w:eastAsia="en-US"/>
        </w:rPr>
      </w:pPr>
      <w:r>
        <w:rPr>
          <w:rFonts w:eastAsia="Calibri"/>
          <w:szCs w:val="22"/>
          <w:lang w:eastAsia="en-US"/>
        </w:rPr>
        <w:t xml:space="preserve">The biocidal product </w:t>
      </w:r>
      <w:r>
        <w:rPr>
          <w:rFonts w:eastAsia="Calibri"/>
          <w:lang w:val="de-DE" w:eastAsia="en-US"/>
        </w:rPr>
        <w:t xml:space="preserve">ATTRACTIF MGF </w:t>
      </w:r>
      <w:r>
        <w:rPr>
          <w:rFonts w:eastAsia="Calibri"/>
          <w:iCs/>
          <w:lang w:eastAsia="en-US"/>
        </w:rPr>
        <w:t xml:space="preserve">does not contain any classified ingredient and therefore is not classified </w:t>
      </w:r>
      <w:r w:rsidRPr="00DA6E6D">
        <w:rPr>
          <w:rFonts w:eastAsia="Calibri"/>
          <w:szCs w:val="22"/>
          <w:lang w:eastAsia="en-US"/>
        </w:rPr>
        <w:t xml:space="preserve">for skin corrosion and irritation, </w:t>
      </w:r>
      <w:r>
        <w:rPr>
          <w:rFonts w:eastAsia="Calibri"/>
          <w:szCs w:val="22"/>
          <w:lang w:eastAsia="en-US"/>
        </w:rPr>
        <w:t xml:space="preserve">eye irritation, </w:t>
      </w:r>
      <w:r w:rsidRPr="00DA6E6D">
        <w:rPr>
          <w:rFonts w:eastAsia="Calibri"/>
          <w:szCs w:val="22"/>
          <w:lang w:eastAsia="en-US"/>
        </w:rPr>
        <w:t>respiratory tract irritation, skin sensitization, respiratory sensitization and acute toxicity.</w:t>
      </w:r>
    </w:p>
    <w:p w14:paraId="77286679" w14:textId="77777777" w:rsidR="00DA21FB" w:rsidRPr="00564CFB" w:rsidRDefault="00DA21FB" w:rsidP="00DA21FB">
      <w:pPr>
        <w:jc w:val="both"/>
        <w:rPr>
          <w:rFonts w:eastAsia="Calibri"/>
          <w:iCs/>
          <w:lang w:eastAsia="en-US"/>
        </w:rPr>
      </w:pPr>
    </w:p>
    <w:bookmarkEnd w:id="728"/>
    <w:bookmarkEnd w:id="729"/>
    <w:bookmarkEnd w:id="730"/>
    <w:bookmarkEnd w:id="731"/>
    <w:p w14:paraId="63F0255E" w14:textId="77777777" w:rsidR="00DA21FB" w:rsidRPr="00B06767" w:rsidRDefault="00DA21FB" w:rsidP="00DA21FB">
      <w:pPr>
        <w:rPr>
          <w:rFonts w:eastAsia="Calibri"/>
          <w:lang w:eastAsia="en-US"/>
        </w:rPr>
      </w:pPr>
    </w:p>
    <w:p w14:paraId="0ED67944" w14:textId="77777777" w:rsidR="00DA21FB" w:rsidRPr="00B06767" w:rsidRDefault="00DA21FB" w:rsidP="00715A6E">
      <w:pPr>
        <w:pStyle w:val="Titre3"/>
      </w:pPr>
      <w:bookmarkStart w:id="732" w:name="_Toc40273872"/>
      <w:bookmarkStart w:id="733" w:name="_Toc389729059"/>
      <w:bookmarkStart w:id="734" w:name="_Toc403472761"/>
      <w:bookmarkStart w:id="735" w:name="_Toc25922574"/>
      <w:bookmarkStart w:id="736" w:name="_Toc26256038"/>
      <w:bookmarkStart w:id="737" w:name="_Toc41555078"/>
      <w:bookmarkStart w:id="738" w:name="_Toc41565199"/>
      <w:bookmarkStart w:id="739" w:name="_Toc95397955"/>
      <w:bookmarkStart w:id="740" w:name="_Toc137632241"/>
      <w:r w:rsidRPr="00B06767">
        <w:t>Available toxicological data relating to substance(s) of concern</w:t>
      </w:r>
      <w:bookmarkEnd w:id="732"/>
      <w:bookmarkEnd w:id="733"/>
      <w:bookmarkEnd w:id="734"/>
      <w:bookmarkEnd w:id="735"/>
      <w:bookmarkEnd w:id="736"/>
      <w:bookmarkEnd w:id="737"/>
      <w:bookmarkEnd w:id="738"/>
      <w:bookmarkEnd w:id="739"/>
      <w:bookmarkEnd w:id="740"/>
    </w:p>
    <w:p w14:paraId="54F6F1AE" w14:textId="77777777" w:rsidR="00DA21FB" w:rsidRPr="00B06767" w:rsidRDefault="00DA21FB" w:rsidP="00DA21FB">
      <w:pPr>
        <w:jc w:val="both"/>
        <w:rPr>
          <w:rFonts w:eastAsia="Calibri"/>
          <w:i/>
          <w:iCs/>
          <w:lang w:eastAsia="en-US"/>
        </w:rPr>
      </w:pPr>
      <w:r w:rsidRPr="00B06767">
        <w:rPr>
          <w:rFonts w:eastAsia="Calibri"/>
          <w:lang w:eastAsia="en-US"/>
        </w:rPr>
        <w:t>No substances of concern regarding human health were identified as none of the non-active substances fulfil the criteria as specified in the guidance (</w:t>
      </w:r>
      <w:r w:rsidRPr="00B06767">
        <w:t xml:space="preserve">Guidance on the BPR: </w:t>
      </w:r>
      <w:r w:rsidRPr="00B06767">
        <w:rPr>
          <w:color w:val="000000"/>
        </w:rPr>
        <w:t>Volume III Human Health (Parts B+C)</w:t>
      </w:r>
      <w:r w:rsidRPr="00B06767">
        <w:rPr>
          <w:rFonts w:eastAsia="Calibri"/>
          <w:lang w:eastAsia="en-US"/>
        </w:rPr>
        <w:t xml:space="preserve">). </w:t>
      </w:r>
    </w:p>
    <w:p w14:paraId="20A28118" w14:textId="77777777" w:rsidR="00DA21FB" w:rsidRPr="00B06767" w:rsidRDefault="00DA21FB" w:rsidP="00DA21FB">
      <w:pPr>
        <w:rPr>
          <w:rFonts w:eastAsia="Calibri"/>
          <w:lang w:eastAsia="en-US"/>
        </w:rPr>
      </w:pPr>
    </w:p>
    <w:p w14:paraId="153F4A3E" w14:textId="77777777" w:rsidR="00DA21FB" w:rsidRPr="00B06767" w:rsidRDefault="00DA21FB" w:rsidP="00715A6E">
      <w:pPr>
        <w:pStyle w:val="Titre3"/>
      </w:pPr>
      <w:bookmarkStart w:id="741" w:name="_Toc95397956"/>
      <w:bookmarkStart w:id="742" w:name="_Toc137632242"/>
      <w:r w:rsidRPr="00B06767">
        <w:t>Available toxicological data relating to endocrine disruption</w:t>
      </w:r>
      <w:bookmarkEnd w:id="741"/>
      <w:bookmarkEnd w:id="742"/>
      <w:r w:rsidRPr="00B06767">
        <w:t xml:space="preserve"> </w:t>
      </w:r>
    </w:p>
    <w:p w14:paraId="380FDBCE" w14:textId="77777777" w:rsidR="00DA21FB" w:rsidRDefault="00DA21FB" w:rsidP="00DA21FB">
      <w:pPr>
        <w:jc w:val="both"/>
        <w:rPr>
          <w:rFonts w:eastAsia="Calibri"/>
          <w:lang w:eastAsia="en-US"/>
        </w:rPr>
      </w:pPr>
      <w:r w:rsidRPr="00B06767">
        <w:rPr>
          <w:rFonts w:eastAsia="Calibri"/>
          <w:iCs/>
          <w:lang w:eastAsia="en-US"/>
        </w:rPr>
        <w:t xml:space="preserve">For the assessment of endocrine-disrupting properties of the non-active substances, refer to </w:t>
      </w:r>
      <w:r w:rsidRPr="00B06767">
        <w:rPr>
          <w:rFonts w:eastAsia="Calibri"/>
          <w:lang w:eastAsia="en-US"/>
        </w:rPr>
        <w:t>the respective section of the confidential annex.</w:t>
      </w:r>
    </w:p>
    <w:p w14:paraId="537038EA" w14:textId="77777777" w:rsidR="00DA21FB" w:rsidRPr="00B06767" w:rsidRDefault="00DA21FB" w:rsidP="00DA21FB">
      <w:pPr>
        <w:jc w:val="both"/>
        <w:rPr>
          <w:rFonts w:eastAsia="Calibri"/>
          <w:lang w:eastAsia="en-US"/>
        </w:rPr>
      </w:pPr>
    </w:p>
    <w:p w14:paraId="13444300" w14:textId="2A6532D0" w:rsidR="00DA21FB" w:rsidRPr="00B06767" w:rsidRDefault="00DA21FB" w:rsidP="006C2789">
      <w:pPr>
        <w:pStyle w:val="Titre3"/>
      </w:pPr>
      <w:bookmarkStart w:id="743" w:name="_Toc95397957"/>
      <w:bookmarkStart w:id="744" w:name="_Toc137632243"/>
      <w:r>
        <w:t>3</w:t>
      </w:r>
      <w:r w:rsidR="00346BAA">
        <w:t>.7</w:t>
      </w:r>
      <w:r>
        <w:t xml:space="preserve">.4. </w:t>
      </w:r>
      <w:r w:rsidRPr="00B06767">
        <w:t xml:space="preserve">Dietary </w:t>
      </w:r>
      <w:r>
        <w:t>exposure</w:t>
      </w:r>
      <w:bookmarkEnd w:id="743"/>
      <w:bookmarkEnd w:id="744"/>
      <w:r>
        <w:t xml:space="preserve"> </w:t>
      </w:r>
    </w:p>
    <w:p w14:paraId="3CCB103F" w14:textId="77777777" w:rsidR="00DA21FB" w:rsidRDefault="00DA21FB" w:rsidP="00DA21FB">
      <w:pPr>
        <w:rPr>
          <w:rFonts w:eastAsia="Calibri"/>
          <w:lang w:eastAsia="en-US"/>
        </w:rPr>
      </w:pPr>
    </w:p>
    <w:p w14:paraId="553B1208" w14:textId="77777777" w:rsidR="00DA21FB" w:rsidRDefault="00DA21FB" w:rsidP="00DA21FB">
      <w:r>
        <w:rPr>
          <w:rFonts w:eastAsia="Calibri"/>
          <w:lang w:eastAsia="en-US"/>
        </w:rPr>
        <w:t xml:space="preserve">Active substances </w:t>
      </w:r>
      <w:r w:rsidRPr="002A6BEE">
        <w:rPr>
          <w:rFonts w:eastAsia="Calibri"/>
          <w:lang w:eastAsia="en-US"/>
        </w:rPr>
        <w:t>are listed in Annex I of Regulation (EU) No 528/2012</w:t>
      </w:r>
      <w:r>
        <w:rPr>
          <w:rFonts w:eastAsia="Calibri"/>
          <w:lang w:eastAsia="en-US"/>
        </w:rPr>
        <w:t>. Moreover, c</w:t>
      </w:r>
      <w:r w:rsidRPr="00B06767">
        <w:t>onsidering the uses, food</w:t>
      </w:r>
      <w:r>
        <w:t>,</w:t>
      </w:r>
      <w:r w:rsidRPr="00B06767">
        <w:t xml:space="preserve"> or feed contamination is not expected. As a consequence, the exposure via food, via livestock exposure or via transfer of the active substances is considered as negligible</w:t>
      </w:r>
      <w:r>
        <w:t>.</w:t>
      </w:r>
    </w:p>
    <w:p w14:paraId="562FB23E" w14:textId="77777777" w:rsidR="00DA21FB" w:rsidRDefault="00DA21FB" w:rsidP="00DA21FB"/>
    <w:p w14:paraId="7ED5DF98" w14:textId="77777777" w:rsidR="00DA21FB" w:rsidRPr="00B06767" w:rsidRDefault="00DA21FB" w:rsidP="00DA21FB">
      <w:pPr>
        <w:rPr>
          <w:rFonts w:eastAsia="Calibri"/>
          <w:i/>
          <w:iCs/>
          <w:lang w:eastAsia="en-US"/>
        </w:rPr>
      </w:pPr>
    </w:p>
    <w:p w14:paraId="6DEFB9B6" w14:textId="77777777" w:rsidR="00DA21FB" w:rsidRPr="00B06767" w:rsidRDefault="00DA21FB" w:rsidP="00715A6E">
      <w:pPr>
        <w:pStyle w:val="Titre2"/>
      </w:pPr>
      <w:bookmarkStart w:id="745" w:name="_Toc95397958"/>
      <w:bookmarkStart w:id="746" w:name="_Toc137632244"/>
      <w:r>
        <w:t>Animal</w:t>
      </w:r>
      <w:r w:rsidRPr="00B06767">
        <w:t xml:space="preserve"> health</w:t>
      </w:r>
      <w:bookmarkEnd w:id="745"/>
      <w:bookmarkEnd w:id="746"/>
    </w:p>
    <w:p w14:paraId="20B45FC0" w14:textId="77777777" w:rsidR="00DA21FB" w:rsidRDefault="00DA21FB" w:rsidP="00DA21FB">
      <w:pPr>
        <w:jc w:val="both"/>
        <w:rPr>
          <w:rFonts w:eastAsia="Calibri"/>
          <w:i/>
          <w:iCs/>
          <w:lang w:eastAsia="en-US"/>
        </w:rPr>
      </w:pPr>
      <w:r w:rsidRPr="00A75E6A">
        <w:rPr>
          <w:rFonts w:eastAsia="Calibri"/>
          <w:iCs/>
          <w:lang w:eastAsia="en-US"/>
        </w:rPr>
        <w:t>There are no substance of concern and the products of the BPF are not classified. Therefore, it is considered that there is no concern for animal health.</w:t>
      </w:r>
      <w:r w:rsidRPr="00357752" w:rsidDel="00357752">
        <w:rPr>
          <w:rFonts w:eastAsia="Calibri"/>
          <w:i/>
          <w:iCs/>
          <w:lang w:eastAsia="en-US"/>
        </w:rPr>
        <w:t xml:space="preserve"> </w:t>
      </w:r>
    </w:p>
    <w:p w14:paraId="42C9FA21" w14:textId="77777777" w:rsidR="00DA21FB" w:rsidRPr="00B06767" w:rsidRDefault="00DA21FB" w:rsidP="00DA21FB">
      <w:pPr>
        <w:jc w:val="both"/>
      </w:pPr>
    </w:p>
    <w:p w14:paraId="598D925D" w14:textId="77777777" w:rsidR="00DA21FB" w:rsidRDefault="00DA21FB" w:rsidP="00DA21FB">
      <w:pPr>
        <w:widowControl/>
        <w:spacing w:after="200" w:line="276" w:lineRule="auto"/>
        <w:rPr>
          <w:rFonts w:cs="Arial"/>
          <w:b/>
          <w:sz w:val="24"/>
          <w:szCs w:val="18"/>
        </w:rPr>
      </w:pPr>
      <w:r>
        <w:br w:type="page"/>
      </w:r>
    </w:p>
    <w:p w14:paraId="2734D37A" w14:textId="77777777" w:rsidR="00DA21FB" w:rsidRPr="00B06767" w:rsidRDefault="00DA21FB" w:rsidP="00DA21FB">
      <w:pPr>
        <w:rPr>
          <w:rFonts w:eastAsia="Calibri"/>
          <w:highlight w:val="cyan"/>
          <w:lang w:eastAsia="en-US"/>
        </w:rPr>
      </w:pPr>
    </w:p>
    <w:p w14:paraId="30A1B30F" w14:textId="77777777" w:rsidR="00DA21FB" w:rsidRPr="00670A19" w:rsidRDefault="00DA21FB" w:rsidP="00DA21FB">
      <w:pPr>
        <w:jc w:val="both"/>
        <w:rPr>
          <w:rFonts w:eastAsia="Calibri"/>
          <w:lang w:eastAsia="en-US"/>
        </w:rPr>
      </w:pPr>
    </w:p>
    <w:p w14:paraId="465F01B8" w14:textId="69890A27" w:rsidR="00DA21FB" w:rsidRPr="00B06767" w:rsidRDefault="00DA21FB" w:rsidP="006C2789">
      <w:pPr>
        <w:pStyle w:val="Titre2"/>
        <w:numPr>
          <w:ilvl w:val="0"/>
          <w:numId w:val="0"/>
        </w:numPr>
      </w:pPr>
      <w:bookmarkStart w:id="747" w:name="_Toc95397959"/>
      <w:bookmarkStart w:id="748" w:name="_Toc137632245"/>
      <w:r>
        <w:t>3.</w:t>
      </w:r>
      <w:r w:rsidR="00DE762B">
        <w:t>9</w:t>
      </w:r>
      <w:r>
        <w:t>. E</w:t>
      </w:r>
      <w:r w:rsidRPr="00B06767">
        <w:t>nvironment</w:t>
      </w:r>
      <w:bookmarkEnd w:id="747"/>
      <w:bookmarkEnd w:id="748"/>
    </w:p>
    <w:p w14:paraId="45D1BD52" w14:textId="77777777" w:rsidR="00DA21FB" w:rsidRPr="00670A19" w:rsidRDefault="00DA21FB" w:rsidP="00DA21FB">
      <w:pPr>
        <w:rPr>
          <w:rFonts w:eastAsia="Calibri"/>
          <w:lang w:eastAsia="en-US"/>
        </w:rPr>
      </w:pPr>
      <w:r>
        <w:rPr>
          <w:rFonts w:eastAsia="Calibri"/>
          <w:lang w:eastAsia="en-US"/>
        </w:rPr>
        <w:t xml:space="preserve">According to Article 25 and </w:t>
      </w:r>
      <w:r>
        <w:t>Article 20(1</w:t>
      </w:r>
      <w:proofErr w:type="gramStart"/>
      <w:r>
        <w:t>)(</w:t>
      </w:r>
      <w:proofErr w:type="gramEnd"/>
      <w:r>
        <w:t>b) of Regulation (EU) No 528/2012, it only has to be assessed whether the product fulfils all conditions for a simplified authorisation procedure.</w:t>
      </w:r>
    </w:p>
    <w:p w14:paraId="1A58C596" w14:textId="77777777" w:rsidR="00DA21FB" w:rsidRDefault="00DA21FB" w:rsidP="00DA21FB">
      <w:pPr>
        <w:widowControl/>
        <w:autoSpaceDE w:val="0"/>
        <w:autoSpaceDN w:val="0"/>
        <w:adjustRightInd w:val="0"/>
        <w:jc w:val="both"/>
        <w:rPr>
          <w:rFonts w:eastAsia="Calibri"/>
          <w:lang w:eastAsia="en-US"/>
        </w:rPr>
      </w:pPr>
    </w:p>
    <w:p w14:paraId="5AA0DA51" w14:textId="194C1069" w:rsidR="00DA21FB" w:rsidRPr="00DE762B" w:rsidRDefault="00DE762B" w:rsidP="00DE762B">
      <w:pPr>
        <w:pStyle w:val="Titre3"/>
      </w:pPr>
      <w:bookmarkStart w:id="749" w:name="_Toc95397960"/>
      <w:bookmarkStart w:id="750" w:name="_Toc137632246"/>
      <w:r w:rsidRPr="00DE762B">
        <w:t>3.9.1</w:t>
      </w:r>
      <w:r>
        <w:tab/>
      </w:r>
      <w:r w:rsidR="00DA21FB" w:rsidRPr="00DE762B">
        <w:t>Classification</w:t>
      </w:r>
      <w:bookmarkEnd w:id="749"/>
      <w:bookmarkEnd w:id="750"/>
    </w:p>
    <w:p w14:paraId="67E4328F" w14:textId="77777777" w:rsidR="00DA21FB" w:rsidRDefault="00DA21FB" w:rsidP="00DA21FB">
      <w:pPr>
        <w:widowControl/>
        <w:autoSpaceDE w:val="0"/>
        <w:autoSpaceDN w:val="0"/>
        <w:adjustRightInd w:val="0"/>
        <w:jc w:val="both"/>
        <w:rPr>
          <w:rFonts w:eastAsia="Calibri"/>
          <w:lang w:eastAsia="en-US"/>
        </w:rPr>
      </w:pPr>
      <w:r w:rsidRPr="009D5AE2">
        <w:rPr>
          <w:rFonts w:eastAsia="Calibri"/>
          <w:lang w:eastAsia="en-US"/>
        </w:rPr>
        <w:t>Classification of the product has been calculated according</w:t>
      </w:r>
      <w:r>
        <w:rPr>
          <w:rFonts w:eastAsia="Calibri"/>
          <w:lang w:eastAsia="en-US"/>
        </w:rPr>
        <w:t xml:space="preserve"> </w:t>
      </w:r>
      <w:r w:rsidRPr="009D5AE2">
        <w:rPr>
          <w:rFonts w:eastAsia="Calibri"/>
          <w:lang w:eastAsia="en-US"/>
        </w:rPr>
        <w:t>to the classification rules for mixtures according to CLP Regulation (EC) N° 1272/2008</w:t>
      </w:r>
      <w:r>
        <w:rPr>
          <w:rFonts w:eastAsia="Calibri"/>
          <w:lang w:eastAsia="en-US"/>
        </w:rPr>
        <w:t xml:space="preserve"> </w:t>
      </w:r>
      <w:r w:rsidRPr="009D5AE2">
        <w:rPr>
          <w:rFonts w:eastAsia="Calibri"/>
          <w:lang w:eastAsia="en-US"/>
        </w:rPr>
        <w:t>and the product is not classified.</w:t>
      </w:r>
    </w:p>
    <w:p w14:paraId="6F6BB562" w14:textId="77777777" w:rsidR="00DE762B" w:rsidRDefault="00DA21FB" w:rsidP="00DE762B">
      <w:pPr>
        <w:widowControl/>
        <w:autoSpaceDE w:val="0"/>
        <w:autoSpaceDN w:val="0"/>
        <w:adjustRightInd w:val="0"/>
        <w:jc w:val="both"/>
        <w:rPr>
          <w:rFonts w:eastAsia="Calibri"/>
          <w:lang w:eastAsia="en-US"/>
        </w:rPr>
      </w:pPr>
      <w:r>
        <w:rPr>
          <w:rFonts w:eastAsia="Calibri"/>
          <w:lang w:eastAsia="en-US"/>
        </w:rPr>
        <w:t>Moreover there is no need for risk mitigation measure to protect the environment.</w:t>
      </w:r>
    </w:p>
    <w:p w14:paraId="7F745DCC" w14:textId="77777777" w:rsidR="00DE762B" w:rsidRDefault="00DE762B" w:rsidP="00DE762B">
      <w:pPr>
        <w:widowControl/>
        <w:autoSpaceDE w:val="0"/>
        <w:autoSpaceDN w:val="0"/>
        <w:adjustRightInd w:val="0"/>
        <w:jc w:val="both"/>
        <w:rPr>
          <w:rFonts w:eastAsia="Calibri"/>
          <w:lang w:eastAsia="en-US"/>
        </w:rPr>
      </w:pPr>
    </w:p>
    <w:p w14:paraId="4EC84573" w14:textId="264813EF" w:rsidR="00DA21FB" w:rsidRPr="009D5AE2" w:rsidRDefault="00DE762B" w:rsidP="00DE762B">
      <w:pPr>
        <w:pStyle w:val="Titre3"/>
      </w:pPr>
      <w:bookmarkStart w:id="751" w:name="_Toc137632247"/>
      <w:proofErr w:type="gramStart"/>
      <w:r>
        <w:t>3.9.2</w:t>
      </w:r>
      <w:r w:rsidR="00DA21FB" w:rsidRPr="00670A19">
        <w:t xml:space="preserve"> </w:t>
      </w:r>
      <w:bookmarkStart w:id="752" w:name="_Toc95397961"/>
      <w:r>
        <w:t xml:space="preserve"> </w:t>
      </w:r>
      <w:r w:rsidR="00DA21FB" w:rsidRPr="00670A19">
        <w:t>Substance</w:t>
      </w:r>
      <w:proofErr w:type="gramEnd"/>
      <w:r w:rsidR="00DA21FB" w:rsidRPr="00670A19">
        <w:t>(s) of concern</w:t>
      </w:r>
      <w:bookmarkEnd w:id="752"/>
      <w:bookmarkEnd w:id="751"/>
    </w:p>
    <w:p w14:paraId="023F8909" w14:textId="77777777" w:rsidR="00DE762B" w:rsidRDefault="00DA21FB" w:rsidP="00DE762B">
      <w:pPr>
        <w:widowControl/>
        <w:autoSpaceDE w:val="0"/>
        <w:autoSpaceDN w:val="0"/>
        <w:adjustRightInd w:val="0"/>
        <w:jc w:val="both"/>
        <w:rPr>
          <w:rFonts w:eastAsia="Calibri"/>
          <w:lang w:eastAsia="en-US"/>
        </w:rPr>
      </w:pPr>
      <w:r w:rsidRPr="009D5AE2">
        <w:rPr>
          <w:rFonts w:eastAsia="Calibri"/>
          <w:lang w:eastAsia="en-US"/>
        </w:rPr>
        <w:t xml:space="preserve">The product </w:t>
      </w:r>
      <w:r>
        <w:t xml:space="preserve">ATTRACTIF MGF </w:t>
      </w:r>
      <w:r w:rsidRPr="009D5AE2">
        <w:rPr>
          <w:rFonts w:eastAsia="Calibri"/>
          <w:lang w:eastAsia="en-US"/>
        </w:rPr>
        <w:t xml:space="preserve">does not contain any </w:t>
      </w:r>
      <w:r>
        <w:rPr>
          <w:rFonts w:eastAsia="Calibri"/>
          <w:lang w:eastAsia="en-US"/>
        </w:rPr>
        <w:t xml:space="preserve">environmental </w:t>
      </w:r>
      <w:r w:rsidRPr="009D5AE2">
        <w:rPr>
          <w:rFonts w:eastAsia="Calibri"/>
          <w:lang w:eastAsia="en-US"/>
        </w:rPr>
        <w:t xml:space="preserve">substance of concern </w:t>
      </w:r>
      <w:r>
        <w:rPr>
          <w:rFonts w:eastAsia="Calibri"/>
          <w:lang w:eastAsia="en-US"/>
        </w:rPr>
        <w:t>(</w:t>
      </w:r>
      <w:proofErr w:type="spellStart"/>
      <w:r>
        <w:rPr>
          <w:rFonts w:eastAsia="Calibri"/>
          <w:lang w:eastAsia="en-US"/>
        </w:rPr>
        <w:t>SoC</w:t>
      </w:r>
      <w:proofErr w:type="spellEnd"/>
      <w:r>
        <w:rPr>
          <w:rFonts w:eastAsia="Calibri"/>
          <w:lang w:eastAsia="en-US"/>
        </w:rPr>
        <w:t xml:space="preserve">) </w:t>
      </w:r>
      <w:r w:rsidRPr="009D5AE2">
        <w:rPr>
          <w:rFonts w:eastAsia="Calibri"/>
          <w:lang w:eastAsia="en-US"/>
        </w:rPr>
        <w:t xml:space="preserve">according to the EU guidance on </w:t>
      </w:r>
      <w:proofErr w:type="spellStart"/>
      <w:r w:rsidRPr="009D5AE2">
        <w:rPr>
          <w:rFonts w:eastAsia="Calibri"/>
          <w:lang w:eastAsia="en-US"/>
        </w:rPr>
        <w:t>SoC</w:t>
      </w:r>
      <w:proofErr w:type="spellEnd"/>
      <w:r w:rsidRPr="009D5AE2">
        <w:rPr>
          <w:rFonts w:eastAsia="Calibri"/>
          <w:lang w:eastAsia="en-US"/>
        </w:rPr>
        <w:t xml:space="preserve"> (Article</w:t>
      </w:r>
      <w:r>
        <w:rPr>
          <w:rFonts w:eastAsia="Calibri"/>
          <w:lang w:eastAsia="en-US"/>
        </w:rPr>
        <w:t xml:space="preserve"> </w:t>
      </w:r>
      <w:r w:rsidRPr="009D5AE2">
        <w:rPr>
          <w:rFonts w:eastAsia="Calibri"/>
          <w:lang w:eastAsia="en-US"/>
        </w:rPr>
        <w:t>3(f) of the BPR, Guidance on BPR, Volume IV, Part B+C, version 2.0-2017)</w:t>
      </w:r>
      <w:r>
        <w:rPr>
          <w:rFonts w:eastAsia="Calibri"/>
          <w:lang w:eastAsia="en-US"/>
        </w:rPr>
        <w:t>.</w:t>
      </w:r>
      <w:bookmarkStart w:id="753" w:name="_Toc95397962"/>
    </w:p>
    <w:p w14:paraId="20FEBB90" w14:textId="77777777" w:rsidR="00DE762B" w:rsidRDefault="00DE762B" w:rsidP="00DE762B">
      <w:pPr>
        <w:widowControl/>
        <w:autoSpaceDE w:val="0"/>
        <w:autoSpaceDN w:val="0"/>
        <w:adjustRightInd w:val="0"/>
        <w:jc w:val="both"/>
        <w:rPr>
          <w:rFonts w:eastAsia="Calibri"/>
          <w:lang w:eastAsia="en-US"/>
        </w:rPr>
      </w:pPr>
    </w:p>
    <w:p w14:paraId="36EFC2AD" w14:textId="2A8B9999" w:rsidR="00DA21FB" w:rsidRPr="00DE762B" w:rsidRDefault="00DE762B" w:rsidP="00DE762B">
      <w:pPr>
        <w:pStyle w:val="Titre3"/>
      </w:pPr>
      <w:bookmarkStart w:id="754" w:name="_Toc137632248"/>
      <w:proofErr w:type="gramStart"/>
      <w:r>
        <w:t xml:space="preserve">3.9.3  </w:t>
      </w:r>
      <w:r w:rsidR="00DA21FB" w:rsidRPr="00670A19">
        <w:t>Screening</w:t>
      </w:r>
      <w:proofErr w:type="gramEnd"/>
      <w:r w:rsidR="00DA21FB" w:rsidRPr="00670A19">
        <w:t xml:space="preserve"> for endocrine disruption relating to non-target organisms</w:t>
      </w:r>
      <w:bookmarkEnd w:id="753"/>
      <w:bookmarkEnd w:id="754"/>
    </w:p>
    <w:p w14:paraId="270C3D2B" w14:textId="77777777" w:rsidR="00DA21FB" w:rsidRDefault="00DA21FB" w:rsidP="00DA21FB">
      <w:pPr>
        <w:jc w:val="both"/>
        <w:rPr>
          <w:rFonts w:eastAsia="Calibri"/>
          <w:lang w:eastAsia="en-US"/>
        </w:rPr>
      </w:pPr>
      <w:r w:rsidRPr="00B06767">
        <w:rPr>
          <w:rFonts w:eastAsia="Calibri"/>
          <w:iCs/>
          <w:lang w:eastAsia="en-US"/>
        </w:rPr>
        <w:t xml:space="preserve">For the assessment of endocrine-disrupting properties of the non-active substances, refer to </w:t>
      </w:r>
      <w:r w:rsidRPr="00B06767">
        <w:rPr>
          <w:rFonts w:eastAsia="Calibri"/>
          <w:lang w:eastAsia="en-US"/>
        </w:rPr>
        <w:t>the respective section of the confidential annex.</w:t>
      </w:r>
    </w:p>
    <w:p w14:paraId="1B9357B1" w14:textId="77777777" w:rsidR="00DA21FB" w:rsidRDefault="00DA21FB" w:rsidP="00DA21FB">
      <w:pPr>
        <w:jc w:val="both"/>
        <w:rPr>
          <w:rFonts w:eastAsia="Calibri"/>
          <w:lang w:eastAsia="en-US"/>
        </w:rPr>
      </w:pPr>
    </w:p>
    <w:p w14:paraId="7E97D632" w14:textId="0B0A097C" w:rsidR="00DA21FB" w:rsidRDefault="00DE762B" w:rsidP="006C2789">
      <w:pPr>
        <w:pStyle w:val="Titre2"/>
        <w:numPr>
          <w:ilvl w:val="0"/>
          <w:numId w:val="0"/>
        </w:numPr>
      </w:pPr>
      <w:bookmarkStart w:id="755" w:name="_Toc95397963"/>
      <w:bookmarkStart w:id="756" w:name="_Toc137632249"/>
      <w:r>
        <w:t>3.10</w:t>
      </w:r>
      <w:r w:rsidR="00DA21FB">
        <w:t xml:space="preserve">. </w:t>
      </w:r>
      <w:r w:rsidR="00DA21FB" w:rsidRPr="00B06767">
        <w:t>Assessment of a combination of biocidal products</w:t>
      </w:r>
      <w:bookmarkEnd w:id="755"/>
      <w:bookmarkEnd w:id="756"/>
    </w:p>
    <w:p w14:paraId="22014583" w14:textId="6535F9A4" w:rsidR="00DA21FB" w:rsidRDefault="00DA21FB" w:rsidP="00DA21FB">
      <w:pPr>
        <w:widowControl/>
        <w:spacing w:after="200" w:line="276" w:lineRule="auto"/>
        <w:rPr>
          <w:rFonts w:cs="Arial"/>
          <w:b/>
          <w:sz w:val="24"/>
          <w:szCs w:val="18"/>
        </w:rPr>
      </w:pPr>
      <w:r>
        <w:t>The biocidal product ATTRACTIF MGF is not intended to be used with other biocidal products.</w:t>
      </w:r>
    </w:p>
    <w:p w14:paraId="25D4641F" w14:textId="4159C93A" w:rsidR="00DA21FB" w:rsidRPr="00B06767" w:rsidRDefault="00DA21FB" w:rsidP="006C2789">
      <w:pPr>
        <w:pStyle w:val="Titre2"/>
        <w:numPr>
          <w:ilvl w:val="0"/>
          <w:numId w:val="0"/>
        </w:numPr>
      </w:pPr>
      <w:bookmarkStart w:id="757" w:name="_Toc95397964"/>
      <w:bookmarkStart w:id="758" w:name="_Toc137632250"/>
      <w:r>
        <w:t>3.1</w:t>
      </w:r>
      <w:r w:rsidR="00DE762B">
        <w:t>1</w:t>
      </w:r>
      <w:proofErr w:type="gramStart"/>
      <w:r>
        <w:t xml:space="preserve">.  </w:t>
      </w:r>
      <w:r w:rsidRPr="00B06767">
        <w:t>Comparative</w:t>
      </w:r>
      <w:proofErr w:type="gramEnd"/>
      <w:r w:rsidRPr="00B06767">
        <w:t xml:space="preserve"> assessment</w:t>
      </w:r>
      <w:bookmarkEnd w:id="757"/>
      <w:bookmarkEnd w:id="758"/>
    </w:p>
    <w:p w14:paraId="6011AF35" w14:textId="138E2948" w:rsidR="00DA21FB" w:rsidRDefault="00DA21FB" w:rsidP="00DA21FB">
      <w:pPr>
        <w:rPr>
          <w:rFonts w:eastAsia="Calibri"/>
          <w:lang w:eastAsia="en-US"/>
        </w:rPr>
      </w:pPr>
      <w:r w:rsidRPr="002A6BEE">
        <w:rPr>
          <w:rFonts w:eastAsia="Calibri"/>
          <w:lang w:eastAsia="en-US"/>
        </w:rPr>
        <w:t xml:space="preserve">As </w:t>
      </w:r>
      <w:r>
        <w:rPr>
          <w:rFonts w:eastAsia="Calibri"/>
          <w:lang w:eastAsia="en-US"/>
        </w:rPr>
        <w:t xml:space="preserve">active substances </w:t>
      </w:r>
      <w:r w:rsidRPr="002A6BEE">
        <w:rPr>
          <w:rFonts w:eastAsia="Calibri"/>
          <w:lang w:eastAsia="en-US"/>
        </w:rPr>
        <w:t xml:space="preserve">are listed in Annex I of Regulation (EU) No 528/2012, a </w:t>
      </w:r>
      <w:r>
        <w:rPr>
          <w:rFonts w:eastAsia="Calibri"/>
          <w:lang w:eastAsia="en-US"/>
        </w:rPr>
        <w:t xml:space="preserve">comparative </w:t>
      </w:r>
      <w:r w:rsidRPr="002A6BEE">
        <w:rPr>
          <w:rFonts w:eastAsia="Calibri"/>
          <w:lang w:eastAsia="en-US"/>
        </w:rPr>
        <w:t>assessment is not relevant.</w:t>
      </w:r>
    </w:p>
    <w:p w14:paraId="4FD26C4C" w14:textId="77777777" w:rsidR="00346BAA" w:rsidRDefault="00346BAA" w:rsidP="00DA21FB">
      <w:pPr>
        <w:rPr>
          <w:rFonts w:eastAsia="Calibri"/>
          <w:lang w:eastAsia="en-US"/>
        </w:rPr>
      </w:pPr>
    </w:p>
    <w:p w14:paraId="284AA51F" w14:textId="04479592" w:rsidR="00346BAA" w:rsidRPr="00B06767" w:rsidRDefault="00DE762B" w:rsidP="00DE762B">
      <w:pPr>
        <w:pStyle w:val="Titre2"/>
        <w:numPr>
          <w:ilvl w:val="0"/>
          <w:numId w:val="0"/>
        </w:numPr>
      </w:pPr>
      <w:bookmarkStart w:id="759" w:name="_Toc137632251"/>
      <w:r>
        <w:t>3.12</w:t>
      </w:r>
      <w:proofErr w:type="gramStart"/>
      <w:r>
        <w:t xml:space="preserve">.  </w:t>
      </w:r>
      <w:r w:rsidR="00346BAA" w:rsidRPr="00B06767">
        <w:t>Assessment</w:t>
      </w:r>
      <w:proofErr w:type="gramEnd"/>
      <w:r w:rsidR="00346BAA" w:rsidRPr="00B06767">
        <w:t xml:space="preserve"> of a combination of biocidal products</w:t>
      </w:r>
      <w:bookmarkEnd w:id="759"/>
    </w:p>
    <w:p w14:paraId="52AD544D" w14:textId="77777777" w:rsidR="00346BAA" w:rsidRPr="00B06767" w:rsidRDefault="00346BAA" w:rsidP="00346BAA">
      <w:pPr>
        <w:jc w:val="both"/>
        <w:rPr>
          <w:rFonts w:eastAsia="Calibri"/>
          <w:i/>
          <w:iCs/>
          <w:lang w:eastAsia="en-US"/>
        </w:rPr>
      </w:pPr>
      <w:bookmarkStart w:id="760" w:name="_Toc378683771"/>
      <w:bookmarkEnd w:id="760"/>
      <w:r w:rsidRPr="004B3E5E">
        <w:rPr>
          <w:rFonts w:eastAsia="Calibri"/>
          <w:lang w:eastAsia="en-US"/>
        </w:rPr>
        <w:t>Not applicable</w:t>
      </w:r>
    </w:p>
    <w:p w14:paraId="5E87F718" w14:textId="77777777" w:rsidR="00346BAA" w:rsidRDefault="00346BAA" w:rsidP="00346BAA">
      <w:pPr>
        <w:widowControl/>
        <w:spacing w:after="200" w:line="276" w:lineRule="auto"/>
        <w:rPr>
          <w:rFonts w:cs="Arial"/>
          <w:b/>
          <w:sz w:val="24"/>
          <w:szCs w:val="18"/>
        </w:rPr>
      </w:pPr>
      <w:bookmarkStart w:id="761" w:name="_Toc378685456"/>
      <w:bookmarkStart w:id="762" w:name="_Toc378685592"/>
      <w:bookmarkStart w:id="763" w:name="_Toc378691801"/>
      <w:bookmarkStart w:id="764" w:name="_Toc378692259"/>
      <w:bookmarkStart w:id="765" w:name="_Toc378692396"/>
      <w:bookmarkStart w:id="766" w:name="_Toc378692533"/>
      <w:bookmarkEnd w:id="761"/>
      <w:bookmarkEnd w:id="762"/>
      <w:bookmarkEnd w:id="763"/>
      <w:bookmarkEnd w:id="764"/>
      <w:bookmarkEnd w:id="765"/>
      <w:bookmarkEnd w:id="766"/>
      <w:r>
        <w:t>The biocidal product ATTRACTIF MGF is not intended to be used with other biocidal products.</w:t>
      </w:r>
    </w:p>
    <w:p w14:paraId="64BB6FEF" w14:textId="53CB1904" w:rsidR="00103137" w:rsidRDefault="00103137">
      <w:pPr>
        <w:widowControl/>
        <w:spacing w:after="200" w:line="276" w:lineRule="auto"/>
        <w:rPr>
          <w:rFonts w:cs="Arial"/>
          <w:b/>
          <w:sz w:val="24"/>
          <w:szCs w:val="18"/>
        </w:rPr>
      </w:pPr>
      <w:bookmarkStart w:id="767" w:name="_Toc388281591"/>
      <w:bookmarkStart w:id="768" w:name="_Toc388282047"/>
      <w:bookmarkStart w:id="769" w:name="_Toc388282529"/>
      <w:bookmarkStart w:id="770" w:name="_Toc388282977"/>
      <w:bookmarkStart w:id="771" w:name="_Toc388281593"/>
      <w:bookmarkStart w:id="772" w:name="_Toc388282049"/>
      <w:bookmarkStart w:id="773" w:name="_Toc388282531"/>
      <w:bookmarkStart w:id="774" w:name="_Toc388282979"/>
      <w:bookmarkStart w:id="775" w:name="_Toc388285291"/>
      <w:bookmarkStart w:id="776" w:name="_Toc388374325"/>
      <w:bookmarkStart w:id="777" w:name="_Toc21705282"/>
      <w:bookmarkStart w:id="778" w:name="_Toc21705400"/>
      <w:bookmarkStart w:id="779" w:name="_Toc21705477"/>
      <w:bookmarkStart w:id="780" w:name="_Toc26187978"/>
      <w:bookmarkStart w:id="781" w:name="_Toc26189642"/>
      <w:bookmarkStart w:id="782" w:name="_Toc26191306"/>
      <w:bookmarkStart w:id="783" w:name="_Toc26192976"/>
      <w:bookmarkStart w:id="784" w:name="_Toc26194642"/>
      <w:bookmarkStart w:id="785" w:name="_Toc21705287"/>
      <w:bookmarkStart w:id="786" w:name="_Toc21705405"/>
      <w:bookmarkStart w:id="787" w:name="_Toc21705482"/>
      <w:bookmarkStart w:id="788" w:name="_Toc21705288"/>
      <w:bookmarkStart w:id="789" w:name="_Toc21705406"/>
      <w:bookmarkStart w:id="790" w:name="_Toc21705483"/>
      <w:bookmarkStart w:id="791" w:name="_Toc53041814"/>
      <w:bookmarkStart w:id="792" w:name="_Toc53042035"/>
      <w:bookmarkStart w:id="793" w:name="_Toc53042253"/>
      <w:bookmarkStart w:id="794" w:name="_Toc53042471"/>
      <w:bookmarkStart w:id="795" w:name="_Toc53042691"/>
      <w:bookmarkStart w:id="796" w:name="_Toc53042909"/>
      <w:bookmarkStart w:id="797" w:name="_Toc53043127"/>
      <w:bookmarkStart w:id="798" w:name="_Toc53043345"/>
      <w:bookmarkStart w:id="799" w:name="_Toc53043563"/>
      <w:bookmarkStart w:id="800" w:name="_Toc53043781"/>
      <w:bookmarkStart w:id="801" w:name="_Toc53043999"/>
      <w:bookmarkStart w:id="802" w:name="_Toc53044219"/>
      <w:bookmarkStart w:id="803" w:name="_Toc53044440"/>
      <w:bookmarkStart w:id="804" w:name="_Toc53044662"/>
      <w:bookmarkStart w:id="805" w:name="_Toc53044884"/>
      <w:bookmarkStart w:id="806" w:name="_Toc53045106"/>
      <w:bookmarkStart w:id="807" w:name="_Toc53045267"/>
      <w:bookmarkStart w:id="808" w:name="_Toc53491632"/>
      <w:bookmarkStart w:id="809" w:name="_Toc53491759"/>
      <w:bookmarkStart w:id="810" w:name="_Toc53491874"/>
      <w:bookmarkStart w:id="811" w:name="_Toc53493789"/>
      <w:bookmarkStart w:id="812" w:name="_Toc53493904"/>
      <w:bookmarkStart w:id="813" w:name="_Toc53494019"/>
      <w:bookmarkStart w:id="814" w:name="_Toc53494134"/>
      <w:bookmarkStart w:id="815" w:name="_Toc53494250"/>
      <w:bookmarkStart w:id="816" w:name="_Toc53498976"/>
      <w:bookmarkStart w:id="817" w:name="_Toc53499092"/>
      <w:bookmarkStart w:id="818" w:name="_Toc53499207"/>
      <w:bookmarkStart w:id="819" w:name="_Toc53499322"/>
      <w:bookmarkStart w:id="820" w:name="_Toc53499438"/>
      <w:bookmarkStart w:id="821" w:name="_Toc53500434"/>
      <w:bookmarkStart w:id="822" w:name="_Toc53500550"/>
      <w:bookmarkStart w:id="823" w:name="_Toc53500666"/>
      <w:bookmarkStart w:id="824" w:name="_Toc53500782"/>
      <w:bookmarkStart w:id="825" w:name="_Toc53500986"/>
      <w:bookmarkStart w:id="826" w:name="_Toc53501128"/>
      <w:bookmarkStart w:id="827" w:name="_Toc53501249"/>
      <w:bookmarkStart w:id="828" w:name="_Toc53501364"/>
      <w:bookmarkStart w:id="829" w:name="_Toc53501480"/>
      <w:bookmarkStart w:id="830" w:name="_Toc53501595"/>
      <w:bookmarkStart w:id="831" w:name="_Toc53564197"/>
      <w:bookmarkStart w:id="832" w:name="_Toc53564313"/>
      <w:bookmarkStart w:id="833" w:name="_Toc53564429"/>
      <w:bookmarkStart w:id="834" w:name="_Toc53564544"/>
      <w:bookmarkStart w:id="835" w:name="_Toc53564659"/>
      <w:bookmarkStart w:id="836" w:name="_Toc53564774"/>
      <w:bookmarkStart w:id="837" w:name="_Toc53565185"/>
      <w:bookmarkStart w:id="838" w:name="_Toc53041815"/>
      <w:bookmarkStart w:id="839" w:name="_Toc53042036"/>
      <w:bookmarkStart w:id="840" w:name="_Toc53042254"/>
      <w:bookmarkStart w:id="841" w:name="_Toc53042472"/>
      <w:bookmarkStart w:id="842" w:name="_Toc53042692"/>
      <w:bookmarkStart w:id="843" w:name="_Toc53042910"/>
      <w:bookmarkStart w:id="844" w:name="_Toc53043128"/>
      <w:bookmarkStart w:id="845" w:name="_Toc53043346"/>
      <w:bookmarkStart w:id="846" w:name="_Toc53043564"/>
      <w:bookmarkStart w:id="847" w:name="_Toc53043782"/>
      <w:bookmarkStart w:id="848" w:name="_Toc53044000"/>
      <w:bookmarkStart w:id="849" w:name="_Toc53044220"/>
      <w:bookmarkStart w:id="850" w:name="_Toc53044441"/>
      <w:bookmarkStart w:id="851" w:name="_Toc53044663"/>
      <w:bookmarkStart w:id="852" w:name="_Toc53044885"/>
      <w:bookmarkStart w:id="853" w:name="_Toc53045107"/>
      <w:bookmarkStart w:id="854" w:name="_Toc53045268"/>
      <w:bookmarkStart w:id="855" w:name="_Toc53491633"/>
      <w:bookmarkStart w:id="856" w:name="_Toc53491760"/>
      <w:bookmarkStart w:id="857" w:name="_Toc53491875"/>
      <w:bookmarkStart w:id="858" w:name="_Toc53493790"/>
      <w:bookmarkStart w:id="859" w:name="_Toc53493905"/>
      <w:bookmarkStart w:id="860" w:name="_Toc53494020"/>
      <w:bookmarkStart w:id="861" w:name="_Toc53494135"/>
      <w:bookmarkStart w:id="862" w:name="_Toc53494251"/>
      <w:bookmarkStart w:id="863" w:name="_Toc53498977"/>
      <w:bookmarkStart w:id="864" w:name="_Toc53499093"/>
      <w:bookmarkStart w:id="865" w:name="_Toc53499208"/>
      <w:bookmarkStart w:id="866" w:name="_Toc53499323"/>
      <w:bookmarkStart w:id="867" w:name="_Toc53499439"/>
      <w:bookmarkStart w:id="868" w:name="_Toc53500435"/>
      <w:bookmarkStart w:id="869" w:name="_Toc53500551"/>
      <w:bookmarkStart w:id="870" w:name="_Toc53500667"/>
      <w:bookmarkStart w:id="871" w:name="_Toc53500783"/>
      <w:bookmarkStart w:id="872" w:name="_Toc53500987"/>
      <w:bookmarkStart w:id="873" w:name="_Toc53501129"/>
      <w:bookmarkStart w:id="874" w:name="_Toc53501250"/>
      <w:bookmarkStart w:id="875" w:name="_Toc53501365"/>
      <w:bookmarkStart w:id="876" w:name="_Toc53501481"/>
      <w:bookmarkStart w:id="877" w:name="_Toc53501596"/>
      <w:bookmarkStart w:id="878" w:name="_Toc53564198"/>
      <w:bookmarkStart w:id="879" w:name="_Toc53564314"/>
      <w:bookmarkStart w:id="880" w:name="_Toc53564430"/>
      <w:bookmarkStart w:id="881" w:name="_Toc53564545"/>
      <w:bookmarkStart w:id="882" w:name="_Toc53564660"/>
      <w:bookmarkStart w:id="883" w:name="_Toc53564775"/>
      <w:bookmarkStart w:id="884" w:name="_Toc53565186"/>
      <w:bookmarkStart w:id="885" w:name="_Toc21705290"/>
      <w:bookmarkStart w:id="886" w:name="_Toc21705408"/>
      <w:bookmarkStart w:id="887" w:name="_Toc21705485"/>
      <w:bookmarkStart w:id="888" w:name="_Toc26187984"/>
      <w:bookmarkStart w:id="889" w:name="_Toc26189648"/>
      <w:bookmarkStart w:id="890" w:name="_Toc26191312"/>
      <w:bookmarkStart w:id="891" w:name="_Toc26192982"/>
      <w:bookmarkStart w:id="892" w:name="_Toc26194648"/>
      <w:bookmarkStart w:id="893" w:name="_Toc40273880"/>
      <w:bookmarkStart w:id="894" w:name="_Toc40273896"/>
      <w:bookmarkStart w:id="895" w:name="_Toc40273897"/>
      <w:bookmarkStart w:id="896" w:name="_Toc40273898"/>
      <w:bookmarkStart w:id="897" w:name="_Toc40273899"/>
      <w:bookmarkStart w:id="898" w:name="_Toc388285322"/>
      <w:bookmarkStart w:id="899" w:name="_Toc389726249"/>
      <w:bookmarkStart w:id="900" w:name="_Toc389727301"/>
      <w:bookmarkStart w:id="901" w:name="_Toc389727659"/>
      <w:bookmarkStart w:id="902" w:name="_Toc389728018"/>
      <w:bookmarkStart w:id="903" w:name="_Toc389728377"/>
      <w:bookmarkStart w:id="904" w:name="_Toc389728737"/>
      <w:bookmarkStart w:id="905" w:name="_Toc389729095"/>
      <w:bookmarkStart w:id="906" w:name="_Toc26188013"/>
      <w:bookmarkStart w:id="907" w:name="_Toc26189677"/>
      <w:bookmarkStart w:id="908" w:name="_Toc26191341"/>
      <w:bookmarkStart w:id="909" w:name="_Toc26193011"/>
      <w:bookmarkStart w:id="910" w:name="_Toc26194677"/>
      <w:bookmarkStart w:id="911" w:name="_Toc389729182"/>
      <w:bookmarkStart w:id="912" w:name="_Toc403472820"/>
      <w:bookmarkStart w:id="913" w:name="_Toc403566592"/>
      <w:bookmarkStart w:id="914" w:name="_Toc25922587"/>
      <w:bookmarkStart w:id="915" w:name="_Toc26256088"/>
      <w:bookmarkStart w:id="916" w:name="_Toc40275442"/>
      <w:bookmarkStart w:id="917" w:name="_Toc41555155"/>
      <w:bookmarkStart w:id="918" w:name="_Toc41565275"/>
      <w:bookmarkEnd w:id="718"/>
      <w:bookmarkEnd w:id="719"/>
      <w:bookmarkEnd w:id="720"/>
      <w:bookmarkEnd w:id="721"/>
      <w:bookmarkEnd w:id="722"/>
      <w:bookmarkEnd w:id="723"/>
      <w:bookmarkEnd w:id="724"/>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br w:type="page"/>
      </w:r>
    </w:p>
    <w:bookmarkEnd w:id="911"/>
    <w:bookmarkEnd w:id="912"/>
    <w:bookmarkEnd w:id="913"/>
    <w:bookmarkEnd w:id="914"/>
    <w:bookmarkEnd w:id="915"/>
    <w:bookmarkEnd w:id="916"/>
    <w:bookmarkEnd w:id="917"/>
    <w:bookmarkEnd w:id="918"/>
    <w:p w14:paraId="6C524495" w14:textId="022FC3DE" w:rsidR="00DA21FB" w:rsidRDefault="00DA21FB" w:rsidP="00DA21FB">
      <w:pPr>
        <w:widowControl/>
        <w:spacing w:after="200" w:line="276" w:lineRule="auto"/>
        <w:rPr>
          <w:rFonts w:cs="Arial"/>
          <w:b/>
          <w:sz w:val="24"/>
          <w:szCs w:val="18"/>
        </w:rPr>
      </w:pPr>
    </w:p>
    <w:p w14:paraId="28E395D2" w14:textId="269FE75C" w:rsidR="005C56B5" w:rsidRPr="00B06767" w:rsidRDefault="003706CB" w:rsidP="00C537B6">
      <w:pPr>
        <w:pStyle w:val="Titre1"/>
      </w:pPr>
      <w:bookmarkStart w:id="919" w:name="_Toc25922588"/>
      <w:bookmarkStart w:id="920" w:name="_Toc26256089"/>
      <w:bookmarkStart w:id="921" w:name="_Toc40275443"/>
      <w:bookmarkStart w:id="922" w:name="_Toc41555161"/>
      <w:bookmarkStart w:id="923" w:name="_Toc41565281"/>
      <w:bookmarkStart w:id="924" w:name="_Toc137632252"/>
      <w:r w:rsidRPr="00B06767">
        <w:t>Appendice</w:t>
      </w:r>
      <w:bookmarkEnd w:id="211"/>
      <w:bookmarkEnd w:id="212"/>
      <w:bookmarkEnd w:id="919"/>
      <w:bookmarkEnd w:id="920"/>
      <w:r w:rsidR="005C56B5" w:rsidRPr="00B06767">
        <w:t>s</w:t>
      </w:r>
      <w:bookmarkEnd w:id="921"/>
      <w:bookmarkEnd w:id="922"/>
      <w:bookmarkEnd w:id="923"/>
      <w:bookmarkEnd w:id="924"/>
    </w:p>
    <w:p w14:paraId="02DC5CE9" w14:textId="77777777" w:rsidR="00DA21FB" w:rsidRPr="00B06767" w:rsidRDefault="00DA21FB" w:rsidP="006C2789">
      <w:pPr>
        <w:pStyle w:val="Titre2"/>
        <w:numPr>
          <w:ilvl w:val="1"/>
          <w:numId w:val="106"/>
        </w:numPr>
      </w:pPr>
      <w:bookmarkStart w:id="925" w:name="_Toc38894537"/>
      <w:bookmarkStart w:id="926" w:name="_Toc40270747"/>
      <w:bookmarkStart w:id="927" w:name="_Toc40273076"/>
      <w:bookmarkStart w:id="928" w:name="_Toc40275444"/>
      <w:bookmarkStart w:id="929" w:name="_Toc40429804"/>
      <w:bookmarkStart w:id="930" w:name="_Toc41304107"/>
      <w:bookmarkStart w:id="931" w:name="_Toc41304243"/>
      <w:bookmarkStart w:id="932" w:name="_Toc38894538"/>
      <w:bookmarkStart w:id="933" w:name="_Toc40270748"/>
      <w:bookmarkStart w:id="934" w:name="_Toc40273077"/>
      <w:bookmarkStart w:id="935" w:name="_Toc40275445"/>
      <w:bookmarkStart w:id="936" w:name="_Toc40351899"/>
      <w:bookmarkStart w:id="937" w:name="_Toc40353344"/>
      <w:bookmarkStart w:id="938" w:name="_Toc40354751"/>
      <w:bookmarkStart w:id="939" w:name="_Toc40356158"/>
      <w:bookmarkStart w:id="940" w:name="_Toc40357567"/>
      <w:bookmarkStart w:id="941" w:name="_Toc40429805"/>
      <w:bookmarkStart w:id="942" w:name="_Toc40431251"/>
      <w:bookmarkStart w:id="943" w:name="_Toc40432698"/>
      <w:bookmarkStart w:id="944" w:name="_Toc41304108"/>
      <w:bookmarkStart w:id="945" w:name="_Toc41304244"/>
      <w:bookmarkStart w:id="946" w:name="_Toc38894539"/>
      <w:bookmarkStart w:id="947" w:name="_Toc40270749"/>
      <w:bookmarkStart w:id="948" w:name="_Toc40273078"/>
      <w:bookmarkStart w:id="949" w:name="_Toc40275446"/>
      <w:bookmarkStart w:id="950" w:name="_Toc40351900"/>
      <w:bookmarkStart w:id="951" w:name="_Toc40353345"/>
      <w:bookmarkStart w:id="952" w:name="_Toc40354752"/>
      <w:bookmarkStart w:id="953" w:name="_Toc40356159"/>
      <w:bookmarkStart w:id="954" w:name="_Toc40357568"/>
      <w:bookmarkStart w:id="955" w:name="_Toc40429806"/>
      <w:bookmarkStart w:id="956" w:name="_Toc40431252"/>
      <w:bookmarkStart w:id="957" w:name="_Toc40432699"/>
      <w:bookmarkStart w:id="958" w:name="_Toc41304109"/>
      <w:bookmarkStart w:id="959" w:name="_Toc41304245"/>
      <w:bookmarkStart w:id="960" w:name="_Toc38894540"/>
      <w:bookmarkStart w:id="961" w:name="_Toc40270750"/>
      <w:bookmarkStart w:id="962" w:name="_Toc40273079"/>
      <w:bookmarkStart w:id="963" w:name="_Toc40275447"/>
      <w:bookmarkStart w:id="964" w:name="_Toc40429807"/>
      <w:bookmarkStart w:id="965" w:name="_Toc41304110"/>
      <w:bookmarkStart w:id="966" w:name="_Toc41304246"/>
      <w:bookmarkStart w:id="967" w:name="_Toc21522687"/>
      <w:bookmarkStart w:id="968" w:name="_Toc21522825"/>
      <w:bookmarkStart w:id="969" w:name="_Toc21523036"/>
      <w:bookmarkStart w:id="970" w:name="_Toc38894541"/>
      <w:bookmarkStart w:id="971" w:name="_Toc40270751"/>
      <w:bookmarkStart w:id="972" w:name="_Toc40273080"/>
      <w:bookmarkStart w:id="973" w:name="_Toc40275448"/>
      <w:bookmarkStart w:id="974" w:name="_Toc40351902"/>
      <w:bookmarkStart w:id="975" w:name="_Toc40353347"/>
      <w:bookmarkStart w:id="976" w:name="_Toc40354754"/>
      <w:bookmarkStart w:id="977" w:name="_Toc40356161"/>
      <w:bookmarkStart w:id="978" w:name="_Toc40357570"/>
      <w:bookmarkStart w:id="979" w:name="_Toc40429808"/>
      <w:bookmarkStart w:id="980" w:name="_Toc40431254"/>
      <w:bookmarkStart w:id="981" w:name="_Toc40432701"/>
      <w:bookmarkStart w:id="982" w:name="_Toc41304111"/>
      <w:bookmarkStart w:id="983" w:name="_Toc41304247"/>
      <w:bookmarkStart w:id="984" w:name="_Toc38894542"/>
      <w:bookmarkStart w:id="985" w:name="_Toc40270752"/>
      <w:bookmarkStart w:id="986" w:name="_Toc40273081"/>
      <w:bookmarkStart w:id="987" w:name="_Toc40275449"/>
      <w:bookmarkStart w:id="988" w:name="_Toc40429809"/>
      <w:bookmarkStart w:id="989" w:name="_Toc41304112"/>
      <w:bookmarkStart w:id="990" w:name="_Toc41304248"/>
      <w:bookmarkStart w:id="991" w:name="_Toc21522689"/>
      <w:bookmarkStart w:id="992" w:name="_Toc21522827"/>
      <w:bookmarkStart w:id="993" w:name="_Toc21523038"/>
      <w:bookmarkStart w:id="994" w:name="_Toc38894543"/>
      <w:bookmarkStart w:id="995" w:name="_Toc40270753"/>
      <w:bookmarkStart w:id="996" w:name="_Toc40273082"/>
      <w:bookmarkStart w:id="997" w:name="_Toc40275450"/>
      <w:bookmarkStart w:id="998" w:name="_Toc40351904"/>
      <w:bookmarkStart w:id="999" w:name="_Toc40353349"/>
      <w:bookmarkStart w:id="1000" w:name="_Toc40354756"/>
      <w:bookmarkStart w:id="1001" w:name="_Toc40356163"/>
      <w:bookmarkStart w:id="1002" w:name="_Toc40357572"/>
      <w:bookmarkStart w:id="1003" w:name="_Toc40429810"/>
      <w:bookmarkStart w:id="1004" w:name="_Toc40431256"/>
      <w:bookmarkStart w:id="1005" w:name="_Toc40432703"/>
      <w:bookmarkStart w:id="1006" w:name="_Toc41304113"/>
      <w:bookmarkStart w:id="1007" w:name="_Toc41304249"/>
      <w:bookmarkStart w:id="1008" w:name="_Toc38894544"/>
      <w:bookmarkStart w:id="1009" w:name="_Toc40270754"/>
      <w:bookmarkStart w:id="1010" w:name="_Toc40273083"/>
      <w:bookmarkStart w:id="1011" w:name="_Toc40275451"/>
      <w:bookmarkStart w:id="1012" w:name="_Toc40429811"/>
      <w:bookmarkStart w:id="1013" w:name="_Toc41304114"/>
      <w:bookmarkStart w:id="1014" w:name="_Toc41304250"/>
      <w:bookmarkStart w:id="1015" w:name="_Toc21522691"/>
      <w:bookmarkStart w:id="1016" w:name="_Toc21522829"/>
      <w:bookmarkStart w:id="1017" w:name="_Toc21523040"/>
      <w:bookmarkStart w:id="1018" w:name="_Toc38894545"/>
      <w:bookmarkStart w:id="1019" w:name="_Toc40270755"/>
      <w:bookmarkStart w:id="1020" w:name="_Toc40273084"/>
      <w:bookmarkStart w:id="1021" w:name="_Toc40275452"/>
      <w:bookmarkStart w:id="1022" w:name="_Toc40351906"/>
      <w:bookmarkStart w:id="1023" w:name="_Toc40353351"/>
      <w:bookmarkStart w:id="1024" w:name="_Toc40354758"/>
      <w:bookmarkStart w:id="1025" w:name="_Toc40356165"/>
      <w:bookmarkStart w:id="1026" w:name="_Toc40357574"/>
      <w:bookmarkStart w:id="1027" w:name="_Toc40429812"/>
      <w:bookmarkStart w:id="1028" w:name="_Toc40431258"/>
      <w:bookmarkStart w:id="1029" w:name="_Toc40432705"/>
      <w:bookmarkStart w:id="1030" w:name="_Toc41304115"/>
      <w:bookmarkStart w:id="1031" w:name="_Toc41304251"/>
      <w:bookmarkStart w:id="1032" w:name="_Toc38894546"/>
      <w:bookmarkStart w:id="1033" w:name="_Toc40270756"/>
      <w:bookmarkStart w:id="1034" w:name="_Toc40273085"/>
      <w:bookmarkStart w:id="1035" w:name="_Toc40275453"/>
      <w:bookmarkStart w:id="1036" w:name="_Toc40429813"/>
      <w:bookmarkStart w:id="1037" w:name="_Toc41304116"/>
      <w:bookmarkStart w:id="1038" w:name="_Toc41304252"/>
      <w:bookmarkStart w:id="1039" w:name="_Toc21522693"/>
      <w:bookmarkStart w:id="1040" w:name="_Toc21522831"/>
      <w:bookmarkStart w:id="1041" w:name="_Toc21523042"/>
      <w:bookmarkStart w:id="1042" w:name="_Toc38894547"/>
      <w:bookmarkStart w:id="1043" w:name="_Toc40270757"/>
      <w:bookmarkStart w:id="1044" w:name="_Toc40273086"/>
      <w:bookmarkStart w:id="1045" w:name="_Toc40275454"/>
      <w:bookmarkStart w:id="1046" w:name="_Toc40351908"/>
      <w:bookmarkStart w:id="1047" w:name="_Toc40353353"/>
      <w:bookmarkStart w:id="1048" w:name="_Toc40354760"/>
      <w:bookmarkStart w:id="1049" w:name="_Toc40356167"/>
      <w:bookmarkStart w:id="1050" w:name="_Toc40357576"/>
      <w:bookmarkStart w:id="1051" w:name="_Toc40429814"/>
      <w:bookmarkStart w:id="1052" w:name="_Toc40431260"/>
      <w:bookmarkStart w:id="1053" w:name="_Toc40432707"/>
      <w:bookmarkStart w:id="1054" w:name="_Toc41304117"/>
      <w:bookmarkStart w:id="1055" w:name="_Toc41304253"/>
      <w:bookmarkStart w:id="1056" w:name="_Toc38894548"/>
      <w:bookmarkStart w:id="1057" w:name="_Toc40270758"/>
      <w:bookmarkStart w:id="1058" w:name="_Toc40273087"/>
      <w:bookmarkStart w:id="1059" w:name="_Toc40275455"/>
      <w:bookmarkStart w:id="1060" w:name="_Toc40429815"/>
      <w:bookmarkStart w:id="1061" w:name="_Toc41304118"/>
      <w:bookmarkStart w:id="1062" w:name="_Toc41304254"/>
      <w:bookmarkStart w:id="1063" w:name="_Toc38894549"/>
      <w:bookmarkStart w:id="1064" w:name="_Toc40270759"/>
      <w:bookmarkStart w:id="1065" w:name="_Toc40273088"/>
      <w:bookmarkStart w:id="1066" w:name="_Toc40275456"/>
      <w:bookmarkStart w:id="1067" w:name="_Toc40429816"/>
      <w:bookmarkStart w:id="1068" w:name="_Toc41304119"/>
      <w:bookmarkStart w:id="1069" w:name="_Toc41304255"/>
      <w:bookmarkStart w:id="1070" w:name="_Toc418867395"/>
      <w:bookmarkStart w:id="1071" w:name="_Toc418867596"/>
      <w:bookmarkStart w:id="1072" w:name="_Toc418868211"/>
      <w:bookmarkStart w:id="1073" w:name="_Toc418867396"/>
      <w:bookmarkStart w:id="1074" w:name="_Toc418867597"/>
      <w:bookmarkStart w:id="1075" w:name="_Toc418868212"/>
      <w:bookmarkStart w:id="1076" w:name="_Toc38894591"/>
      <w:bookmarkStart w:id="1077" w:name="_Toc39553377"/>
      <w:bookmarkStart w:id="1078" w:name="_Toc95397966"/>
      <w:bookmarkStart w:id="1079" w:name="_Toc137632253"/>
      <w:bookmarkStart w:id="1080" w:name="_Toc25922590"/>
      <w:bookmarkStart w:id="1081" w:name="_Toc26256091"/>
      <w:bookmarkStart w:id="1082" w:name="_Toc40275498"/>
      <w:bookmarkStart w:id="1083" w:name="_Toc41555201"/>
      <w:bookmarkStart w:id="1084" w:name="_Toc41565321"/>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r w:rsidRPr="00B06767">
        <w:t>New information on the active substance(s) and substance(s) of concern</w:t>
      </w:r>
      <w:bookmarkEnd w:id="1078"/>
      <w:bookmarkEnd w:id="1079"/>
    </w:p>
    <w:p w14:paraId="5AE51775" w14:textId="77777777" w:rsidR="00DA21FB" w:rsidRPr="00B06767" w:rsidRDefault="00DA21FB" w:rsidP="00DA21FB">
      <w:pPr>
        <w:widowControl/>
        <w:spacing w:after="200"/>
        <w:jc w:val="both"/>
      </w:pPr>
      <w:r w:rsidRPr="00B06767">
        <w:t>No new information on the active substances is available</w:t>
      </w:r>
    </w:p>
    <w:p w14:paraId="21C1C1EB" w14:textId="77777777" w:rsidR="00DA21FB" w:rsidRPr="00B06767" w:rsidRDefault="00DA21FB" w:rsidP="00DA21FB">
      <w:pPr>
        <w:widowControl/>
        <w:jc w:val="both"/>
        <w:sectPr w:rsidR="00DA21FB" w:rsidRPr="00B06767" w:rsidSect="00674CD5">
          <w:headerReference w:type="even" r:id="rId26"/>
          <w:headerReference w:type="default" r:id="rId27"/>
          <w:footerReference w:type="even" r:id="rId28"/>
          <w:footerReference w:type="default" r:id="rId29"/>
          <w:headerReference w:type="first" r:id="rId30"/>
          <w:footerReference w:type="first" r:id="rId31"/>
          <w:pgSz w:w="11907" w:h="16840" w:code="9"/>
          <w:pgMar w:top="1474" w:right="1247" w:bottom="2013" w:left="1446" w:header="850" w:footer="850" w:gutter="0"/>
          <w:cols w:space="720"/>
          <w:docGrid w:linePitch="272"/>
        </w:sectPr>
      </w:pPr>
      <w:r w:rsidRPr="00B06767">
        <w:t>No new information on the substances of concern is available</w:t>
      </w:r>
    </w:p>
    <w:p w14:paraId="15EE7978" w14:textId="68E7A4EB" w:rsidR="00E61042" w:rsidRPr="00B06767" w:rsidRDefault="00DE762B" w:rsidP="00DE762B">
      <w:pPr>
        <w:pStyle w:val="Titre2"/>
        <w:numPr>
          <w:ilvl w:val="0"/>
          <w:numId w:val="0"/>
        </w:numPr>
      </w:pPr>
      <w:bookmarkStart w:id="1085" w:name="_Toc41304165"/>
      <w:bookmarkStart w:id="1086" w:name="_Toc41304301"/>
      <w:bookmarkStart w:id="1087" w:name="_Toc40275500"/>
      <w:bookmarkStart w:id="1088" w:name="_Toc41555205"/>
      <w:bookmarkStart w:id="1089" w:name="_Toc41565325"/>
      <w:bookmarkStart w:id="1090" w:name="_Toc137632254"/>
      <w:bookmarkEnd w:id="1080"/>
      <w:bookmarkEnd w:id="1081"/>
      <w:bookmarkEnd w:id="1082"/>
      <w:bookmarkEnd w:id="1083"/>
      <w:bookmarkEnd w:id="1084"/>
      <w:bookmarkEnd w:id="1085"/>
      <w:bookmarkEnd w:id="1086"/>
      <w:proofErr w:type="gramStart"/>
      <w:r>
        <w:lastRenderedPageBreak/>
        <w:t xml:space="preserve">4.2  </w:t>
      </w:r>
      <w:r w:rsidR="005812B5" w:rsidRPr="00B06767">
        <w:t>List</w:t>
      </w:r>
      <w:proofErr w:type="gramEnd"/>
      <w:r w:rsidR="005812B5" w:rsidRPr="00B06767">
        <w:t xml:space="preserve"> of studies for the biocidal product</w:t>
      </w:r>
      <w:bookmarkEnd w:id="1087"/>
      <w:bookmarkEnd w:id="1088"/>
      <w:bookmarkEnd w:id="1089"/>
      <w:bookmarkEnd w:id="1090"/>
    </w:p>
    <w:p w14:paraId="7D6A1007" w14:textId="7DA94AA8" w:rsidR="002325DE" w:rsidRDefault="002325DE" w:rsidP="002325DE">
      <w:pPr>
        <w:pStyle w:val="Lgende"/>
        <w:keepNext/>
      </w:pPr>
      <w:r>
        <w:t xml:space="preserve">Table </w:t>
      </w:r>
      <w:r w:rsidR="00E25293">
        <w:fldChar w:fldCharType="begin"/>
      </w:r>
      <w:r w:rsidR="00E25293">
        <w:instrText xml:space="preserve"> STYLEREF 1 \s </w:instrText>
      </w:r>
      <w:r w:rsidR="00E25293">
        <w:fldChar w:fldCharType="separate"/>
      </w:r>
      <w:r>
        <w:rPr>
          <w:noProof/>
        </w:rPr>
        <w:t>4</w:t>
      </w:r>
      <w:r w:rsidR="00E25293">
        <w:rPr>
          <w:noProof/>
        </w:rPr>
        <w:fldChar w:fldCharType="end"/>
      </w:r>
      <w:r>
        <w:t>.</w:t>
      </w:r>
      <w:r w:rsidR="00E25293">
        <w:fldChar w:fldCharType="begin"/>
      </w:r>
      <w:r w:rsidR="00E25293">
        <w:instrText xml:space="preserve"> SEQ Table \* ARABIC \s 1 </w:instrText>
      </w:r>
      <w:r w:rsidR="00E25293">
        <w:fldChar w:fldCharType="separate"/>
      </w:r>
      <w:r>
        <w:rPr>
          <w:noProof/>
        </w:rPr>
        <w:t>3</w:t>
      </w:r>
      <w:r w:rsidR="00E25293">
        <w:rPr>
          <w:noProof/>
        </w:rPr>
        <w:fldChar w:fldCharType="end"/>
      </w:r>
      <w:r w:rsidRPr="002325DE">
        <w:t xml:space="preserve"> </w:t>
      </w:r>
      <w:r w:rsidRPr="00D21D5A">
        <w:t>List of studies for the biocidal product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898"/>
        <w:gridCol w:w="1914"/>
        <w:gridCol w:w="1273"/>
        <w:gridCol w:w="2546"/>
        <w:gridCol w:w="1341"/>
        <w:gridCol w:w="1540"/>
        <w:gridCol w:w="1171"/>
        <w:gridCol w:w="1638"/>
      </w:tblGrid>
      <w:tr w:rsidR="00B20657" w:rsidRPr="005A20B5" w14:paraId="0330EB2B" w14:textId="77777777" w:rsidTr="009F20DD">
        <w:trPr>
          <w:trHeight w:val="1046"/>
        </w:trPr>
        <w:tc>
          <w:tcPr>
            <w:tcW w:w="369" w:type="pct"/>
            <w:shd w:val="clear" w:color="auto" w:fill="FFFFCC"/>
            <w:hideMark/>
          </w:tcPr>
          <w:p w14:paraId="4469B529" w14:textId="77777777" w:rsidR="005812B5" w:rsidRPr="005A20B5" w:rsidRDefault="005812B5" w:rsidP="00C537B6">
            <w:pPr>
              <w:rPr>
                <w:b/>
                <w:bCs/>
                <w:snapToGrid/>
                <w:color w:val="000000" w:themeColor="text1"/>
                <w:sz w:val="18"/>
                <w:szCs w:val="18"/>
              </w:rPr>
            </w:pPr>
            <w:r w:rsidRPr="005A20B5">
              <w:rPr>
                <w:b/>
                <w:bCs/>
                <w:color w:val="000000" w:themeColor="text1"/>
                <w:sz w:val="18"/>
                <w:szCs w:val="18"/>
              </w:rPr>
              <w:t>Author (s)</w:t>
            </w:r>
          </w:p>
        </w:tc>
        <w:tc>
          <w:tcPr>
            <w:tcW w:w="425" w:type="pct"/>
            <w:shd w:val="clear" w:color="auto" w:fill="FFFFCC"/>
          </w:tcPr>
          <w:p w14:paraId="2657BC5D" w14:textId="77777777" w:rsidR="005812B5" w:rsidRPr="005A20B5" w:rsidRDefault="005812B5" w:rsidP="00C537B6">
            <w:pPr>
              <w:rPr>
                <w:b/>
                <w:bCs/>
                <w:color w:val="000000" w:themeColor="text1"/>
                <w:sz w:val="18"/>
                <w:szCs w:val="18"/>
              </w:rPr>
            </w:pPr>
            <w:r w:rsidRPr="005A20B5">
              <w:rPr>
                <w:b/>
                <w:bCs/>
                <w:color w:val="000000" w:themeColor="text1"/>
                <w:sz w:val="18"/>
                <w:szCs w:val="18"/>
              </w:rPr>
              <w:t>Year</w:t>
            </w:r>
          </w:p>
          <w:p w14:paraId="0EE206CB" w14:textId="77777777" w:rsidR="005812B5" w:rsidRPr="005A20B5" w:rsidRDefault="005812B5" w:rsidP="00C537B6">
            <w:pPr>
              <w:rPr>
                <w:b/>
                <w:bCs/>
                <w:color w:val="000000" w:themeColor="text1"/>
                <w:sz w:val="18"/>
                <w:szCs w:val="18"/>
              </w:rPr>
            </w:pPr>
          </w:p>
          <w:p w14:paraId="102B4668" w14:textId="77777777" w:rsidR="005812B5" w:rsidRPr="005A20B5" w:rsidRDefault="005812B5" w:rsidP="00C537B6">
            <w:pPr>
              <w:rPr>
                <w:b/>
                <w:bCs/>
                <w:color w:val="000000" w:themeColor="text1"/>
                <w:sz w:val="18"/>
                <w:szCs w:val="18"/>
              </w:rPr>
            </w:pPr>
            <w:r w:rsidRPr="005A20B5">
              <w:rPr>
                <w:b/>
                <w:bCs/>
                <w:color w:val="000000" w:themeColor="text1"/>
                <w:sz w:val="18"/>
                <w:szCs w:val="18"/>
              </w:rPr>
              <w:t>Report date</w:t>
            </w:r>
          </w:p>
        </w:tc>
        <w:tc>
          <w:tcPr>
            <w:tcW w:w="859" w:type="pct"/>
            <w:shd w:val="clear" w:color="auto" w:fill="FFFFCC"/>
            <w:hideMark/>
          </w:tcPr>
          <w:p w14:paraId="6738C125" w14:textId="11F09A47" w:rsidR="005812B5" w:rsidRPr="005A20B5" w:rsidRDefault="005812B5" w:rsidP="00C537B6">
            <w:pPr>
              <w:rPr>
                <w:b/>
                <w:bCs/>
                <w:i/>
                <w:color w:val="000000" w:themeColor="text1"/>
                <w:sz w:val="18"/>
                <w:szCs w:val="18"/>
              </w:rPr>
            </w:pPr>
            <w:r w:rsidRPr="005A20B5">
              <w:rPr>
                <w:b/>
                <w:bCs/>
                <w:color w:val="000000" w:themeColor="text1"/>
                <w:sz w:val="18"/>
                <w:szCs w:val="18"/>
              </w:rPr>
              <w:t>Reference No</w:t>
            </w:r>
            <w:r w:rsidR="00B56D5E" w:rsidRPr="005A20B5">
              <w:rPr>
                <w:b/>
                <w:bCs/>
                <w:color w:val="000000" w:themeColor="text1"/>
                <w:sz w:val="18"/>
                <w:szCs w:val="18"/>
              </w:rPr>
              <w:t>.</w:t>
            </w:r>
            <w:r w:rsidRPr="005A20B5">
              <w:rPr>
                <w:b/>
                <w:bCs/>
                <w:color w:val="000000" w:themeColor="text1"/>
                <w:sz w:val="18"/>
                <w:szCs w:val="18"/>
              </w:rPr>
              <w:t xml:space="preserve"> </w:t>
            </w:r>
            <w:r w:rsidRPr="005A20B5">
              <w:rPr>
                <w:b/>
                <w:bCs/>
                <w:i/>
                <w:color w:val="000000" w:themeColor="text1"/>
                <w:sz w:val="18"/>
                <w:szCs w:val="18"/>
              </w:rPr>
              <w:t>(Annex III requirement)</w:t>
            </w:r>
          </w:p>
          <w:p w14:paraId="07569F95" w14:textId="77777777" w:rsidR="005812B5" w:rsidRPr="005A20B5" w:rsidRDefault="005812B5" w:rsidP="00C537B6">
            <w:pPr>
              <w:rPr>
                <w:b/>
                <w:bCs/>
                <w:color w:val="000000" w:themeColor="text1"/>
                <w:sz w:val="18"/>
                <w:szCs w:val="18"/>
              </w:rPr>
            </w:pPr>
            <w:r w:rsidRPr="005A20B5">
              <w:rPr>
                <w:b/>
                <w:bCs/>
                <w:color w:val="000000" w:themeColor="text1"/>
                <w:sz w:val="18"/>
                <w:szCs w:val="18"/>
              </w:rPr>
              <w:t>/</w:t>
            </w:r>
          </w:p>
          <w:p w14:paraId="2134C344" w14:textId="40062F5B" w:rsidR="005812B5" w:rsidRPr="005A20B5" w:rsidRDefault="00B56D5E" w:rsidP="00C537B6">
            <w:pPr>
              <w:rPr>
                <w:b/>
                <w:bCs/>
                <w:i/>
                <w:color w:val="000000" w:themeColor="text1"/>
                <w:sz w:val="18"/>
                <w:szCs w:val="18"/>
              </w:rPr>
            </w:pPr>
            <w:r w:rsidRPr="005A20B5">
              <w:rPr>
                <w:b/>
                <w:bCs/>
                <w:color w:val="000000" w:themeColor="text1"/>
                <w:sz w:val="18"/>
                <w:szCs w:val="18"/>
              </w:rPr>
              <w:t>IUCLID Section No.</w:t>
            </w:r>
          </w:p>
        </w:tc>
        <w:tc>
          <w:tcPr>
            <w:tcW w:w="592" w:type="pct"/>
            <w:shd w:val="clear" w:color="auto" w:fill="FFFFCC"/>
            <w:hideMark/>
          </w:tcPr>
          <w:p w14:paraId="0033BAA9" w14:textId="77777777" w:rsidR="005812B5" w:rsidRPr="005A20B5" w:rsidRDefault="005812B5" w:rsidP="00C537B6">
            <w:pPr>
              <w:rPr>
                <w:b/>
                <w:bCs/>
                <w:color w:val="000000" w:themeColor="text1"/>
                <w:sz w:val="18"/>
                <w:szCs w:val="18"/>
              </w:rPr>
            </w:pPr>
            <w:r w:rsidRPr="005A20B5">
              <w:rPr>
                <w:b/>
                <w:bCs/>
                <w:color w:val="000000" w:themeColor="text1"/>
                <w:sz w:val="18"/>
                <w:szCs w:val="18"/>
              </w:rPr>
              <w:t>IUCLID Document name</w:t>
            </w:r>
          </w:p>
        </w:tc>
        <w:tc>
          <w:tcPr>
            <w:tcW w:w="368" w:type="pct"/>
            <w:shd w:val="clear" w:color="auto" w:fill="FFFFCC"/>
            <w:hideMark/>
          </w:tcPr>
          <w:p w14:paraId="5B8C8649" w14:textId="77777777" w:rsidR="005812B5" w:rsidRPr="005A20B5" w:rsidRDefault="005812B5" w:rsidP="00C537B6">
            <w:pPr>
              <w:rPr>
                <w:b/>
                <w:bCs/>
                <w:color w:val="000000" w:themeColor="text1"/>
                <w:sz w:val="18"/>
                <w:szCs w:val="18"/>
              </w:rPr>
            </w:pPr>
            <w:r w:rsidRPr="005A20B5">
              <w:rPr>
                <w:b/>
                <w:bCs/>
                <w:color w:val="000000" w:themeColor="text1"/>
                <w:sz w:val="18"/>
                <w:szCs w:val="18"/>
              </w:rPr>
              <w:t>Title.</w:t>
            </w:r>
          </w:p>
          <w:p w14:paraId="390894C2" w14:textId="64B4BBE4" w:rsidR="005812B5" w:rsidRPr="005A20B5" w:rsidRDefault="005812B5" w:rsidP="00C537B6">
            <w:pPr>
              <w:rPr>
                <w:b/>
                <w:bCs/>
                <w:color w:val="000000" w:themeColor="text1"/>
                <w:sz w:val="18"/>
                <w:szCs w:val="18"/>
              </w:rPr>
            </w:pPr>
            <w:r w:rsidRPr="005A20B5">
              <w:rPr>
                <w:b/>
                <w:bCs/>
                <w:color w:val="000000" w:themeColor="text1"/>
                <w:sz w:val="18"/>
                <w:szCs w:val="18"/>
              </w:rPr>
              <w:t>Report No.</w:t>
            </w:r>
          </w:p>
          <w:p w14:paraId="193FB078" w14:textId="77777777" w:rsidR="005812B5" w:rsidRPr="005A20B5" w:rsidRDefault="005812B5" w:rsidP="00C537B6">
            <w:pPr>
              <w:rPr>
                <w:b/>
                <w:bCs/>
                <w:i/>
                <w:color w:val="000000" w:themeColor="text1"/>
                <w:sz w:val="18"/>
                <w:szCs w:val="18"/>
              </w:rPr>
            </w:pPr>
            <w:r w:rsidRPr="005A20B5">
              <w:rPr>
                <w:b/>
                <w:bCs/>
                <w:color w:val="000000" w:themeColor="text1"/>
                <w:sz w:val="18"/>
                <w:szCs w:val="18"/>
              </w:rPr>
              <w:br/>
            </w:r>
          </w:p>
        </w:tc>
        <w:tc>
          <w:tcPr>
            <w:tcW w:w="572" w:type="pct"/>
            <w:shd w:val="clear" w:color="auto" w:fill="FFFFCC"/>
          </w:tcPr>
          <w:p w14:paraId="3B61A4D7" w14:textId="77777777" w:rsidR="005812B5" w:rsidRPr="005A20B5" w:rsidRDefault="005812B5" w:rsidP="00C537B6">
            <w:pPr>
              <w:rPr>
                <w:b/>
                <w:bCs/>
                <w:color w:val="000000" w:themeColor="text1"/>
                <w:sz w:val="18"/>
                <w:szCs w:val="18"/>
              </w:rPr>
            </w:pPr>
            <w:r w:rsidRPr="005A20B5">
              <w:rPr>
                <w:b/>
                <w:bCs/>
                <w:color w:val="000000" w:themeColor="text1"/>
                <w:sz w:val="18"/>
                <w:szCs w:val="18"/>
              </w:rPr>
              <w:t xml:space="preserve">Type of publication </w:t>
            </w:r>
          </w:p>
          <w:p w14:paraId="2BFD9D41" w14:textId="77777777" w:rsidR="005812B5" w:rsidRPr="005A20B5" w:rsidRDefault="005812B5" w:rsidP="00C537B6">
            <w:pPr>
              <w:rPr>
                <w:b/>
                <w:bCs/>
                <w:color w:val="000000" w:themeColor="text1"/>
                <w:sz w:val="18"/>
                <w:szCs w:val="18"/>
              </w:rPr>
            </w:pPr>
          </w:p>
        </w:tc>
        <w:tc>
          <w:tcPr>
            <w:tcW w:w="738" w:type="pct"/>
            <w:shd w:val="clear" w:color="auto" w:fill="FFFFCC"/>
          </w:tcPr>
          <w:p w14:paraId="3B869597" w14:textId="77777777" w:rsidR="005812B5" w:rsidRPr="005A20B5" w:rsidRDefault="005812B5" w:rsidP="00C537B6">
            <w:pPr>
              <w:rPr>
                <w:b/>
                <w:bCs/>
                <w:color w:val="000000" w:themeColor="text1"/>
                <w:sz w:val="18"/>
                <w:szCs w:val="18"/>
              </w:rPr>
            </w:pPr>
            <w:r w:rsidRPr="005A20B5">
              <w:rPr>
                <w:b/>
                <w:bCs/>
                <w:color w:val="000000" w:themeColor="text1"/>
                <w:sz w:val="18"/>
                <w:szCs w:val="18"/>
              </w:rPr>
              <w:t>Source (where different from company)</w:t>
            </w:r>
          </w:p>
          <w:p w14:paraId="35258691" w14:textId="77777777" w:rsidR="005812B5" w:rsidRPr="005A20B5" w:rsidRDefault="005812B5" w:rsidP="00C537B6">
            <w:pPr>
              <w:rPr>
                <w:b/>
                <w:bCs/>
                <w:color w:val="000000" w:themeColor="text1"/>
                <w:sz w:val="18"/>
                <w:szCs w:val="18"/>
              </w:rPr>
            </w:pPr>
          </w:p>
          <w:p w14:paraId="7BA831CD" w14:textId="77777777" w:rsidR="005812B5" w:rsidRPr="005A20B5" w:rsidRDefault="005812B5" w:rsidP="00C537B6">
            <w:pPr>
              <w:rPr>
                <w:b/>
                <w:bCs/>
                <w:color w:val="000000" w:themeColor="text1"/>
                <w:sz w:val="18"/>
                <w:szCs w:val="18"/>
              </w:rPr>
            </w:pPr>
            <w:r w:rsidRPr="005A20B5">
              <w:rPr>
                <w:b/>
                <w:bCs/>
                <w:color w:val="000000" w:themeColor="text1"/>
                <w:sz w:val="18"/>
                <w:szCs w:val="18"/>
              </w:rPr>
              <w:t>Study sponsor</w:t>
            </w:r>
          </w:p>
        </w:tc>
        <w:tc>
          <w:tcPr>
            <w:tcW w:w="348" w:type="pct"/>
            <w:shd w:val="clear" w:color="auto" w:fill="FFFFCC"/>
            <w:hideMark/>
          </w:tcPr>
          <w:p w14:paraId="7E8B9076" w14:textId="77777777" w:rsidR="005812B5" w:rsidRPr="005A20B5" w:rsidRDefault="005812B5" w:rsidP="00C537B6">
            <w:pPr>
              <w:rPr>
                <w:b/>
                <w:bCs/>
                <w:color w:val="000000" w:themeColor="text1"/>
                <w:sz w:val="18"/>
                <w:szCs w:val="18"/>
              </w:rPr>
            </w:pPr>
            <w:r w:rsidRPr="005A20B5">
              <w:rPr>
                <w:b/>
                <w:bCs/>
                <w:color w:val="000000" w:themeColor="text1"/>
                <w:sz w:val="18"/>
                <w:szCs w:val="18"/>
              </w:rPr>
              <w:t xml:space="preserve">GLP </w:t>
            </w:r>
          </w:p>
          <w:p w14:paraId="4B31FCF9" w14:textId="77777777" w:rsidR="005812B5" w:rsidRPr="005A20B5" w:rsidRDefault="005812B5" w:rsidP="00C537B6">
            <w:pPr>
              <w:rPr>
                <w:b/>
                <w:bCs/>
                <w:sz w:val="18"/>
                <w:szCs w:val="18"/>
              </w:rPr>
            </w:pPr>
            <w:r w:rsidRPr="005A20B5">
              <w:rPr>
                <w:b/>
                <w:bCs/>
                <w:color w:val="000000" w:themeColor="text1"/>
                <w:sz w:val="18"/>
                <w:szCs w:val="18"/>
              </w:rPr>
              <w:t>(Yes/No)</w:t>
            </w:r>
          </w:p>
          <w:p w14:paraId="57C2AAE8" w14:textId="77777777" w:rsidR="005812B5" w:rsidRPr="005A20B5" w:rsidRDefault="005812B5" w:rsidP="00C537B6">
            <w:pPr>
              <w:rPr>
                <w:b/>
                <w:bCs/>
                <w:color w:val="000000" w:themeColor="text1"/>
                <w:sz w:val="18"/>
                <w:szCs w:val="18"/>
              </w:rPr>
            </w:pPr>
          </w:p>
        </w:tc>
        <w:tc>
          <w:tcPr>
            <w:tcW w:w="729" w:type="pct"/>
            <w:shd w:val="clear" w:color="auto" w:fill="FFFFCC"/>
            <w:hideMark/>
          </w:tcPr>
          <w:p w14:paraId="2F4C6303" w14:textId="77777777" w:rsidR="0020303E" w:rsidRDefault="005812B5" w:rsidP="00C537B6">
            <w:pPr>
              <w:rPr>
                <w:b/>
                <w:bCs/>
                <w:color w:val="000000" w:themeColor="text1"/>
                <w:sz w:val="18"/>
                <w:szCs w:val="18"/>
              </w:rPr>
            </w:pPr>
            <w:r w:rsidRPr="005A20B5">
              <w:rPr>
                <w:b/>
                <w:bCs/>
                <w:color w:val="000000" w:themeColor="text1"/>
                <w:sz w:val="18"/>
                <w:szCs w:val="18"/>
              </w:rPr>
              <w:t>Data Protection Claimed</w:t>
            </w:r>
          </w:p>
          <w:p w14:paraId="622366F0" w14:textId="39A5F8F3" w:rsidR="005812B5" w:rsidRPr="005A20B5" w:rsidRDefault="005812B5" w:rsidP="00C537B6">
            <w:pPr>
              <w:rPr>
                <w:b/>
                <w:bCs/>
                <w:color w:val="000000" w:themeColor="text1"/>
                <w:sz w:val="18"/>
                <w:szCs w:val="18"/>
              </w:rPr>
            </w:pPr>
            <w:r w:rsidRPr="005A20B5">
              <w:rPr>
                <w:b/>
                <w:bCs/>
                <w:color w:val="000000" w:themeColor="text1"/>
                <w:sz w:val="18"/>
                <w:szCs w:val="18"/>
              </w:rPr>
              <w:t>(Yes/No)</w:t>
            </w:r>
          </w:p>
        </w:tc>
      </w:tr>
      <w:tr w:rsidR="00B20657" w:rsidRPr="005A20B5" w14:paraId="69060A81" w14:textId="77777777" w:rsidTr="009F20DD">
        <w:trPr>
          <w:trHeight w:val="1046"/>
        </w:trPr>
        <w:tc>
          <w:tcPr>
            <w:tcW w:w="369" w:type="pct"/>
            <w:tcBorders>
              <w:bottom w:val="single" w:sz="4" w:space="0" w:color="auto"/>
            </w:tcBorders>
            <w:hideMark/>
          </w:tcPr>
          <w:p w14:paraId="06BA8C45" w14:textId="0C8073F1" w:rsidR="005812B5" w:rsidRPr="0079141E" w:rsidRDefault="000F6100" w:rsidP="0079141E">
            <w:pPr>
              <w:rPr>
                <w:rFonts w:eastAsia="ArialUnicodeMS"/>
                <w:sz w:val="18"/>
                <w:lang w:val="fr-BE"/>
              </w:rPr>
            </w:pPr>
            <w:r w:rsidRPr="0079141E">
              <w:rPr>
                <w:rFonts w:eastAsia="ArialUnicodeMS"/>
                <w:sz w:val="18"/>
                <w:lang w:val="fr-BE"/>
              </w:rPr>
              <w:t>F. Lacombe &amp; E. Villard</w:t>
            </w:r>
            <w:r w:rsidRPr="0079141E" w:rsidDel="000F6100">
              <w:rPr>
                <w:rFonts w:eastAsia="ArialUnicodeMS"/>
                <w:sz w:val="18"/>
                <w:lang w:val="fr-BE"/>
              </w:rPr>
              <w:t xml:space="preserve"> </w:t>
            </w:r>
          </w:p>
        </w:tc>
        <w:tc>
          <w:tcPr>
            <w:tcW w:w="425" w:type="pct"/>
            <w:tcBorders>
              <w:bottom w:val="single" w:sz="4" w:space="0" w:color="auto"/>
            </w:tcBorders>
            <w:hideMark/>
          </w:tcPr>
          <w:p w14:paraId="52816D67" w14:textId="77777777" w:rsidR="000F6100" w:rsidRPr="0079141E" w:rsidRDefault="000F6100" w:rsidP="00C537B6">
            <w:pPr>
              <w:rPr>
                <w:rFonts w:eastAsia="ArialUnicodeMS"/>
                <w:sz w:val="18"/>
                <w:lang w:val="fr-BE"/>
              </w:rPr>
            </w:pPr>
            <w:r w:rsidRPr="0079141E">
              <w:rPr>
                <w:rFonts w:eastAsia="ArialUnicodeMS"/>
                <w:sz w:val="18"/>
                <w:lang w:val="fr-BE"/>
              </w:rPr>
              <w:t>2021</w:t>
            </w:r>
          </w:p>
          <w:p w14:paraId="24FD9E1D" w14:textId="77777777" w:rsidR="000F6100" w:rsidRPr="0079141E" w:rsidRDefault="000F6100" w:rsidP="00C537B6">
            <w:pPr>
              <w:rPr>
                <w:rFonts w:eastAsia="ArialUnicodeMS"/>
                <w:sz w:val="18"/>
                <w:lang w:val="fr-BE"/>
              </w:rPr>
            </w:pPr>
          </w:p>
          <w:p w14:paraId="3DA3D6A9" w14:textId="12B92803" w:rsidR="005812B5" w:rsidRPr="0079141E" w:rsidRDefault="000F6100" w:rsidP="00C537B6">
            <w:pPr>
              <w:rPr>
                <w:rFonts w:eastAsia="ArialUnicodeMS"/>
                <w:sz w:val="18"/>
                <w:lang w:val="fr-BE"/>
              </w:rPr>
            </w:pPr>
            <w:r w:rsidRPr="0079141E">
              <w:rPr>
                <w:rFonts w:eastAsia="ArialUnicodeMS"/>
                <w:sz w:val="18"/>
                <w:lang w:val="fr-BE"/>
              </w:rPr>
              <w:t>2021-09-30</w:t>
            </w:r>
            <w:r w:rsidRPr="0079141E" w:rsidDel="000F6100">
              <w:rPr>
                <w:rFonts w:eastAsia="ArialUnicodeMS"/>
                <w:sz w:val="18"/>
                <w:lang w:val="fr-BE"/>
              </w:rPr>
              <w:t xml:space="preserve"> </w:t>
            </w:r>
          </w:p>
        </w:tc>
        <w:tc>
          <w:tcPr>
            <w:tcW w:w="859" w:type="pct"/>
            <w:tcBorders>
              <w:bottom w:val="single" w:sz="4" w:space="0" w:color="auto"/>
            </w:tcBorders>
            <w:hideMark/>
          </w:tcPr>
          <w:p w14:paraId="516EE694" w14:textId="7A635765" w:rsidR="005812B5" w:rsidRPr="0079141E" w:rsidRDefault="000F6100" w:rsidP="00C537B6">
            <w:pPr>
              <w:rPr>
                <w:rFonts w:eastAsia="ArialUnicodeMS"/>
                <w:sz w:val="18"/>
                <w:lang w:val="fr-BE"/>
              </w:rPr>
            </w:pPr>
            <w:r w:rsidRPr="0079141E">
              <w:rPr>
                <w:rFonts w:eastAsia="ArialUnicodeMS"/>
                <w:sz w:val="18"/>
                <w:lang w:val="fr-BE"/>
              </w:rPr>
              <w:t>6</w:t>
            </w:r>
          </w:p>
        </w:tc>
        <w:tc>
          <w:tcPr>
            <w:tcW w:w="592" w:type="pct"/>
            <w:tcBorders>
              <w:bottom w:val="single" w:sz="4" w:space="0" w:color="auto"/>
            </w:tcBorders>
            <w:hideMark/>
          </w:tcPr>
          <w:p w14:paraId="26909A7A" w14:textId="44C46717" w:rsidR="005812B5" w:rsidRPr="0079141E" w:rsidRDefault="00B20657" w:rsidP="00C537B6">
            <w:pPr>
              <w:rPr>
                <w:rFonts w:eastAsia="ArialUnicodeMS"/>
                <w:sz w:val="18"/>
                <w:lang w:val="en-US"/>
              </w:rPr>
            </w:pPr>
            <w:r w:rsidRPr="0079141E">
              <w:rPr>
                <w:rFonts w:eastAsia="ArialUnicodeMS"/>
                <w:sz w:val="18"/>
                <w:lang w:val="en-US"/>
              </w:rPr>
              <w:t>Efficacy against flies and wasps (Field Test)</w:t>
            </w:r>
          </w:p>
        </w:tc>
        <w:tc>
          <w:tcPr>
            <w:tcW w:w="368" w:type="pct"/>
            <w:tcBorders>
              <w:bottom w:val="single" w:sz="4" w:space="0" w:color="auto"/>
            </w:tcBorders>
            <w:hideMark/>
          </w:tcPr>
          <w:p w14:paraId="61D7A8F8" w14:textId="77777777" w:rsidR="00B20657" w:rsidRDefault="000F6100" w:rsidP="0079141E">
            <w:pPr>
              <w:autoSpaceDE w:val="0"/>
              <w:autoSpaceDN w:val="0"/>
              <w:adjustRightInd w:val="0"/>
              <w:rPr>
                <w:rFonts w:eastAsia="ArialUnicodeMS"/>
                <w:sz w:val="18"/>
                <w:lang w:val="fr-BE"/>
              </w:rPr>
            </w:pPr>
            <w:r w:rsidRPr="00670B66">
              <w:rPr>
                <w:rFonts w:eastAsia="ArialUnicodeMS"/>
                <w:sz w:val="18"/>
                <w:lang w:val="fr-BE"/>
              </w:rPr>
              <w:t>Etude d’efficacité d’un produit attractif “Mouches, Guêpes ”</w:t>
            </w:r>
            <w:r>
              <w:rPr>
                <w:rFonts w:eastAsia="ArialUnicodeMS"/>
                <w:sz w:val="18"/>
                <w:lang w:val="fr-BE"/>
              </w:rPr>
              <w:t xml:space="preserve"> </w:t>
            </w:r>
            <w:r w:rsidRPr="00670B66">
              <w:rPr>
                <w:rFonts w:eastAsia="ArialUnicodeMS"/>
                <w:sz w:val="18"/>
                <w:lang w:val="fr-BE"/>
              </w:rPr>
              <w:t>“ATTRACTIF MGF”</w:t>
            </w:r>
          </w:p>
          <w:p w14:paraId="14830494" w14:textId="6C1871E3" w:rsidR="005812B5" w:rsidRPr="0079141E" w:rsidRDefault="00B20657" w:rsidP="0079141E">
            <w:pPr>
              <w:autoSpaceDE w:val="0"/>
              <w:autoSpaceDN w:val="0"/>
              <w:adjustRightInd w:val="0"/>
              <w:rPr>
                <w:rFonts w:eastAsia="ArialUnicodeMS"/>
                <w:sz w:val="18"/>
                <w:lang w:val="fr-BE"/>
              </w:rPr>
            </w:pPr>
            <w:r w:rsidRPr="0079141E">
              <w:rPr>
                <w:rFonts w:eastAsia="ArialUnicodeMS"/>
                <w:sz w:val="18"/>
                <w:lang w:val="fr-BE"/>
              </w:rPr>
              <w:t>Rapport 060621-AMGF-V1</w:t>
            </w:r>
          </w:p>
        </w:tc>
        <w:tc>
          <w:tcPr>
            <w:tcW w:w="572" w:type="pct"/>
            <w:tcBorders>
              <w:bottom w:val="single" w:sz="4" w:space="0" w:color="auto"/>
            </w:tcBorders>
            <w:hideMark/>
          </w:tcPr>
          <w:p w14:paraId="01535578" w14:textId="32E21019" w:rsidR="005812B5" w:rsidRPr="0079141E" w:rsidRDefault="0076261F" w:rsidP="00C537B6">
            <w:pPr>
              <w:rPr>
                <w:rFonts w:eastAsia="ArialUnicodeMS"/>
                <w:sz w:val="18"/>
                <w:lang w:val="fr-BE"/>
              </w:rPr>
            </w:pPr>
            <w:proofErr w:type="spellStart"/>
            <w:r w:rsidRPr="0079141E">
              <w:rPr>
                <w:rFonts w:eastAsia="ArialUnicodeMS"/>
                <w:sz w:val="18"/>
                <w:lang w:val="fr-BE"/>
              </w:rPr>
              <w:t>Unpublished</w:t>
            </w:r>
            <w:proofErr w:type="spellEnd"/>
            <w:r w:rsidRPr="0079141E" w:rsidDel="0076261F">
              <w:rPr>
                <w:rFonts w:eastAsia="ArialUnicodeMS"/>
                <w:sz w:val="18"/>
                <w:lang w:val="fr-BE"/>
              </w:rPr>
              <w:t xml:space="preserve"> </w:t>
            </w:r>
          </w:p>
        </w:tc>
        <w:tc>
          <w:tcPr>
            <w:tcW w:w="738" w:type="pct"/>
            <w:tcBorders>
              <w:bottom w:val="single" w:sz="4" w:space="0" w:color="auto"/>
            </w:tcBorders>
            <w:hideMark/>
          </w:tcPr>
          <w:p w14:paraId="75029CCE" w14:textId="3A7AC51F" w:rsidR="005812B5" w:rsidRPr="0079141E" w:rsidRDefault="000F6100" w:rsidP="00C537B6">
            <w:pPr>
              <w:rPr>
                <w:rFonts w:eastAsia="ArialUnicodeMS"/>
                <w:sz w:val="18"/>
                <w:lang w:val="fr-BE"/>
              </w:rPr>
            </w:pPr>
            <w:r w:rsidRPr="0079141E">
              <w:rPr>
                <w:rFonts w:eastAsia="ArialUnicodeMS"/>
                <w:sz w:val="18"/>
                <w:lang w:val="fr-BE"/>
              </w:rPr>
              <w:t xml:space="preserve">VNM / </w:t>
            </w:r>
            <w:proofErr w:type="spellStart"/>
            <w:r w:rsidRPr="0079141E">
              <w:rPr>
                <w:rFonts w:eastAsia="ArialUnicodeMS"/>
                <w:sz w:val="18"/>
                <w:lang w:val="fr-BE"/>
              </w:rPr>
              <w:t>Terrium</w:t>
            </w:r>
            <w:proofErr w:type="spellEnd"/>
          </w:p>
        </w:tc>
        <w:tc>
          <w:tcPr>
            <w:tcW w:w="348" w:type="pct"/>
            <w:tcBorders>
              <w:bottom w:val="single" w:sz="4" w:space="0" w:color="auto"/>
            </w:tcBorders>
            <w:hideMark/>
          </w:tcPr>
          <w:p w14:paraId="00467E3B" w14:textId="71BD995A" w:rsidR="005812B5" w:rsidRPr="0079141E" w:rsidRDefault="000F6100" w:rsidP="00C537B6">
            <w:pPr>
              <w:rPr>
                <w:rFonts w:eastAsia="ArialUnicodeMS"/>
                <w:sz w:val="18"/>
                <w:lang w:val="fr-BE"/>
              </w:rPr>
            </w:pPr>
            <w:r w:rsidRPr="0079141E">
              <w:rPr>
                <w:rFonts w:eastAsia="ArialUnicodeMS"/>
                <w:sz w:val="18"/>
                <w:lang w:val="fr-BE"/>
              </w:rPr>
              <w:t>No</w:t>
            </w:r>
          </w:p>
        </w:tc>
        <w:tc>
          <w:tcPr>
            <w:tcW w:w="729" w:type="pct"/>
            <w:tcBorders>
              <w:bottom w:val="single" w:sz="4" w:space="0" w:color="auto"/>
            </w:tcBorders>
            <w:hideMark/>
          </w:tcPr>
          <w:p w14:paraId="2B6551F6" w14:textId="29F63187" w:rsidR="005812B5" w:rsidRPr="0079141E" w:rsidRDefault="005812B5" w:rsidP="00C537B6">
            <w:pPr>
              <w:rPr>
                <w:rFonts w:eastAsia="ArialUnicodeMS"/>
                <w:sz w:val="18"/>
                <w:lang w:val="fr-BE"/>
              </w:rPr>
            </w:pPr>
            <w:proofErr w:type="spellStart"/>
            <w:r w:rsidRPr="0079141E">
              <w:rPr>
                <w:rFonts w:eastAsia="ArialUnicodeMS"/>
                <w:sz w:val="18"/>
                <w:lang w:val="fr-BE"/>
              </w:rPr>
              <w:t>Y</w:t>
            </w:r>
            <w:r w:rsidR="000F6100" w:rsidRPr="0079141E">
              <w:rPr>
                <w:rFonts w:eastAsia="ArialUnicodeMS"/>
                <w:sz w:val="18"/>
                <w:lang w:val="fr-BE"/>
              </w:rPr>
              <w:t>es</w:t>
            </w:r>
            <w:proofErr w:type="spellEnd"/>
          </w:p>
        </w:tc>
      </w:tr>
      <w:tr w:rsidR="00B20657" w:rsidRPr="005A20B5" w14:paraId="060B8DC0" w14:textId="77777777" w:rsidTr="009F20DD">
        <w:trPr>
          <w:trHeight w:val="1046"/>
        </w:trPr>
        <w:tc>
          <w:tcPr>
            <w:tcW w:w="369" w:type="pct"/>
            <w:tcBorders>
              <w:top w:val="single" w:sz="4" w:space="0" w:color="auto"/>
              <w:right w:val="single" w:sz="4" w:space="0" w:color="auto"/>
            </w:tcBorders>
            <w:hideMark/>
          </w:tcPr>
          <w:p w14:paraId="27CDF1AC" w14:textId="1873F668" w:rsidR="005812B5" w:rsidRPr="0079141E" w:rsidRDefault="00B20657" w:rsidP="00C537B6">
            <w:pPr>
              <w:rPr>
                <w:rFonts w:eastAsia="ArialUnicodeMS"/>
                <w:sz w:val="18"/>
                <w:lang w:val="fr-BE"/>
              </w:rPr>
            </w:pPr>
            <w:r w:rsidRPr="0079141E">
              <w:rPr>
                <w:rFonts w:eastAsia="ArialUnicodeMS"/>
                <w:sz w:val="18"/>
                <w:lang w:val="fr-BE"/>
              </w:rPr>
              <w:t>Kiran Kumar B.B.</w:t>
            </w:r>
          </w:p>
        </w:tc>
        <w:tc>
          <w:tcPr>
            <w:tcW w:w="425" w:type="pct"/>
            <w:tcBorders>
              <w:top w:val="single" w:sz="4" w:space="0" w:color="auto"/>
              <w:left w:val="single" w:sz="4" w:space="0" w:color="auto"/>
              <w:right w:val="single" w:sz="4" w:space="0" w:color="auto"/>
            </w:tcBorders>
            <w:hideMark/>
          </w:tcPr>
          <w:p w14:paraId="0B29BCAC" w14:textId="77777777" w:rsidR="00B20657" w:rsidRPr="0079141E" w:rsidRDefault="00B20657" w:rsidP="00C537B6">
            <w:pPr>
              <w:rPr>
                <w:rFonts w:eastAsia="ArialUnicodeMS"/>
                <w:sz w:val="18"/>
                <w:lang w:val="fr-BE"/>
              </w:rPr>
            </w:pPr>
            <w:r w:rsidRPr="0079141E">
              <w:rPr>
                <w:rFonts w:eastAsia="ArialUnicodeMS"/>
                <w:sz w:val="18"/>
                <w:lang w:val="fr-BE"/>
              </w:rPr>
              <w:t>2021</w:t>
            </w:r>
          </w:p>
          <w:p w14:paraId="5AF363DC" w14:textId="77777777" w:rsidR="00B20657" w:rsidRPr="0079141E" w:rsidRDefault="00B20657" w:rsidP="00C537B6">
            <w:pPr>
              <w:rPr>
                <w:rFonts w:eastAsia="ArialUnicodeMS"/>
                <w:sz w:val="18"/>
                <w:lang w:val="fr-BE"/>
              </w:rPr>
            </w:pPr>
          </w:p>
          <w:p w14:paraId="22BD2229" w14:textId="596DD70C" w:rsidR="005812B5" w:rsidRPr="0079141E" w:rsidRDefault="00B20657" w:rsidP="00C537B6">
            <w:pPr>
              <w:rPr>
                <w:rFonts w:eastAsia="ArialUnicodeMS"/>
                <w:sz w:val="18"/>
                <w:lang w:val="fr-BE"/>
              </w:rPr>
            </w:pPr>
            <w:r w:rsidRPr="0079141E">
              <w:rPr>
                <w:rFonts w:eastAsia="ArialUnicodeMS"/>
                <w:sz w:val="18"/>
                <w:lang w:val="fr-BE"/>
              </w:rPr>
              <w:t>2021-05-06</w:t>
            </w:r>
          </w:p>
        </w:tc>
        <w:tc>
          <w:tcPr>
            <w:tcW w:w="859" w:type="pct"/>
            <w:tcBorders>
              <w:top w:val="single" w:sz="4" w:space="0" w:color="auto"/>
              <w:left w:val="single" w:sz="4" w:space="0" w:color="auto"/>
              <w:right w:val="single" w:sz="4" w:space="0" w:color="auto"/>
            </w:tcBorders>
            <w:hideMark/>
          </w:tcPr>
          <w:p w14:paraId="4CD44E18" w14:textId="6878B481" w:rsidR="005812B5" w:rsidRPr="0079141E" w:rsidRDefault="000F6100" w:rsidP="00C537B6">
            <w:pPr>
              <w:rPr>
                <w:rFonts w:eastAsia="ArialUnicodeMS"/>
                <w:sz w:val="18"/>
                <w:lang w:val="fr-BE"/>
              </w:rPr>
            </w:pPr>
            <w:r w:rsidRPr="0079141E">
              <w:rPr>
                <w:rFonts w:eastAsia="ArialUnicodeMS"/>
                <w:sz w:val="18"/>
                <w:lang w:val="fr-BE"/>
              </w:rPr>
              <w:t>6</w:t>
            </w:r>
          </w:p>
        </w:tc>
        <w:tc>
          <w:tcPr>
            <w:tcW w:w="592" w:type="pct"/>
            <w:tcBorders>
              <w:top w:val="single" w:sz="4" w:space="0" w:color="auto"/>
              <w:left w:val="single" w:sz="4" w:space="0" w:color="auto"/>
              <w:right w:val="single" w:sz="4" w:space="0" w:color="auto"/>
            </w:tcBorders>
            <w:hideMark/>
          </w:tcPr>
          <w:p w14:paraId="07C4C856" w14:textId="69E05C3A" w:rsidR="005812B5" w:rsidRPr="0079141E" w:rsidRDefault="00B20657" w:rsidP="00C537B6">
            <w:pPr>
              <w:rPr>
                <w:rFonts w:eastAsia="ArialUnicodeMS"/>
                <w:sz w:val="18"/>
                <w:lang w:val="en-US"/>
              </w:rPr>
            </w:pPr>
            <w:r w:rsidRPr="0079141E">
              <w:rPr>
                <w:rFonts w:eastAsia="ArialUnicodeMS"/>
                <w:sz w:val="18"/>
                <w:lang w:val="en-US"/>
              </w:rPr>
              <w:t>Efficacy against flies and wasps</w:t>
            </w:r>
          </w:p>
        </w:tc>
        <w:tc>
          <w:tcPr>
            <w:tcW w:w="368" w:type="pct"/>
            <w:tcBorders>
              <w:top w:val="single" w:sz="4" w:space="0" w:color="auto"/>
              <w:left w:val="single" w:sz="4" w:space="0" w:color="auto"/>
              <w:right w:val="single" w:sz="4" w:space="0" w:color="auto"/>
            </w:tcBorders>
            <w:hideMark/>
          </w:tcPr>
          <w:p w14:paraId="4FC4DA5A" w14:textId="77777777" w:rsidR="00B20657" w:rsidRPr="0079141E" w:rsidRDefault="00B20657" w:rsidP="00C537B6">
            <w:pPr>
              <w:rPr>
                <w:rFonts w:eastAsia="ArialUnicodeMS"/>
                <w:sz w:val="18"/>
                <w:lang w:val="en-US"/>
              </w:rPr>
            </w:pPr>
            <w:r w:rsidRPr="0079141E">
              <w:rPr>
                <w:rFonts w:eastAsia="ArialUnicodeMS"/>
                <w:sz w:val="18"/>
                <w:lang w:val="en-US"/>
              </w:rPr>
              <w:t>Attractant test Report for Liquid device (PT-19 3E)</w:t>
            </w:r>
          </w:p>
          <w:p w14:paraId="23464803" w14:textId="07B18455" w:rsidR="005812B5" w:rsidRPr="0079141E" w:rsidRDefault="00B20657" w:rsidP="00C537B6">
            <w:pPr>
              <w:rPr>
                <w:rFonts w:eastAsia="ArialUnicodeMS"/>
                <w:sz w:val="18"/>
                <w:lang w:val="en-US"/>
              </w:rPr>
            </w:pPr>
            <w:r w:rsidRPr="0079141E">
              <w:rPr>
                <w:rFonts w:eastAsia="ArialUnicodeMS"/>
                <w:sz w:val="18"/>
                <w:lang w:val="en-US"/>
              </w:rPr>
              <w:t>C0031/1920/01/AM/0002</w:t>
            </w:r>
          </w:p>
        </w:tc>
        <w:tc>
          <w:tcPr>
            <w:tcW w:w="572" w:type="pct"/>
            <w:tcBorders>
              <w:top w:val="single" w:sz="4" w:space="0" w:color="auto"/>
              <w:left w:val="single" w:sz="4" w:space="0" w:color="auto"/>
              <w:right w:val="single" w:sz="4" w:space="0" w:color="auto"/>
            </w:tcBorders>
            <w:hideMark/>
          </w:tcPr>
          <w:p w14:paraId="5A455A7A" w14:textId="6709D03C" w:rsidR="005812B5" w:rsidRPr="0079141E" w:rsidRDefault="0076261F" w:rsidP="00C537B6">
            <w:pPr>
              <w:rPr>
                <w:rFonts w:eastAsia="ArialUnicodeMS"/>
                <w:sz w:val="18"/>
                <w:lang w:val="fr-BE"/>
              </w:rPr>
            </w:pPr>
            <w:proofErr w:type="spellStart"/>
            <w:r w:rsidRPr="0079141E">
              <w:rPr>
                <w:rFonts w:eastAsia="ArialUnicodeMS"/>
                <w:sz w:val="18"/>
                <w:lang w:val="fr-BE"/>
              </w:rPr>
              <w:t>Unpublished</w:t>
            </w:r>
            <w:proofErr w:type="spellEnd"/>
            <w:r w:rsidRPr="0079141E" w:rsidDel="0076261F">
              <w:rPr>
                <w:rFonts w:eastAsia="ArialUnicodeMS"/>
                <w:sz w:val="18"/>
                <w:lang w:val="fr-BE"/>
              </w:rPr>
              <w:t xml:space="preserve"> </w:t>
            </w:r>
          </w:p>
        </w:tc>
        <w:tc>
          <w:tcPr>
            <w:tcW w:w="738" w:type="pct"/>
            <w:tcBorders>
              <w:top w:val="single" w:sz="4" w:space="0" w:color="auto"/>
              <w:left w:val="single" w:sz="4" w:space="0" w:color="auto"/>
              <w:right w:val="single" w:sz="4" w:space="0" w:color="auto"/>
            </w:tcBorders>
            <w:hideMark/>
          </w:tcPr>
          <w:p w14:paraId="31ACEDC9" w14:textId="63147D85" w:rsidR="005812B5" w:rsidRPr="0079141E" w:rsidRDefault="00B20657" w:rsidP="00C537B6">
            <w:pPr>
              <w:rPr>
                <w:rFonts w:eastAsia="ArialUnicodeMS"/>
                <w:sz w:val="18"/>
                <w:lang w:val="fr-BE"/>
              </w:rPr>
            </w:pPr>
            <w:proofErr w:type="spellStart"/>
            <w:r w:rsidRPr="0079141E">
              <w:rPr>
                <w:rFonts w:eastAsia="ArialUnicodeMS"/>
                <w:sz w:val="18"/>
                <w:lang w:val="fr-BE"/>
              </w:rPr>
              <w:t>Terrium</w:t>
            </w:r>
            <w:proofErr w:type="spellEnd"/>
            <w:r w:rsidRPr="0079141E">
              <w:rPr>
                <w:rFonts w:eastAsia="ArialUnicodeMS"/>
                <w:sz w:val="18"/>
                <w:lang w:val="fr-BE"/>
              </w:rPr>
              <w:t xml:space="preserve"> SAS 728, avenue de la Gare, 42210 </w:t>
            </w:r>
            <w:proofErr w:type="spellStart"/>
            <w:r w:rsidRPr="0079141E">
              <w:rPr>
                <w:rFonts w:eastAsia="ArialUnicodeMS"/>
                <w:sz w:val="18"/>
                <w:lang w:val="fr-BE"/>
              </w:rPr>
              <w:t>Montrond</w:t>
            </w:r>
            <w:proofErr w:type="spellEnd"/>
            <w:r w:rsidRPr="0079141E">
              <w:rPr>
                <w:rFonts w:eastAsia="ArialUnicodeMS"/>
                <w:sz w:val="18"/>
                <w:lang w:val="fr-BE"/>
              </w:rPr>
              <w:t xml:space="preserve"> les Bains, France</w:t>
            </w:r>
          </w:p>
        </w:tc>
        <w:tc>
          <w:tcPr>
            <w:tcW w:w="348" w:type="pct"/>
            <w:tcBorders>
              <w:top w:val="single" w:sz="4" w:space="0" w:color="auto"/>
              <w:left w:val="single" w:sz="4" w:space="0" w:color="auto"/>
              <w:right w:val="single" w:sz="4" w:space="0" w:color="auto"/>
            </w:tcBorders>
            <w:hideMark/>
          </w:tcPr>
          <w:p w14:paraId="522B0E56" w14:textId="2912F765" w:rsidR="005812B5" w:rsidRPr="0079141E" w:rsidRDefault="000F6100" w:rsidP="00C537B6">
            <w:pPr>
              <w:rPr>
                <w:rFonts w:eastAsia="ArialUnicodeMS"/>
                <w:sz w:val="18"/>
                <w:lang w:val="fr-BE"/>
              </w:rPr>
            </w:pPr>
            <w:r w:rsidRPr="0079141E">
              <w:rPr>
                <w:rFonts w:eastAsia="ArialUnicodeMS"/>
                <w:sz w:val="18"/>
                <w:lang w:val="fr-BE"/>
              </w:rPr>
              <w:t>No</w:t>
            </w:r>
          </w:p>
        </w:tc>
        <w:tc>
          <w:tcPr>
            <w:tcW w:w="729" w:type="pct"/>
            <w:tcBorders>
              <w:top w:val="single" w:sz="4" w:space="0" w:color="auto"/>
              <w:left w:val="single" w:sz="4" w:space="0" w:color="auto"/>
            </w:tcBorders>
            <w:hideMark/>
          </w:tcPr>
          <w:p w14:paraId="58D1DCAC" w14:textId="6FF8AA0D" w:rsidR="005812B5" w:rsidRPr="0079141E" w:rsidRDefault="005812B5" w:rsidP="00C537B6">
            <w:pPr>
              <w:rPr>
                <w:rFonts w:eastAsia="ArialUnicodeMS"/>
                <w:sz w:val="18"/>
                <w:lang w:val="fr-BE"/>
              </w:rPr>
            </w:pPr>
            <w:proofErr w:type="spellStart"/>
            <w:r w:rsidRPr="0079141E">
              <w:rPr>
                <w:rFonts w:eastAsia="ArialUnicodeMS"/>
                <w:sz w:val="18"/>
                <w:lang w:val="fr-BE"/>
              </w:rPr>
              <w:t>Y</w:t>
            </w:r>
            <w:r w:rsidR="000F6100" w:rsidRPr="0079141E">
              <w:rPr>
                <w:rFonts w:eastAsia="ArialUnicodeMS"/>
                <w:sz w:val="18"/>
                <w:lang w:val="fr-BE"/>
              </w:rPr>
              <w:t>es</w:t>
            </w:r>
            <w:proofErr w:type="spellEnd"/>
          </w:p>
        </w:tc>
      </w:tr>
    </w:tbl>
    <w:p w14:paraId="1C9ADBCD" w14:textId="77777777" w:rsidR="007F4CA3" w:rsidRPr="00B06767" w:rsidRDefault="007F4CA3" w:rsidP="00C537B6">
      <w:pPr>
        <w:widowControl/>
        <w:jc w:val="both"/>
        <w:sectPr w:rsidR="007F4CA3" w:rsidRPr="00B06767" w:rsidSect="00674CD5">
          <w:headerReference w:type="default" r:id="rId32"/>
          <w:pgSz w:w="16840" w:h="11907" w:orient="landscape" w:code="9"/>
          <w:pgMar w:top="1446" w:right="1474" w:bottom="1247" w:left="2013" w:header="850" w:footer="850" w:gutter="0"/>
          <w:cols w:space="720"/>
          <w:docGrid w:linePitch="272"/>
        </w:sectPr>
      </w:pPr>
    </w:p>
    <w:p w14:paraId="3BF7DAB5" w14:textId="3E5426B9" w:rsidR="005812B5" w:rsidRDefault="005812B5" w:rsidP="00C537B6">
      <w:pPr>
        <w:jc w:val="both"/>
      </w:pPr>
      <w:bookmarkStart w:id="1091" w:name="_Toc41304167"/>
      <w:bookmarkStart w:id="1092" w:name="_Toc41304303"/>
      <w:bookmarkStart w:id="1093" w:name="_Toc41304168"/>
      <w:bookmarkStart w:id="1094" w:name="_Toc41304304"/>
      <w:bookmarkStart w:id="1095" w:name="_Toc41304169"/>
      <w:bookmarkStart w:id="1096" w:name="_Toc41304305"/>
      <w:bookmarkEnd w:id="1091"/>
      <w:bookmarkEnd w:id="1092"/>
      <w:bookmarkEnd w:id="1093"/>
      <w:bookmarkEnd w:id="1094"/>
      <w:bookmarkEnd w:id="1095"/>
      <w:bookmarkEnd w:id="1096"/>
    </w:p>
    <w:p w14:paraId="3D5E5429" w14:textId="77777777" w:rsidR="00103137" w:rsidRPr="00B06767" w:rsidRDefault="00103137" w:rsidP="00C537B6">
      <w:pPr>
        <w:jc w:val="both"/>
      </w:pPr>
    </w:p>
    <w:p w14:paraId="10887B3C" w14:textId="1CAB3A00" w:rsidR="005812B5" w:rsidRPr="00B06767" w:rsidRDefault="00DE762B" w:rsidP="00DE762B">
      <w:pPr>
        <w:pStyle w:val="Titre2"/>
        <w:numPr>
          <w:ilvl w:val="0"/>
          <w:numId w:val="0"/>
        </w:numPr>
      </w:pPr>
      <w:bookmarkStart w:id="1097" w:name="_Toc40275502"/>
      <w:bookmarkStart w:id="1098" w:name="_Toc41555210"/>
      <w:bookmarkStart w:id="1099" w:name="_Toc41565330"/>
      <w:bookmarkStart w:id="1100" w:name="_Toc137632255"/>
      <w:proofErr w:type="gramStart"/>
      <w:r>
        <w:t xml:space="preserve">4.3  </w:t>
      </w:r>
      <w:r w:rsidR="005812B5" w:rsidRPr="00B06767">
        <w:t>Confidential</w:t>
      </w:r>
      <w:proofErr w:type="gramEnd"/>
      <w:r w:rsidR="005812B5" w:rsidRPr="00B06767">
        <w:t xml:space="preserve"> information</w:t>
      </w:r>
      <w:bookmarkEnd w:id="1097"/>
      <w:bookmarkEnd w:id="1098"/>
      <w:bookmarkEnd w:id="1099"/>
      <w:bookmarkEnd w:id="1100"/>
      <w:r w:rsidR="005812B5" w:rsidRPr="00B06767">
        <w:t xml:space="preserve"> </w:t>
      </w:r>
    </w:p>
    <w:p w14:paraId="4B9B8F1F" w14:textId="1A22DEA1" w:rsidR="00887BD1" w:rsidRPr="00B06767" w:rsidRDefault="005812B5" w:rsidP="00C537B6">
      <w:pPr>
        <w:jc w:val="both"/>
      </w:pPr>
      <w:r w:rsidRPr="00B06767">
        <w:t>Please refer to the separate document Confidential Annex of the PAR.</w:t>
      </w:r>
    </w:p>
    <w:sectPr w:rsidR="00887BD1" w:rsidRPr="00B06767" w:rsidSect="00674CD5">
      <w:headerReference w:type="default" r:id="rId33"/>
      <w:pgSz w:w="11907" w:h="16840" w:code="9"/>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6BB1A" w14:textId="77777777" w:rsidR="000B520B" w:rsidRDefault="000B520B" w:rsidP="002D7A7A">
      <w:r>
        <w:separator/>
      </w:r>
    </w:p>
    <w:p w14:paraId="4E84B69A" w14:textId="77777777" w:rsidR="000B520B" w:rsidRDefault="000B520B"/>
    <w:p w14:paraId="545E09D6" w14:textId="77777777" w:rsidR="000B520B" w:rsidRDefault="000B520B"/>
    <w:p w14:paraId="36AC330E" w14:textId="77777777" w:rsidR="000B520B" w:rsidRDefault="000B520B"/>
  </w:endnote>
  <w:endnote w:type="continuationSeparator" w:id="0">
    <w:p w14:paraId="42235941" w14:textId="77777777" w:rsidR="000B520B" w:rsidRDefault="000B520B" w:rsidP="002D7A7A">
      <w:r>
        <w:continuationSeparator/>
      </w:r>
    </w:p>
    <w:p w14:paraId="6123ED33" w14:textId="77777777" w:rsidR="000B520B" w:rsidRDefault="000B520B"/>
    <w:p w14:paraId="3A4FAE85" w14:textId="77777777" w:rsidR="000B520B" w:rsidRDefault="000B520B"/>
    <w:p w14:paraId="1DE6FADC" w14:textId="77777777" w:rsidR="000B520B" w:rsidRDefault="000B520B"/>
  </w:endnote>
  <w:endnote w:type="continuationNotice" w:id="1">
    <w:p w14:paraId="4D936F17" w14:textId="77777777" w:rsidR="000B520B" w:rsidRDefault="000B520B"/>
    <w:p w14:paraId="2C19A976" w14:textId="77777777" w:rsidR="000B520B" w:rsidRDefault="000B520B"/>
    <w:p w14:paraId="6F86E11E" w14:textId="77777777" w:rsidR="000B520B" w:rsidRDefault="000B520B"/>
    <w:p w14:paraId="24772028" w14:textId="77777777" w:rsidR="000B520B" w:rsidRDefault="000B5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Book">
    <w:altName w:val="Times New Roman"/>
    <w:panose1 w:val="00000000000000000000"/>
    <w:charset w:val="00"/>
    <w:family w:val="roman"/>
    <w:notTrueType/>
    <w:pitch w:val="default"/>
  </w:font>
  <w:font w:name="Avenir-BookOblique">
    <w:altName w:val="Times New Roman"/>
    <w:panose1 w:val="00000000000000000000"/>
    <w:charset w:val="00"/>
    <w:family w:val="roman"/>
    <w:notTrueType/>
    <w:pitch w:val="default"/>
  </w:font>
  <w:font w:name="CourierNewPS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2ACBB" w14:textId="32544B30" w:rsidR="000B520B" w:rsidRPr="000D70F9" w:rsidRDefault="000B520B">
    <w:pPr>
      <w:jc w:val="right"/>
      <w:rPr>
        <w:sz w:val="16"/>
        <w:szCs w:val="16"/>
      </w:rPr>
    </w:pPr>
    <w:r w:rsidRPr="000D70F9">
      <w:rPr>
        <w:sz w:val="16"/>
        <w:szCs w:val="16"/>
      </w:rPr>
      <w:fldChar w:fldCharType="begin"/>
    </w:r>
    <w:r w:rsidRPr="000D70F9">
      <w:rPr>
        <w:sz w:val="16"/>
        <w:szCs w:val="16"/>
      </w:rPr>
      <w:instrText xml:space="preserve"> PAGE   \* MERGEFORMAT </w:instrText>
    </w:r>
    <w:r w:rsidRPr="000D70F9">
      <w:rPr>
        <w:sz w:val="16"/>
        <w:szCs w:val="16"/>
      </w:rPr>
      <w:fldChar w:fldCharType="separate"/>
    </w:r>
    <w:r w:rsidR="00E25293">
      <w:rPr>
        <w:noProof/>
        <w:sz w:val="16"/>
        <w:szCs w:val="16"/>
      </w:rPr>
      <w:t>4</w:t>
    </w:r>
    <w:r w:rsidRPr="000D70F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5"/>
      </w:rPr>
      <w:id w:val="1049263311"/>
      <w:docPartObj>
        <w:docPartGallery w:val="Page Numbers (Bottom of Page)"/>
        <w:docPartUnique/>
      </w:docPartObj>
    </w:sdtPr>
    <w:sdtEndPr>
      <w:rPr>
        <w:noProof/>
        <w:sz w:val="16"/>
        <w:szCs w:val="16"/>
      </w:rPr>
    </w:sdtEndPr>
    <w:sdtContent>
      <w:p w14:paraId="47A22D0A" w14:textId="32ECF4BE" w:rsidR="000B520B" w:rsidRPr="000A5B35" w:rsidRDefault="000B520B">
        <w:pPr>
          <w:jc w:val="right"/>
          <w:rPr>
            <w:sz w:val="16"/>
            <w:szCs w:val="16"/>
          </w:rPr>
        </w:pPr>
        <w:r w:rsidRPr="000A5B35">
          <w:rPr>
            <w:sz w:val="16"/>
            <w:szCs w:val="16"/>
          </w:rPr>
          <w:fldChar w:fldCharType="begin"/>
        </w:r>
        <w:r w:rsidRPr="000A5B35">
          <w:rPr>
            <w:sz w:val="16"/>
            <w:szCs w:val="16"/>
          </w:rPr>
          <w:instrText xml:space="preserve"> PAGE   \* MERGEFORMAT </w:instrText>
        </w:r>
        <w:r w:rsidRPr="000A5B35">
          <w:rPr>
            <w:sz w:val="16"/>
            <w:szCs w:val="16"/>
          </w:rPr>
          <w:fldChar w:fldCharType="separate"/>
        </w:r>
        <w:r w:rsidR="00E25293">
          <w:rPr>
            <w:noProof/>
            <w:sz w:val="16"/>
            <w:szCs w:val="16"/>
          </w:rPr>
          <w:t>8</w:t>
        </w:r>
        <w:r w:rsidRPr="000A5B35">
          <w:rPr>
            <w:noProof/>
            <w:sz w:val="16"/>
            <w:szCs w:val="16"/>
          </w:rPr>
          <w:fldChar w:fldCharType="end"/>
        </w:r>
      </w:p>
    </w:sdtContent>
  </w:sdt>
  <w:p w14:paraId="33A6A775" w14:textId="77777777" w:rsidR="000B520B" w:rsidRDefault="000B520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5"/>
      </w:rPr>
      <w:id w:val="2099913174"/>
      <w:docPartObj>
        <w:docPartGallery w:val="Page Numbers (Bottom of Page)"/>
        <w:docPartUnique/>
      </w:docPartObj>
    </w:sdtPr>
    <w:sdtEndPr>
      <w:rPr>
        <w:noProof/>
        <w:sz w:val="16"/>
        <w:szCs w:val="16"/>
      </w:rPr>
    </w:sdtEndPr>
    <w:sdtContent>
      <w:p w14:paraId="36AC68B7" w14:textId="5702E4AC" w:rsidR="000B520B" w:rsidRPr="000A5B35" w:rsidRDefault="000B520B">
        <w:pPr>
          <w:jc w:val="right"/>
          <w:rPr>
            <w:sz w:val="16"/>
            <w:szCs w:val="16"/>
          </w:rPr>
        </w:pPr>
        <w:r w:rsidRPr="000A5B35">
          <w:rPr>
            <w:sz w:val="16"/>
            <w:szCs w:val="16"/>
          </w:rPr>
          <w:fldChar w:fldCharType="begin"/>
        </w:r>
        <w:r w:rsidRPr="000A5B35">
          <w:rPr>
            <w:sz w:val="16"/>
            <w:szCs w:val="16"/>
          </w:rPr>
          <w:instrText xml:space="preserve"> PAGE   \* MERGEFORMAT </w:instrText>
        </w:r>
        <w:r w:rsidRPr="000A5B35">
          <w:rPr>
            <w:sz w:val="16"/>
            <w:szCs w:val="16"/>
          </w:rPr>
          <w:fldChar w:fldCharType="separate"/>
        </w:r>
        <w:r w:rsidR="00E25293">
          <w:rPr>
            <w:noProof/>
            <w:sz w:val="16"/>
            <w:szCs w:val="16"/>
          </w:rPr>
          <w:t>9</w:t>
        </w:r>
        <w:r w:rsidRPr="000A5B35">
          <w:rPr>
            <w:noProof/>
            <w:sz w:val="16"/>
            <w:szCs w:val="16"/>
          </w:rPr>
          <w:fldChar w:fldCharType="end"/>
        </w:r>
      </w:p>
    </w:sdtContent>
  </w:sdt>
  <w:p w14:paraId="0F39F8E5" w14:textId="77777777" w:rsidR="000B520B" w:rsidRDefault="000B520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17830" w14:textId="080030E5" w:rsidR="000B520B" w:rsidRPr="00987B01" w:rsidRDefault="000B520B">
    <w:pPr>
      <w:jc w:val="right"/>
      <w:rPr>
        <w:rFonts w:cs="Verdana"/>
        <w:sz w:val="16"/>
        <w:szCs w:val="16"/>
      </w:rPr>
    </w:pPr>
    <w:r w:rsidRPr="00987B01">
      <w:rPr>
        <w:rFonts w:cs="Verdana"/>
        <w:sz w:val="16"/>
        <w:szCs w:val="16"/>
      </w:rPr>
      <w:fldChar w:fldCharType="begin"/>
    </w:r>
    <w:r w:rsidRPr="00097B0F">
      <w:rPr>
        <w:rFonts w:cs="Verdana"/>
        <w:sz w:val="16"/>
        <w:szCs w:val="16"/>
      </w:rPr>
      <w:instrText xml:space="preserve"> PAGE </w:instrText>
    </w:r>
    <w:r w:rsidRPr="00987B01">
      <w:rPr>
        <w:rFonts w:cs="Verdana"/>
        <w:sz w:val="16"/>
        <w:szCs w:val="16"/>
      </w:rPr>
      <w:fldChar w:fldCharType="separate"/>
    </w:r>
    <w:r w:rsidR="00E25293">
      <w:rPr>
        <w:rFonts w:cs="Verdana"/>
        <w:noProof/>
        <w:sz w:val="16"/>
        <w:szCs w:val="16"/>
      </w:rPr>
      <w:t>21</w:t>
    </w:r>
    <w:r w:rsidRPr="00987B01">
      <w:rPr>
        <w:rFonts w:cs="Verdana"/>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5594" w14:textId="77777777" w:rsidR="000B520B" w:rsidRDefault="000B520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560E" w14:textId="7CF2E2CB" w:rsidR="000B520B" w:rsidRDefault="000B520B">
    <w:pPr>
      <w:jc w:val="right"/>
      <w:rPr>
        <w:rFonts w:cs="Verdana"/>
        <w:sz w:val="18"/>
      </w:rPr>
    </w:pPr>
    <w:r w:rsidRPr="00EB5A91">
      <w:rPr>
        <w:rFonts w:cs="Verdana"/>
        <w:sz w:val="16"/>
      </w:rPr>
      <w:fldChar w:fldCharType="begin"/>
    </w:r>
    <w:r w:rsidRPr="00EB5A91">
      <w:rPr>
        <w:rFonts w:cs="Verdana"/>
        <w:sz w:val="16"/>
      </w:rPr>
      <w:instrText xml:space="preserve"> PAGE </w:instrText>
    </w:r>
    <w:r w:rsidRPr="00EB5A91">
      <w:rPr>
        <w:rFonts w:cs="Verdana"/>
        <w:sz w:val="16"/>
      </w:rPr>
      <w:fldChar w:fldCharType="separate"/>
    </w:r>
    <w:r w:rsidR="00E25293">
      <w:rPr>
        <w:rFonts w:cs="Verdana"/>
        <w:noProof/>
        <w:sz w:val="16"/>
      </w:rPr>
      <w:t>33</w:t>
    </w:r>
    <w:r w:rsidRPr="00EB5A91">
      <w:rPr>
        <w:rFonts w:cs="Verdana"/>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0D92A" w14:textId="77777777" w:rsidR="000B520B" w:rsidRDefault="000B52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C18EA" w14:textId="77777777" w:rsidR="000B520B" w:rsidRDefault="000B520B">
      <w:r>
        <w:separator/>
      </w:r>
    </w:p>
  </w:footnote>
  <w:footnote w:type="continuationSeparator" w:id="0">
    <w:p w14:paraId="635619A1" w14:textId="77777777" w:rsidR="000B520B" w:rsidRDefault="000B520B" w:rsidP="002D7A7A">
      <w:r>
        <w:continuationSeparator/>
      </w:r>
    </w:p>
    <w:p w14:paraId="79221505" w14:textId="77777777" w:rsidR="000B520B" w:rsidRDefault="000B520B"/>
    <w:p w14:paraId="2B8D515C" w14:textId="77777777" w:rsidR="000B520B" w:rsidRDefault="000B520B"/>
    <w:p w14:paraId="677709AA" w14:textId="77777777" w:rsidR="000B520B" w:rsidRDefault="000B520B"/>
  </w:footnote>
  <w:footnote w:type="continuationNotice" w:id="1">
    <w:p w14:paraId="021A621B" w14:textId="77777777" w:rsidR="000B520B" w:rsidRDefault="000B520B"/>
    <w:p w14:paraId="49325311" w14:textId="77777777" w:rsidR="000B520B" w:rsidRDefault="000B520B"/>
    <w:p w14:paraId="2AA981EE" w14:textId="77777777" w:rsidR="000B520B" w:rsidRDefault="000B520B"/>
    <w:p w14:paraId="43EA4E45" w14:textId="77777777" w:rsidR="000B520B" w:rsidRDefault="000B520B"/>
  </w:footnote>
  <w:footnote w:id="2">
    <w:p w14:paraId="1E696749" w14:textId="77777777" w:rsidR="000B520B" w:rsidRPr="008A5EE8" w:rsidRDefault="000B520B" w:rsidP="008A5EE8">
      <w:pPr>
        <w:pStyle w:val="Notedebasdepage"/>
      </w:pPr>
      <w:r w:rsidRPr="008A5EE8">
        <w:rPr>
          <w:rStyle w:val="Appelnotedebasdep"/>
        </w:rPr>
        <w:footnoteRef/>
      </w:r>
      <w:r w:rsidRPr="008A5EE8">
        <w:t xml:space="preserve"> Regulation (EC) No 1272/2008 of the European Parliament and of the Council of 16 December 2008 on classification, labelling and packaging of substances and mixtures, amending and repealing Directives 67/548/EEC and 1999/45/EC, and amending Regulation (EC) No 1907/2006</w:t>
      </w:r>
    </w:p>
  </w:footnote>
  <w:footnote w:id="3">
    <w:p w14:paraId="6BF473FB" w14:textId="414C875B" w:rsidR="000B520B" w:rsidRPr="008A5EE8" w:rsidRDefault="000B520B" w:rsidP="007C0ED7">
      <w:pPr>
        <w:pStyle w:val="Notedebasdepage"/>
        <w:jc w:val="both"/>
      </w:pPr>
      <w:r w:rsidRPr="00F9371D">
        <w:rPr>
          <w:rStyle w:val="Appelnotedebasdep"/>
        </w:rPr>
        <w:footnoteRef/>
      </w:r>
      <w:r w:rsidRPr="008A5EE8">
        <w:t xml:space="preserve"> Section 3 of the CA note of Q&amp;A concerning the content of some SPC sections. Document is available at </w:t>
      </w:r>
      <w:hyperlink r:id="rId1" w:history="1">
        <w:r w:rsidRPr="004575DA">
          <w:rPr>
            <w:rStyle w:val="Lienhypertexte"/>
          </w:rPr>
          <w:t>https://circabc.europa.eu/w/browse/0179339e-57cc-4f66-b49f-c0b32c21779b</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5"/>
      <w:gridCol w:w="2512"/>
    </w:tblGrid>
    <w:tr w:rsidR="000B520B" w14:paraId="65AB1ABE" w14:textId="77777777" w:rsidTr="001464F7">
      <w:trPr>
        <w:trHeight w:val="329"/>
      </w:trPr>
      <w:tc>
        <w:tcPr>
          <w:tcW w:w="682" w:type="pct"/>
          <w:tcBorders>
            <w:bottom w:val="single" w:sz="4" w:space="0" w:color="000000"/>
          </w:tcBorders>
          <w:shd w:val="clear" w:color="auto" w:fill="auto"/>
          <w:vAlign w:val="center"/>
        </w:tcPr>
        <w:p w14:paraId="1D3DA731" w14:textId="39D020A9" w:rsidR="000B520B" w:rsidRDefault="000B520B" w:rsidP="004E0919">
          <w:pPr>
            <w:autoSpaceDE w:val="0"/>
            <w:jc w:val="center"/>
            <w:rPr>
              <w:rFonts w:cs="Times"/>
              <w:color w:val="000000"/>
              <w:sz w:val="18"/>
              <w:szCs w:val="18"/>
            </w:rPr>
          </w:pPr>
          <w:r>
            <w:rPr>
              <w:rFonts w:cs="Times"/>
              <w:color w:val="000000"/>
              <w:sz w:val="18"/>
              <w:szCs w:val="18"/>
            </w:rPr>
            <w:t>FR</w:t>
          </w:r>
        </w:p>
      </w:tc>
      <w:tc>
        <w:tcPr>
          <w:tcW w:w="2955" w:type="pct"/>
          <w:tcBorders>
            <w:bottom w:val="single" w:sz="4" w:space="0" w:color="000000"/>
          </w:tcBorders>
          <w:shd w:val="clear" w:color="auto" w:fill="auto"/>
          <w:vAlign w:val="center"/>
        </w:tcPr>
        <w:p w14:paraId="6143CD77" w14:textId="0614DCD3" w:rsidR="000B520B" w:rsidRDefault="000B520B" w:rsidP="004E0919">
          <w:pPr>
            <w:autoSpaceDE w:val="0"/>
            <w:jc w:val="center"/>
            <w:rPr>
              <w:rFonts w:cs="Times"/>
              <w:color w:val="000000"/>
              <w:sz w:val="18"/>
              <w:szCs w:val="18"/>
            </w:rPr>
          </w:pPr>
          <w:r>
            <w:rPr>
              <w:rFonts w:cs="Times"/>
              <w:color w:val="000000"/>
              <w:sz w:val="18"/>
              <w:szCs w:val="18"/>
            </w:rPr>
            <w:t>PIEGE VOLANTS</w:t>
          </w:r>
        </w:p>
      </w:tc>
      <w:tc>
        <w:tcPr>
          <w:tcW w:w="1363" w:type="pct"/>
          <w:tcBorders>
            <w:bottom w:val="single" w:sz="4" w:space="0" w:color="000000"/>
          </w:tcBorders>
          <w:shd w:val="clear" w:color="auto" w:fill="auto"/>
          <w:vAlign w:val="center"/>
        </w:tcPr>
        <w:p w14:paraId="012E3B71" w14:textId="0D103AF7" w:rsidR="000B520B" w:rsidRDefault="000B520B" w:rsidP="004E0919">
          <w:pPr>
            <w:autoSpaceDE w:val="0"/>
            <w:jc w:val="center"/>
          </w:pPr>
          <w:r>
            <w:rPr>
              <w:rFonts w:cs="Times"/>
              <w:color w:val="000000"/>
              <w:sz w:val="18"/>
              <w:szCs w:val="18"/>
            </w:rPr>
            <w:t>PT19</w:t>
          </w:r>
        </w:p>
      </w:tc>
    </w:tr>
  </w:tbl>
  <w:p w14:paraId="145AB4A2" w14:textId="2C26BD57" w:rsidR="000B520B" w:rsidRDefault="000B520B" w:rsidP="00CC060F">
    <w:pPr>
      <w:tabs>
        <w:tab w:val="left" w:pos="2694"/>
        <w:tab w:val="left" w:pos="8505"/>
        <w:tab w:val="left" w:pos="9214"/>
      </w:tabs>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0B520B" w14:paraId="06E20B8B" w14:textId="77777777" w:rsidTr="00185C1D">
      <w:trPr>
        <w:trHeight w:val="329"/>
      </w:trPr>
      <w:tc>
        <w:tcPr>
          <w:tcW w:w="1276" w:type="dxa"/>
          <w:tcBorders>
            <w:bottom w:val="single" w:sz="4" w:space="0" w:color="000000"/>
          </w:tcBorders>
          <w:shd w:val="clear" w:color="auto" w:fill="auto"/>
          <w:vAlign w:val="center"/>
        </w:tcPr>
        <w:p w14:paraId="120AC720" w14:textId="77777777" w:rsidR="000B520B" w:rsidRDefault="000B520B" w:rsidP="008F32F9">
          <w:pPr>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4285CB4D" w14:textId="1A0FBE78" w:rsidR="000B520B" w:rsidRDefault="000B520B" w:rsidP="008F32F9">
          <w:pPr>
            <w:autoSpaceDE w:val="0"/>
            <w:jc w:val="center"/>
            <w:rPr>
              <w:rFonts w:cs="Times"/>
              <w:color w:val="000000"/>
              <w:sz w:val="18"/>
              <w:szCs w:val="18"/>
            </w:rPr>
          </w:pPr>
          <w:r>
            <w:rPr>
              <w:rFonts w:cs="Times"/>
              <w:color w:val="000000"/>
              <w:sz w:val="18"/>
              <w:szCs w:val="18"/>
            </w:rPr>
            <w:t>PIEGE VOLANTS</w:t>
          </w:r>
        </w:p>
      </w:tc>
      <w:tc>
        <w:tcPr>
          <w:tcW w:w="2552" w:type="dxa"/>
          <w:tcBorders>
            <w:bottom w:val="single" w:sz="4" w:space="0" w:color="000000"/>
          </w:tcBorders>
          <w:shd w:val="clear" w:color="auto" w:fill="auto"/>
          <w:vAlign w:val="center"/>
        </w:tcPr>
        <w:p w14:paraId="21D5170D" w14:textId="77777777" w:rsidR="000B520B" w:rsidRDefault="000B520B" w:rsidP="008F32F9">
          <w:pPr>
            <w:autoSpaceDE w:val="0"/>
            <w:jc w:val="center"/>
          </w:pPr>
          <w:r>
            <w:rPr>
              <w:rFonts w:cs="Times"/>
              <w:color w:val="000000"/>
              <w:sz w:val="18"/>
              <w:szCs w:val="18"/>
            </w:rPr>
            <w:t>PT19</w:t>
          </w:r>
        </w:p>
      </w:tc>
    </w:tr>
  </w:tbl>
  <w:p w14:paraId="28E1815B" w14:textId="77777777" w:rsidR="000B520B" w:rsidRDefault="000B520B"/>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DB62" w14:textId="77777777" w:rsidR="000B520B" w:rsidRDefault="000B520B"/>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0B520B" w14:paraId="45FD5E60" w14:textId="77777777" w:rsidTr="0011361E">
      <w:trPr>
        <w:trHeight w:val="329"/>
      </w:trPr>
      <w:tc>
        <w:tcPr>
          <w:tcW w:w="682" w:type="pct"/>
          <w:tcBorders>
            <w:bottom w:val="single" w:sz="4" w:space="0" w:color="000000"/>
          </w:tcBorders>
          <w:shd w:val="clear" w:color="auto" w:fill="auto"/>
          <w:vAlign w:val="center"/>
        </w:tcPr>
        <w:p w14:paraId="69469E49" w14:textId="3D34D31B" w:rsidR="000B520B" w:rsidRDefault="000B520B" w:rsidP="008F32F9">
          <w:pPr>
            <w:autoSpaceDE w:val="0"/>
            <w:jc w:val="center"/>
            <w:rPr>
              <w:rFonts w:cs="Times"/>
              <w:color w:val="000000"/>
              <w:sz w:val="18"/>
              <w:szCs w:val="18"/>
            </w:rPr>
          </w:pPr>
          <w:r>
            <w:rPr>
              <w:rFonts w:cs="Times"/>
              <w:color w:val="000000"/>
              <w:sz w:val="18"/>
              <w:szCs w:val="18"/>
            </w:rPr>
            <w:t xml:space="preserve">FR CA </w:t>
          </w:r>
        </w:p>
      </w:tc>
      <w:tc>
        <w:tcPr>
          <w:tcW w:w="2954" w:type="pct"/>
          <w:tcBorders>
            <w:bottom w:val="single" w:sz="4" w:space="0" w:color="000000"/>
          </w:tcBorders>
          <w:shd w:val="clear" w:color="auto" w:fill="auto"/>
          <w:vAlign w:val="center"/>
        </w:tcPr>
        <w:p w14:paraId="55335320" w14:textId="19E86124" w:rsidR="000B520B" w:rsidRDefault="000B520B" w:rsidP="008F32F9">
          <w:pPr>
            <w:autoSpaceDE w:val="0"/>
            <w:jc w:val="center"/>
            <w:rPr>
              <w:rFonts w:cs="Times"/>
              <w:color w:val="000000"/>
              <w:sz w:val="18"/>
              <w:szCs w:val="18"/>
            </w:rPr>
          </w:pPr>
          <w:r>
            <w:rPr>
              <w:rFonts w:cs="Times"/>
              <w:color w:val="000000"/>
              <w:sz w:val="18"/>
              <w:szCs w:val="18"/>
            </w:rPr>
            <w:t>PIEGE VOLANTS</w:t>
          </w:r>
        </w:p>
      </w:tc>
      <w:tc>
        <w:tcPr>
          <w:tcW w:w="1364" w:type="pct"/>
          <w:tcBorders>
            <w:bottom w:val="single" w:sz="4" w:space="0" w:color="000000"/>
          </w:tcBorders>
          <w:shd w:val="clear" w:color="auto" w:fill="auto"/>
          <w:vAlign w:val="center"/>
        </w:tcPr>
        <w:p w14:paraId="2D08CF17" w14:textId="188720F9" w:rsidR="000B520B" w:rsidRDefault="000B520B" w:rsidP="008F32F9">
          <w:pPr>
            <w:autoSpaceDE w:val="0"/>
            <w:jc w:val="center"/>
          </w:pPr>
          <w:r>
            <w:rPr>
              <w:rFonts w:cs="Times"/>
              <w:color w:val="000000"/>
              <w:sz w:val="18"/>
              <w:szCs w:val="18"/>
            </w:rPr>
            <w:t>PT19</w:t>
          </w:r>
        </w:p>
      </w:tc>
    </w:tr>
  </w:tbl>
  <w:p w14:paraId="241A6B7C" w14:textId="77777777" w:rsidR="000B520B" w:rsidRDefault="000B520B"/>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0B520B" w14:paraId="117111CA" w14:textId="77777777" w:rsidTr="00185C1D">
      <w:trPr>
        <w:trHeight w:val="329"/>
      </w:trPr>
      <w:tc>
        <w:tcPr>
          <w:tcW w:w="682" w:type="pct"/>
          <w:tcBorders>
            <w:bottom w:val="single" w:sz="4" w:space="0" w:color="000000"/>
          </w:tcBorders>
          <w:shd w:val="clear" w:color="auto" w:fill="auto"/>
          <w:vAlign w:val="center"/>
        </w:tcPr>
        <w:p w14:paraId="6D3AC76B" w14:textId="40F68FB3" w:rsidR="000B520B" w:rsidRDefault="000B520B" w:rsidP="008F32F9">
          <w:pPr>
            <w:autoSpaceDE w:val="0"/>
            <w:jc w:val="center"/>
            <w:rPr>
              <w:rFonts w:cs="Times"/>
              <w:color w:val="000000"/>
              <w:sz w:val="18"/>
              <w:szCs w:val="18"/>
            </w:rPr>
          </w:pPr>
          <w:r>
            <w:rPr>
              <w:rFonts w:cs="Times"/>
              <w:color w:val="000000"/>
              <w:sz w:val="18"/>
              <w:szCs w:val="18"/>
            </w:rPr>
            <w:t>FR CA</w:t>
          </w:r>
        </w:p>
      </w:tc>
      <w:tc>
        <w:tcPr>
          <w:tcW w:w="2954" w:type="pct"/>
          <w:tcBorders>
            <w:bottom w:val="single" w:sz="4" w:space="0" w:color="000000"/>
          </w:tcBorders>
          <w:shd w:val="clear" w:color="auto" w:fill="auto"/>
          <w:vAlign w:val="center"/>
        </w:tcPr>
        <w:p w14:paraId="030147DE" w14:textId="314CBE0A" w:rsidR="000B520B" w:rsidRDefault="000B520B" w:rsidP="0006630F">
          <w:pPr>
            <w:autoSpaceDE w:val="0"/>
            <w:jc w:val="center"/>
            <w:rPr>
              <w:rFonts w:cs="Times"/>
              <w:color w:val="000000"/>
              <w:sz w:val="18"/>
              <w:szCs w:val="18"/>
            </w:rPr>
          </w:pPr>
          <w:r>
            <w:rPr>
              <w:rFonts w:cs="Times"/>
              <w:color w:val="000000"/>
              <w:sz w:val="18"/>
              <w:szCs w:val="18"/>
            </w:rPr>
            <w:t>PIEGE VOLANT</w:t>
          </w:r>
        </w:p>
      </w:tc>
      <w:tc>
        <w:tcPr>
          <w:tcW w:w="1364" w:type="pct"/>
          <w:tcBorders>
            <w:bottom w:val="single" w:sz="4" w:space="0" w:color="000000"/>
          </w:tcBorders>
          <w:shd w:val="clear" w:color="auto" w:fill="auto"/>
          <w:vAlign w:val="center"/>
        </w:tcPr>
        <w:p w14:paraId="632EB20A" w14:textId="0134A7E8" w:rsidR="000B520B" w:rsidRDefault="000B520B" w:rsidP="008F32F9">
          <w:pPr>
            <w:autoSpaceDE w:val="0"/>
            <w:jc w:val="center"/>
          </w:pPr>
          <w:r>
            <w:rPr>
              <w:rFonts w:cs="Times"/>
              <w:color w:val="000000"/>
              <w:sz w:val="18"/>
              <w:szCs w:val="18"/>
            </w:rPr>
            <w:t>PT19</w:t>
          </w:r>
        </w:p>
      </w:tc>
    </w:tr>
  </w:tbl>
  <w:p w14:paraId="39C428EE" w14:textId="77777777" w:rsidR="000B520B" w:rsidRDefault="000B520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5"/>
      <w:gridCol w:w="2512"/>
    </w:tblGrid>
    <w:tr w:rsidR="000B520B" w14:paraId="0A07442F" w14:textId="77777777" w:rsidTr="00A00ECE">
      <w:trPr>
        <w:trHeight w:val="329"/>
      </w:trPr>
      <w:tc>
        <w:tcPr>
          <w:tcW w:w="682" w:type="pct"/>
          <w:tcBorders>
            <w:bottom w:val="single" w:sz="4" w:space="0" w:color="000000"/>
          </w:tcBorders>
          <w:shd w:val="clear" w:color="auto" w:fill="auto"/>
          <w:vAlign w:val="center"/>
        </w:tcPr>
        <w:p w14:paraId="3CD1164B" w14:textId="64F1C9B4" w:rsidR="000B520B" w:rsidRDefault="000B520B" w:rsidP="004E0919">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3C511B3B" w14:textId="70CD9C58" w:rsidR="000B520B" w:rsidRDefault="000B520B" w:rsidP="004E0919">
          <w:pPr>
            <w:autoSpaceDE w:val="0"/>
            <w:jc w:val="center"/>
            <w:rPr>
              <w:rFonts w:cs="Times"/>
              <w:color w:val="000000"/>
              <w:sz w:val="18"/>
              <w:szCs w:val="18"/>
            </w:rPr>
          </w:pPr>
          <w:r>
            <w:rPr>
              <w:rFonts w:cs="Times"/>
              <w:color w:val="000000"/>
              <w:sz w:val="18"/>
              <w:szCs w:val="18"/>
            </w:rPr>
            <w:t>PIEGE VOLANTS</w:t>
          </w:r>
        </w:p>
      </w:tc>
      <w:tc>
        <w:tcPr>
          <w:tcW w:w="1363" w:type="pct"/>
          <w:tcBorders>
            <w:bottom w:val="single" w:sz="4" w:space="0" w:color="000000"/>
          </w:tcBorders>
          <w:shd w:val="clear" w:color="auto" w:fill="auto"/>
          <w:vAlign w:val="center"/>
        </w:tcPr>
        <w:p w14:paraId="0E8E7410" w14:textId="036D2531" w:rsidR="000B520B" w:rsidRDefault="000B520B" w:rsidP="004E0919">
          <w:pPr>
            <w:autoSpaceDE w:val="0"/>
            <w:jc w:val="center"/>
          </w:pPr>
          <w:r>
            <w:rPr>
              <w:rFonts w:cs="Times"/>
              <w:color w:val="000000"/>
              <w:sz w:val="18"/>
              <w:szCs w:val="18"/>
            </w:rPr>
            <w:t>PT19</w:t>
          </w:r>
        </w:p>
      </w:tc>
    </w:tr>
  </w:tbl>
  <w:p w14:paraId="53CF85A8" w14:textId="77777777" w:rsidR="000B520B" w:rsidRDefault="000B520B" w:rsidP="00CC060F">
    <w:pPr>
      <w:tabs>
        <w:tab w:val="left" w:pos="2694"/>
        <w:tab w:val="left" w:pos="8505"/>
        <w:tab w:val="left" w:pos="9214"/>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32"/>
      <w:gridCol w:w="5334"/>
      <w:gridCol w:w="2460"/>
    </w:tblGrid>
    <w:tr w:rsidR="000B520B" w14:paraId="0CBE1A57" w14:textId="77777777" w:rsidTr="001464F7">
      <w:trPr>
        <w:trHeight w:val="329"/>
      </w:trPr>
      <w:tc>
        <w:tcPr>
          <w:tcW w:w="682" w:type="pct"/>
          <w:tcBorders>
            <w:bottom w:val="single" w:sz="4" w:space="0" w:color="000000"/>
          </w:tcBorders>
          <w:shd w:val="clear" w:color="auto" w:fill="auto"/>
          <w:vAlign w:val="center"/>
        </w:tcPr>
        <w:p w14:paraId="363C366B" w14:textId="29BE62D5" w:rsidR="000B520B" w:rsidRDefault="000B520B" w:rsidP="00786541">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3F0085CE" w14:textId="678DB2EC" w:rsidR="000B520B" w:rsidRDefault="000B520B" w:rsidP="00786541">
          <w:pPr>
            <w:autoSpaceDE w:val="0"/>
            <w:jc w:val="center"/>
            <w:rPr>
              <w:rFonts w:cs="Times"/>
              <w:color w:val="000000"/>
              <w:sz w:val="18"/>
              <w:szCs w:val="18"/>
            </w:rPr>
          </w:pPr>
          <w:r>
            <w:rPr>
              <w:rFonts w:cs="Times"/>
              <w:color w:val="000000"/>
              <w:sz w:val="18"/>
              <w:szCs w:val="18"/>
            </w:rPr>
            <w:t>PIEGE VOLANTS</w:t>
          </w:r>
        </w:p>
      </w:tc>
      <w:tc>
        <w:tcPr>
          <w:tcW w:w="1364" w:type="pct"/>
          <w:tcBorders>
            <w:bottom w:val="single" w:sz="4" w:space="0" w:color="000000"/>
          </w:tcBorders>
          <w:shd w:val="clear" w:color="auto" w:fill="auto"/>
          <w:vAlign w:val="center"/>
        </w:tcPr>
        <w:p w14:paraId="121A0EFF" w14:textId="6F7D7809" w:rsidR="000B520B" w:rsidRDefault="000B520B" w:rsidP="00786541">
          <w:pPr>
            <w:autoSpaceDE w:val="0"/>
            <w:jc w:val="center"/>
          </w:pPr>
          <w:r>
            <w:rPr>
              <w:rFonts w:cs="Times"/>
              <w:color w:val="000000"/>
              <w:sz w:val="18"/>
              <w:szCs w:val="18"/>
            </w:rPr>
            <w:t>PT19</w:t>
          </w:r>
        </w:p>
      </w:tc>
    </w:tr>
  </w:tbl>
  <w:p w14:paraId="0737D78D" w14:textId="77777777" w:rsidR="000B520B" w:rsidRDefault="000B520B" w:rsidP="001464F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904"/>
      <w:gridCol w:w="8249"/>
      <w:gridCol w:w="3805"/>
    </w:tblGrid>
    <w:tr w:rsidR="000B520B" w14:paraId="03AC92F9" w14:textId="77777777" w:rsidTr="00A00ECE">
      <w:trPr>
        <w:trHeight w:val="329"/>
      </w:trPr>
      <w:tc>
        <w:tcPr>
          <w:tcW w:w="682" w:type="pct"/>
          <w:tcBorders>
            <w:bottom w:val="single" w:sz="4" w:space="0" w:color="000000"/>
          </w:tcBorders>
          <w:shd w:val="clear" w:color="auto" w:fill="auto"/>
          <w:vAlign w:val="center"/>
        </w:tcPr>
        <w:p w14:paraId="1C496D3A" w14:textId="7B6B5E04" w:rsidR="000B520B" w:rsidRDefault="000B520B" w:rsidP="00786541">
          <w:pPr>
            <w:autoSpaceDE w:val="0"/>
            <w:jc w:val="center"/>
            <w:rPr>
              <w:rFonts w:cs="Times"/>
              <w:color w:val="000000"/>
              <w:sz w:val="18"/>
              <w:szCs w:val="18"/>
            </w:rPr>
          </w:pPr>
          <w:r>
            <w:rPr>
              <w:rFonts w:cs="Times"/>
              <w:color w:val="000000"/>
              <w:sz w:val="18"/>
              <w:szCs w:val="18"/>
            </w:rPr>
            <w:t xml:space="preserve">FR CA </w:t>
          </w:r>
        </w:p>
      </w:tc>
      <w:tc>
        <w:tcPr>
          <w:tcW w:w="2955" w:type="pct"/>
          <w:tcBorders>
            <w:bottom w:val="single" w:sz="4" w:space="0" w:color="000000"/>
          </w:tcBorders>
          <w:shd w:val="clear" w:color="auto" w:fill="auto"/>
          <w:vAlign w:val="center"/>
        </w:tcPr>
        <w:p w14:paraId="47F01C44" w14:textId="046DCC98" w:rsidR="000B520B" w:rsidRDefault="000B520B" w:rsidP="00786541">
          <w:pPr>
            <w:autoSpaceDE w:val="0"/>
            <w:jc w:val="center"/>
            <w:rPr>
              <w:rFonts w:cs="Times"/>
              <w:color w:val="000000"/>
              <w:sz w:val="18"/>
              <w:szCs w:val="18"/>
            </w:rPr>
          </w:pPr>
          <w:r>
            <w:rPr>
              <w:rFonts w:cs="Times"/>
              <w:color w:val="000000"/>
              <w:sz w:val="18"/>
              <w:szCs w:val="18"/>
            </w:rPr>
            <w:t>PIEGE VOLANT</w:t>
          </w:r>
        </w:p>
      </w:tc>
      <w:tc>
        <w:tcPr>
          <w:tcW w:w="1363" w:type="pct"/>
          <w:tcBorders>
            <w:bottom w:val="single" w:sz="4" w:space="0" w:color="000000"/>
          </w:tcBorders>
          <w:shd w:val="clear" w:color="auto" w:fill="auto"/>
          <w:vAlign w:val="center"/>
        </w:tcPr>
        <w:p w14:paraId="61794082" w14:textId="3EED64C1" w:rsidR="000B520B" w:rsidRDefault="000B520B" w:rsidP="00786541">
          <w:pPr>
            <w:autoSpaceDE w:val="0"/>
            <w:jc w:val="center"/>
          </w:pPr>
          <w:r>
            <w:rPr>
              <w:rFonts w:cs="Times"/>
              <w:color w:val="000000"/>
              <w:sz w:val="18"/>
              <w:szCs w:val="18"/>
            </w:rPr>
            <w:t>PT19</w:t>
          </w:r>
        </w:p>
      </w:tc>
    </w:tr>
  </w:tbl>
  <w:p w14:paraId="0E8F0279" w14:textId="77777777" w:rsidR="000B520B" w:rsidRDefault="000B520B" w:rsidP="001464F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820"/>
      <w:gridCol w:w="7886"/>
      <w:gridCol w:w="3640"/>
    </w:tblGrid>
    <w:tr w:rsidR="000B520B" w14:paraId="256A5115" w14:textId="77777777" w:rsidTr="00031131">
      <w:trPr>
        <w:trHeight w:val="268"/>
      </w:trPr>
      <w:tc>
        <w:tcPr>
          <w:tcW w:w="1820" w:type="dxa"/>
          <w:tcBorders>
            <w:bottom w:val="single" w:sz="4" w:space="0" w:color="000000"/>
          </w:tcBorders>
          <w:shd w:val="clear" w:color="auto" w:fill="auto"/>
          <w:vAlign w:val="center"/>
        </w:tcPr>
        <w:p w14:paraId="748E3C3D" w14:textId="5A6D0903" w:rsidR="000B520B" w:rsidRDefault="000B520B">
          <w:pPr>
            <w:autoSpaceDE w:val="0"/>
            <w:jc w:val="center"/>
            <w:rPr>
              <w:rFonts w:cs="Times"/>
              <w:color w:val="000000"/>
              <w:sz w:val="18"/>
              <w:szCs w:val="18"/>
            </w:rPr>
          </w:pPr>
          <w:r>
            <w:rPr>
              <w:rFonts w:cs="Times"/>
              <w:color w:val="000000"/>
              <w:sz w:val="18"/>
              <w:szCs w:val="18"/>
            </w:rPr>
            <w:t>FR CA</w:t>
          </w:r>
        </w:p>
      </w:tc>
      <w:tc>
        <w:tcPr>
          <w:tcW w:w="7886" w:type="dxa"/>
          <w:tcBorders>
            <w:bottom w:val="single" w:sz="4" w:space="0" w:color="000000"/>
          </w:tcBorders>
          <w:shd w:val="clear" w:color="auto" w:fill="auto"/>
          <w:vAlign w:val="center"/>
        </w:tcPr>
        <w:p w14:paraId="0FA9F443" w14:textId="1E423060" w:rsidR="000B520B" w:rsidRDefault="000B520B">
          <w:pPr>
            <w:autoSpaceDE w:val="0"/>
            <w:jc w:val="center"/>
            <w:rPr>
              <w:rFonts w:cs="Times"/>
              <w:color w:val="000000"/>
              <w:sz w:val="18"/>
              <w:szCs w:val="18"/>
            </w:rPr>
          </w:pPr>
          <w:r>
            <w:rPr>
              <w:rFonts w:cs="Times"/>
              <w:color w:val="000000"/>
              <w:sz w:val="18"/>
              <w:szCs w:val="18"/>
            </w:rPr>
            <w:t>PIEGE VOLANT</w:t>
          </w:r>
        </w:p>
      </w:tc>
      <w:tc>
        <w:tcPr>
          <w:tcW w:w="3640" w:type="dxa"/>
          <w:tcBorders>
            <w:bottom w:val="single" w:sz="4" w:space="0" w:color="000000"/>
          </w:tcBorders>
          <w:shd w:val="clear" w:color="auto" w:fill="auto"/>
          <w:vAlign w:val="center"/>
        </w:tcPr>
        <w:p w14:paraId="060C6AD0" w14:textId="25FAAF8F" w:rsidR="000B520B" w:rsidRDefault="000B520B">
          <w:pPr>
            <w:autoSpaceDE w:val="0"/>
            <w:jc w:val="center"/>
          </w:pPr>
          <w:r>
            <w:rPr>
              <w:rFonts w:cs="Times"/>
              <w:color w:val="000000"/>
              <w:sz w:val="18"/>
              <w:szCs w:val="18"/>
            </w:rPr>
            <w:t>PT19</w:t>
          </w:r>
        </w:p>
      </w:tc>
    </w:tr>
  </w:tbl>
  <w:p w14:paraId="7AB549D9" w14:textId="77777777" w:rsidR="000B520B" w:rsidRDefault="000B520B"/>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5"/>
      <w:gridCol w:w="5445"/>
      <w:gridCol w:w="2514"/>
    </w:tblGrid>
    <w:tr w:rsidR="000B520B" w14:paraId="5BD28878" w14:textId="77777777" w:rsidTr="005F65E6">
      <w:trPr>
        <w:trHeight w:val="329"/>
      </w:trPr>
      <w:tc>
        <w:tcPr>
          <w:tcW w:w="681" w:type="pct"/>
          <w:tcBorders>
            <w:bottom w:val="single" w:sz="4" w:space="0" w:color="000000"/>
          </w:tcBorders>
          <w:shd w:val="clear" w:color="auto" w:fill="auto"/>
          <w:vAlign w:val="center"/>
        </w:tcPr>
        <w:p w14:paraId="7B988260" w14:textId="6DF8837A" w:rsidR="000B520B" w:rsidRDefault="000B520B">
          <w:pPr>
            <w:autoSpaceDE w:val="0"/>
            <w:jc w:val="center"/>
            <w:rPr>
              <w:rFonts w:cs="Times"/>
              <w:color w:val="000000"/>
              <w:sz w:val="18"/>
              <w:szCs w:val="18"/>
            </w:rPr>
          </w:pPr>
          <w:r>
            <w:rPr>
              <w:rFonts w:cs="Times"/>
              <w:color w:val="000000"/>
              <w:sz w:val="18"/>
              <w:szCs w:val="18"/>
            </w:rPr>
            <w:t xml:space="preserve">FR CA </w:t>
          </w:r>
        </w:p>
      </w:tc>
      <w:tc>
        <w:tcPr>
          <w:tcW w:w="2955" w:type="pct"/>
          <w:tcBorders>
            <w:bottom w:val="single" w:sz="4" w:space="0" w:color="000000"/>
          </w:tcBorders>
          <w:shd w:val="clear" w:color="auto" w:fill="auto"/>
          <w:vAlign w:val="center"/>
        </w:tcPr>
        <w:p w14:paraId="24CEA1F3" w14:textId="7606DA70" w:rsidR="000B520B" w:rsidRDefault="000B520B">
          <w:pPr>
            <w:autoSpaceDE w:val="0"/>
            <w:jc w:val="center"/>
            <w:rPr>
              <w:rFonts w:cs="Times"/>
              <w:color w:val="000000"/>
              <w:sz w:val="18"/>
              <w:szCs w:val="18"/>
            </w:rPr>
          </w:pPr>
          <w:r>
            <w:rPr>
              <w:rFonts w:cs="Times"/>
              <w:color w:val="000000"/>
              <w:sz w:val="18"/>
              <w:szCs w:val="18"/>
            </w:rPr>
            <w:t>PIEGE VOLANTS</w:t>
          </w:r>
        </w:p>
      </w:tc>
      <w:tc>
        <w:tcPr>
          <w:tcW w:w="1364" w:type="pct"/>
          <w:tcBorders>
            <w:bottom w:val="single" w:sz="4" w:space="0" w:color="000000"/>
          </w:tcBorders>
          <w:shd w:val="clear" w:color="auto" w:fill="auto"/>
          <w:vAlign w:val="center"/>
        </w:tcPr>
        <w:p w14:paraId="2627B188" w14:textId="58EC96DD" w:rsidR="000B520B" w:rsidRDefault="000B520B">
          <w:pPr>
            <w:autoSpaceDE w:val="0"/>
            <w:jc w:val="center"/>
          </w:pPr>
          <w:r>
            <w:rPr>
              <w:rFonts w:cs="Times"/>
              <w:color w:val="000000"/>
              <w:sz w:val="18"/>
              <w:szCs w:val="18"/>
            </w:rPr>
            <w:t>PT19</w:t>
          </w:r>
        </w:p>
      </w:tc>
    </w:tr>
  </w:tbl>
  <w:p w14:paraId="36CA4A2C" w14:textId="77777777" w:rsidR="000B520B" w:rsidRDefault="000B520B"/>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2"/>
      <w:gridCol w:w="7890"/>
      <w:gridCol w:w="3639"/>
    </w:tblGrid>
    <w:tr w:rsidR="000B520B" w14:paraId="4E35E3A1" w14:textId="77777777" w:rsidTr="005F65E6">
      <w:trPr>
        <w:trHeight w:val="329"/>
      </w:trPr>
      <w:tc>
        <w:tcPr>
          <w:tcW w:w="682" w:type="pct"/>
          <w:tcBorders>
            <w:bottom w:val="single" w:sz="4" w:space="0" w:color="000000"/>
          </w:tcBorders>
          <w:shd w:val="clear" w:color="auto" w:fill="auto"/>
          <w:vAlign w:val="center"/>
        </w:tcPr>
        <w:p w14:paraId="23ED4D0E" w14:textId="6F9AAF13" w:rsidR="000B520B" w:rsidRDefault="000B520B" w:rsidP="00DA21FB">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61B1D00D" w14:textId="03549996" w:rsidR="000B520B" w:rsidRDefault="000B520B" w:rsidP="00DA21FB">
          <w:pPr>
            <w:autoSpaceDE w:val="0"/>
            <w:jc w:val="center"/>
            <w:rPr>
              <w:rFonts w:cs="Times"/>
              <w:color w:val="000000"/>
              <w:sz w:val="18"/>
              <w:szCs w:val="18"/>
            </w:rPr>
          </w:pPr>
          <w:r>
            <w:rPr>
              <w:rFonts w:cs="Times"/>
              <w:color w:val="000000"/>
              <w:sz w:val="18"/>
              <w:szCs w:val="18"/>
            </w:rPr>
            <w:t>PIEGE VOLANTS</w:t>
          </w:r>
        </w:p>
      </w:tc>
      <w:tc>
        <w:tcPr>
          <w:tcW w:w="1363" w:type="pct"/>
          <w:tcBorders>
            <w:bottom w:val="single" w:sz="4" w:space="0" w:color="000000"/>
          </w:tcBorders>
          <w:shd w:val="clear" w:color="auto" w:fill="auto"/>
          <w:vAlign w:val="center"/>
        </w:tcPr>
        <w:p w14:paraId="7D8764E0" w14:textId="165DAA00" w:rsidR="000B520B" w:rsidRDefault="000B520B" w:rsidP="00DA21FB">
          <w:pPr>
            <w:autoSpaceDE w:val="0"/>
            <w:jc w:val="center"/>
          </w:pPr>
          <w:r>
            <w:rPr>
              <w:rFonts w:cs="Times"/>
              <w:color w:val="000000"/>
              <w:sz w:val="18"/>
              <w:szCs w:val="18"/>
            </w:rPr>
            <w:t>PT19</w:t>
          </w:r>
        </w:p>
      </w:tc>
    </w:tr>
  </w:tbl>
  <w:p w14:paraId="046A73E1" w14:textId="77777777" w:rsidR="000B520B" w:rsidRDefault="000B520B"/>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5"/>
      <w:gridCol w:w="2511"/>
    </w:tblGrid>
    <w:tr w:rsidR="000B520B" w14:paraId="0F57D71F" w14:textId="77777777" w:rsidTr="005F65E6">
      <w:trPr>
        <w:trHeight w:val="329"/>
      </w:trPr>
      <w:tc>
        <w:tcPr>
          <w:tcW w:w="682" w:type="pct"/>
          <w:tcBorders>
            <w:bottom w:val="single" w:sz="4" w:space="0" w:color="000000"/>
          </w:tcBorders>
          <w:shd w:val="clear" w:color="auto" w:fill="auto"/>
          <w:vAlign w:val="center"/>
        </w:tcPr>
        <w:p w14:paraId="372331DD" w14:textId="77777777" w:rsidR="000B520B" w:rsidRDefault="000B520B" w:rsidP="00DA21FB">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5C3CB756" w14:textId="77777777" w:rsidR="000B520B" w:rsidRDefault="000B520B" w:rsidP="00DA21FB">
          <w:pPr>
            <w:autoSpaceDE w:val="0"/>
            <w:jc w:val="center"/>
            <w:rPr>
              <w:rFonts w:cs="Times"/>
              <w:color w:val="000000"/>
              <w:sz w:val="18"/>
              <w:szCs w:val="18"/>
            </w:rPr>
          </w:pPr>
          <w:r>
            <w:rPr>
              <w:rFonts w:cs="Times"/>
              <w:color w:val="000000"/>
              <w:sz w:val="18"/>
              <w:szCs w:val="18"/>
            </w:rPr>
            <w:t>PIEGE VOLANTS</w:t>
          </w:r>
        </w:p>
      </w:tc>
      <w:tc>
        <w:tcPr>
          <w:tcW w:w="1363" w:type="pct"/>
          <w:tcBorders>
            <w:bottom w:val="single" w:sz="4" w:space="0" w:color="000000"/>
          </w:tcBorders>
          <w:shd w:val="clear" w:color="auto" w:fill="auto"/>
          <w:vAlign w:val="center"/>
        </w:tcPr>
        <w:p w14:paraId="20524618" w14:textId="77777777" w:rsidR="000B520B" w:rsidRDefault="000B520B" w:rsidP="00DA21FB">
          <w:pPr>
            <w:autoSpaceDE w:val="0"/>
            <w:jc w:val="center"/>
          </w:pPr>
          <w:r>
            <w:rPr>
              <w:rFonts w:cs="Times"/>
              <w:color w:val="000000"/>
              <w:sz w:val="18"/>
              <w:szCs w:val="18"/>
            </w:rPr>
            <w:t>PT19</w:t>
          </w:r>
        </w:p>
      </w:tc>
    </w:tr>
  </w:tbl>
  <w:p w14:paraId="37E46FEB" w14:textId="77777777" w:rsidR="000B520B" w:rsidRDefault="000B520B"/>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919C2" w14:textId="77777777" w:rsidR="000B520B" w:rsidRDefault="000B520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2"/>
      <w:numFmt w:val="decimal"/>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1"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3" w15:restartNumberingAfterBreak="0">
    <w:nsid w:val="00000005"/>
    <w:multiLevelType w:val="singleLevel"/>
    <w:tmpl w:val="00000005"/>
    <w:name w:val="WW8Num24"/>
    <w:lvl w:ilvl="0">
      <w:start w:val="1"/>
      <w:numFmt w:val="bullet"/>
      <w:lvlText w:val=""/>
      <w:lvlJc w:val="left"/>
      <w:pPr>
        <w:tabs>
          <w:tab w:val="num" w:pos="283"/>
        </w:tabs>
        <w:ind w:left="2012" w:hanging="283"/>
      </w:pPr>
      <w:rPr>
        <w:rFonts w:ascii="Symbol" w:hAnsi="Symbol" w:cs="Symbol"/>
        <w:sz w:val="20"/>
      </w:rPr>
    </w:lvl>
  </w:abstractNum>
  <w:abstractNum w:abstractNumId="4" w15:restartNumberingAfterBreak="0">
    <w:nsid w:val="0145601B"/>
    <w:multiLevelType w:val="multilevel"/>
    <w:tmpl w:val="A1FE3A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72D033F"/>
    <w:multiLevelType w:val="multilevel"/>
    <w:tmpl w:val="59C432CC"/>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6" w15:restartNumberingAfterBreak="0">
    <w:nsid w:val="07C370EC"/>
    <w:multiLevelType w:val="hybridMultilevel"/>
    <w:tmpl w:val="C71065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8123FFF"/>
    <w:multiLevelType w:val="multilevel"/>
    <w:tmpl w:val="C28645BA"/>
    <w:lvl w:ilvl="0">
      <w:start w:val="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0B2E2354"/>
    <w:multiLevelType w:val="hybridMultilevel"/>
    <w:tmpl w:val="EE60A1B6"/>
    <w:lvl w:ilvl="0" w:tplc="2C8E9BF8">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C410B7"/>
    <w:multiLevelType w:val="hybridMultilevel"/>
    <w:tmpl w:val="EE000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90FDC"/>
    <w:multiLevelType w:val="hybridMultilevel"/>
    <w:tmpl w:val="3926BC28"/>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383E47"/>
    <w:multiLevelType w:val="hybridMultilevel"/>
    <w:tmpl w:val="EB2C751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EC184D"/>
    <w:multiLevelType w:val="multilevel"/>
    <w:tmpl w:val="B22231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083F12"/>
    <w:multiLevelType w:val="hybridMultilevel"/>
    <w:tmpl w:val="8AC89AE8"/>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6D12A2"/>
    <w:multiLevelType w:val="hybridMultilevel"/>
    <w:tmpl w:val="1C8A2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CE17B1"/>
    <w:multiLevelType w:val="hybridMultilevel"/>
    <w:tmpl w:val="2F181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DDA65FF"/>
    <w:multiLevelType w:val="hybridMultilevel"/>
    <w:tmpl w:val="5CF48E7C"/>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6A0FED"/>
    <w:multiLevelType w:val="hybridMultilevel"/>
    <w:tmpl w:val="DA8E1E36"/>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222004"/>
    <w:multiLevelType w:val="hybridMultilevel"/>
    <w:tmpl w:val="68981FBC"/>
    <w:lvl w:ilvl="0" w:tplc="58342E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274D89"/>
    <w:multiLevelType w:val="multilevel"/>
    <w:tmpl w:val="88A6D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F757CCC"/>
    <w:multiLevelType w:val="multilevel"/>
    <w:tmpl w:val="4D0E75AC"/>
    <w:lvl w:ilvl="0">
      <w:start w:val="1"/>
      <w:numFmt w:val="decimal"/>
      <w:pStyle w:val="Titre1"/>
      <w:suff w:val="space"/>
      <w:lvlText w:val="%1"/>
      <w:lvlJc w:val="left"/>
      <w:pPr>
        <w:ind w:left="0" w:firstLine="0"/>
      </w:pPr>
      <w:rPr>
        <w:rFonts w:hint="default"/>
      </w:rPr>
    </w:lvl>
    <w:lvl w:ilvl="1">
      <w:start w:val="1"/>
      <w:numFmt w:val="decimal"/>
      <w:pStyle w:val="Titre2"/>
      <w:suff w:val="space"/>
      <w:lvlText w:val="%1.%2"/>
      <w:lvlJc w:val="left"/>
      <w:pPr>
        <w:ind w:left="142"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pStyle w:val="Titre6"/>
      <w:lvlText w:val="%1.%2.%3.%4.%5.%6"/>
      <w:lvlJc w:val="left"/>
      <w:pPr>
        <w:ind w:left="0" w:firstLine="0"/>
      </w:pPr>
      <w:rPr>
        <w:rFonts w:hint="default"/>
      </w:rPr>
    </w:lvl>
    <w:lvl w:ilvl="6">
      <w:start w:val="1"/>
      <w:numFmt w:val="decimal"/>
      <w:pStyle w:val="Titre7"/>
      <w:lvlText w:val="%1.%2.%3.%4.%5.%6.%7"/>
      <w:lvlJc w:val="left"/>
      <w:pPr>
        <w:ind w:left="0" w:firstLine="0"/>
      </w:pPr>
      <w:rPr>
        <w:rFonts w:hint="default"/>
      </w:rPr>
    </w:lvl>
    <w:lvl w:ilvl="7">
      <w:start w:val="1"/>
      <w:numFmt w:val="decimal"/>
      <w:pStyle w:val="Titre8"/>
      <w:lvlText w:val="%1.%2.%3.%4.%5.%6.%7.%8"/>
      <w:lvlJc w:val="left"/>
      <w:pPr>
        <w:ind w:left="0" w:firstLine="0"/>
      </w:pPr>
      <w:rPr>
        <w:rFonts w:hint="default"/>
      </w:rPr>
    </w:lvl>
    <w:lvl w:ilvl="8">
      <w:start w:val="1"/>
      <w:numFmt w:val="decimal"/>
      <w:pStyle w:val="Titre9"/>
      <w:lvlText w:val="%1.%2.%3.%4.%5.%6.%7.%8.%9"/>
      <w:lvlJc w:val="left"/>
      <w:pPr>
        <w:ind w:left="0" w:firstLine="0"/>
      </w:pPr>
      <w:rPr>
        <w:rFonts w:hint="default"/>
      </w:rPr>
    </w:lvl>
  </w:abstractNum>
  <w:abstractNum w:abstractNumId="21" w15:restartNumberingAfterBreak="0">
    <w:nsid w:val="202A3334"/>
    <w:multiLevelType w:val="multilevel"/>
    <w:tmpl w:val="0226D2B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0B87228"/>
    <w:multiLevelType w:val="hybridMultilevel"/>
    <w:tmpl w:val="6DE4346A"/>
    <w:lvl w:ilvl="0" w:tplc="58342E70">
      <w:start w:val="5"/>
      <w:numFmt w:val="bullet"/>
      <w:lvlText w:val="-"/>
      <w:lvlJc w:val="left"/>
      <w:pPr>
        <w:ind w:left="360" w:hanging="360"/>
      </w:pPr>
      <w:rPr>
        <w:rFonts w:ascii="Verdana" w:eastAsia="Times New Roman" w:hAnsi="Verdana" w:cs="Times New Roman" w:hint="default"/>
      </w:rPr>
    </w:lvl>
    <w:lvl w:ilvl="1" w:tplc="CC5CA1A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2431AEB"/>
    <w:multiLevelType w:val="hybridMultilevel"/>
    <w:tmpl w:val="7EA293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55F66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6900CC9"/>
    <w:multiLevelType w:val="hybridMultilevel"/>
    <w:tmpl w:val="30A6B942"/>
    <w:lvl w:ilvl="0" w:tplc="C83EAF88">
      <w:start w:val="1"/>
      <w:numFmt w:val="lowerLetter"/>
      <w:lvlText w:val="%1)"/>
      <w:lvlJc w:val="left"/>
      <w:pPr>
        <w:ind w:left="720" w:hanging="360"/>
      </w:pPr>
      <w:rPr>
        <w:rFonts w:hint="default"/>
        <w:i/>
        <w:color w:val="000000" w:themeColor="text1"/>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B865CE1"/>
    <w:multiLevelType w:val="hybridMultilevel"/>
    <w:tmpl w:val="BB1A8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D206155"/>
    <w:multiLevelType w:val="hybridMultilevel"/>
    <w:tmpl w:val="92F67328"/>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C16CFA"/>
    <w:multiLevelType w:val="hybridMultilevel"/>
    <w:tmpl w:val="F894E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2744DA"/>
    <w:multiLevelType w:val="hybridMultilevel"/>
    <w:tmpl w:val="232A4D72"/>
    <w:lvl w:ilvl="0" w:tplc="F86267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8C925B7"/>
    <w:multiLevelType w:val="hybridMultilevel"/>
    <w:tmpl w:val="1EB43688"/>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9A5A47"/>
    <w:multiLevelType w:val="hybridMultilevel"/>
    <w:tmpl w:val="409C2A12"/>
    <w:lvl w:ilvl="0" w:tplc="096CD89C">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640785"/>
    <w:multiLevelType w:val="hybridMultilevel"/>
    <w:tmpl w:val="56E86B70"/>
    <w:lvl w:ilvl="0" w:tplc="58342E70">
      <w:start w:val="5"/>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C802DAF"/>
    <w:multiLevelType w:val="hybridMultilevel"/>
    <w:tmpl w:val="C6F6401A"/>
    <w:lvl w:ilvl="0" w:tplc="098ED3D8">
      <w:numFmt w:val="bullet"/>
      <w:lvlText w:val="-"/>
      <w:lvlJc w:val="left"/>
      <w:pPr>
        <w:ind w:left="720" w:hanging="360"/>
      </w:pPr>
      <w:rPr>
        <w:rFonts w:ascii="Cambria Math" w:eastAsia="Calibri" w:hAnsi="Cambria Math" w:cs="Cambria Math"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FFA2C51"/>
    <w:multiLevelType w:val="hybridMultilevel"/>
    <w:tmpl w:val="5F3859B6"/>
    <w:lvl w:ilvl="0" w:tplc="B7DAC0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1744056"/>
    <w:multiLevelType w:val="hybridMultilevel"/>
    <w:tmpl w:val="AFD4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BE5D6D"/>
    <w:multiLevelType w:val="hybridMultilevel"/>
    <w:tmpl w:val="9470F156"/>
    <w:lvl w:ilvl="0" w:tplc="58342E70">
      <w:start w:val="5"/>
      <w:numFmt w:val="bullet"/>
      <w:lvlText w:val="-"/>
      <w:lvlJc w:val="left"/>
      <w:pPr>
        <w:ind w:left="720" w:hanging="360"/>
      </w:pPr>
      <w:rPr>
        <w:rFonts w:ascii="Verdana" w:eastAsia="Times New Roman" w:hAnsi="Verdan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44666FB"/>
    <w:multiLevelType w:val="multilevel"/>
    <w:tmpl w:val="94F4FD30"/>
    <w:lvl w:ilvl="0">
      <w:start w:val="1"/>
      <w:numFmt w:val="decimal"/>
      <w:lvlText w:val="%1"/>
      <w:lvlJc w:val="left"/>
      <w:pPr>
        <w:ind w:left="284" w:hanging="284"/>
      </w:pPr>
      <w:rPr>
        <w:rFonts w:hint="default"/>
        <w:b/>
        <w:i w:val="0"/>
        <w:caps w:val="0"/>
        <w:strike w:val="0"/>
        <w:dstrike w:val="0"/>
        <w:vanish w:val="0"/>
        <w:color w:val="auto"/>
        <w:sz w:val="26"/>
        <w:szCs w:val="20"/>
        <w:vertAlign w:val="baseline"/>
      </w:rPr>
    </w:lvl>
    <w:lvl w:ilvl="1">
      <w:start w:val="1"/>
      <w:numFmt w:val="decimal"/>
      <w:lvlText w:val="%1.%2"/>
      <w:lvlJc w:val="left"/>
      <w:pPr>
        <w:ind w:left="567" w:hanging="567"/>
      </w:pPr>
      <w:rPr>
        <w:rFonts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i w:val="0"/>
        <w:color w:val="auto"/>
        <w:sz w:val="22"/>
      </w:rPr>
    </w:lvl>
    <w:lvl w:ilvl="3">
      <w:start w:val="1"/>
      <w:numFmt w:val="decimal"/>
      <w:lvlText w:val="%1.%2.%3.%4"/>
      <w:lvlJc w:val="left"/>
      <w:pPr>
        <w:ind w:left="864" w:hanging="864"/>
      </w:pPr>
      <w:rPr>
        <w:rFonts w:hint="default"/>
        <w:b/>
        <w:i w:val="0"/>
        <w:sz w:val="20"/>
      </w:rPr>
    </w:lvl>
    <w:lvl w:ilvl="4">
      <w:start w:val="1"/>
      <w:numFmt w:val="decimal"/>
      <w:lvlText w:val="%1.%2.%3.%4.%5"/>
      <w:lvlJc w:val="left"/>
      <w:pPr>
        <w:ind w:left="1008" w:hanging="1008"/>
      </w:pPr>
      <w:rPr>
        <w:rFonts w:hint="default"/>
        <w:b/>
        <w:i w:val="0"/>
        <w:color w:val="auto"/>
        <w:sz w:val="20"/>
      </w:rPr>
    </w:lvl>
    <w:lvl w:ilvl="5">
      <w:start w:val="1"/>
      <w:numFmt w:val="decimal"/>
      <w:lvlText w:val="%1.%2.%3.%4.%5.%6"/>
      <w:lvlJc w:val="left"/>
      <w:pPr>
        <w:ind w:left="1152" w:hanging="1152"/>
      </w:pPr>
      <w:rPr>
        <w:rFonts w:hint="default"/>
        <w:b/>
        <w:i w:val="0"/>
        <w:color w:val="auto"/>
        <w:sz w:val="20"/>
      </w:rPr>
    </w:lvl>
    <w:lvl w:ilvl="6">
      <w:start w:val="1"/>
      <w:numFmt w:val="decimal"/>
      <w:lvlText w:val="%1.%2.%3.%4.%5.%6.%7"/>
      <w:lvlJc w:val="left"/>
      <w:pPr>
        <w:ind w:left="1296" w:hanging="1296"/>
      </w:pPr>
      <w:rPr>
        <w:rFonts w:hint="default"/>
        <w:b/>
        <w:i w:val="0"/>
        <w:color w:val="auto"/>
        <w:sz w:val="20"/>
      </w:rPr>
    </w:lvl>
    <w:lvl w:ilvl="7">
      <w:start w:val="1"/>
      <w:numFmt w:val="decimal"/>
      <w:lvlText w:val="%1.%2.%3.%4.%5.%6.%7.%8"/>
      <w:lvlJc w:val="left"/>
      <w:pPr>
        <w:ind w:left="1440" w:hanging="1440"/>
      </w:pPr>
      <w:rPr>
        <w:rFonts w:hint="default"/>
        <w:b/>
        <w:i w:val="0"/>
        <w:sz w:val="20"/>
      </w:rPr>
    </w:lvl>
    <w:lvl w:ilvl="8">
      <w:start w:val="1"/>
      <w:numFmt w:val="decimal"/>
      <w:lvlText w:val="%1.%2.%3.%4.%5.%6.%7.%8.%9"/>
      <w:lvlJc w:val="left"/>
      <w:pPr>
        <w:ind w:left="1584" w:hanging="1584"/>
      </w:pPr>
      <w:rPr>
        <w:rFonts w:hint="default"/>
        <w:b/>
        <w:i w:val="0"/>
        <w:sz w:val="20"/>
      </w:rPr>
    </w:lvl>
  </w:abstractNum>
  <w:abstractNum w:abstractNumId="38" w15:restartNumberingAfterBreak="0">
    <w:nsid w:val="4660231D"/>
    <w:multiLevelType w:val="hybridMultilevel"/>
    <w:tmpl w:val="766C9048"/>
    <w:lvl w:ilvl="0" w:tplc="58342E70">
      <w:start w:val="5"/>
      <w:numFmt w:val="bullet"/>
      <w:lvlText w:val="-"/>
      <w:lvlJc w:val="left"/>
      <w:pPr>
        <w:ind w:left="36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6625649"/>
    <w:multiLevelType w:val="hybridMultilevel"/>
    <w:tmpl w:val="D8E44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48CE4E64"/>
    <w:multiLevelType w:val="hybridMultilevel"/>
    <w:tmpl w:val="4560E93E"/>
    <w:lvl w:ilvl="0" w:tplc="6D6E94E4">
      <w:start w:val="55"/>
      <w:numFmt w:val="bullet"/>
      <w:lvlText w:val="-"/>
      <w:lvlJc w:val="left"/>
      <w:pPr>
        <w:ind w:left="360" w:hanging="360"/>
      </w:pPr>
      <w:rPr>
        <w:rFonts w:ascii="Verdana" w:eastAsia="Times New Roman"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90B6673"/>
    <w:multiLevelType w:val="hybridMultilevel"/>
    <w:tmpl w:val="3462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92F43D5"/>
    <w:multiLevelType w:val="hybridMultilevel"/>
    <w:tmpl w:val="1F429614"/>
    <w:lvl w:ilvl="0" w:tplc="FC98E468">
      <w:numFmt w:val="bullet"/>
      <w:lvlText w:val="-"/>
      <w:lvlJc w:val="left"/>
      <w:pPr>
        <w:ind w:left="720" w:hanging="360"/>
      </w:pPr>
      <w:rPr>
        <w:rFonts w:ascii="Verdana" w:eastAsia="Times New Roman" w:hAnsi="Verdana"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D312127"/>
    <w:multiLevelType w:val="hybridMultilevel"/>
    <w:tmpl w:val="8A9C19F2"/>
    <w:lvl w:ilvl="0" w:tplc="E2046B46">
      <w:start w:val="1"/>
      <w:numFmt w:val="decimal"/>
      <w:lvlText w:val="%1. 1. 1.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D532608"/>
    <w:multiLevelType w:val="hybridMultilevel"/>
    <w:tmpl w:val="6742E90E"/>
    <w:lvl w:ilvl="0" w:tplc="58342E70">
      <w:start w:val="5"/>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E927700"/>
    <w:multiLevelType w:val="multilevel"/>
    <w:tmpl w:val="48AA0558"/>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4F9D02B7"/>
    <w:multiLevelType w:val="hybridMultilevel"/>
    <w:tmpl w:val="4A32D5EE"/>
    <w:lvl w:ilvl="0" w:tplc="58342E70">
      <w:start w:val="5"/>
      <w:numFmt w:val="bullet"/>
      <w:lvlText w:val="-"/>
      <w:lvlJc w:val="left"/>
      <w:pPr>
        <w:ind w:left="720" w:hanging="360"/>
      </w:pPr>
      <w:rPr>
        <w:rFonts w:ascii="Verdana" w:eastAsia="Times New Roman" w:hAnsi="Verdana" w:cs="Times New Roman" w:hint="default"/>
      </w:rPr>
    </w:lvl>
    <w:lvl w:ilvl="1" w:tplc="096CD89C">
      <w:numFmt w:val="bullet"/>
      <w:lvlText w:val="-"/>
      <w:lvlJc w:val="left"/>
      <w:pPr>
        <w:ind w:left="36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124095C"/>
    <w:multiLevelType w:val="hybridMultilevel"/>
    <w:tmpl w:val="63B6C7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52BE7DB0"/>
    <w:multiLevelType w:val="hybridMultilevel"/>
    <w:tmpl w:val="09D6D8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49" w15:restartNumberingAfterBreak="0">
    <w:nsid w:val="541908DC"/>
    <w:multiLevelType w:val="hybridMultilevel"/>
    <w:tmpl w:val="0E2066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A1811BE"/>
    <w:multiLevelType w:val="hybridMultilevel"/>
    <w:tmpl w:val="C92E9B5E"/>
    <w:lvl w:ilvl="0" w:tplc="2C8E9BF8">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B4C2953"/>
    <w:multiLevelType w:val="multilevel"/>
    <w:tmpl w:val="339440A2"/>
    <w:lvl w:ilvl="0">
      <w:start w:val="3"/>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2" w15:restartNumberingAfterBreak="0">
    <w:nsid w:val="5C2E2C1F"/>
    <w:multiLevelType w:val="multilevel"/>
    <w:tmpl w:val="17265C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5E1E7060"/>
    <w:multiLevelType w:val="hybridMultilevel"/>
    <w:tmpl w:val="7D0EE630"/>
    <w:lvl w:ilvl="0" w:tplc="6D6E94E4">
      <w:start w:val="55"/>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5F093507"/>
    <w:multiLevelType w:val="multilevel"/>
    <w:tmpl w:val="B542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0F90200"/>
    <w:multiLevelType w:val="hybridMultilevel"/>
    <w:tmpl w:val="BE9847C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6" w15:restartNumberingAfterBreak="0">
    <w:nsid w:val="6122208A"/>
    <w:multiLevelType w:val="hybridMultilevel"/>
    <w:tmpl w:val="AC106CA8"/>
    <w:lvl w:ilvl="0" w:tplc="3BAECAC0">
      <w:start w:val="1"/>
      <w:numFmt w:val="decimal"/>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66965A40"/>
    <w:multiLevelType w:val="hybridMultilevel"/>
    <w:tmpl w:val="31EA51D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A8961BF"/>
    <w:multiLevelType w:val="hybridMultilevel"/>
    <w:tmpl w:val="6152119E"/>
    <w:lvl w:ilvl="0" w:tplc="58342E70">
      <w:start w:val="5"/>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B310529"/>
    <w:multiLevelType w:val="hybridMultilevel"/>
    <w:tmpl w:val="504E3938"/>
    <w:lvl w:ilvl="0" w:tplc="58342E70">
      <w:start w:val="5"/>
      <w:numFmt w:val="bullet"/>
      <w:lvlText w:val="-"/>
      <w:lvlJc w:val="left"/>
      <w:pPr>
        <w:ind w:left="72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2295F51"/>
    <w:multiLevelType w:val="hybridMultilevel"/>
    <w:tmpl w:val="D4766F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72A73AC2"/>
    <w:multiLevelType w:val="hybridMultilevel"/>
    <w:tmpl w:val="64629C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732C2FEA"/>
    <w:multiLevelType w:val="hybridMultilevel"/>
    <w:tmpl w:val="E2C09EF8"/>
    <w:lvl w:ilvl="0" w:tplc="58342E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33348D5"/>
    <w:multiLevelType w:val="hybridMultilevel"/>
    <w:tmpl w:val="B6521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3A41D0C"/>
    <w:multiLevelType w:val="hybridMultilevel"/>
    <w:tmpl w:val="2EEA0D66"/>
    <w:lvl w:ilvl="0" w:tplc="096CD89C">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4134FA8"/>
    <w:multiLevelType w:val="hybridMultilevel"/>
    <w:tmpl w:val="48FEC90A"/>
    <w:lvl w:ilvl="0" w:tplc="12F0BE1C">
      <w:start w:val="1"/>
      <w:numFmt w:val="decimal"/>
      <w:lvlText w:val="%1. 1. 1.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77E9785B"/>
    <w:multiLevelType w:val="multilevel"/>
    <w:tmpl w:val="229E56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780B1A78"/>
    <w:multiLevelType w:val="hybridMultilevel"/>
    <w:tmpl w:val="E436A0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8" w15:restartNumberingAfterBreak="0">
    <w:nsid w:val="7832774B"/>
    <w:multiLevelType w:val="hybridMultilevel"/>
    <w:tmpl w:val="8AC09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84D6D37"/>
    <w:multiLevelType w:val="singleLevel"/>
    <w:tmpl w:val="F61C58CC"/>
    <w:lvl w:ilvl="0">
      <w:start w:val="1"/>
      <w:numFmt w:val="bullet"/>
      <w:lvlText w:val=""/>
      <w:legacy w:legacy="1" w:legacySpace="0" w:legacyIndent="283"/>
      <w:lvlJc w:val="left"/>
      <w:pPr>
        <w:ind w:left="2012" w:hanging="283"/>
      </w:pPr>
      <w:rPr>
        <w:rFonts w:ascii="Symbol" w:hAnsi="Symbol" w:hint="default"/>
        <w:sz w:val="20"/>
      </w:rPr>
    </w:lvl>
  </w:abstractNum>
  <w:abstractNum w:abstractNumId="70" w15:restartNumberingAfterBreak="0">
    <w:nsid w:val="79A57D6F"/>
    <w:multiLevelType w:val="hybridMultilevel"/>
    <w:tmpl w:val="A6CA092A"/>
    <w:lvl w:ilvl="0" w:tplc="CC5CA1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C871AFA"/>
    <w:multiLevelType w:val="multilevel"/>
    <w:tmpl w:val="0F90428E"/>
    <w:lvl w:ilvl="0">
      <w:start w:val="1"/>
      <w:numFmt w:val="bullet"/>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D1E37F1"/>
    <w:multiLevelType w:val="hybridMultilevel"/>
    <w:tmpl w:val="8F6CB6BC"/>
    <w:lvl w:ilvl="0" w:tplc="58342E70">
      <w:start w:val="5"/>
      <w:numFmt w:val="bullet"/>
      <w:lvlText w:val="-"/>
      <w:lvlJc w:val="left"/>
      <w:pPr>
        <w:ind w:left="36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D3D723F"/>
    <w:multiLevelType w:val="hybridMultilevel"/>
    <w:tmpl w:val="64AC88B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4" w15:restartNumberingAfterBreak="0">
    <w:nsid w:val="7FCF78C5"/>
    <w:multiLevelType w:val="multilevel"/>
    <w:tmpl w:val="B542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1"/>
  </w:num>
  <w:num w:numId="2">
    <w:abstractNumId w:val="52"/>
  </w:num>
  <w:num w:numId="3">
    <w:abstractNumId w:val="45"/>
  </w:num>
  <w:num w:numId="4">
    <w:abstractNumId w:val="56"/>
  </w:num>
  <w:num w:numId="5">
    <w:abstractNumId w:val="69"/>
  </w:num>
  <w:num w:numId="6">
    <w:abstractNumId w:val="5"/>
  </w:num>
  <w:num w:numId="7">
    <w:abstractNumId w:val="9"/>
  </w:num>
  <w:num w:numId="8">
    <w:abstractNumId w:val="39"/>
  </w:num>
  <w:num w:numId="9">
    <w:abstractNumId w:val="47"/>
  </w:num>
  <w:num w:numId="10">
    <w:abstractNumId w:val="60"/>
  </w:num>
  <w:num w:numId="11">
    <w:abstractNumId w:val="53"/>
  </w:num>
  <w:num w:numId="12">
    <w:abstractNumId w:val="68"/>
  </w:num>
  <w:num w:numId="13">
    <w:abstractNumId w:val="34"/>
  </w:num>
  <w:num w:numId="14">
    <w:abstractNumId w:val="73"/>
  </w:num>
  <w:num w:numId="15">
    <w:abstractNumId w:val="11"/>
  </w:num>
  <w:num w:numId="16">
    <w:abstractNumId w:val="30"/>
  </w:num>
  <w:num w:numId="17">
    <w:abstractNumId w:val="62"/>
  </w:num>
  <w:num w:numId="18">
    <w:abstractNumId w:val="18"/>
  </w:num>
  <w:num w:numId="19">
    <w:abstractNumId w:val="36"/>
  </w:num>
  <w:num w:numId="20">
    <w:abstractNumId w:val="57"/>
  </w:num>
  <w:num w:numId="21">
    <w:abstractNumId w:val="63"/>
  </w:num>
  <w:num w:numId="22">
    <w:abstractNumId w:val="26"/>
  </w:num>
  <w:num w:numId="23">
    <w:abstractNumId w:val="37"/>
  </w:num>
  <w:num w:numId="24">
    <w:abstractNumId w:val="55"/>
  </w:num>
  <w:num w:numId="25">
    <w:abstractNumId w:val="50"/>
  </w:num>
  <w:num w:numId="26">
    <w:abstractNumId w:val="6"/>
  </w:num>
  <w:num w:numId="27">
    <w:abstractNumId w:val="66"/>
  </w:num>
  <w:num w:numId="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num>
  <w:num w:numId="39">
    <w:abstractNumId w:val="28"/>
  </w:num>
  <w:num w:numId="40">
    <w:abstractNumId w:val="31"/>
  </w:num>
  <w:num w:numId="41">
    <w:abstractNumId w:val="17"/>
  </w:num>
  <w:num w:numId="42">
    <w:abstractNumId w:val="13"/>
  </w:num>
  <w:num w:numId="43">
    <w:abstractNumId w:val="27"/>
  </w:num>
  <w:num w:numId="44">
    <w:abstractNumId w:val="40"/>
  </w:num>
  <w:num w:numId="45">
    <w:abstractNumId w:val="41"/>
  </w:num>
  <w:num w:numId="46">
    <w:abstractNumId w:val="12"/>
  </w:num>
  <w:num w:numId="47">
    <w:abstractNumId w:val="21"/>
  </w:num>
  <w:num w:numId="48">
    <w:abstractNumId w:val="14"/>
  </w:num>
  <w:num w:numId="49">
    <w:abstractNumId w:val="35"/>
  </w:num>
  <w:num w:numId="50">
    <w:abstractNumId w:val="8"/>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70"/>
  </w:num>
  <w:num w:numId="65">
    <w:abstractNumId w:val="32"/>
  </w:num>
  <w:num w:numId="66">
    <w:abstractNumId w:val="58"/>
  </w:num>
  <w:num w:numId="67">
    <w:abstractNumId w:val="22"/>
  </w:num>
  <w:num w:numId="68">
    <w:abstractNumId w:val="72"/>
  </w:num>
  <w:num w:numId="69">
    <w:abstractNumId w:val="38"/>
  </w:num>
  <w:num w:numId="70">
    <w:abstractNumId w:val="44"/>
  </w:num>
  <w:num w:numId="71">
    <w:abstractNumId w:val="59"/>
  </w:num>
  <w:num w:numId="72">
    <w:abstractNumId w:val="46"/>
  </w:num>
  <w:num w:numId="73">
    <w:abstractNumId w:val="65"/>
  </w:num>
  <w:num w:numId="74">
    <w:abstractNumId w:val="43"/>
  </w:num>
  <w:num w:numId="75">
    <w:abstractNumId w:val="74"/>
  </w:num>
  <w:num w:numId="76">
    <w:abstractNumId w:val="54"/>
  </w:num>
  <w:num w:numId="77">
    <w:abstractNumId w:val="24"/>
  </w:num>
  <w:num w:numId="78">
    <w:abstractNumId w:val="4"/>
  </w:num>
  <w:num w:numId="79">
    <w:abstractNumId w:val="20"/>
  </w:num>
  <w:num w:numId="80">
    <w:abstractNumId w:val="5"/>
  </w:num>
  <w:num w:numId="81">
    <w:abstractNumId w:val="5"/>
  </w:num>
  <w:num w:numId="82">
    <w:abstractNumId w:val="5"/>
  </w:num>
  <w:num w:numId="83">
    <w:abstractNumId w:val="71"/>
  </w:num>
  <w:num w:numId="84">
    <w:abstractNumId w:val="52"/>
  </w:num>
  <w:num w:numId="85">
    <w:abstractNumId w:val="45"/>
  </w:num>
  <w:num w:numId="86">
    <w:abstractNumId w:val="20"/>
  </w:num>
  <w:num w:numId="87">
    <w:abstractNumId w:val="20"/>
  </w:num>
  <w:num w:numId="88">
    <w:abstractNumId w:val="20"/>
  </w:num>
  <w:num w:numId="89">
    <w:abstractNumId w:val="20"/>
  </w:num>
  <w:num w:numId="90">
    <w:abstractNumId w:val="20"/>
  </w:num>
  <w:num w:numId="91">
    <w:abstractNumId w:val="20"/>
  </w:num>
  <w:num w:numId="92">
    <w:abstractNumId w:val="20"/>
  </w:num>
  <w:num w:numId="93">
    <w:abstractNumId w:val="20"/>
  </w:num>
  <w:num w:numId="94">
    <w:abstractNumId w:val="56"/>
  </w:num>
  <w:num w:numId="95">
    <w:abstractNumId w:val="69"/>
  </w:num>
  <w:num w:numId="96">
    <w:abstractNumId w:val="74"/>
  </w:num>
  <w:num w:numId="97">
    <w:abstractNumId w:val="37"/>
  </w:num>
  <w:num w:numId="98">
    <w:abstractNumId w:val="10"/>
  </w:num>
  <w:num w:numId="99">
    <w:abstractNumId w:val="16"/>
  </w:num>
  <w:num w:numId="100">
    <w:abstractNumId w:val="29"/>
  </w:num>
  <w:num w:numId="101">
    <w:abstractNumId w:val="25"/>
  </w:num>
  <w:num w:numId="102">
    <w:abstractNumId w:val="61"/>
  </w:num>
  <w:num w:numId="103">
    <w:abstractNumId w:val="49"/>
  </w:num>
  <w:num w:numId="104">
    <w:abstractNumId w:val="20"/>
  </w:num>
  <w:num w:numId="105">
    <w:abstractNumId w:val="51"/>
  </w:num>
  <w:num w:numId="106">
    <w:abstractNumId w:val="7"/>
  </w:num>
  <w:num w:numId="107">
    <w:abstractNumId w:val="42"/>
  </w:num>
  <w:num w:numId="108">
    <w:abstractNumId w:val="48"/>
  </w:num>
  <w:num w:numId="109">
    <w:abstractNumId w:val="23"/>
  </w:num>
  <w:num w:numId="110">
    <w:abstractNumId w:val="67"/>
  </w:num>
  <w:num w:numId="111">
    <w:abstractNumId w:val="3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hideSpellingErrors/>
  <w:hideGrammaticalErrors/>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BE"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BE"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nl-NL" w:vendorID="64" w:dllVersion="131078" w:nlCheck="1" w:checkStyle="0"/>
  <w:activeWritingStyle w:appName="MSWord" w:lang="fr-BE"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498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7A"/>
    <w:rsid w:val="00000311"/>
    <w:rsid w:val="000003EE"/>
    <w:rsid w:val="00001580"/>
    <w:rsid w:val="00002210"/>
    <w:rsid w:val="000024DB"/>
    <w:rsid w:val="0000303B"/>
    <w:rsid w:val="0000360A"/>
    <w:rsid w:val="00003A28"/>
    <w:rsid w:val="00004074"/>
    <w:rsid w:val="000052B6"/>
    <w:rsid w:val="00005B86"/>
    <w:rsid w:val="00005D8E"/>
    <w:rsid w:val="00006346"/>
    <w:rsid w:val="0000700F"/>
    <w:rsid w:val="0000732D"/>
    <w:rsid w:val="00010482"/>
    <w:rsid w:val="00010CCA"/>
    <w:rsid w:val="000111E1"/>
    <w:rsid w:val="00011214"/>
    <w:rsid w:val="0001175F"/>
    <w:rsid w:val="00012131"/>
    <w:rsid w:val="000124D0"/>
    <w:rsid w:val="0001257C"/>
    <w:rsid w:val="0001341B"/>
    <w:rsid w:val="00013E65"/>
    <w:rsid w:val="00016720"/>
    <w:rsid w:val="00016CEB"/>
    <w:rsid w:val="00017609"/>
    <w:rsid w:val="00020E28"/>
    <w:rsid w:val="000229FB"/>
    <w:rsid w:val="00022E83"/>
    <w:rsid w:val="00023BF7"/>
    <w:rsid w:val="00023E66"/>
    <w:rsid w:val="00023F1E"/>
    <w:rsid w:val="000240A2"/>
    <w:rsid w:val="00024A06"/>
    <w:rsid w:val="00024C1F"/>
    <w:rsid w:val="00024D9D"/>
    <w:rsid w:val="00024EF9"/>
    <w:rsid w:val="0002501B"/>
    <w:rsid w:val="00025761"/>
    <w:rsid w:val="000259E3"/>
    <w:rsid w:val="0002614A"/>
    <w:rsid w:val="00026F0B"/>
    <w:rsid w:val="000275AB"/>
    <w:rsid w:val="00027AD9"/>
    <w:rsid w:val="000303C1"/>
    <w:rsid w:val="00030DBE"/>
    <w:rsid w:val="00031131"/>
    <w:rsid w:val="000313B7"/>
    <w:rsid w:val="00031580"/>
    <w:rsid w:val="00031606"/>
    <w:rsid w:val="00031D18"/>
    <w:rsid w:val="000320A0"/>
    <w:rsid w:val="0003249F"/>
    <w:rsid w:val="000337DF"/>
    <w:rsid w:val="00033964"/>
    <w:rsid w:val="000341FA"/>
    <w:rsid w:val="00034451"/>
    <w:rsid w:val="00035577"/>
    <w:rsid w:val="00035C65"/>
    <w:rsid w:val="0003636B"/>
    <w:rsid w:val="00036C33"/>
    <w:rsid w:val="00040284"/>
    <w:rsid w:val="00042A22"/>
    <w:rsid w:val="00043720"/>
    <w:rsid w:val="00043AD5"/>
    <w:rsid w:val="00044A19"/>
    <w:rsid w:val="000450F9"/>
    <w:rsid w:val="00045387"/>
    <w:rsid w:val="00045BA4"/>
    <w:rsid w:val="00045D09"/>
    <w:rsid w:val="00046365"/>
    <w:rsid w:val="000463A0"/>
    <w:rsid w:val="000471CD"/>
    <w:rsid w:val="00047367"/>
    <w:rsid w:val="00050E8A"/>
    <w:rsid w:val="000512EB"/>
    <w:rsid w:val="0005143D"/>
    <w:rsid w:val="00051C70"/>
    <w:rsid w:val="00052163"/>
    <w:rsid w:val="000522EA"/>
    <w:rsid w:val="000532AC"/>
    <w:rsid w:val="00054854"/>
    <w:rsid w:val="00055719"/>
    <w:rsid w:val="00056F23"/>
    <w:rsid w:val="00057289"/>
    <w:rsid w:val="00057464"/>
    <w:rsid w:val="00057577"/>
    <w:rsid w:val="0006062D"/>
    <w:rsid w:val="00061644"/>
    <w:rsid w:val="00061796"/>
    <w:rsid w:val="000620E3"/>
    <w:rsid w:val="00063A07"/>
    <w:rsid w:val="000643DF"/>
    <w:rsid w:val="00065626"/>
    <w:rsid w:val="00065B9E"/>
    <w:rsid w:val="00066215"/>
    <w:rsid w:val="0006630F"/>
    <w:rsid w:val="00066D0F"/>
    <w:rsid w:val="00066D68"/>
    <w:rsid w:val="000670A9"/>
    <w:rsid w:val="000672BC"/>
    <w:rsid w:val="0006779B"/>
    <w:rsid w:val="00067BB2"/>
    <w:rsid w:val="000706CE"/>
    <w:rsid w:val="00071269"/>
    <w:rsid w:val="000719AB"/>
    <w:rsid w:val="00071A47"/>
    <w:rsid w:val="00072071"/>
    <w:rsid w:val="00072383"/>
    <w:rsid w:val="000727E4"/>
    <w:rsid w:val="00072979"/>
    <w:rsid w:val="00072A01"/>
    <w:rsid w:val="000731DC"/>
    <w:rsid w:val="000735AF"/>
    <w:rsid w:val="00074A7C"/>
    <w:rsid w:val="00075049"/>
    <w:rsid w:val="00075BA0"/>
    <w:rsid w:val="00075DBA"/>
    <w:rsid w:val="00076003"/>
    <w:rsid w:val="0007759C"/>
    <w:rsid w:val="000777EB"/>
    <w:rsid w:val="00077AA3"/>
    <w:rsid w:val="00080250"/>
    <w:rsid w:val="000802B7"/>
    <w:rsid w:val="00080771"/>
    <w:rsid w:val="000825C5"/>
    <w:rsid w:val="000827F9"/>
    <w:rsid w:val="00083139"/>
    <w:rsid w:val="00084101"/>
    <w:rsid w:val="00084183"/>
    <w:rsid w:val="0008457F"/>
    <w:rsid w:val="00084FD6"/>
    <w:rsid w:val="00085643"/>
    <w:rsid w:val="00085724"/>
    <w:rsid w:val="00085D6C"/>
    <w:rsid w:val="00086C2C"/>
    <w:rsid w:val="00090A1E"/>
    <w:rsid w:val="0009154A"/>
    <w:rsid w:val="00091DFE"/>
    <w:rsid w:val="00092813"/>
    <w:rsid w:val="0009305A"/>
    <w:rsid w:val="000932F1"/>
    <w:rsid w:val="00093A94"/>
    <w:rsid w:val="000943D4"/>
    <w:rsid w:val="000945DC"/>
    <w:rsid w:val="00095A83"/>
    <w:rsid w:val="00095D9B"/>
    <w:rsid w:val="00095E1B"/>
    <w:rsid w:val="000974B1"/>
    <w:rsid w:val="000977A6"/>
    <w:rsid w:val="00097B0F"/>
    <w:rsid w:val="000A027C"/>
    <w:rsid w:val="000A0E79"/>
    <w:rsid w:val="000A219A"/>
    <w:rsid w:val="000A3658"/>
    <w:rsid w:val="000A3DBB"/>
    <w:rsid w:val="000A3FCF"/>
    <w:rsid w:val="000A4A6A"/>
    <w:rsid w:val="000A543F"/>
    <w:rsid w:val="000A64F8"/>
    <w:rsid w:val="000A683C"/>
    <w:rsid w:val="000A7108"/>
    <w:rsid w:val="000A74F7"/>
    <w:rsid w:val="000A7861"/>
    <w:rsid w:val="000A79BC"/>
    <w:rsid w:val="000B0B77"/>
    <w:rsid w:val="000B19EA"/>
    <w:rsid w:val="000B244A"/>
    <w:rsid w:val="000B2ACE"/>
    <w:rsid w:val="000B3631"/>
    <w:rsid w:val="000B3CB5"/>
    <w:rsid w:val="000B4090"/>
    <w:rsid w:val="000B4506"/>
    <w:rsid w:val="000B4E41"/>
    <w:rsid w:val="000B520B"/>
    <w:rsid w:val="000B53EF"/>
    <w:rsid w:val="000B648A"/>
    <w:rsid w:val="000B7668"/>
    <w:rsid w:val="000C024B"/>
    <w:rsid w:val="000C060B"/>
    <w:rsid w:val="000C0962"/>
    <w:rsid w:val="000C0B43"/>
    <w:rsid w:val="000C1C87"/>
    <w:rsid w:val="000C237B"/>
    <w:rsid w:val="000C3085"/>
    <w:rsid w:val="000C30BC"/>
    <w:rsid w:val="000C37DD"/>
    <w:rsid w:val="000C3AA9"/>
    <w:rsid w:val="000C4894"/>
    <w:rsid w:val="000C4BC6"/>
    <w:rsid w:val="000C5D8D"/>
    <w:rsid w:val="000C653E"/>
    <w:rsid w:val="000C65C0"/>
    <w:rsid w:val="000C6D69"/>
    <w:rsid w:val="000C7454"/>
    <w:rsid w:val="000C7E03"/>
    <w:rsid w:val="000D1781"/>
    <w:rsid w:val="000D21EF"/>
    <w:rsid w:val="000D229B"/>
    <w:rsid w:val="000D239D"/>
    <w:rsid w:val="000D29F7"/>
    <w:rsid w:val="000D3C5D"/>
    <w:rsid w:val="000D3D79"/>
    <w:rsid w:val="000D5027"/>
    <w:rsid w:val="000D57E1"/>
    <w:rsid w:val="000D5D70"/>
    <w:rsid w:val="000D5E05"/>
    <w:rsid w:val="000D646B"/>
    <w:rsid w:val="000D64FC"/>
    <w:rsid w:val="000D6C27"/>
    <w:rsid w:val="000D70F9"/>
    <w:rsid w:val="000D7E2F"/>
    <w:rsid w:val="000E1036"/>
    <w:rsid w:val="000E1A77"/>
    <w:rsid w:val="000E1D90"/>
    <w:rsid w:val="000E2701"/>
    <w:rsid w:val="000E346C"/>
    <w:rsid w:val="000E4EA7"/>
    <w:rsid w:val="000E543A"/>
    <w:rsid w:val="000E5C4A"/>
    <w:rsid w:val="000E5ED9"/>
    <w:rsid w:val="000E6A3D"/>
    <w:rsid w:val="000E721F"/>
    <w:rsid w:val="000E74BD"/>
    <w:rsid w:val="000F13C8"/>
    <w:rsid w:val="000F1E7C"/>
    <w:rsid w:val="000F2EFC"/>
    <w:rsid w:val="000F3563"/>
    <w:rsid w:val="000F498C"/>
    <w:rsid w:val="000F51F6"/>
    <w:rsid w:val="000F6100"/>
    <w:rsid w:val="000F63D2"/>
    <w:rsid w:val="0010040C"/>
    <w:rsid w:val="00100514"/>
    <w:rsid w:val="00101137"/>
    <w:rsid w:val="0010255A"/>
    <w:rsid w:val="00103137"/>
    <w:rsid w:val="00105479"/>
    <w:rsid w:val="00105519"/>
    <w:rsid w:val="00105FCE"/>
    <w:rsid w:val="0010617D"/>
    <w:rsid w:val="0010675C"/>
    <w:rsid w:val="001067A1"/>
    <w:rsid w:val="001100F1"/>
    <w:rsid w:val="00111B63"/>
    <w:rsid w:val="00111C18"/>
    <w:rsid w:val="00112255"/>
    <w:rsid w:val="0011248D"/>
    <w:rsid w:val="00112C76"/>
    <w:rsid w:val="0011361E"/>
    <w:rsid w:val="00114180"/>
    <w:rsid w:val="00114918"/>
    <w:rsid w:val="00114B46"/>
    <w:rsid w:val="00117667"/>
    <w:rsid w:val="001201D0"/>
    <w:rsid w:val="00120BF4"/>
    <w:rsid w:val="00120C65"/>
    <w:rsid w:val="00120E1F"/>
    <w:rsid w:val="0012128F"/>
    <w:rsid w:val="00121B0A"/>
    <w:rsid w:val="00121E3B"/>
    <w:rsid w:val="001222F2"/>
    <w:rsid w:val="00122DB6"/>
    <w:rsid w:val="00123F27"/>
    <w:rsid w:val="001241ED"/>
    <w:rsid w:val="0012451A"/>
    <w:rsid w:val="0012463F"/>
    <w:rsid w:val="00124791"/>
    <w:rsid w:val="001251F6"/>
    <w:rsid w:val="00125712"/>
    <w:rsid w:val="001259FF"/>
    <w:rsid w:val="00125A64"/>
    <w:rsid w:val="00126287"/>
    <w:rsid w:val="00127304"/>
    <w:rsid w:val="0012773E"/>
    <w:rsid w:val="00131154"/>
    <w:rsid w:val="00131A92"/>
    <w:rsid w:val="00131F66"/>
    <w:rsid w:val="00134597"/>
    <w:rsid w:val="001350D3"/>
    <w:rsid w:val="001352B6"/>
    <w:rsid w:val="00135895"/>
    <w:rsid w:val="001369F9"/>
    <w:rsid w:val="001370F5"/>
    <w:rsid w:val="00137865"/>
    <w:rsid w:val="001378FD"/>
    <w:rsid w:val="00140D56"/>
    <w:rsid w:val="00142017"/>
    <w:rsid w:val="0014363F"/>
    <w:rsid w:val="001437B0"/>
    <w:rsid w:val="00143AAA"/>
    <w:rsid w:val="00145A2B"/>
    <w:rsid w:val="00145DF9"/>
    <w:rsid w:val="00145E80"/>
    <w:rsid w:val="0014648E"/>
    <w:rsid w:val="001464F7"/>
    <w:rsid w:val="001465B0"/>
    <w:rsid w:val="001465BE"/>
    <w:rsid w:val="0014665E"/>
    <w:rsid w:val="00146B94"/>
    <w:rsid w:val="00146D49"/>
    <w:rsid w:val="00146F25"/>
    <w:rsid w:val="001473A2"/>
    <w:rsid w:val="00147B31"/>
    <w:rsid w:val="00147CA9"/>
    <w:rsid w:val="001505E8"/>
    <w:rsid w:val="0015071D"/>
    <w:rsid w:val="001507C8"/>
    <w:rsid w:val="00150876"/>
    <w:rsid w:val="00150C7A"/>
    <w:rsid w:val="00152131"/>
    <w:rsid w:val="00154555"/>
    <w:rsid w:val="00154856"/>
    <w:rsid w:val="00156D17"/>
    <w:rsid w:val="00160D49"/>
    <w:rsid w:val="00162945"/>
    <w:rsid w:val="00162E4E"/>
    <w:rsid w:val="00163C2D"/>
    <w:rsid w:val="00163D38"/>
    <w:rsid w:val="001645FF"/>
    <w:rsid w:val="001658D7"/>
    <w:rsid w:val="0016598E"/>
    <w:rsid w:val="00166009"/>
    <w:rsid w:val="00170586"/>
    <w:rsid w:val="00171160"/>
    <w:rsid w:val="00171A1C"/>
    <w:rsid w:val="00172036"/>
    <w:rsid w:val="00172555"/>
    <w:rsid w:val="0017269A"/>
    <w:rsid w:val="001728D1"/>
    <w:rsid w:val="0017328B"/>
    <w:rsid w:val="00173978"/>
    <w:rsid w:val="00173FD3"/>
    <w:rsid w:val="0017436C"/>
    <w:rsid w:val="00174719"/>
    <w:rsid w:val="00174E64"/>
    <w:rsid w:val="00175FB7"/>
    <w:rsid w:val="0017613B"/>
    <w:rsid w:val="0017656E"/>
    <w:rsid w:val="00176B77"/>
    <w:rsid w:val="00180E14"/>
    <w:rsid w:val="00181BF1"/>
    <w:rsid w:val="00181D2B"/>
    <w:rsid w:val="00181E24"/>
    <w:rsid w:val="00181F5D"/>
    <w:rsid w:val="00182CCD"/>
    <w:rsid w:val="00183410"/>
    <w:rsid w:val="00183478"/>
    <w:rsid w:val="00184919"/>
    <w:rsid w:val="00184997"/>
    <w:rsid w:val="00185630"/>
    <w:rsid w:val="00185C1D"/>
    <w:rsid w:val="00186FB7"/>
    <w:rsid w:val="0018799D"/>
    <w:rsid w:val="00187AB4"/>
    <w:rsid w:val="00187B90"/>
    <w:rsid w:val="0019025A"/>
    <w:rsid w:val="001909ED"/>
    <w:rsid w:val="00190F80"/>
    <w:rsid w:val="0019216F"/>
    <w:rsid w:val="00192505"/>
    <w:rsid w:val="001937F8"/>
    <w:rsid w:val="0019434C"/>
    <w:rsid w:val="001949F7"/>
    <w:rsid w:val="001954F9"/>
    <w:rsid w:val="00195B7B"/>
    <w:rsid w:val="00196094"/>
    <w:rsid w:val="00196378"/>
    <w:rsid w:val="001965C6"/>
    <w:rsid w:val="001978DB"/>
    <w:rsid w:val="001A0E4F"/>
    <w:rsid w:val="001A12CD"/>
    <w:rsid w:val="001A209B"/>
    <w:rsid w:val="001A2866"/>
    <w:rsid w:val="001A32CA"/>
    <w:rsid w:val="001A3C59"/>
    <w:rsid w:val="001A4AF0"/>
    <w:rsid w:val="001A4EF1"/>
    <w:rsid w:val="001A4F32"/>
    <w:rsid w:val="001A51B9"/>
    <w:rsid w:val="001A52F7"/>
    <w:rsid w:val="001A557F"/>
    <w:rsid w:val="001A6219"/>
    <w:rsid w:val="001A727F"/>
    <w:rsid w:val="001A77A8"/>
    <w:rsid w:val="001B181F"/>
    <w:rsid w:val="001B31E8"/>
    <w:rsid w:val="001B3C7E"/>
    <w:rsid w:val="001B4245"/>
    <w:rsid w:val="001B5B69"/>
    <w:rsid w:val="001B5BC2"/>
    <w:rsid w:val="001B5DDD"/>
    <w:rsid w:val="001B6C39"/>
    <w:rsid w:val="001B7F3F"/>
    <w:rsid w:val="001C0663"/>
    <w:rsid w:val="001C1FD2"/>
    <w:rsid w:val="001C24DE"/>
    <w:rsid w:val="001C2B8D"/>
    <w:rsid w:val="001C2C85"/>
    <w:rsid w:val="001C3165"/>
    <w:rsid w:val="001C35DC"/>
    <w:rsid w:val="001C3813"/>
    <w:rsid w:val="001C3F22"/>
    <w:rsid w:val="001C4927"/>
    <w:rsid w:val="001C4B1E"/>
    <w:rsid w:val="001C4DCC"/>
    <w:rsid w:val="001C52C2"/>
    <w:rsid w:val="001C64F0"/>
    <w:rsid w:val="001C663F"/>
    <w:rsid w:val="001C68DF"/>
    <w:rsid w:val="001C78CB"/>
    <w:rsid w:val="001C7D42"/>
    <w:rsid w:val="001D08AF"/>
    <w:rsid w:val="001D0C44"/>
    <w:rsid w:val="001D1750"/>
    <w:rsid w:val="001D1987"/>
    <w:rsid w:val="001D23FA"/>
    <w:rsid w:val="001D334B"/>
    <w:rsid w:val="001D3536"/>
    <w:rsid w:val="001D5127"/>
    <w:rsid w:val="001D6CAE"/>
    <w:rsid w:val="001E0427"/>
    <w:rsid w:val="001E0590"/>
    <w:rsid w:val="001E1428"/>
    <w:rsid w:val="001E1D33"/>
    <w:rsid w:val="001E20E1"/>
    <w:rsid w:val="001E3909"/>
    <w:rsid w:val="001E39C4"/>
    <w:rsid w:val="001E3EC8"/>
    <w:rsid w:val="001E4AA9"/>
    <w:rsid w:val="001E5C90"/>
    <w:rsid w:val="001F0590"/>
    <w:rsid w:val="001F145F"/>
    <w:rsid w:val="001F21D5"/>
    <w:rsid w:val="001F2BE5"/>
    <w:rsid w:val="001F3020"/>
    <w:rsid w:val="001F3224"/>
    <w:rsid w:val="001F3B13"/>
    <w:rsid w:val="001F3EE9"/>
    <w:rsid w:val="001F410F"/>
    <w:rsid w:val="001F4C3B"/>
    <w:rsid w:val="001F530C"/>
    <w:rsid w:val="001F54CA"/>
    <w:rsid w:val="001F59B0"/>
    <w:rsid w:val="001F5B9D"/>
    <w:rsid w:val="001F5E72"/>
    <w:rsid w:val="001F60BD"/>
    <w:rsid w:val="001F6E63"/>
    <w:rsid w:val="001F7253"/>
    <w:rsid w:val="001F78E3"/>
    <w:rsid w:val="001F793E"/>
    <w:rsid w:val="001F7B76"/>
    <w:rsid w:val="00200481"/>
    <w:rsid w:val="00200F00"/>
    <w:rsid w:val="00201298"/>
    <w:rsid w:val="00202146"/>
    <w:rsid w:val="00202D16"/>
    <w:rsid w:val="0020303E"/>
    <w:rsid w:val="00203DCE"/>
    <w:rsid w:val="00203FBC"/>
    <w:rsid w:val="00204684"/>
    <w:rsid w:val="00205AA1"/>
    <w:rsid w:val="00205E5F"/>
    <w:rsid w:val="00207D4A"/>
    <w:rsid w:val="0021002D"/>
    <w:rsid w:val="00211056"/>
    <w:rsid w:val="00211466"/>
    <w:rsid w:val="0021208D"/>
    <w:rsid w:val="00212645"/>
    <w:rsid w:val="00213C32"/>
    <w:rsid w:val="00213F83"/>
    <w:rsid w:val="002146AF"/>
    <w:rsid w:val="00215033"/>
    <w:rsid w:val="00216ACC"/>
    <w:rsid w:val="00217797"/>
    <w:rsid w:val="00220153"/>
    <w:rsid w:val="00220214"/>
    <w:rsid w:val="002202E8"/>
    <w:rsid w:val="00222371"/>
    <w:rsid w:val="002232D1"/>
    <w:rsid w:val="00224586"/>
    <w:rsid w:val="002245ED"/>
    <w:rsid w:val="00224882"/>
    <w:rsid w:val="002257A7"/>
    <w:rsid w:val="00225E41"/>
    <w:rsid w:val="00226DA7"/>
    <w:rsid w:val="00227DA1"/>
    <w:rsid w:val="00227ECA"/>
    <w:rsid w:val="0023008B"/>
    <w:rsid w:val="002303DB"/>
    <w:rsid w:val="0023086E"/>
    <w:rsid w:val="002308E7"/>
    <w:rsid w:val="00231245"/>
    <w:rsid w:val="00232005"/>
    <w:rsid w:val="002325DE"/>
    <w:rsid w:val="00232B84"/>
    <w:rsid w:val="00232CE0"/>
    <w:rsid w:val="00232EFA"/>
    <w:rsid w:val="0023344A"/>
    <w:rsid w:val="002336F5"/>
    <w:rsid w:val="00233A82"/>
    <w:rsid w:val="002341E2"/>
    <w:rsid w:val="00234397"/>
    <w:rsid w:val="00235283"/>
    <w:rsid w:val="00235B0E"/>
    <w:rsid w:val="00235CB7"/>
    <w:rsid w:val="0023602B"/>
    <w:rsid w:val="002360AE"/>
    <w:rsid w:val="00237380"/>
    <w:rsid w:val="002402A6"/>
    <w:rsid w:val="00242FDD"/>
    <w:rsid w:val="00243389"/>
    <w:rsid w:val="002436A9"/>
    <w:rsid w:val="00245EA4"/>
    <w:rsid w:val="00247C9D"/>
    <w:rsid w:val="00247E9B"/>
    <w:rsid w:val="00250745"/>
    <w:rsid w:val="002508D4"/>
    <w:rsid w:val="0025142E"/>
    <w:rsid w:val="00252322"/>
    <w:rsid w:val="00252F1F"/>
    <w:rsid w:val="00253B4C"/>
    <w:rsid w:val="00254B90"/>
    <w:rsid w:val="0025569E"/>
    <w:rsid w:val="002563D0"/>
    <w:rsid w:val="002567C2"/>
    <w:rsid w:val="002576B2"/>
    <w:rsid w:val="00257ED1"/>
    <w:rsid w:val="002600AE"/>
    <w:rsid w:val="002608B9"/>
    <w:rsid w:val="00260E72"/>
    <w:rsid w:val="00261380"/>
    <w:rsid w:val="00261D58"/>
    <w:rsid w:val="00261F97"/>
    <w:rsid w:val="00262D44"/>
    <w:rsid w:val="00263907"/>
    <w:rsid w:val="00263E24"/>
    <w:rsid w:val="0026496E"/>
    <w:rsid w:val="00264C46"/>
    <w:rsid w:val="002650B1"/>
    <w:rsid w:val="0026596A"/>
    <w:rsid w:val="002659DC"/>
    <w:rsid w:val="00265AB6"/>
    <w:rsid w:val="00266D3F"/>
    <w:rsid w:val="00267554"/>
    <w:rsid w:val="00267699"/>
    <w:rsid w:val="002712E9"/>
    <w:rsid w:val="0027244A"/>
    <w:rsid w:val="00272C68"/>
    <w:rsid w:val="002733A3"/>
    <w:rsid w:val="00273589"/>
    <w:rsid w:val="00273A6D"/>
    <w:rsid w:val="0027424F"/>
    <w:rsid w:val="00274898"/>
    <w:rsid w:val="00274AE3"/>
    <w:rsid w:val="00274FD5"/>
    <w:rsid w:val="00275554"/>
    <w:rsid w:val="00275A93"/>
    <w:rsid w:val="00275D55"/>
    <w:rsid w:val="00275D99"/>
    <w:rsid w:val="00275E5D"/>
    <w:rsid w:val="0027665C"/>
    <w:rsid w:val="002768C5"/>
    <w:rsid w:val="00276FE9"/>
    <w:rsid w:val="00280210"/>
    <w:rsid w:val="00281AE4"/>
    <w:rsid w:val="002844F0"/>
    <w:rsid w:val="002847EE"/>
    <w:rsid w:val="002848E6"/>
    <w:rsid w:val="00285336"/>
    <w:rsid w:val="00285988"/>
    <w:rsid w:val="00285CA7"/>
    <w:rsid w:val="00286076"/>
    <w:rsid w:val="002862FC"/>
    <w:rsid w:val="0029087D"/>
    <w:rsid w:val="002909D0"/>
    <w:rsid w:val="00290CB7"/>
    <w:rsid w:val="002923E6"/>
    <w:rsid w:val="002929AC"/>
    <w:rsid w:val="00292B6E"/>
    <w:rsid w:val="0029387C"/>
    <w:rsid w:val="00293EB4"/>
    <w:rsid w:val="002942D2"/>
    <w:rsid w:val="00294391"/>
    <w:rsid w:val="00294405"/>
    <w:rsid w:val="00294AA4"/>
    <w:rsid w:val="002951E1"/>
    <w:rsid w:val="00295446"/>
    <w:rsid w:val="002958C1"/>
    <w:rsid w:val="00295CE2"/>
    <w:rsid w:val="00296409"/>
    <w:rsid w:val="00296B7A"/>
    <w:rsid w:val="00296E84"/>
    <w:rsid w:val="002A005E"/>
    <w:rsid w:val="002A0813"/>
    <w:rsid w:val="002A168A"/>
    <w:rsid w:val="002A28BF"/>
    <w:rsid w:val="002A3781"/>
    <w:rsid w:val="002A3ADF"/>
    <w:rsid w:val="002A4338"/>
    <w:rsid w:val="002A4F0A"/>
    <w:rsid w:val="002A5461"/>
    <w:rsid w:val="002A6312"/>
    <w:rsid w:val="002A674A"/>
    <w:rsid w:val="002A6B1C"/>
    <w:rsid w:val="002A7612"/>
    <w:rsid w:val="002A7E48"/>
    <w:rsid w:val="002B06F7"/>
    <w:rsid w:val="002B089B"/>
    <w:rsid w:val="002B10D2"/>
    <w:rsid w:val="002B114D"/>
    <w:rsid w:val="002B1251"/>
    <w:rsid w:val="002B2012"/>
    <w:rsid w:val="002B2E76"/>
    <w:rsid w:val="002B326C"/>
    <w:rsid w:val="002B45F0"/>
    <w:rsid w:val="002B49DB"/>
    <w:rsid w:val="002B6226"/>
    <w:rsid w:val="002B640D"/>
    <w:rsid w:val="002B7A85"/>
    <w:rsid w:val="002C0401"/>
    <w:rsid w:val="002C0427"/>
    <w:rsid w:val="002C0C9E"/>
    <w:rsid w:val="002C1318"/>
    <w:rsid w:val="002C1CBA"/>
    <w:rsid w:val="002C2245"/>
    <w:rsid w:val="002C263A"/>
    <w:rsid w:val="002C3215"/>
    <w:rsid w:val="002C429A"/>
    <w:rsid w:val="002C4A55"/>
    <w:rsid w:val="002C51B8"/>
    <w:rsid w:val="002C65B0"/>
    <w:rsid w:val="002C6779"/>
    <w:rsid w:val="002C68B5"/>
    <w:rsid w:val="002C6B06"/>
    <w:rsid w:val="002C6D2D"/>
    <w:rsid w:val="002C7BCB"/>
    <w:rsid w:val="002D126E"/>
    <w:rsid w:val="002D1549"/>
    <w:rsid w:val="002D1971"/>
    <w:rsid w:val="002D1BB8"/>
    <w:rsid w:val="002D2D1E"/>
    <w:rsid w:val="002D3484"/>
    <w:rsid w:val="002D38BD"/>
    <w:rsid w:val="002D462C"/>
    <w:rsid w:val="002D54EE"/>
    <w:rsid w:val="002D57A2"/>
    <w:rsid w:val="002D57C6"/>
    <w:rsid w:val="002D5A26"/>
    <w:rsid w:val="002D5B1D"/>
    <w:rsid w:val="002D6934"/>
    <w:rsid w:val="002D73FD"/>
    <w:rsid w:val="002D765A"/>
    <w:rsid w:val="002D7A7A"/>
    <w:rsid w:val="002E0203"/>
    <w:rsid w:val="002E031F"/>
    <w:rsid w:val="002E0550"/>
    <w:rsid w:val="002E0ACD"/>
    <w:rsid w:val="002E0F85"/>
    <w:rsid w:val="002E1824"/>
    <w:rsid w:val="002E1B4F"/>
    <w:rsid w:val="002E1BDF"/>
    <w:rsid w:val="002E270E"/>
    <w:rsid w:val="002E31F1"/>
    <w:rsid w:val="002E424F"/>
    <w:rsid w:val="002E441B"/>
    <w:rsid w:val="002E5A5A"/>
    <w:rsid w:val="002E7367"/>
    <w:rsid w:val="002F0676"/>
    <w:rsid w:val="002F0B8C"/>
    <w:rsid w:val="002F0F63"/>
    <w:rsid w:val="002F148C"/>
    <w:rsid w:val="002F1CED"/>
    <w:rsid w:val="002F30FE"/>
    <w:rsid w:val="002F3BB1"/>
    <w:rsid w:val="002F3CA1"/>
    <w:rsid w:val="002F3E1C"/>
    <w:rsid w:val="002F4071"/>
    <w:rsid w:val="002F4C14"/>
    <w:rsid w:val="002F565A"/>
    <w:rsid w:val="00300828"/>
    <w:rsid w:val="00300E80"/>
    <w:rsid w:val="00300FA7"/>
    <w:rsid w:val="00301CB0"/>
    <w:rsid w:val="003031A0"/>
    <w:rsid w:val="00303E75"/>
    <w:rsid w:val="00304224"/>
    <w:rsid w:val="003048D8"/>
    <w:rsid w:val="00304F79"/>
    <w:rsid w:val="0030529D"/>
    <w:rsid w:val="00305329"/>
    <w:rsid w:val="00305768"/>
    <w:rsid w:val="00305D7C"/>
    <w:rsid w:val="00305F2B"/>
    <w:rsid w:val="003062A0"/>
    <w:rsid w:val="00307E93"/>
    <w:rsid w:val="003101ED"/>
    <w:rsid w:val="00310285"/>
    <w:rsid w:val="00311110"/>
    <w:rsid w:val="003112F8"/>
    <w:rsid w:val="00311392"/>
    <w:rsid w:val="00311C5B"/>
    <w:rsid w:val="003120A6"/>
    <w:rsid w:val="0031257F"/>
    <w:rsid w:val="00314276"/>
    <w:rsid w:val="00314CFA"/>
    <w:rsid w:val="00314EBA"/>
    <w:rsid w:val="003155E3"/>
    <w:rsid w:val="00315612"/>
    <w:rsid w:val="00315CEF"/>
    <w:rsid w:val="003167F2"/>
    <w:rsid w:val="00317223"/>
    <w:rsid w:val="003173E1"/>
    <w:rsid w:val="00317CF1"/>
    <w:rsid w:val="00317FAE"/>
    <w:rsid w:val="003200C3"/>
    <w:rsid w:val="0032093B"/>
    <w:rsid w:val="00321074"/>
    <w:rsid w:val="003213E4"/>
    <w:rsid w:val="0032165E"/>
    <w:rsid w:val="00321960"/>
    <w:rsid w:val="00321C94"/>
    <w:rsid w:val="00321F73"/>
    <w:rsid w:val="00322139"/>
    <w:rsid w:val="00322758"/>
    <w:rsid w:val="00322902"/>
    <w:rsid w:val="00322A18"/>
    <w:rsid w:val="00322BA9"/>
    <w:rsid w:val="00324711"/>
    <w:rsid w:val="0032477C"/>
    <w:rsid w:val="00325107"/>
    <w:rsid w:val="003253D7"/>
    <w:rsid w:val="00325711"/>
    <w:rsid w:val="00326B62"/>
    <w:rsid w:val="0032734E"/>
    <w:rsid w:val="00327786"/>
    <w:rsid w:val="003300A4"/>
    <w:rsid w:val="0033018E"/>
    <w:rsid w:val="0033063F"/>
    <w:rsid w:val="00330B40"/>
    <w:rsid w:val="00331222"/>
    <w:rsid w:val="0033123D"/>
    <w:rsid w:val="00331CF0"/>
    <w:rsid w:val="00332ED0"/>
    <w:rsid w:val="00334965"/>
    <w:rsid w:val="00335F4E"/>
    <w:rsid w:val="003368EC"/>
    <w:rsid w:val="003374A5"/>
    <w:rsid w:val="00337E44"/>
    <w:rsid w:val="00337F3C"/>
    <w:rsid w:val="00340C1D"/>
    <w:rsid w:val="00340CC8"/>
    <w:rsid w:val="00340D69"/>
    <w:rsid w:val="003412DA"/>
    <w:rsid w:val="003416C7"/>
    <w:rsid w:val="00341A97"/>
    <w:rsid w:val="003429C7"/>
    <w:rsid w:val="003432E4"/>
    <w:rsid w:val="00343DF8"/>
    <w:rsid w:val="003446C8"/>
    <w:rsid w:val="00344981"/>
    <w:rsid w:val="00345317"/>
    <w:rsid w:val="00345BEA"/>
    <w:rsid w:val="00345D74"/>
    <w:rsid w:val="00346230"/>
    <w:rsid w:val="003462C8"/>
    <w:rsid w:val="00346A80"/>
    <w:rsid w:val="00346BAA"/>
    <w:rsid w:val="00350C23"/>
    <w:rsid w:val="00350CEB"/>
    <w:rsid w:val="00350ED8"/>
    <w:rsid w:val="00351344"/>
    <w:rsid w:val="00352335"/>
    <w:rsid w:val="003526F7"/>
    <w:rsid w:val="00352D9A"/>
    <w:rsid w:val="00352E80"/>
    <w:rsid w:val="00353112"/>
    <w:rsid w:val="00353DF6"/>
    <w:rsid w:val="003546C0"/>
    <w:rsid w:val="003551B2"/>
    <w:rsid w:val="00355587"/>
    <w:rsid w:val="003563AC"/>
    <w:rsid w:val="003566C5"/>
    <w:rsid w:val="003621C6"/>
    <w:rsid w:val="00362616"/>
    <w:rsid w:val="0036340E"/>
    <w:rsid w:val="003635C2"/>
    <w:rsid w:val="00364D09"/>
    <w:rsid w:val="00365D73"/>
    <w:rsid w:val="00365DD6"/>
    <w:rsid w:val="00366235"/>
    <w:rsid w:val="00366615"/>
    <w:rsid w:val="00366CB1"/>
    <w:rsid w:val="003700F9"/>
    <w:rsid w:val="003706CB"/>
    <w:rsid w:val="00372462"/>
    <w:rsid w:val="003729F1"/>
    <w:rsid w:val="0037330D"/>
    <w:rsid w:val="00374BA4"/>
    <w:rsid w:val="00376BE5"/>
    <w:rsid w:val="003774A7"/>
    <w:rsid w:val="00377684"/>
    <w:rsid w:val="00380BBA"/>
    <w:rsid w:val="00381E88"/>
    <w:rsid w:val="00381EAB"/>
    <w:rsid w:val="003824B4"/>
    <w:rsid w:val="0038266D"/>
    <w:rsid w:val="0038378D"/>
    <w:rsid w:val="003838E4"/>
    <w:rsid w:val="00384D20"/>
    <w:rsid w:val="00384F99"/>
    <w:rsid w:val="00384FA9"/>
    <w:rsid w:val="0038606A"/>
    <w:rsid w:val="003864FB"/>
    <w:rsid w:val="00386917"/>
    <w:rsid w:val="00390451"/>
    <w:rsid w:val="00390AC4"/>
    <w:rsid w:val="00391300"/>
    <w:rsid w:val="0039172D"/>
    <w:rsid w:val="003919DC"/>
    <w:rsid w:val="00393D3E"/>
    <w:rsid w:val="003940E7"/>
    <w:rsid w:val="0039457F"/>
    <w:rsid w:val="00394763"/>
    <w:rsid w:val="003948C5"/>
    <w:rsid w:val="00394C24"/>
    <w:rsid w:val="00395711"/>
    <w:rsid w:val="00395EB8"/>
    <w:rsid w:val="003960BF"/>
    <w:rsid w:val="00396DF6"/>
    <w:rsid w:val="003975BF"/>
    <w:rsid w:val="00397C84"/>
    <w:rsid w:val="003A0840"/>
    <w:rsid w:val="003A095F"/>
    <w:rsid w:val="003A0E28"/>
    <w:rsid w:val="003A1537"/>
    <w:rsid w:val="003A2423"/>
    <w:rsid w:val="003A30AF"/>
    <w:rsid w:val="003A327D"/>
    <w:rsid w:val="003A3DC5"/>
    <w:rsid w:val="003A42B2"/>
    <w:rsid w:val="003A469C"/>
    <w:rsid w:val="003A48CD"/>
    <w:rsid w:val="003A5E58"/>
    <w:rsid w:val="003A6011"/>
    <w:rsid w:val="003A7ADB"/>
    <w:rsid w:val="003A7BBC"/>
    <w:rsid w:val="003B09A3"/>
    <w:rsid w:val="003B0CC8"/>
    <w:rsid w:val="003B1072"/>
    <w:rsid w:val="003B1657"/>
    <w:rsid w:val="003B172B"/>
    <w:rsid w:val="003B1CE0"/>
    <w:rsid w:val="003B1CF2"/>
    <w:rsid w:val="003B2242"/>
    <w:rsid w:val="003B22C1"/>
    <w:rsid w:val="003B2777"/>
    <w:rsid w:val="003B30C7"/>
    <w:rsid w:val="003B35C5"/>
    <w:rsid w:val="003B5104"/>
    <w:rsid w:val="003B5839"/>
    <w:rsid w:val="003B5A2D"/>
    <w:rsid w:val="003B6761"/>
    <w:rsid w:val="003B72D6"/>
    <w:rsid w:val="003B73E2"/>
    <w:rsid w:val="003B7CFD"/>
    <w:rsid w:val="003C0881"/>
    <w:rsid w:val="003C0A76"/>
    <w:rsid w:val="003C0D9C"/>
    <w:rsid w:val="003C0EEA"/>
    <w:rsid w:val="003C257A"/>
    <w:rsid w:val="003C3048"/>
    <w:rsid w:val="003C30FF"/>
    <w:rsid w:val="003C3EBA"/>
    <w:rsid w:val="003C7CDB"/>
    <w:rsid w:val="003D0A9F"/>
    <w:rsid w:val="003D1062"/>
    <w:rsid w:val="003D119B"/>
    <w:rsid w:val="003D1A80"/>
    <w:rsid w:val="003D1A99"/>
    <w:rsid w:val="003D1B2A"/>
    <w:rsid w:val="003D2B6E"/>
    <w:rsid w:val="003D2FF8"/>
    <w:rsid w:val="003D39CB"/>
    <w:rsid w:val="003D3B4C"/>
    <w:rsid w:val="003D4262"/>
    <w:rsid w:val="003D46CA"/>
    <w:rsid w:val="003D59D1"/>
    <w:rsid w:val="003D5B46"/>
    <w:rsid w:val="003D5F81"/>
    <w:rsid w:val="003D65A9"/>
    <w:rsid w:val="003E1049"/>
    <w:rsid w:val="003E1BB5"/>
    <w:rsid w:val="003E2438"/>
    <w:rsid w:val="003E4077"/>
    <w:rsid w:val="003E470F"/>
    <w:rsid w:val="003E4ECA"/>
    <w:rsid w:val="003E6DEF"/>
    <w:rsid w:val="003E6FAF"/>
    <w:rsid w:val="003E7272"/>
    <w:rsid w:val="003E79DC"/>
    <w:rsid w:val="003E7EA5"/>
    <w:rsid w:val="003F01E9"/>
    <w:rsid w:val="003F0404"/>
    <w:rsid w:val="003F182C"/>
    <w:rsid w:val="003F2544"/>
    <w:rsid w:val="003F2FCE"/>
    <w:rsid w:val="003F3174"/>
    <w:rsid w:val="003F3D59"/>
    <w:rsid w:val="003F4905"/>
    <w:rsid w:val="003F4D72"/>
    <w:rsid w:val="003F556F"/>
    <w:rsid w:val="003F5692"/>
    <w:rsid w:val="003F5826"/>
    <w:rsid w:val="003F6458"/>
    <w:rsid w:val="003F69EB"/>
    <w:rsid w:val="003F6BC4"/>
    <w:rsid w:val="003F7066"/>
    <w:rsid w:val="003F74ED"/>
    <w:rsid w:val="003F7970"/>
    <w:rsid w:val="003F7B38"/>
    <w:rsid w:val="003F7D73"/>
    <w:rsid w:val="003F7FF3"/>
    <w:rsid w:val="0040063A"/>
    <w:rsid w:val="00400C09"/>
    <w:rsid w:val="00400CA4"/>
    <w:rsid w:val="004022C1"/>
    <w:rsid w:val="00402764"/>
    <w:rsid w:val="00402CBE"/>
    <w:rsid w:val="00402F4B"/>
    <w:rsid w:val="0040552A"/>
    <w:rsid w:val="00405D10"/>
    <w:rsid w:val="00406313"/>
    <w:rsid w:val="004065F1"/>
    <w:rsid w:val="00407701"/>
    <w:rsid w:val="00407A59"/>
    <w:rsid w:val="0041056C"/>
    <w:rsid w:val="00410DD4"/>
    <w:rsid w:val="00412C41"/>
    <w:rsid w:val="00412D6E"/>
    <w:rsid w:val="00414101"/>
    <w:rsid w:val="004143DE"/>
    <w:rsid w:val="004153CC"/>
    <w:rsid w:val="004153E5"/>
    <w:rsid w:val="00416496"/>
    <w:rsid w:val="00421522"/>
    <w:rsid w:val="00421912"/>
    <w:rsid w:val="00422925"/>
    <w:rsid w:val="00423C9D"/>
    <w:rsid w:val="0042442E"/>
    <w:rsid w:val="00424F60"/>
    <w:rsid w:val="00425299"/>
    <w:rsid w:val="00425374"/>
    <w:rsid w:val="00425A80"/>
    <w:rsid w:val="00426E52"/>
    <w:rsid w:val="0042736C"/>
    <w:rsid w:val="00427F2F"/>
    <w:rsid w:val="00430A74"/>
    <w:rsid w:val="004319BC"/>
    <w:rsid w:val="00431CCC"/>
    <w:rsid w:val="0043267B"/>
    <w:rsid w:val="00432A25"/>
    <w:rsid w:val="00433E68"/>
    <w:rsid w:val="004350FA"/>
    <w:rsid w:val="00435627"/>
    <w:rsid w:val="004358E1"/>
    <w:rsid w:val="00435D60"/>
    <w:rsid w:val="00435E43"/>
    <w:rsid w:val="004361C7"/>
    <w:rsid w:val="00436347"/>
    <w:rsid w:val="0043661D"/>
    <w:rsid w:val="00436B05"/>
    <w:rsid w:val="00437594"/>
    <w:rsid w:val="004411F5"/>
    <w:rsid w:val="00441212"/>
    <w:rsid w:val="00441A09"/>
    <w:rsid w:val="00442A64"/>
    <w:rsid w:val="00443457"/>
    <w:rsid w:val="004437B0"/>
    <w:rsid w:val="0044410E"/>
    <w:rsid w:val="0044411E"/>
    <w:rsid w:val="0044437B"/>
    <w:rsid w:val="00444D82"/>
    <w:rsid w:val="004450BB"/>
    <w:rsid w:val="00445845"/>
    <w:rsid w:val="00445962"/>
    <w:rsid w:val="004464F6"/>
    <w:rsid w:val="00446932"/>
    <w:rsid w:val="00450F28"/>
    <w:rsid w:val="00453E0A"/>
    <w:rsid w:val="00454162"/>
    <w:rsid w:val="00454FCC"/>
    <w:rsid w:val="00455F71"/>
    <w:rsid w:val="0045693F"/>
    <w:rsid w:val="00456A0D"/>
    <w:rsid w:val="004620D3"/>
    <w:rsid w:val="004630F1"/>
    <w:rsid w:val="004636DE"/>
    <w:rsid w:val="00463D6E"/>
    <w:rsid w:val="00464A1B"/>
    <w:rsid w:val="00464BAC"/>
    <w:rsid w:val="004655B6"/>
    <w:rsid w:val="0046576D"/>
    <w:rsid w:val="00465849"/>
    <w:rsid w:val="00465BBC"/>
    <w:rsid w:val="00466D02"/>
    <w:rsid w:val="00467927"/>
    <w:rsid w:val="00470C7E"/>
    <w:rsid w:val="00470DD6"/>
    <w:rsid w:val="004716F7"/>
    <w:rsid w:val="00471C71"/>
    <w:rsid w:val="00473771"/>
    <w:rsid w:val="00473A26"/>
    <w:rsid w:val="004746D8"/>
    <w:rsid w:val="004746FA"/>
    <w:rsid w:val="0047479D"/>
    <w:rsid w:val="00474DDB"/>
    <w:rsid w:val="004750C2"/>
    <w:rsid w:val="004752C4"/>
    <w:rsid w:val="004763B4"/>
    <w:rsid w:val="00476B9F"/>
    <w:rsid w:val="0047705D"/>
    <w:rsid w:val="00477126"/>
    <w:rsid w:val="00477DB6"/>
    <w:rsid w:val="00480C18"/>
    <w:rsid w:val="0048126F"/>
    <w:rsid w:val="00481A98"/>
    <w:rsid w:val="00481C1C"/>
    <w:rsid w:val="00481CBC"/>
    <w:rsid w:val="00481ED7"/>
    <w:rsid w:val="004827BD"/>
    <w:rsid w:val="00482F61"/>
    <w:rsid w:val="00483012"/>
    <w:rsid w:val="00483407"/>
    <w:rsid w:val="004838BA"/>
    <w:rsid w:val="00483F4C"/>
    <w:rsid w:val="00484CA6"/>
    <w:rsid w:val="00484F09"/>
    <w:rsid w:val="004857A2"/>
    <w:rsid w:val="00486DF4"/>
    <w:rsid w:val="00486F70"/>
    <w:rsid w:val="004875BC"/>
    <w:rsid w:val="00487A6A"/>
    <w:rsid w:val="00490515"/>
    <w:rsid w:val="0049076A"/>
    <w:rsid w:val="00490B95"/>
    <w:rsid w:val="00491666"/>
    <w:rsid w:val="00491895"/>
    <w:rsid w:val="004927C6"/>
    <w:rsid w:val="0049388A"/>
    <w:rsid w:val="00493DDD"/>
    <w:rsid w:val="00494127"/>
    <w:rsid w:val="0049567C"/>
    <w:rsid w:val="00495749"/>
    <w:rsid w:val="0049597C"/>
    <w:rsid w:val="0049619E"/>
    <w:rsid w:val="004961FF"/>
    <w:rsid w:val="00496767"/>
    <w:rsid w:val="00496ABC"/>
    <w:rsid w:val="0049742D"/>
    <w:rsid w:val="00497461"/>
    <w:rsid w:val="00497C10"/>
    <w:rsid w:val="004A01AB"/>
    <w:rsid w:val="004A197F"/>
    <w:rsid w:val="004A1ABB"/>
    <w:rsid w:val="004A1FC3"/>
    <w:rsid w:val="004A2438"/>
    <w:rsid w:val="004A3C33"/>
    <w:rsid w:val="004A3E70"/>
    <w:rsid w:val="004A400A"/>
    <w:rsid w:val="004A4FF1"/>
    <w:rsid w:val="004A50A8"/>
    <w:rsid w:val="004A5E95"/>
    <w:rsid w:val="004A6C7E"/>
    <w:rsid w:val="004A7244"/>
    <w:rsid w:val="004A777C"/>
    <w:rsid w:val="004B05FB"/>
    <w:rsid w:val="004B0C1E"/>
    <w:rsid w:val="004B15C7"/>
    <w:rsid w:val="004B1647"/>
    <w:rsid w:val="004B20FD"/>
    <w:rsid w:val="004B2395"/>
    <w:rsid w:val="004B2AD2"/>
    <w:rsid w:val="004B2D44"/>
    <w:rsid w:val="004B3452"/>
    <w:rsid w:val="004B350D"/>
    <w:rsid w:val="004B3553"/>
    <w:rsid w:val="004B3740"/>
    <w:rsid w:val="004B3E5E"/>
    <w:rsid w:val="004B4989"/>
    <w:rsid w:val="004B4C0A"/>
    <w:rsid w:val="004B5D15"/>
    <w:rsid w:val="004B6615"/>
    <w:rsid w:val="004B6B31"/>
    <w:rsid w:val="004B7272"/>
    <w:rsid w:val="004B76CF"/>
    <w:rsid w:val="004B7A08"/>
    <w:rsid w:val="004C0138"/>
    <w:rsid w:val="004C1380"/>
    <w:rsid w:val="004C189C"/>
    <w:rsid w:val="004C24AC"/>
    <w:rsid w:val="004C419D"/>
    <w:rsid w:val="004C494D"/>
    <w:rsid w:val="004C5E2F"/>
    <w:rsid w:val="004C5F7E"/>
    <w:rsid w:val="004C617E"/>
    <w:rsid w:val="004C676D"/>
    <w:rsid w:val="004C7026"/>
    <w:rsid w:val="004C726F"/>
    <w:rsid w:val="004C7402"/>
    <w:rsid w:val="004C7884"/>
    <w:rsid w:val="004C7C77"/>
    <w:rsid w:val="004C7C9C"/>
    <w:rsid w:val="004D00C7"/>
    <w:rsid w:val="004D0A0C"/>
    <w:rsid w:val="004D1875"/>
    <w:rsid w:val="004D1CD7"/>
    <w:rsid w:val="004D2D36"/>
    <w:rsid w:val="004D3115"/>
    <w:rsid w:val="004D371C"/>
    <w:rsid w:val="004D40EF"/>
    <w:rsid w:val="004D4214"/>
    <w:rsid w:val="004D4B35"/>
    <w:rsid w:val="004D5C58"/>
    <w:rsid w:val="004D5D24"/>
    <w:rsid w:val="004D6CC2"/>
    <w:rsid w:val="004D7AEC"/>
    <w:rsid w:val="004D7CE3"/>
    <w:rsid w:val="004E0919"/>
    <w:rsid w:val="004E0D0C"/>
    <w:rsid w:val="004E1C7A"/>
    <w:rsid w:val="004E1E49"/>
    <w:rsid w:val="004E2390"/>
    <w:rsid w:val="004E301F"/>
    <w:rsid w:val="004E334E"/>
    <w:rsid w:val="004E3EB3"/>
    <w:rsid w:val="004E5422"/>
    <w:rsid w:val="004E5821"/>
    <w:rsid w:val="004E5ACF"/>
    <w:rsid w:val="004E5E8D"/>
    <w:rsid w:val="004E6C13"/>
    <w:rsid w:val="004E7529"/>
    <w:rsid w:val="004E7619"/>
    <w:rsid w:val="004E7AC4"/>
    <w:rsid w:val="004F0784"/>
    <w:rsid w:val="004F0BDA"/>
    <w:rsid w:val="004F0DB0"/>
    <w:rsid w:val="004F1272"/>
    <w:rsid w:val="004F1960"/>
    <w:rsid w:val="004F1D4D"/>
    <w:rsid w:val="004F2199"/>
    <w:rsid w:val="004F231F"/>
    <w:rsid w:val="004F2EE7"/>
    <w:rsid w:val="004F3BCB"/>
    <w:rsid w:val="004F4D10"/>
    <w:rsid w:val="004F53A5"/>
    <w:rsid w:val="004F6184"/>
    <w:rsid w:val="004F659D"/>
    <w:rsid w:val="004F6686"/>
    <w:rsid w:val="004F7036"/>
    <w:rsid w:val="00500A81"/>
    <w:rsid w:val="00502B4E"/>
    <w:rsid w:val="00503AF1"/>
    <w:rsid w:val="00503FCD"/>
    <w:rsid w:val="00506061"/>
    <w:rsid w:val="005060C1"/>
    <w:rsid w:val="00506CAF"/>
    <w:rsid w:val="0050706F"/>
    <w:rsid w:val="005076D1"/>
    <w:rsid w:val="00510096"/>
    <w:rsid w:val="005103CB"/>
    <w:rsid w:val="005109E7"/>
    <w:rsid w:val="00511FF9"/>
    <w:rsid w:val="00512C58"/>
    <w:rsid w:val="00513343"/>
    <w:rsid w:val="0051350D"/>
    <w:rsid w:val="00514B3D"/>
    <w:rsid w:val="00517E2C"/>
    <w:rsid w:val="00517E2D"/>
    <w:rsid w:val="00520449"/>
    <w:rsid w:val="00520A8C"/>
    <w:rsid w:val="005213B3"/>
    <w:rsid w:val="00521DA0"/>
    <w:rsid w:val="00522238"/>
    <w:rsid w:val="00522E04"/>
    <w:rsid w:val="005230C9"/>
    <w:rsid w:val="00523696"/>
    <w:rsid w:val="00523A51"/>
    <w:rsid w:val="00523A9D"/>
    <w:rsid w:val="00523ACD"/>
    <w:rsid w:val="005249E4"/>
    <w:rsid w:val="00524E3C"/>
    <w:rsid w:val="00525160"/>
    <w:rsid w:val="00525F10"/>
    <w:rsid w:val="00526323"/>
    <w:rsid w:val="00527013"/>
    <w:rsid w:val="00527EF6"/>
    <w:rsid w:val="00527F1F"/>
    <w:rsid w:val="0053005D"/>
    <w:rsid w:val="00530811"/>
    <w:rsid w:val="0053094C"/>
    <w:rsid w:val="00530D17"/>
    <w:rsid w:val="00531356"/>
    <w:rsid w:val="00531846"/>
    <w:rsid w:val="00531AB2"/>
    <w:rsid w:val="0053222B"/>
    <w:rsid w:val="005324F4"/>
    <w:rsid w:val="0053319D"/>
    <w:rsid w:val="00533257"/>
    <w:rsid w:val="005336A1"/>
    <w:rsid w:val="005336E9"/>
    <w:rsid w:val="005346BA"/>
    <w:rsid w:val="00534B85"/>
    <w:rsid w:val="0053516C"/>
    <w:rsid w:val="005365BC"/>
    <w:rsid w:val="0053663D"/>
    <w:rsid w:val="0053670C"/>
    <w:rsid w:val="00536AD0"/>
    <w:rsid w:val="00540700"/>
    <w:rsid w:val="00540E1E"/>
    <w:rsid w:val="00541435"/>
    <w:rsid w:val="00541689"/>
    <w:rsid w:val="005416E2"/>
    <w:rsid w:val="005438D6"/>
    <w:rsid w:val="00543952"/>
    <w:rsid w:val="00545188"/>
    <w:rsid w:val="005468C7"/>
    <w:rsid w:val="00547019"/>
    <w:rsid w:val="00547A97"/>
    <w:rsid w:val="0055069B"/>
    <w:rsid w:val="00552687"/>
    <w:rsid w:val="00552E86"/>
    <w:rsid w:val="00554856"/>
    <w:rsid w:val="005548F4"/>
    <w:rsid w:val="00555435"/>
    <w:rsid w:val="0055566D"/>
    <w:rsid w:val="0055651A"/>
    <w:rsid w:val="00556C73"/>
    <w:rsid w:val="005572AB"/>
    <w:rsid w:val="0056076B"/>
    <w:rsid w:val="00560F2D"/>
    <w:rsid w:val="005618D2"/>
    <w:rsid w:val="00561E2E"/>
    <w:rsid w:val="00561FF7"/>
    <w:rsid w:val="005636DF"/>
    <w:rsid w:val="00563FF0"/>
    <w:rsid w:val="00564CFB"/>
    <w:rsid w:val="005662E5"/>
    <w:rsid w:val="0056710A"/>
    <w:rsid w:val="00567980"/>
    <w:rsid w:val="00567FFE"/>
    <w:rsid w:val="005709E2"/>
    <w:rsid w:val="00571D6C"/>
    <w:rsid w:val="00572442"/>
    <w:rsid w:val="00572C3A"/>
    <w:rsid w:val="00573479"/>
    <w:rsid w:val="00573ED9"/>
    <w:rsid w:val="0057472A"/>
    <w:rsid w:val="00574B41"/>
    <w:rsid w:val="005753EF"/>
    <w:rsid w:val="0057690E"/>
    <w:rsid w:val="00576DDD"/>
    <w:rsid w:val="00577848"/>
    <w:rsid w:val="00577C37"/>
    <w:rsid w:val="00580A3B"/>
    <w:rsid w:val="005812B5"/>
    <w:rsid w:val="00581A20"/>
    <w:rsid w:val="00581E12"/>
    <w:rsid w:val="00582047"/>
    <w:rsid w:val="005827CD"/>
    <w:rsid w:val="0058387D"/>
    <w:rsid w:val="00584EDC"/>
    <w:rsid w:val="005850C8"/>
    <w:rsid w:val="00585447"/>
    <w:rsid w:val="00585515"/>
    <w:rsid w:val="00586FF6"/>
    <w:rsid w:val="005877B1"/>
    <w:rsid w:val="00587BE3"/>
    <w:rsid w:val="00587FCE"/>
    <w:rsid w:val="00590738"/>
    <w:rsid w:val="0059219C"/>
    <w:rsid w:val="0059265B"/>
    <w:rsid w:val="00592DB0"/>
    <w:rsid w:val="00594785"/>
    <w:rsid w:val="00594DE2"/>
    <w:rsid w:val="00595200"/>
    <w:rsid w:val="00597852"/>
    <w:rsid w:val="005A0334"/>
    <w:rsid w:val="005A04DC"/>
    <w:rsid w:val="005A0B51"/>
    <w:rsid w:val="005A20B5"/>
    <w:rsid w:val="005A2BAE"/>
    <w:rsid w:val="005A37D2"/>
    <w:rsid w:val="005A3D12"/>
    <w:rsid w:val="005A41F6"/>
    <w:rsid w:val="005A436E"/>
    <w:rsid w:val="005A464E"/>
    <w:rsid w:val="005A4E5B"/>
    <w:rsid w:val="005A4F9A"/>
    <w:rsid w:val="005A5C66"/>
    <w:rsid w:val="005A5DD4"/>
    <w:rsid w:val="005A69A8"/>
    <w:rsid w:val="005A6F0B"/>
    <w:rsid w:val="005A7028"/>
    <w:rsid w:val="005A7CF6"/>
    <w:rsid w:val="005B0109"/>
    <w:rsid w:val="005B0499"/>
    <w:rsid w:val="005B14C6"/>
    <w:rsid w:val="005B1F5C"/>
    <w:rsid w:val="005B2023"/>
    <w:rsid w:val="005B2375"/>
    <w:rsid w:val="005B23D9"/>
    <w:rsid w:val="005B2936"/>
    <w:rsid w:val="005B3C6C"/>
    <w:rsid w:val="005B4621"/>
    <w:rsid w:val="005B4A79"/>
    <w:rsid w:val="005B552E"/>
    <w:rsid w:val="005B5AAE"/>
    <w:rsid w:val="005B667F"/>
    <w:rsid w:val="005B68AB"/>
    <w:rsid w:val="005B7080"/>
    <w:rsid w:val="005B780B"/>
    <w:rsid w:val="005C0209"/>
    <w:rsid w:val="005C0418"/>
    <w:rsid w:val="005C1405"/>
    <w:rsid w:val="005C1EBA"/>
    <w:rsid w:val="005C3128"/>
    <w:rsid w:val="005C3C11"/>
    <w:rsid w:val="005C42F4"/>
    <w:rsid w:val="005C4800"/>
    <w:rsid w:val="005C4A88"/>
    <w:rsid w:val="005C56B5"/>
    <w:rsid w:val="005C5785"/>
    <w:rsid w:val="005C5F83"/>
    <w:rsid w:val="005C6212"/>
    <w:rsid w:val="005C65A3"/>
    <w:rsid w:val="005C677A"/>
    <w:rsid w:val="005C67E5"/>
    <w:rsid w:val="005C73E1"/>
    <w:rsid w:val="005D0EA1"/>
    <w:rsid w:val="005D1289"/>
    <w:rsid w:val="005D186D"/>
    <w:rsid w:val="005D2611"/>
    <w:rsid w:val="005D2E88"/>
    <w:rsid w:val="005D42CC"/>
    <w:rsid w:val="005D4675"/>
    <w:rsid w:val="005D547D"/>
    <w:rsid w:val="005D5869"/>
    <w:rsid w:val="005D5CFE"/>
    <w:rsid w:val="005D64A2"/>
    <w:rsid w:val="005E0975"/>
    <w:rsid w:val="005E1C08"/>
    <w:rsid w:val="005E3F35"/>
    <w:rsid w:val="005E41C3"/>
    <w:rsid w:val="005E46A5"/>
    <w:rsid w:val="005E4B89"/>
    <w:rsid w:val="005E5534"/>
    <w:rsid w:val="005E60C2"/>
    <w:rsid w:val="005E695A"/>
    <w:rsid w:val="005E6E3F"/>
    <w:rsid w:val="005E70AC"/>
    <w:rsid w:val="005E75A0"/>
    <w:rsid w:val="005F1DB4"/>
    <w:rsid w:val="005F34E2"/>
    <w:rsid w:val="005F487B"/>
    <w:rsid w:val="005F4F06"/>
    <w:rsid w:val="005F6294"/>
    <w:rsid w:val="005F65E6"/>
    <w:rsid w:val="005F7047"/>
    <w:rsid w:val="005F7906"/>
    <w:rsid w:val="00600761"/>
    <w:rsid w:val="006008B1"/>
    <w:rsid w:val="006008D4"/>
    <w:rsid w:val="00600970"/>
    <w:rsid w:val="00601617"/>
    <w:rsid w:val="00601D79"/>
    <w:rsid w:val="00602382"/>
    <w:rsid w:val="00602878"/>
    <w:rsid w:val="00603320"/>
    <w:rsid w:val="00603561"/>
    <w:rsid w:val="00603931"/>
    <w:rsid w:val="0060500D"/>
    <w:rsid w:val="006058AD"/>
    <w:rsid w:val="00605B75"/>
    <w:rsid w:val="00605C0B"/>
    <w:rsid w:val="00605D10"/>
    <w:rsid w:val="00606C18"/>
    <w:rsid w:val="006079DD"/>
    <w:rsid w:val="006111C0"/>
    <w:rsid w:val="0061178C"/>
    <w:rsid w:val="0061179D"/>
    <w:rsid w:val="00611DC6"/>
    <w:rsid w:val="00612560"/>
    <w:rsid w:val="00612CEC"/>
    <w:rsid w:val="00613254"/>
    <w:rsid w:val="006147C7"/>
    <w:rsid w:val="00614EE2"/>
    <w:rsid w:val="006155FF"/>
    <w:rsid w:val="00616564"/>
    <w:rsid w:val="00617969"/>
    <w:rsid w:val="00620260"/>
    <w:rsid w:val="006205C6"/>
    <w:rsid w:val="00621662"/>
    <w:rsid w:val="00621D05"/>
    <w:rsid w:val="006227BA"/>
    <w:rsid w:val="00622838"/>
    <w:rsid w:val="006233C3"/>
    <w:rsid w:val="0062350A"/>
    <w:rsid w:val="00623638"/>
    <w:rsid w:val="00624439"/>
    <w:rsid w:val="00625590"/>
    <w:rsid w:val="00625C1F"/>
    <w:rsid w:val="00627E87"/>
    <w:rsid w:val="00632838"/>
    <w:rsid w:val="00633029"/>
    <w:rsid w:val="006346FB"/>
    <w:rsid w:val="00635261"/>
    <w:rsid w:val="00635CF7"/>
    <w:rsid w:val="00636EE7"/>
    <w:rsid w:val="0063778C"/>
    <w:rsid w:val="006406CF"/>
    <w:rsid w:val="00641458"/>
    <w:rsid w:val="006420E5"/>
    <w:rsid w:val="006420E9"/>
    <w:rsid w:val="006421F2"/>
    <w:rsid w:val="00643517"/>
    <w:rsid w:val="00643967"/>
    <w:rsid w:val="00644C81"/>
    <w:rsid w:val="00644F42"/>
    <w:rsid w:val="00645108"/>
    <w:rsid w:val="006457AA"/>
    <w:rsid w:val="00645B9B"/>
    <w:rsid w:val="00645CB3"/>
    <w:rsid w:val="00645D25"/>
    <w:rsid w:val="00646928"/>
    <w:rsid w:val="00646B07"/>
    <w:rsid w:val="00646C12"/>
    <w:rsid w:val="00646EDF"/>
    <w:rsid w:val="00647247"/>
    <w:rsid w:val="00650C61"/>
    <w:rsid w:val="00651E2E"/>
    <w:rsid w:val="0065239E"/>
    <w:rsid w:val="00653540"/>
    <w:rsid w:val="00655109"/>
    <w:rsid w:val="00657BB2"/>
    <w:rsid w:val="00657DCA"/>
    <w:rsid w:val="00657E53"/>
    <w:rsid w:val="006613F4"/>
    <w:rsid w:val="00662218"/>
    <w:rsid w:val="00662E8E"/>
    <w:rsid w:val="00664DF8"/>
    <w:rsid w:val="006665EA"/>
    <w:rsid w:val="00670835"/>
    <w:rsid w:val="00671254"/>
    <w:rsid w:val="006715BF"/>
    <w:rsid w:val="0067186A"/>
    <w:rsid w:val="0067354E"/>
    <w:rsid w:val="006737B5"/>
    <w:rsid w:val="00673883"/>
    <w:rsid w:val="00673B90"/>
    <w:rsid w:val="00673BBB"/>
    <w:rsid w:val="00673C73"/>
    <w:rsid w:val="00673D6D"/>
    <w:rsid w:val="006744E7"/>
    <w:rsid w:val="00674CD5"/>
    <w:rsid w:val="00674E9E"/>
    <w:rsid w:val="006753CC"/>
    <w:rsid w:val="00675EA5"/>
    <w:rsid w:val="00677EE1"/>
    <w:rsid w:val="00681ED2"/>
    <w:rsid w:val="00681FFD"/>
    <w:rsid w:val="0068269A"/>
    <w:rsid w:val="006826A9"/>
    <w:rsid w:val="006827F4"/>
    <w:rsid w:val="00682BE4"/>
    <w:rsid w:val="00684105"/>
    <w:rsid w:val="006842FC"/>
    <w:rsid w:val="00684F0A"/>
    <w:rsid w:val="00685774"/>
    <w:rsid w:val="00685844"/>
    <w:rsid w:val="00686F1C"/>
    <w:rsid w:val="00690598"/>
    <w:rsid w:val="00690826"/>
    <w:rsid w:val="006909D5"/>
    <w:rsid w:val="00690AE8"/>
    <w:rsid w:val="0069155A"/>
    <w:rsid w:val="00691B1D"/>
    <w:rsid w:val="00692088"/>
    <w:rsid w:val="00692A0D"/>
    <w:rsid w:val="00692C40"/>
    <w:rsid w:val="00692E20"/>
    <w:rsid w:val="006941CC"/>
    <w:rsid w:val="00694B78"/>
    <w:rsid w:val="00694DC8"/>
    <w:rsid w:val="006951B9"/>
    <w:rsid w:val="006965FB"/>
    <w:rsid w:val="00697A97"/>
    <w:rsid w:val="006A0D2C"/>
    <w:rsid w:val="006A0E4E"/>
    <w:rsid w:val="006A13CD"/>
    <w:rsid w:val="006A15B1"/>
    <w:rsid w:val="006A255F"/>
    <w:rsid w:val="006A2C93"/>
    <w:rsid w:val="006A2FB6"/>
    <w:rsid w:val="006A4464"/>
    <w:rsid w:val="006A57BE"/>
    <w:rsid w:val="006A60AD"/>
    <w:rsid w:val="006A659C"/>
    <w:rsid w:val="006A6AB9"/>
    <w:rsid w:val="006A7D27"/>
    <w:rsid w:val="006A7FF5"/>
    <w:rsid w:val="006B08D0"/>
    <w:rsid w:val="006B123C"/>
    <w:rsid w:val="006B29CD"/>
    <w:rsid w:val="006B2DE7"/>
    <w:rsid w:val="006B2E37"/>
    <w:rsid w:val="006B3AE6"/>
    <w:rsid w:val="006B4AD9"/>
    <w:rsid w:val="006B511E"/>
    <w:rsid w:val="006B6BF1"/>
    <w:rsid w:val="006C015C"/>
    <w:rsid w:val="006C01ED"/>
    <w:rsid w:val="006C0B6A"/>
    <w:rsid w:val="006C0CD2"/>
    <w:rsid w:val="006C0EED"/>
    <w:rsid w:val="006C0F3F"/>
    <w:rsid w:val="006C120A"/>
    <w:rsid w:val="006C1847"/>
    <w:rsid w:val="006C1959"/>
    <w:rsid w:val="006C2789"/>
    <w:rsid w:val="006C31ED"/>
    <w:rsid w:val="006D0055"/>
    <w:rsid w:val="006D25F6"/>
    <w:rsid w:val="006D3F22"/>
    <w:rsid w:val="006D40A6"/>
    <w:rsid w:val="006D492C"/>
    <w:rsid w:val="006D4BF7"/>
    <w:rsid w:val="006D5A26"/>
    <w:rsid w:val="006D5A4C"/>
    <w:rsid w:val="006D5F90"/>
    <w:rsid w:val="006D64BE"/>
    <w:rsid w:val="006D7077"/>
    <w:rsid w:val="006D70D4"/>
    <w:rsid w:val="006D7518"/>
    <w:rsid w:val="006D7A1B"/>
    <w:rsid w:val="006E0794"/>
    <w:rsid w:val="006E0A7A"/>
    <w:rsid w:val="006E0C31"/>
    <w:rsid w:val="006E105B"/>
    <w:rsid w:val="006E1381"/>
    <w:rsid w:val="006E1BB1"/>
    <w:rsid w:val="006E1DD2"/>
    <w:rsid w:val="006E1F91"/>
    <w:rsid w:val="006E223F"/>
    <w:rsid w:val="006E2B0C"/>
    <w:rsid w:val="006E31B7"/>
    <w:rsid w:val="006E3242"/>
    <w:rsid w:val="006E47F3"/>
    <w:rsid w:val="006E4FAD"/>
    <w:rsid w:val="006E54C7"/>
    <w:rsid w:val="006E592F"/>
    <w:rsid w:val="006E7BD0"/>
    <w:rsid w:val="006F058E"/>
    <w:rsid w:val="006F143A"/>
    <w:rsid w:val="006F1900"/>
    <w:rsid w:val="006F212D"/>
    <w:rsid w:val="006F27BC"/>
    <w:rsid w:val="006F2852"/>
    <w:rsid w:val="006F288A"/>
    <w:rsid w:val="006F42A3"/>
    <w:rsid w:val="006F51A7"/>
    <w:rsid w:val="006F53C9"/>
    <w:rsid w:val="006F6BC0"/>
    <w:rsid w:val="006F7201"/>
    <w:rsid w:val="006F7570"/>
    <w:rsid w:val="0070131D"/>
    <w:rsid w:val="00701E10"/>
    <w:rsid w:val="00702CF6"/>
    <w:rsid w:val="007040EB"/>
    <w:rsid w:val="00704557"/>
    <w:rsid w:val="00705699"/>
    <w:rsid w:val="00706017"/>
    <w:rsid w:val="007065F2"/>
    <w:rsid w:val="00706D5F"/>
    <w:rsid w:val="00707093"/>
    <w:rsid w:val="00707873"/>
    <w:rsid w:val="007106FF"/>
    <w:rsid w:val="0071091B"/>
    <w:rsid w:val="00711273"/>
    <w:rsid w:val="0071137B"/>
    <w:rsid w:val="00711D0D"/>
    <w:rsid w:val="0071214A"/>
    <w:rsid w:val="00714EF7"/>
    <w:rsid w:val="00715400"/>
    <w:rsid w:val="007154BD"/>
    <w:rsid w:val="0071574B"/>
    <w:rsid w:val="00715A6E"/>
    <w:rsid w:val="0071641C"/>
    <w:rsid w:val="00717295"/>
    <w:rsid w:val="00717F2C"/>
    <w:rsid w:val="00720172"/>
    <w:rsid w:val="00720340"/>
    <w:rsid w:val="00720809"/>
    <w:rsid w:val="00720B34"/>
    <w:rsid w:val="007213F9"/>
    <w:rsid w:val="00721D70"/>
    <w:rsid w:val="00723467"/>
    <w:rsid w:val="00724BF5"/>
    <w:rsid w:val="00724C0B"/>
    <w:rsid w:val="00724D80"/>
    <w:rsid w:val="00724ED1"/>
    <w:rsid w:val="00725B71"/>
    <w:rsid w:val="00726695"/>
    <w:rsid w:val="0073047B"/>
    <w:rsid w:val="00730A5F"/>
    <w:rsid w:val="007315ED"/>
    <w:rsid w:val="007320A1"/>
    <w:rsid w:val="00732FC6"/>
    <w:rsid w:val="007340C8"/>
    <w:rsid w:val="00734F10"/>
    <w:rsid w:val="00735383"/>
    <w:rsid w:val="007359D0"/>
    <w:rsid w:val="00737354"/>
    <w:rsid w:val="00737587"/>
    <w:rsid w:val="00737BDA"/>
    <w:rsid w:val="00740466"/>
    <w:rsid w:val="00740E24"/>
    <w:rsid w:val="007424EF"/>
    <w:rsid w:val="00742837"/>
    <w:rsid w:val="00742E40"/>
    <w:rsid w:val="00743AB9"/>
    <w:rsid w:val="00743D63"/>
    <w:rsid w:val="007446A9"/>
    <w:rsid w:val="00745A86"/>
    <w:rsid w:val="00746568"/>
    <w:rsid w:val="00747063"/>
    <w:rsid w:val="007472B4"/>
    <w:rsid w:val="007479F2"/>
    <w:rsid w:val="00747DB4"/>
    <w:rsid w:val="00752239"/>
    <w:rsid w:val="007525C4"/>
    <w:rsid w:val="00752E0D"/>
    <w:rsid w:val="007542D9"/>
    <w:rsid w:val="00754AF8"/>
    <w:rsid w:val="00755327"/>
    <w:rsid w:val="00755CAD"/>
    <w:rsid w:val="00755EA0"/>
    <w:rsid w:val="0075633B"/>
    <w:rsid w:val="007601C5"/>
    <w:rsid w:val="007606A6"/>
    <w:rsid w:val="00761BA2"/>
    <w:rsid w:val="0076261F"/>
    <w:rsid w:val="00763E8A"/>
    <w:rsid w:val="007645FC"/>
    <w:rsid w:val="00766DCA"/>
    <w:rsid w:val="00767199"/>
    <w:rsid w:val="00767A4F"/>
    <w:rsid w:val="0077002A"/>
    <w:rsid w:val="0077011E"/>
    <w:rsid w:val="00770305"/>
    <w:rsid w:val="00771224"/>
    <w:rsid w:val="00771AA9"/>
    <w:rsid w:val="00772623"/>
    <w:rsid w:val="00773D7C"/>
    <w:rsid w:val="0077416C"/>
    <w:rsid w:val="00774696"/>
    <w:rsid w:val="007746DC"/>
    <w:rsid w:val="00775455"/>
    <w:rsid w:val="00775966"/>
    <w:rsid w:val="0077765B"/>
    <w:rsid w:val="007776C5"/>
    <w:rsid w:val="00777C6C"/>
    <w:rsid w:val="0078008C"/>
    <w:rsid w:val="007801FD"/>
    <w:rsid w:val="00780639"/>
    <w:rsid w:val="0078074B"/>
    <w:rsid w:val="00780C06"/>
    <w:rsid w:val="00780F77"/>
    <w:rsid w:val="00781985"/>
    <w:rsid w:val="00782083"/>
    <w:rsid w:val="00783608"/>
    <w:rsid w:val="00783918"/>
    <w:rsid w:val="007847B1"/>
    <w:rsid w:val="007849A2"/>
    <w:rsid w:val="0078551B"/>
    <w:rsid w:val="00785910"/>
    <w:rsid w:val="0078633D"/>
    <w:rsid w:val="00786541"/>
    <w:rsid w:val="007879B5"/>
    <w:rsid w:val="00787C10"/>
    <w:rsid w:val="00787D0A"/>
    <w:rsid w:val="00791148"/>
    <w:rsid w:val="0079141E"/>
    <w:rsid w:val="0079154E"/>
    <w:rsid w:val="0079287A"/>
    <w:rsid w:val="00792CB7"/>
    <w:rsid w:val="007939B7"/>
    <w:rsid w:val="00793A43"/>
    <w:rsid w:val="00793B6F"/>
    <w:rsid w:val="00793D86"/>
    <w:rsid w:val="00793E4F"/>
    <w:rsid w:val="00794742"/>
    <w:rsid w:val="00794831"/>
    <w:rsid w:val="007950A8"/>
    <w:rsid w:val="007961E3"/>
    <w:rsid w:val="007965DD"/>
    <w:rsid w:val="00796D58"/>
    <w:rsid w:val="00796E65"/>
    <w:rsid w:val="007971EA"/>
    <w:rsid w:val="007978FB"/>
    <w:rsid w:val="007A042F"/>
    <w:rsid w:val="007A0F69"/>
    <w:rsid w:val="007A0FC1"/>
    <w:rsid w:val="007A1331"/>
    <w:rsid w:val="007A1926"/>
    <w:rsid w:val="007A2094"/>
    <w:rsid w:val="007A2612"/>
    <w:rsid w:val="007A2697"/>
    <w:rsid w:val="007A2E2C"/>
    <w:rsid w:val="007A36EA"/>
    <w:rsid w:val="007A39F9"/>
    <w:rsid w:val="007A3DE6"/>
    <w:rsid w:val="007A4BAC"/>
    <w:rsid w:val="007A5806"/>
    <w:rsid w:val="007A656C"/>
    <w:rsid w:val="007A732B"/>
    <w:rsid w:val="007A7932"/>
    <w:rsid w:val="007A7981"/>
    <w:rsid w:val="007A7F0B"/>
    <w:rsid w:val="007B0262"/>
    <w:rsid w:val="007B058E"/>
    <w:rsid w:val="007B1059"/>
    <w:rsid w:val="007B1A0B"/>
    <w:rsid w:val="007B1CEC"/>
    <w:rsid w:val="007B26B3"/>
    <w:rsid w:val="007B4B56"/>
    <w:rsid w:val="007B4B72"/>
    <w:rsid w:val="007B4EDC"/>
    <w:rsid w:val="007B6C11"/>
    <w:rsid w:val="007B6C87"/>
    <w:rsid w:val="007B773B"/>
    <w:rsid w:val="007B7889"/>
    <w:rsid w:val="007C0461"/>
    <w:rsid w:val="007C077E"/>
    <w:rsid w:val="007C086D"/>
    <w:rsid w:val="007C0ED7"/>
    <w:rsid w:val="007C1A1F"/>
    <w:rsid w:val="007C2183"/>
    <w:rsid w:val="007C28BE"/>
    <w:rsid w:val="007C32A8"/>
    <w:rsid w:val="007C3A8D"/>
    <w:rsid w:val="007C4558"/>
    <w:rsid w:val="007C4587"/>
    <w:rsid w:val="007C4AB0"/>
    <w:rsid w:val="007C52BC"/>
    <w:rsid w:val="007C5ABF"/>
    <w:rsid w:val="007C7036"/>
    <w:rsid w:val="007C78D8"/>
    <w:rsid w:val="007C7C3B"/>
    <w:rsid w:val="007D0125"/>
    <w:rsid w:val="007D14A4"/>
    <w:rsid w:val="007D1726"/>
    <w:rsid w:val="007D1FA8"/>
    <w:rsid w:val="007D2AC7"/>
    <w:rsid w:val="007D2EC2"/>
    <w:rsid w:val="007D429A"/>
    <w:rsid w:val="007D4F17"/>
    <w:rsid w:val="007D6024"/>
    <w:rsid w:val="007E1CA6"/>
    <w:rsid w:val="007E2905"/>
    <w:rsid w:val="007E3E08"/>
    <w:rsid w:val="007E4077"/>
    <w:rsid w:val="007E6239"/>
    <w:rsid w:val="007E670C"/>
    <w:rsid w:val="007E68B4"/>
    <w:rsid w:val="007F0422"/>
    <w:rsid w:val="007F083B"/>
    <w:rsid w:val="007F1819"/>
    <w:rsid w:val="007F2D66"/>
    <w:rsid w:val="007F2F7B"/>
    <w:rsid w:val="007F3468"/>
    <w:rsid w:val="007F43EA"/>
    <w:rsid w:val="007F463A"/>
    <w:rsid w:val="007F4CA3"/>
    <w:rsid w:val="007F53B5"/>
    <w:rsid w:val="007F5F44"/>
    <w:rsid w:val="007F624E"/>
    <w:rsid w:val="007F63D6"/>
    <w:rsid w:val="007F71B8"/>
    <w:rsid w:val="007F7E67"/>
    <w:rsid w:val="00800448"/>
    <w:rsid w:val="008008DB"/>
    <w:rsid w:val="008008FF"/>
    <w:rsid w:val="00801A24"/>
    <w:rsid w:val="0080230D"/>
    <w:rsid w:val="008029A4"/>
    <w:rsid w:val="0080307F"/>
    <w:rsid w:val="00803DC0"/>
    <w:rsid w:val="00804A2D"/>
    <w:rsid w:val="008058A8"/>
    <w:rsid w:val="008063DE"/>
    <w:rsid w:val="00807853"/>
    <w:rsid w:val="00810492"/>
    <w:rsid w:val="00810928"/>
    <w:rsid w:val="008111F5"/>
    <w:rsid w:val="0081252B"/>
    <w:rsid w:val="0081308B"/>
    <w:rsid w:val="00813F0A"/>
    <w:rsid w:val="00814421"/>
    <w:rsid w:val="00814A7B"/>
    <w:rsid w:val="00814D6B"/>
    <w:rsid w:val="00814DAD"/>
    <w:rsid w:val="00814F73"/>
    <w:rsid w:val="00815360"/>
    <w:rsid w:val="0081583B"/>
    <w:rsid w:val="008162C2"/>
    <w:rsid w:val="008164F7"/>
    <w:rsid w:val="008178FC"/>
    <w:rsid w:val="00820791"/>
    <w:rsid w:val="00821DFB"/>
    <w:rsid w:val="00821FAA"/>
    <w:rsid w:val="008227A7"/>
    <w:rsid w:val="008231DB"/>
    <w:rsid w:val="00823792"/>
    <w:rsid w:val="00824045"/>
    <w:rsid w:val="00824D7A"/>
    <w:rsid w:val="00825102"/>
    <w:rsid w:val="008251C3"/>
    <w:rsid w:val="0082682D"/>
    <w:rsid w:val="00826988"/>
    <w:rsid w:val="00826F09"/>
    <w:rsid w:val="00827954"/>
    <w:rsid w:val="00827E3B"/>
    <w:rsid w:val="00830075"/>
    <w:rsid w:val="00830242"/>
    <w:rsid w:val="008310D6"/>
    <w:rsid w:val="008314B9"/>
    <w:rsid w:val="008314D8"/>
    <w:rsid w:val="00831743"/>
    <w:rsid w:val="00832E30"/>
    <w:rsid w:val="00833A5A"/>
    <w:rsid w:val="0083532A"/>
    <w:rsid w:val="00835395"/>
    <w:rsid w:val="008359FC"/>
    <w:rsid w:val="0083740F"/>
    <w:rsid w:val="00837FD9"/>
    <w:rsid w:val="00840698"/>
    <w:rsid w:val="00841C58"/>
    <w:rsid w:val="008420BF"/>
    <w:rsid w:val="008424CB"/>
    <w:rsid w:val="008425D6"/>
    <w:rsid w:val="008435AB"/>
    <w:rsid w:val="00843748"/>
    <w:rsid w:val="008448DC"/>
    <w:rsid w:val="00844938"/>
    <w:rsid w:val="00844D43"/>
    <w:rsid w:val="00845286"/>
    <w:rsid w:val="00845351"/>
    <w:rsid w:val="008455AB"/>
    <w:rsid w:val="008458BA"/>
    <w:rsid w:val="00845D52"/>
    <w:rsid w:val="00845DAD"/>
    <w:rsid w:val="00845E3E"/>
    <w:rsid w:val="00846591"/>
    <w:rsid w:val="00846C67"/>
    <w:rsid w:val="00846CA8"/>
    <w:rsid w:val="00847D33"/>
    <w:rsid w:val="00847E3D"/>
    <w:rsid w:val="008503DC"/>
    <w:rsid w:val="0085107B"/>
    <w:rsid w:val="008510A9"/>
    <w:rsid w:val="008517B0"/>
    <w:rsid w:val="00852567"/>
    <w:rsid w:val="00852F56"/>
    <w:rsid w:val="00852F83"/>
    <w:rsid w:val="00853128"/>
    <w:rsid w:val="0085372D"/>
    <w:rsid w:val="00853C11"/>
    <w:rsid w:val="00853C67"/>
    <w:rsid w:val="00854487"/>
    <w:rsid w:val="00855A17"/>
    <w:rsid w:val="00856510"/>
    <w:rsid w:val="00857644"/>
    <w:rsid w:val="0085781F"/>
    <w:rsid w:val="00860290"/>
    <w:rsid w:val="008606F6"/>
    <w:rsid w:val="00860CC4"/>
    <w:rsid w:val="00860F44"/>
    <w:rsid w:val="00861FF0"/>
    <w:rsid w:val="008627E2"/>
    <w:rsid w:val="00864021"/>
    <w:rsid w:val="008641A5"/>
    <w:rsid w:val="008644DB"/>
    <w:rsid w:val="00864965"/>
    <w:rsid w:val="008663F3"/>
    <w:rsid w:val="008664E3"/>
    <w:rsid w:val="00867EAC"/>
    <w:rsid w:val="00871808"/>
    <w:rsid w:val="00872550"/>
    <w:rsid w:val="00872BBA"/>
    <w:rsid w:val="008739BA"/>
    <w:rsid w:val="00873F36"/>
    <w:rsid w:val="00874EAA"/>
    <w:rsid w:val="008763E8"/>
    <w:rsid w:val="008767E4"/>
    <w:rsid w:val="008808A9"/>
    <w:rsid w:val="00880C4B"/>
    <w:rsid w:val="008821F6"/>
    <w:rsid w:val="008829D5"/>
    <w:rsid w:val="00883398"/>
    <w:rsid w:val="00883A82"/>
    <w:rsid w:val="008840E9"/>
    <w:rsid w:val="008846B5"/>
    <w:rsid w:val="00885898"/>
    <w:rsid w:val="00886196"/>
    <w:rsid w:val="00887498"/>
    <w:rsid w:val="00887BD1"/>
    <w:rsid w:val="00891069"/>
    <w:rsid w:val="00892E9A"/>
    <w:rsid w:val="00893586"/>
    <w:rsid w:val="0089576D"/>
    <w:rsid w:val="00895A6C"/>
    <w:rsid w:val="00895C36"/>
    <w:rsid w:val="00895FCD"/>
    <w:rsid w:val="0089631E"/>
    <w:rsid w:val="00896499"/>
    <w:rsid w:val="00896736"/>
    <w:rsid w:val="00896E73"/>
    <w:rsid w:val="008975A2"/>
    <w:rsid w:val="008A1527"/>
    <w:rsid w:val="008A1D79"/>
    <w:rsid w:val="008A1DEA"/>
    <w:rsid w:val="008A1ED6"/>
    <w:rsid w:val="008A210F"/>
    <w:rsid w:val="008A3268"/>
    <w:rsid w:val="008A32CE"/>
    <w:rsid w:val="008A363A"/>
    <w:rsid w:val="008A3AAF"/>
    <w:rsid w:val="008A3BE5"/>
    <w:rsid w:val="008A3D71"/>
    <w:rsid w:val="008A3D7F"/>
    <w:rsid w:val="008A3E81"/>
    <w:rsid w:val="008A40E2"/>
    <w:rsid w:val="008A47CF"/>
    <w:rsid w:val="008A5083"/>
    <w:rsid w:val="008A56A3"/>
    <w:rsid w:val="008A5DC0"/>
    <w:rsid w:val="008A5EE8"/>
    <w:rsid w:val="008A61FE"/>
    <w:rsid w:val="008A651F"/>
    <w:rsid w:val="008A68FD"/>
    <w:rsid w:val="008A739D"/>
    <w:rsid w:val="008A7FA2"/>
    <w:rsid w:val="008B0884"/>
    <w:rsid w:val="008B14D7"/>
    <w:rsid w:val="008B1A07"/>
    <w:rsid w:val="008B1D5E"/>
    <w:rsid w:val="008B3001"/>
    <w:rsid w:val="008B3463"/>
    <w:rsid w:val="008B4E72"/>
    <w:rsid w:val="008B5112"/>
    <w:rsid w:val="008B6C9F"/>
    <w:rsid w:val="008B6F8F"/>
    <w:rsid w:val="008B7750"/>
    <w:rsid w:val="008B78EF"/>
    <w:rsid w:val="008C0E51"/>
    <w:rsid w:val="008C167E"/>
    <w:rsid w:val="008C1ED6"/>
    <w:rsid w:val="008C2907"/>
    <w:rsid w:val="008C2A64"/>
    <w:rsid w:val="008C31F6"/>
    <w:rsid w:val="008D045A"/>
    <w:rsid w:val="008D059A"/>
    <w:rsid w:val="008D061B"/>
    <w:rsid w:val="008D0C6F"/>
    <w:rsid w:val="008D176C"/>
    <w:rsid w:val="008D17A4"/>
    <w:rsid w:val="008D1A85"/>
    <w:rsid w:val="008D2C81"/>
    <w:rsid w:val="008D2C91"/>
    <w:rsid w:val="008D2FA1"/>
    <w:rsid w:val="008D303A"/>
    <w:rsid w:val="008D3510"/>
    <w:rsid w:val="008D3603"/>
    <w:rsid w:val="008D4D1C"/>
    <w:rsid w:val="008D5479"/>
    <w:rsid w:val="008D63A3"/>
    <w:rsid w:val="008E04B8"/>
    <w:rsid w:val="008E1760"/>
    <w:rsid w:val="008E1A82"/>
    <w:rsid w:val="008E27FD"/>
    <w:rsid w:val="008E2CDE"/>
    <w:rsid w:val="008E30B6"/>
    <w:rsid w:val="008E343B"/>
    <w:rsid w:val="008E3EF1"/>
    <w:rsid w:val="008E3FE8"/>
    <w:rsid w:val="008E41A2"/>
    <w:rsid w:val="008E4273"/>
    <w:rsid w:val="008E43BB"/>
    <w:rsid w:val="008E54D3"/>
    <w:rsid w:val="008E555F"/>
    <w:rsid w:val="008E7AEA"/>
    <w:rsid w:val="008E7CA3"/>
    <w:rsid w:val="008F025D"/>
    <w:rsid w:val="008F08E7"/>
    <w:rsid w:val="008F0AD1"/>
    <w:rsid w:val="008F0D8A"/>
    <w:rsid w:val="008F16B7"/>
    <w:rsid w:val="008F1802"/>
    <w:rsid w:val="008F2121"/>
    <w:rsid w:val="008F21A4"/>
    <w:rsid w:val="008F24BD"/>
    <w:rsid w:val="008F32F9"/>
    <w:rsid w:val="008F33AE"/>
    <w:rsid w:val="008F427B"/>
    <w:rsid w:val="008F49C8"/>
    <w:rsid w:val="008F4E95"/>
    <w:rsid w:val="008F531A"/>
    <w:rsid w:val="008F551E"/>
    <w:rsid w:val="008F5A24"/>
    <w:rsid w:val="008F62C8"/>
    <w:rsid w:val="008F7FF9"/>
    <w:rsid w:val="00902F23"/>
    <w:rsid w:val="009033AA"/>
    <w:rsid w:val="00905AC8"/>
    <w:rsid w:val="00906546"/>
    <w:rsid w:val="00906946"/>
    <w:rsid w:val="00907CFF"/>
    <w:rsid w:val="00910768"/>
    <w:rsid w:val="009107E8"/>
    <w:rsid w:val="009108EB"/>
    <w:rsid w:val="00910A07"/>
    <w:rsid w:val="00910CC2"/>
    <w:rsid w:val="00910CDE"/>
    <w:rsid w:val="00910FB4"/>
    <w:rsid w:val="0091180B"/>
    <w:rsid w:val="0091252B"/>
    <w:rsid w:val="0091288C"/>
    <w:rsid w:val="00912D91"/>
    <w:rsid w:val="009132BD"/>
    <w:rsid w:val="00914227"/>
    <w:rsid w:val="009145B6"/>
    <w:rsid w:val="009149F2"/>
    <w:rsid w:val="0091676D"/>
    <w:rsid w:val="00920988"/>
    <w:rsid w:val="00920A35"/>
    <w:rsid w:val="00920FD6"/>
    <w:rsid w:val="00921761"/>
    <w:rsid w:val="0092259B"/>
    <w:rsid w:val="009233CE"/>
    <w:rsid w:val="009239E0"/>
    <w:rsid w:val="00924927"/>
    <w:rsid w:val="0092506B"/>
    <w:rsid w:val="0092564E"/>
    <w:rsid w:val="009256C6"/>
    <w:rsid w:val="00925BEC"/>
    <w:rsid w:val="00925D72"/>
    <w:rsid w:val="00926AFB"/>
    <w:rsid w:val="0092762B"/>
    <w:rsid w:val="0093027B"/>
    <w:rsid w:val="009305F6"/>
    <w:rsid w:val="00930608"/>
    <w:rsid w:val="009306EC"/>
    <w:rsid w:val="00931ECC"/>
    <w:rsid w:val="00933763"/>
    <w:rsid w:val="00933852"/>
    <w:rsid w:val="00933BA4"/>
    <w:rsid w:val="00934470"/>
    <w:rsid w:val="00934B26"/>
    <w:rsid w:val="00934CBF"/>
    <w:rsid w:val="009358DC"/>
    <w:rsid w:val="00936343"/>
    <w:rsid w:val="009366C0"/>
    <w:rsid w:val="009367F5"/>
    <w:rsid w:val="00936B28"/>
    <w:rsid w:val="00936BFC"/>
    <w:rsid w:val="00936D9F"/>
    <w:rsid w:val="00937387"/>
    <w:rsid w:val="00940AAD"/>
    <w:rsid w:val="00940BDA"/>
    <w:rsid w:val="0094182D"/>
    <w:rsid w:val="009445E6"/>
    <w:rsid w:val="00944E04"/>
    <w:rsid w:val="009458A3"/>
    <w:rsid w:val="00945C50"/>
    <w:rsid w:val="00946073"/>
    <w:rsid w:val="00946919"/>
    <w:rsid w:val="00946B99"/>
    <w:rsid w:val="0094735D"/>
    <w:rsid w:val="009476EE"/>
    <w:rsid w:val="00947702"/>
    <w:rsid w:val="009507FE"/>
    <w:rsid w:val="0095098C"/>
    <w:rsid w:val="0095231D"/>
    <w:rsid w:val="0095251A"/>
    <w:rsid w:val="00954E7F"/>
    <w:rsid w:val="00954EE2"/>
    <w:rsid w:val="00954F23"/>
    <w:rsid w:val="00955160"/>
    <w:rsid w:val="009553A7"/>
    <w:rsid w:val="00955546"/>
    <w:rsid w:val="00955CDD"/>
    <w:rsid w:val="00955D61"/>
    <w:rsid w:val="009561A5"/>
    <w:rsid w:val="0095621E"/>
    <w:rsid w:val="009565F6"/>
    <w:rsid w:val="009570A2"/>
    <w:rsid w:val="00957442"/>
    <w:rsid w:val="00960A05"/>
    <w:rsid w:val="00960D37"/>
    <w:rsid w:val="0096196D"/>
    <w:rsid w:val="00961E36"/>
    <w:rsid w:val="0096278F"/>
    <w:rsid w:val="00962843"/>
    <w:rsid w:val="0096413F"/>
    <w:rsid w:val="00964E68"/>
    <w:rsid w:val="009651BB"/>
    <w:rsid w:val="009658D1"/>
    <w:rsid w:val="00966273"/>
    <w:rsid w:val="00967672"/>
    <w:rsid w:val="00970839"/>
    <w:rsid w:val="0097129E"/>
    <w:rsid w:val="0097161A"/>
    <w:rsid w:val="00971968"/>
    <w:rsid w:val="009727FB"/>
    <w:rsid w:val="0097281B"/>
    <w:rsid w:val="00972C59"/>
    <w:rsid w:val="0097305A"/>
    <w:rsid w:val="0097311F"/>
    <w:rsid w:val="00973DA0"/>
    <w:rsid w:val="00973FDE"/>
    <w:rsid w:val="00974137"/>
    <w:rsid w:val="009741E4"/>
    <w:rsid w:val="009753FD"/>
    <w:rsid w:val="00975587"/>
    <w:rsid w:val="0097562F"/>
    <w:rsid w:val="0097619B"/>
    <w:rsid w:val="00976636"/>
    <w:rsid w:val="00976E91"/>
    <w:rsid w:val="00977013"/>
    <w:rsid w:val="009778B5"/>
    <w:rsid w:val="00977DC1"/>
    <w:rsid w:val="0098006F"/>
    <w:rsid w:val="009802F7"/>
    <w:rsid w:val="00980BBB"/>
    <w:rsid w:val="00982053"/>
    <w:rsid w:val="00982315"/>
    <w:rsid w:val="00982C36"/>
    <w:rsid w:val="00982E10"/>
    <w:rsid w:val="009838C0"/>
    <w:rsid w:val="00983A4F"/>
    <w:rsid w:val="00983FD2"/>
    <w:rsid w:val="00984DF3"/>
    <w:rsid w:val="00985265"/>
    <w:rsid w:val="00986D22"/>
    <w:rsid w:val="009870A4"/>
    <w:rsid w:val="009878C5"/>
    <w:rsid w:val="00987B01"/>
    <w:rsid w:val="00990474"/>
    <w:rsid w:val="00990E84"/>
    <w:rsid w:val="00991080"/>
    <w:rsid w:val="00991832"/>
    <w:rsid w:val="009928E6"/>
    <w:rsid w:val="00994F0F"/>
    <w:rsid w:val="00995058"/>
    <w:rsid w:val="009951FC"/>
    <w:rsid w:val="009953B6"/>
    <w:rsid w:val="00995564"/>
    <w:rsid w:val="009963B9"/>
    <w:rsid w:val="00996B62"/>
    <w:rsid w:val="00996D08"/>
    <w:rsid w:val="00996D7C"/>
    <w:rsid w:val="009977BA"/>
    <w:rsid w:val="009A07B6"/>
    <w:rsid w:val="009A09C0"/>
    <w:rsid w:val="009A1C49"/>
    <w:rsid w:val="009A1DBF"/>
    <w:rsid w:val="009A241D"/>
    <w:rsid w:val="009A25DB"/>
    <w:rsid w:val="009A3682"/>
    <w:rsid w:val="009A37CF"/>
    <w:rsid w:val="009A37F3"/>
    <w:rsid w:val="009A3855"/>
    <w:rsid w:val="009A3947"/>
    <w:rsid w:val="009A3F79"/>
    <w:rsid w:val="009A5509"/>
    <w:rsid w:val="009A6571"/>
    <w:rsid w:val="009A78F6"/>
    <w:rsid w:val="009B01BA"/>
    <w:rsid w:val="009B0771"/>
    <w:rsid w:val="009B09DE"/>
    <w:rsid w:val="009B0AEC"/>
    <w:rsid w:val="009B15A5"/>
    <w:rsid w:val="009B2633"/>
    <w:rsid w:val="009B31A4"/>
    <w:rsid w:val="009B4A39"/>
    <w:rsid w:val="009B589F"/>
    <w:rsid w:val="009B697A"/>
    <w:rsid w:val="009B6C2D"/>
    <w:rsid w:val="009B7323"/>
    <w:rsid w:val="009B7367"/>
    <w:rsid w:val="009B7771"/>
    <w:rsid w:val="009B7B56"/>
    <w:rsid w:val="009C1FBD"/>
    <w:rsid w:val="009C2CAF"/>
    <w:rsid w:val="009C37FA"/>
    <w:rsid w:val="009C3D56"/>
    <w:rsid w:val="009C41BA"/>
    <w:rsid w:val="009C53F0"/>
    <w:rsid w:val="009C545E"/>
    <w:rsid w:val="009C5937"/>
    <w:rsid w:val="009C5C3E"/>
    <w:rsid w:val="009C6668"/>
    <w:rsid w:val="009C78A8"/>
    <w:rsid w:val="009D031F"/>
    <w:rsid w:val="009D07EC"/>
    <w:rsid w:val="009D0905"/>
    <w:rsid w:val="009D0BCE"/>
    <w:rsid w:val="009D18D3"/>
    <w:rsid w:val="009D3059"/>
    <w:rsid w:val="009D3A53"/>
    <w:rsid w:val="009D6199"/>
    <w:rsid w:val="009D6548"/>
    <w:rsid w:val="009D759C"/>
    <w:rsid w:val="009D765B"/>
    <w:rsid w:val="009E0113"/>
    <w:rsid w:val="009E0883"/>
    <w:rsid w:val="009E0AF5"/>
    <w:rsid w:val="009E1A3B"/>
    <w:rsid w:val="009E20F8"/>
    <w:rsid w:val="009E29F9"/>
    <w:rsid w:val="009E2B2C"/>
    <w:rsid w:val="009E301B"/>
    <w:rsid w:val="009E30A7"/>
    <w:rsid w:val="009E3297"/>
    <w:rsid w:val="009E3381"/>
    <w:rsid w:val="009E406A"/>
    <w:rsid w:val="009E4B12"/>
    <w:rsid w:val="009E4F3F"/>
    <w:rsid w:val="009E5B11"/>
    <w:rsid w:val="009E5F77"/>
    <w:rsid w:val="009E6252"/>
    <w:rsid w:val="009E6A18"/>
    <w:rsid w:val="009E7CC0"/>
    <w:rsid w:val="009F12B6"/>
    <w:rsid w:val="009F1D34"/>
    <w:rsid w:val="009F20DD"/>
    <w:rsid w:val="009F2AAB"/>
    <w:rsid w:val="009F2EB8"/>
    <w:rsid w:val="009F3173"/>
    <w:rsid w:val="009F37DD"/>
    <w:rsid w:val="009F407C"/>
    <w:rsid w:val="009F40E7"/>
    <w:rsid w:val="009F4380"/>
    <w:rsid w:val="009F475E"/>
    <w:rsid w:val="009F6191"/>
    <w:rsid w:val="009F66F9"/>
    <w:rsid w:val="009F7F22"/>
    <w:rsid w:val="00A00A9D"/>
    <w:rsid w:val="00A00ECE"/>
    <w:rsid w:val="00A01C5C"/>
    <w:rsid w:val="00A01E3B"/>
    <w:rsid w:val="00A01EAB"/>
    <w:rsid w:val="00A023C0"/>
    <w:rsid w:val="00A03466"/>
    <w:rsid w:val="00A03A14"/>
    <w:rsid w:val="00A05046"/>
    <w:rsid w:val="00A05BD5"/>
    <w:rsid w:val="00A0708E"/>
    <w:rsid w:val="00A07AB9"/>
    <w:rsid w:val="00A07FA0"/>
    <w:rsid w:val="00A101AD"/>
    <w:rsid w:val="00A108C1"/>
    <w:rsid w:val="00A10BB6"/>
    <w:rsid w:val="00A113C3"/>
    <w:rsid w:val="00A113EB"/>
    <w:rsid w:val="00A128B3"/>
    <w:rsid w:val="00A12B50"/>
    <w:rsid w:val="00A1374C"/>
    <w:rsid w:val="00A137D7"/>
    <w:rsid w:val="00A13853"/>
    <w:rsid w:val="00A13C67"/>
    <w:rsid w:val="00A1449A"/>
    <w:rsid w:val="00A14697"/>
    <w:rsid w:val="00A14A14"/>
    <w:rsid w:val="00A154E4"/>
    <w:rsid w:val="00A157F3"/>
    <w:rsid w:val="00A174E5"/>
    <w:rsid w:val="00A17694"/>
    <w:rsid w:val="00A17A1B"/>
    <w:rsid w:val="00A20941"/>
    <w:rsid w:val="00A215A6"/>
    <w:rsid w:val="00A217CD"/>
    <w:rsid w:val="00A218FA"/>
    <w:rsid w:val="00A21C0F"/>
    <w:rsid w:val="00A24713"/>
    <w:rsid w:val="00A24BAC"/>
    <w:rsid w:val="00A25501"/>
    <w:rsid w:val="00A256F0"/>
    <w:rsid w:val="00A25C65"/>
    <w:rsid w:val="00A25EC5"/>
    <w:rsid w:val="00A2604B"/>
    <w:rsid w:val="00A260B8"/>
    <w:rsid w:val="00A273D7"/>
    <w:rsid w:val="00A30818"/>
    <w:rsid w:val="00A30E57"/>
    <w:rsid w:val="00A32A15"/>
    <w:rsid w:val="00A3312C"/>
    <w:rsid w:val="00A33377"/>
    <w:rsid w:val="00A33639"/>
    <w:rsid w:val="00A34059"/>
    <w:rsid w:val="00A34403"/>
    <w:rsid w:val="00A34AB7"/>
    <w:rsid w:val="00A3522E"/>
    <w:rsid w:val="00A35E51"/>
    <w:rsid w:val="00A364BF"/>
    <w:rsid w:val="00A367ED"/>
    <w:rsid w:val="00A36A4E"/>
    <w:rsid w:val="00A36FC3"/>
    <w:rsid w:val="00A3765C"/>
    <w:rsid w:val="00A37C67"/>
    <w:rsid w:val="00A414F0"/>
    <w:rsid w:val="00A41817"/>
    <w:rsid w:val="00A42948"/>
    <w:rsid w:val="00A4379F"/>
    <w:rsid w:val="00A43933"/>
    <w:rsid w:val="00A43C73"/>
    <w:rsid w:val="00A44117"/>
    <w:rsid w:val="00A44D9E"/>
    <w:rsid w:val="00A466B4"/>
    <w:rsid w:val="00A468CE"/>
    <w:rsid w:val="00A4749E"/>
    <w:rsid w:val="00A476C4"/>
    <w:rsid w:val="00A47D2A"/>
    <w:rsid w:val="00A517DB"/>
    <w:rsid w:val="00A51C44"/>
    <w:rsid w:val="00A520B8"/>
    <w:rsid w:val="00A52292"/>
    <w:rsid w:val="00A53A04"/>
    <w:rsid w:val="00A53F1F"/>
    <w:rsid w:val="00A55095"/>
    <w:rsid w:val="00A55C92"/>
    <w:rsid w:val="00A57623"/>
    <w:rsid w:val="00A60E1D"/>
    <w:rsid w:val="00A612EA"/>
    <w:rsid w:val="00A61AEB"/>
    <w:rsid w:val="00A61BF2"/>
    <w:rsid w:val="00A6237A"/>
    <w:rsid w:val="00A62850"/>
    <w:rsid w:val="00A62D5E"/>
    <w:rsid w:val="00A63767"/>
    <w:rsid w:val="00A640AB"/>
    <w:rsid w:val="00A64473"/>
    <w:rsid w:val="00A645E1"/>
    <w:rsid w:val="00A647E8"/>
    <w:rsid w:val="00A66484"/>
    <w:rsid w:val="00A66A56"/>
    <w:rsid w:val="00A7043C"/>
    <w:rsid w:val="00A70CFF"/>
    <w:rsid w:val="00A710EA"/>
    <w:rsid w:val="00A710F2"/>
    <w:rsid w:val="00A7154C"/>
    <w:rsid w:val="00A71C52"/>
    <w:rsid w:val="00A7219C"/>
    <w:rsid w:val="00A7380C"/>
    <w:rsid w:val="00A74703"/>
    <w:rsid w:val="00A74A5D"/>
    <w:rsid w:val="00A758D1"/>
    <w:rsid w:val="00A75A2B"/>
    <w:rsid w:val="00A76E2B"/>
    <w:rsid w:val="00A76EEC"/>
    <w:rsid w:val="00A80AF2"/>
    <w:rsid w:val="00A80FB7"/>
    <w:rsid w:val="00A81994"/>
    <w:rsid w:val="00A81B6E"/>
    <w:rsid w:val="00A840CC"/>
    <w:rsid w:val="00A84348"/>
    <w:rsid w:val="00A84F15"/>
    <w:rsid w:val="00A85020"/>
    <w:rsid w:val="00A853CD"/>
    <w:rsid w:val="00A8614B"/>
    <w:rsid w:val="00A865CC"/>
    <w:rsid w:val="00A86997"/>
    <w:rsid w:val="00A872DE"/>
    <w:rsid w:val="00A87315"/>
    <w:rsid w:val="00A8764E"/>
    <w:rsid w:val="00A87946"/>
    <w:rsid w:val="00A91376"/>
    <w:rsid w:val="00A91EDD"/>
    <w:rsid w:val="00A92B81"/>
    <w:rsid w:val="00A9320A"/>
    <w:rsid w:val="00A934DA"/>
    <w:rsid w:val="00A93C18"/>
    <w:rsid w:val="00A94D43"/>
    <w:rsid w:val="00A94FF6"/>
    <w:rsid w:val="00A954C6"/>
    <w:rsid w:val="00A96FDB"/>
    <w:rsid w:val="00A97E61"/>
    <w:rsid w:val="00AA09F6"/>
    <w:rsid w:val="00AA0A89"/>
    <w:rsid w:val="00AA13D0"/>
    <w:rsid w:val="00AA1614"/>
    <w:rsid w:val="00AA1FE7"/>
    <w:rsid w:val="00AA29EC"/>
    <w:rsid w:val="00AA3202"/>
    <w:rsid w:val="00AA3241"/>
    <w:rsid w:val="00AA37D6"/>
    <w:rsid w:val="00AA44ED"/>
    <w:rsid w:val="00AA46DC"/>
    <w:rsid w:val="00AA4E7F"/>
    <w:rsid w:val="00AA509A"/>
    <w:rsid w:val="00AA51E3"/>
    <w:rsid w:val="00AA5452"/>
    <w:rsid w:val="00AA563A"/>
    <w:rsid w:val="00AA65DF"/>
    <w:rsid w:val="00AA6B1C"/>
    <w:rsid w:val="00AA757B"/>
    <w:rsid w:val="00AA75C6"/>
    <w:rsid w:val="00AA7C21"/>
    <w:rsid w:val="00AB0320"/>
    <w:rsid w:val="00AB0377"/>
    <w:rsid w:val="00AB059E"/>
    <w:rsid w:val="00AB0ABF"/>
    <w:rsid w:val="00AB1085"/>
    <w:rsid w:val="00AB1A8B"/>
    <w:rsid w:val="00AB1C08"/>
    <w:rsid w:val="00AB1CDF"/>
    <w:rsid w:val="00AB24A0"/>
    <w:rsid w:val="00AB2723"/>
    <w:rsid w:val="00AB28F6"/>
    <w:rsid w:val="00AB3378"/>
    <w:rsid w:val="00AB348C"/>
    <w:rsid w:val="00AB46EC"/>
    <w:rsid w:val="00AB4DA3"/>
    <w:rsid w:val="00AB5783"/>
    <w:rsid w:val="00AB69D6"/>
    <w:rsid w:val="00AB6CE6"/>
    <w:rsid w:val="00AB735A"/>
    <w:rsid w:val="00AB7B6A"/>
    <w:rsid w:val="00AC001C"/>
    <w:rsid w:val="00AC0099"/>
    <w:rsid w:val="00AC0891"/>
    <w:rsid w:val="00AC0FEC"/>
    <w:rsid w:val="00AC18CD"/>
    <w:rsid w:val="00AC1BC0"/>
    <w:rsid w:val="00AC20D0"/>
    <w:rsid w:val="00AC2773"/>
    <w:rsid w:val="00AC2E15"/>
    <w:rsid w:val="00AC43D7"/>
    <w:rsid w:val="00AC49A6"/>
    <w:rsid w:val="00AC4AE9"/>
    <w:rsid w:val="00AC54B8"/>
    <w:rsid w:val="00AC69AD"/>
    <w:rsid w:val="00AC6E5B"/>
    <w:rsid w:val="00AC7912"/>
    <w:rsid w:val="00AD17B8"/>
    <w:rsid w:val="00AD2064"/>
    <w:rsid w:val="00AD2709"/>
    <w:rsid w:val="00AD38FA"/>
    <w:rsid w:val="00AD42D9"/>
    <w:rsid w:val="00AD501C"/>
    <w:rsid w:val="00AD57E3"/>
    <w:rsid w:val="00AD5B78"/>
    <w:rsid w:val="00AD64AF"/>
    <w:rsid w:val="00AD7190"/>
    <w:rsid w:val="00AD7473"/>
    <w:rsid w:val="00AD769E"/>
    <w:rsid w:val="00AD76F0"/>
    <w:rsid w:val="00AE02F7"/>
    <w:rsid w:val="00AE0313"/>
    <w:rsid w:val="00AE065C"/>
    <w:rsid w:val="00AE0734"/>
    <w:rsid w:val="00AE0E2A"/>
    <w:rsid w:val="00AE1247"/>
    <w:rsid w:val="00AE3EC1"/>
    <w:rsid w:val="00AE4B73"/>
    <w:rsid w:val="00AE5126"/>
    <w:rsid w:val="00AE5A1E"/>
    <w:rsid w:val="00AE6209"/>
    <w:rsid w:val="00AE65FD"/>
    <w:rsid w:val="00AE66D8"/>
    <w:rsid w:val="00AE67F6"/>
    <w:rsid w:val="00AE7145"/>
    <w:rsid w:val="00AE7D5E"/>
    <w:rsid w:val="00AE7DF1"/>
    <w:rsid w:val="00AF113B"/>
    <w:rsid w:val="00AF225B"/>
    <w:rsid w:val="00AF2D84"/>
    <w:rsid w:val="00AF38BF"/>
    <w:rsid w:val="00AF40A2"/>
    <w:rsid w:val="00AF46AC"/>
    <w:rsid w:val="00AF4C92"/>
    <w:rsid w:val="00AF5754"/>
    <w:rsid w:val="00AF588D"/>
    <w:rsid w:val="00AF7EE1"/>
    <w:rsid w:val="00B01D6D"/>
    <w:rsid w:val="00B03987"/>
    <w:rsid w:val="00B0518C"/>
    <w:rsid w:val="00B053AE"/>
    <w:rsid w:val="00B0542F"/>
    <w:rsid w:val="00B0587B"/>
    <w:rsid w:val="00B05933"/>
    <w:rsid w:val="00B05C9B"/>
    <w:rsid w:val="00B06767"/>
    <w:rsid w:val="00B10350"/>
    <w:rsid w:val="00B1210A"/>
    <w:rsid w:val="00B13796"/>
    <w:rsid w:val="00B154D7"/>
    <w:rsid w:val="00B16020"/>
    <w:rsid w:val="00B16142"/>
    <w:rsid w:val="00B1671E"/>
    <w:rsid w:val="00B16EB6"/>
    <w:rsid w:val="00B171F9"/>
    <w:rsid w:val="00B17247"/>
    <w:rsid w:val="00B172F2"/>
    <w:rsid w:val="00B17A01"/>
    <w:rsid w:val="00B203B0"/>
    <w:rsid w:val="00B20657"/>
    <w:rsid w:val="00B210DC"/>
    <w:rsid w:val="00B21890"/>
    <w:rsid w:val="00B233A3"/>
    <w:rsid w:val="00B23888"/>
    <w:rsid w:val="00B2388E"/>
    <w:rsid w:val="00B245C1"/>
    <w:rsid w:val="00B251EC"/>
    <w:rsid w:val="00B2561F"/>
    <w:rsid w:val="00B25985"/>
    <w:rsid w:val="00B269CE"/>
    <w:rsid w:val="00B26C61"/>
    <w:rsid w:val="00B26EFF"/>
    <w:rsid w:val="00B26F35"/>
    <w:rsid w:val="00B26FD1"/>
    <w:rsid w:val="00B27FE5"/>
    <w:rsid w:val="00B3002A"/>
    <w:rsid w:val="00B3021E"/>
    <w:rsid w:val="00B308D6"/>
    <w:rsid w:val="00B3091C"/>
    <w:rsid w:val="00B30CBE"/>
    <w:rsid w:val="00B30DA4"/>
    <w:rsid w:val="00B31BEC"/>
    <w:rsid w:val="00B31DBC"/>
    <w:rsid w:val="00B31F25"/>
    <w:rsid w:val="00B321F9"/>
    <w:rsid w:val="00B33418"/>
    <w:rsid w:val="00B337E3"/>
    <w:rsid w:val="00B33B62"/>
    <w:rsid w:val="00B3436E"/>
    <w:rsid w:val="00B345AB"/>
    <w:rsid w:val="00B34E02"/>
    <w:rsid w:val="00B35AA4"/>
    <w:rsid w:val="00B36736"/>
    <w:rsid w:val="00B40069"/>
    <w:rsid w:val="00B405ED"/>
    <w:rsid w:val="00B418BE"/>
    <w:rsid w:val="00B41DD3"/>
    <w:rsid w:val="00B41EA0"/>
    <w:rsid w:val="00B430B1"/>
    <w:rsid w:val="00B435C7"/>
    <w:rsid w:val="00B44744"/>
    <w:rsid w:val="00B4536D"/>
    <w:rsid w:val="00B45AD2"/>
    <w:rsid w:val="00B46038"/>
    <w:rsid w:val="00B46E2D"/>
    <w:rsid w:val="00B475CD"/>
    <w:rsid w:val="00B50455"/>
    <w:rsid w:val="00B52628"/>
    <w:rsid w:val="00B53660"/>
    <w:rsid w:val="00B54850"/>
    <w:rsid w:val="00B54DEA"/>
    <w:rsid w:val="00B5554C"/>
    <w:rsid w:val="00B55AE7"/>
    <w:rsid w:val="00B56840"/>
    <w:rsid w:val="00B569AB"/>
    <w:rsid w:val="00B56D5E"/>
    <w:rsid w:val="00B575F2"/>
    <w:rsid w:val="00B577F6"/>
    <w:rsid w:val="00B579BE"/>
    <w:rsid w:val="00B609D9"/>
    <w:rsid w:val="00B60BB8"/>
    <w:rsid w:val="00B60E6C"/>
    <w:rsid w:val="00B610F5"/>
    <w:rsid w:val="00B6121A"/>
    <w:rsid w:val="00B61A1F"/>
    <w:rsid w:val="00B63363"/>
    <w:rsid w:val="00B63425"/>
    <w:rsid w:val="00B63A85"/>
    <w:rsid w:val="00B64025"/>
    <w:rsid w:val="00B64546"/>
    <w:rsid w:val="00B653BC"/>
    <w:rsid w:val="00B65BE4"/>
    <w:rsid w:val="00B65C91"/>
    <w:rsid w:val="00B66EC7"/>
    <w:rsid w:val="00B6740C"/>
    <w:rsid w:val="00B70007"/>
    <w:rsid w:val="00B72036"/>
    <w:rsid w:val="00B72100"/>
    <w:rsid w:val="00B73B62"/>
    <w:rsid w:val="00B748F0"/>
    <w:rsid w:val="00B74C26"/>
    <w:rsid w:val="00B75EC2"/>
    <w:rsid w:val="00B766C6"/>
    <w:rsid w:val="00B76994"/>
    <w:rsid w:val="00B76F4C"/>
    <w:rsid w:val="00B77A60"/>
    <w:rsid w:val="00B81199"/>
    <w:rsid w:val="00B8141E"/>
    <w:rsid w:val="00B81C5F"/>
    <w:rsid w:val="00B82552"/>
    <w:rsid w:val="00B82DBD"/>
    <w:rsid w:val="00B835CF"/>
    <w:rsid w:val="00B8448A"/>
    <w:rsid w:val="00B8514C"/>
    <w:rsid w:val="00B853F8"/>
    <w:rsid w:val="00B8582E"/>
    <w:rsid w:val="00B86266"/>
    <w:rsid w:val="00B870BF"/>
    <w:rsid w:val="00B870D3"/>
    <w:rsid w:val="00B873AE"/>
    <w:rsid w:val="00B87E1D"/>
    <w:rsid w:val="00B901F4"/>
    <w:rsid w:val="00B91F73"/>
    <w:rsid w:val="00B935A8"/>
    <w:rsid w:val="00B93D24"/>
    <w:rsid w:val="00B93F10"/>
    <w:rsid w:val="00B948E5"/>
    <w:rsid w:val="00B94BC2"/>
    <w:rsid w:val="00B96D43"/>
    <w:rsid w:val="00BA03A2"/>
    <w:rsid w:val="00BA05AA"/>
    <w:rsid w:val="00BA1285"/>
    <w:rsid w:val="00BA20D7"/>
    <w:rsid w:val="00BA26B7"/>
    <w:rsid w:val="00BA3557"/>
    <w:rsid w:val="00BA384A"/>
    <w:rsid w:val="00BA3A04"/>
    <w:rsid w:val="00BA56AC"/>
    <w:rsid w:val="00BA5781"/>
    <w:rsid w:val="00BA583F"/>
    <w:rsid w:val="00BA5991"/>
    <w:rsid w:val="00BA5B94"/>
    <w:rsid w:val="00BA6170"/>
    <w:rsid w:val="00BA6C6C"/>
    <w:rsid w:val="00BA7CDF"/>
    <w:rsid w:val="00BB00D2"/>
    <w:rsid w:val="00BB133D"/>
    <w:rsid w:val="00BB1546"/>
    <w:rsid w:val="00BB20E0"/>
    <w:rsid w:val="00BB331B"/>
    <w:rsid w:val="00BB33D5"/>
    <w:rsid w:val="00BB4068"/>
    <w:rsid w:val="00BB409C"/>
    <w:rsid w:val="00BB4639"/>
    <w:rsid w:val="00BB4FB0"/>
    <w:rsid w:val="00BB662A"/>
    <w:rsid w:val="00BB6846"/>
    <w:rsid w:val="00BB6A18"/>
    <w:rsid w:val="00BB6A8A"/>
    <w:rsid w:val="00BB70CB"/>
    <w:rsid w:val="00BB7853"/>
    <w:rsid w:val="00BC028C"/>
    <w:rsid w:val="00BC02F7"/>
    <w:rsid w:val="00BC09CD"/>
    <w:rsid w:val="00BC0B33"/>
    <w:rsid w:val="00BC0C9F"/>
    <w:rsid w:val="00BC175E"/>
    <w:rsid w:val="00BC1BAE"/>
    <w:rsid w:val="00BC3AD1"/>
    <w:rsid w:val="00BC4136"/>
    <w:rsid w:val="00BC46DE"/>
    <w:rsid w:val="00BC5588"/>
    <w:rsid w:val="00BC5872"/>
    <w:rsid w:val="00BC5D73"/>
    <w:rsid w:val="00BC5EA9"/>
    <w:rsid w:val="00BC655F"/>
    <w:rsid w:val="00BC7C35"/>
    <w:rsid w:val="00BD0DDD"/>
    <w:rsid w:val="00BD27C7"/>
    <w:rsid w:val="00BD2E5D"/>
    <w:rsid w:val="00BD437B"/>
    <w:rsid w:val="00BD4738"/>
    <w:rsid w:val="00BD4786"/>
    <w:rsid w:val="00BD5816"/>
    <w:rsid w:val="00BD5A13"/>
    <w:rsid w:val="00BD5D9B"/>
    <w:rsid w:val="00BD5D9F"/>
    <w:rsid w:val="00BD62A5"/>
    <w:rsid w:val="00BD68C9"/>
    <w:rsid w:val="00BD6921"/>
    <w:rsid w:val="00BD6A38"/>
    <w:rsid w:val="00BD72A2"/>
    <w:rsid w:val="00BE05EC"/>
    <w:rsid w:val="00BE0857"/>
    <w:rsid w:val="00BE0865"/>
    <w:rsid w:val="00BE0951"/>
    <w:rsid w:val="00BE19EC"/>
    <w:rsid w:val="00BE1A31"/>
    <w:rsid w:val="00BE1A33"/>
    <w:rsid w:val="00BE1D59"/>
    <w:rsid w:val="00BE215F"/>
    <w:rsid w:val="00BE2485"/>
    <w:rsid w:val="00BE3498"/>
    <w:rsid w:val="00BE4057"/>
    <w:rsid w:val="00BE408F"/>
    <w:rsid w:val="00BE49B1"/>
    <w:rsid w:val="00BE540E"/>
    <w:rsid w:val="00BE5DD2"/>
    <w:rsid w:val="00BE5EF7"/>
    <w:rsid w:val="00BE643B"/>
    <w:rsid w:val="00BE6985"/>
    <w:rsid w:val="00BE6B27"/>
    <w:rsid w:val="00BE6C95"/>
    <w:rsid w:val="00BE76CE"/>
    <w:rsid w:val="00BE7D13"/>
    <w:rsid w:val="00BF1AB3"/>
    <w:rsid w:val="00BF1CB5"/>
    <w:rsid w:val="00BF22CB"/>
    <w:rsid w:val="00BF3717"/>
    <w:rsid w:val="00BF3AA6"/>
    <w:rsid w:val="00BF3CB6"/>
    <w:rsid w:val="00BF51C9"/>
    <w:rsid w:val="00BF6A75"/>
    <w:rsid w:val="00BF6CFD"/>
    <w:rsid w:val="00C00470"/>
    <w:rsid w:val="00C02CA9"/>
    <w:rsid w:val="00C034E3"/>
    <w:rsid w:val="00C035D5"/>
    <w:rsid w:val="00C044FF"/>
    <w:rsid w:val="00C04A4D"/>
    <w:rsid w:val="00C0539C"/>
    <w:rsid w:val="00C058D2"/>
    <w:rsid w:val="00C05F7B"/>
    <w:rsid w:val="00C06266"/>
    <w:rsid w:val="00C065FD"/>
    <w:rsid w:val="00C0666F"/>
    <w:rsid w:val="00C06979"/>
    <w:rsid w:val="00C069D6"/>
    <w:rsid w:val="00C06CD9"/>
    <w:rsid w:val="00C07390"/>
    <w:rsid w:val="00C07D40"/>
    <w:rsid w:val="00C1025B"/>
    <w:rsid w:val="00C10D70"/>
    <w:rsid w:val="00C10D73"/>
    <w:rsid w:val="00C10E4F"/>
    <w:rsid w:val="00C11458"/>
    <w:rsid w:val="00C1148A"/>
    <w:rsid w:val="00C11827"/>
    <w:rsid w:val="00C129CA"/>
    <w:rsid w:val="00C13E7C"/>
    <w:rsid w:val="00C1404C"/>
    <w:rsid w:val="00C14B36"/>
    <w:rsid w:val="00C1534D"/>
    <w:rsid w:val="00C15476"/>
    <w:rsid w:val="00C15531"/>
    <w:rsid w:val="00C15886"/>
    <w:rsid w:val="00C16B0A"/>
    <w:rsid w:val="00C16DA3"/>
    <w:rsid w:val="00C17035"/>
    <w:rsid w:val="00C176AB"/>
    <w:rsid w:val="00C1777C"/>
    <w:rsid w:val="00C2025C"/>
    <w:rsid w:val="00C21225"/>
    <w:rsid w:val="00C21F59"/>
    <w:rsid w:val="00C229E1"/>
    <w:rsid w:val="00C22ADA"/>
    <w:rsid w:val="00C22AF0"/>
    <w:rsid w:val="00C23098"/>
    <w:rsid w:val="00C24236"/>
    <w:rsid w:val="00C245E0"/>
    <w:rsid w:val="00C24C0E"/>
    <w:rsid w:val="00C24FC7"/>
    <w:rsid w:val="00C25C8E"/>
    <w:rsid w:val="00C270A9"/>
    <w:rsid w:val="00C271D6"/>
    <w:rsid w:val="00C2726F"/>
    <w:rsid w:val="00C2791E"/>
    <w:rsid w:val="00C27E80"/>
    <w:rsid w:val="00C27F4C"/>
    <w:rsid w:val="00C30164"/>
    <w:rsid w:val="00C30345"/>
    <w:rsid w:val="00C31404"/>
    <w:rsid w:val="00C32A1D"/>
    <w:rsid w:val="00C32F28"/>
    <w:rsid w:val="00C33756"/>
    <w:rsid w:val="00C33AC3"/>
    <w:rsid w:val="00C33AFC"/>
    <w:rsid w:val="00C34074"/>
    <w:rsid w:val="00C34989"/>
    <w:rsid w:val="00C35D28"/>
    <w:rsid w:val="00C377C5"/>
    <w:rsid w:val="00C37818"/>
    <w:rsid w:val="00C40486"/>
    <w:rsid w:val="00C40F61"/>
    <w:rsid w:val="00C4156D"/>
    <w:rsid w:val="00C41D10"/>
    <w:rsid w:val="00C41E27"/>
    <w:rsid w:val="00C41EE0"/>
    <w:rsid w:val="00C43204"/>
    <w:rsid w:val="00C4323D"/>
    <w:rsid w:val="00C43646"/>
    <w:rsid w:val="00C43838"/>
    <w:rsid w:val="00C43B46"/>
    <w:rsid w:val="00C44BE0"/>
    <w:rsid w:val="00C44CB7"/>
    <w:rsid w:val="00C464D7"/>
    <w:rsid w:val="00C467A1"/>
    <w:rsid w:val="00C47BBF"/>
    <w:rsid w:val="00C5034F"/>
    <w:rsid w:val="00C529D0"/>
    <w:rsid w:val="00C537B6"/>
    <w:rsid w:val="00C537EA"/>
    <w:rsid w:val="00C540E1"/>
    <w:rsid w:val="00C54A0D"/>
    <w:rsid w:val="00C56465"/>
    <w:rsid w:val="00C5699E"/>
    <w:rsid w:val="00C57253"/>
    <w:rsid w:val="00C605E0"/>
    <w:rsid w:val="00C60F2B"/>
    <w:rsid w:val="00C60FD2"/>
    <w:rsid w:val="00C620E5"/>
    <w:rsid w:val="00C62281"/>
    <w:rsid w:val="00C62757"/>
    <w:rsid w:val="00C656D7"/>
    <w:rsid w:val="00C65739"/>
    <w:rsid w:val="00C657CB"/>
    <w:rsid w:val="00C660C5"/>
    <w:rsid w:val="00C6670F"/>
    <w:rsid w:val="00C66936"/>
    <w:rsid w:val="00C66ED3"/>
    <w:rsid w:val="00C671FC"/>
    <w:rsid w:val="00C673B4"/>
    <w:rsid w:val="00C67781"/>
    <w:rsid w:val="00C67E08"/>
    <w:rsid w:val="00C702A9"/>
    <w:rsid w:val="00C7061A"/>
    <w:rsid w:val="00C708D9"/>
    <w:rsid w:val="00C70E25"/>
    <w:rsid w:val="00C712EC"/>
    <w:rsid w:val="00C714FC"/>
    <w:rsid w:val="00C715F0"/>
    <w:rsid w:val="00C71C12"/>
    <w:rsid w:val="00C727A2"/>
    <w:rsid w:val="00C72853"/>
    <w:rsid w:val="00C74BA9"/>
    <w:rsid w:val="00C74C3A"/>
    <w:rsid w:val="00C75252"/>
    <w:rsid w:val="00C76CE0"/>
    <w:rsid w:val="00C7712F"/>
    <w:rsid w:val="00C80D69"/>
    <w:rsid w:val="00C80E9B"/>
    <w:rsid w:val="00C81089"/>
    <w:rsid w:val="00C81EB3"/>
    <w:rsid w:val="00C83615"/>
    <w:rsid w:val="00C837F8"/>
    <w:rsid w:val="00C83B9A"/>
    <w:rsid w:val="00C8428E"/>
    <w:rsid w:val="00C845F7"/>
    <w:rsid w:val="00C85706"/>
    <w:rsid w:val="00C86330"/>
    <w:rsid w:val="00C86AC9"/>
    <w:rsid w:val="00C87046"/>
    <w:rsid w:val="00C875E4"/>
    <w:rsid w:val="00C87616"/>
    <w:rsid w:val="00C878F3"/>
    <w:rsid w:val="00C87DCC"/>
    <w:rsid w:val="00C9012A"/>
    <w:rsid w:val="00C9016C"/>
    <w:rsid w:val="00C9029B"/>
    <w:rsid w:val="00C91301"/>
    <w:rsid w:val="00C91462"/>
    <w:rsid w:val="00C915A3"/>
    <w:rsid w:val="00C9211A"/>
    <w:rsid w:val="00C92506"/>
    <w:rsid w:val="00C927F2"/>
    <w:rsid w:val="00C93BB5"/>
    <w:rsid w:val="00C942AD"/>
    <w:rsid w:val="00C9500D"/>
    <w:rsid w:val="00C95646"/>
    <w:rsid w:val="00C957A2"/>
    <w:rsid w:val="00C96500"/>
    <w:rsid w:val="00C97361"/>
    <w:rsid w:val="00C97CAB"/>
    <w:rsid w:val="00CA0C13"/>
    <w:rsid w:val="00CA0EA9"/>
    <w:rsid w:val="00CA1573"/>
    <w:rsid w:val="00CA1E9D"/>
    <w:rsid w:val="00CA2560"/>
    <w:rsid w:val="00CA276B"/>
    <w:rsid w:val="00CA28FC"/>
    <w:rsid w:val="00CA2916"/>
    <w:rsid w:val="00CA3A41"/>
    <w:rsid w:val="00CA4E9D"/>
    <w:rsid w:val="00CA5412"/>
    <w:rsid w:val="00CA59F1"/>
    <w:rsid w:val="00CA6647"/>
    <w:rsid w:val="00CB0A59"/>
    <w:rsid w:val="00CB0B02"/>
    <w:rsid w:val="00CB15B1"/>
    <w:rsid w:val="00CB1942"/>
    <w:rsid w:val="00CB2545"/>
    <w:rsid w:val="00CB2D8E"/>
    <w:rsid w:val="00CB3B23"/>
    <w:rsid w:val="00CB41B2"/>
    <w:rsid w:val="00CB446B"/>
    <w:rsid w:val="00CB4BDF"/>
    <w:rsid w:val="00CB520E"/>
    <w:rsid w:val="00CB62E3"/>
    <w:rsid w:val="00CB7F40"/>
    <w:rsid w:val="00CC060F"/>
    <w:rsid w:val="00CC0C95"/>
    <w:rsid w:val="00CC0DFF"/>
    <w:rsid w:val="00CC17A9"/>
    <w:rsid w:val="00CC1F98"/>
    <w:rsid w:val="00CC2602"/>
    <w:rsid w:val="00CC29F8"/>
    <w:rsid w:val="00CC36D7"/>
    <w:rsid w:val="00CC3823"/>
    <w:rsid w:val="00CC39EA"/>
    <w:rsid w:val="00CC3EA8"/>
    <w:rsid w:val="00CC405F"/>
    <w:rsid w:val="00CC43C1"/>
    <w:rsid w:val="00CC5334"/>
    <w:rsid w:val="00CC55EB"/>
    <w:rsid w:val="00CC5747"/>
    <w:rsid w:val="00CC634D"/>
    <w:rsid w:val="00CC6A22"/>
    <w:rsid w:val="00CD0631"/>
    <w:rsid w:val="00CD0F94"/>
    <w:rsid w:val="00CD1732"/>
    <w:rsid w:val="00CD1903"/>
    <w:rsid w:val="00CD1AD4"/>
    <w:rsid w:val="00CD1D5E"/>
    <w:rsid w:val="00CD31D7"/>
    <w:rsid w:val="00CD33A2"/>
    <w:rsid w:val="00CD3BC0"/>
    <w:rsid w:val="00CD54F2"/>
    <w:rsid w:val="00CD5A1C"/>
    <w:rsid w:val="00CD61BC"/>
    <w:rsid w:val="00CE01CB"/>
    <w:rsid w:val="00CE0FA5"/>
    <w:rsid w:val="00CE1472"/>
    <w:rsid w:val="00CE165B"/>
    <w:rsid w:val="00CE1B1E"/>
    <w:rsid w:val="00CE25E2"/>
    <w:rsid w:val="00CE27B0"/>
    <w:rsid w:val="00CE3605"/>
    <w:rsid w:val="00CE366E"/>
    <w:rsid w:val="00CE3F3F"/>
    <w:rsid w:val="00CE4271"/>
    <w:rsid w:val="00CE44E8"/>
    <w:rsid w:val="00CE498C"/>
    <w:rsid w:val="00CE4EB7"/>
    <w:rsid w:val="00CE6518"/>
    <w:rsid w:val="00CE6E1A"/>
    <w:rsid w:val="00CE6F66"/>
    <w:rsid w:val="00CE7CFA"/>
    <w:rsid w:val="00CF02B0"/>
    <w:rsid w:val="00CF06A5"/>
    <w:rsid w:val="00CF089A"/>
    <w:rsid w:val="00CF18CD"/>
    <w:rsid w:val="00CF1D3F"/>
    <w:rsid w:val="00CF2B3C"/>
    <w:rsid w:val="00CF2DC4"/>
    <w:rsid w:val="00CF3546"/>
    <w:rsid w:val="00CF5657"/>
    <w:rsid w:val="00CF7723"/>
    <w:rsid w:val="00CF7A83"/>
    <w:rsid w:val="00CF7B7A"/>
    <w:rsid w:val="00D00CAB"/>
    <w:rsid w:val="00D0110D"/>
    <w:rsid w:val="00D01725"/>
    <w:rsid w:val="00D0260C"/>
    <w:rsid w:val="00D02BA1"/>
    <w:rsid w:val="00D043BE"/>
    <w:rsid w:val="00D06E61"/>
    <w:rsid w:val="00D078DF"/>
    <w:rsid w:val="00D100DB"/>
    <w:rsid w:val="00D10393"/>
    <w:rsid w:val="00D109AE"/>
    <w:rsid w:val="00D116C7"/>
    <w:rsid w:val="00D12502"/>
    <w:rsid w:val="00D13EA4"/>
    <w:rsid w:val="00D14192"/>
    <w:rsid w:val="00D1476A"/>
    <w:rsid w:val="00D153A1"/>
    <w:rsid w:val="00D15667"/>
    <w:rsid w:val="00D15C5C"/>
    <w:rsid w:val="00D164B6"/>
    <w:rsid w:val="00D17447"/>
    <w:rsid w:val="00D17AF8"/>
    <w:rsid w:val="00D17FCD"/>
    <w:rsid w:val="00D2038E"/>
    <w:rsid w:val="00D208C0"/>
    <w:rsid w:val="00D21D5A"/>
    <w:rsid w:val="00D2202F"/>
    <w:rsid w:val="00D22129"/>
    <w:rsid w:val="00D22657"/>
    <w:rsid w:val="00D2285F"/>
    <w:rsid w:val="00D23BFC"/>
    <w:rsid w:val="00D23D0D"/>
    <w:rsid w:val="00D23D80"/>
    <w:rsid w:val="00D253DD"/>
    <w:rsid w:val="00D25762"/>
    <w:rsid w:val="00D25F76"/>
    <w:rsid w:val="00D2635B"/>
    <w:rsid w:val="00D264B8"/>
    <w:rsid w:val="00D266AD"/>
    <w:rsid w:val="00D27C36"/>
    <w:rsid w:val="00D30031"/>
    <w:rsid w:val="00D31605"/>
    <w:rsid w:val="00D31822"/>
    <w:rsid w:val="00D32431"/>
    <w:rsid w:val="00D33044"/>
    <w:rsid w:val="00D33A04"/>
    <w:rsid w:val="00D354F0"/>
    <w:rsid w:val="00D3587A"/>
    <w:rsid w:val="00D35FF2"/>
    <w:rsid w:val="00D3618B"/>
    <w:rsid w:val="00D36870"/>
    <w:rsid w:val="00D369DC"/>
    <w:rsid w:val="00D36B17"/>
    <w:rsid w:val="00D37B30"/>
    <w:rsid w:val="00D40A55"/>
    <w:rsid w:val="00D429ED"/>
    <w:rsid w:val="00D42A55"/>
    <w:rsid w:val="00D42B3A"/>
    <w:rsid w:val="00D44091"/>
    <w:rsid w:val="00D44631"/>
    <w:rsid w:val="00D448A4"/>
    <w:rsid w:val="00D44914"/>
    <w:rsid w:val="00D4630C"/>
    <w:rsid w:val="00D469ED"/>
    <w:rsid w:val="00D46A47"/>
    <w:rsid w:val="00D47C09"/>
    <w:rsid w:val="00D50947"/>
    <w:rsid w:val="00D50AFB"/>
    <w:rsid w:val="00D51272"/>
    <w:rsid w:val="00D51603"/>
    <w:rsid w:val="00D517A0"/>
    <w:rsid w:val="00D52704"/>
    <w:rsid w:val="00D52A22"/>
    <w:rsid w:val="00D52CBD"/>
    <w:rsid w:val="00D53308"/>
    <w:rsid w:val="00D53935"/>
    <w:rsid w:val="00D549D2"/>
    <w:rsid w:val="00D54DAA"/>
    <w:rsid w:val="00D553E5"/>
    <w:rsid w:val="00D557CC"/>
    <w:rsid w:val="00D56F49"/>
    <w:rsid w:val="00D5705C"/>
    <w:rsid w:val="00D57C4A"/>
    <w:rsid w:val="00D6059C"/>
    <w:rsid w:val="00D6180C"/>
    <w:rsid w:val="00D62542"/>
    <w:rsid w:val="00D625B5"/>
    <w:rsid w:val="00D62618"/>
    <w:rsid w:val="00D627E2"/>
    <w:rsid w:val="00D632E0"/>
    <w:rsid w:val="00D63C50"/>
    <w:rsid w:val="00D63D40"/>
    <w:rsid w:val="00D64E92"/>
    <w:rsid w:val="00D65174"/>
    <w:rsid w:val="00D653F2"/>
    <w:rsid w:val="00D6592B"/>
    <w:rsid w:val="00D66B9C"/>
    <w:rsid w:val="00D66DF2"/>
    <w:rsid w:val="00D678C2"/>
    <w:rsid w:val="00D70B7E"/>
    <w:rsid w:val="00D70F80"/>
    <w:rsid w:val="00D714DD"/>
    <w:rsid w:val="00D71569"/>
    <w:rsid w:val="00D72D44"/>
    <w:rsid w:val="00D72F0E"/>
    <w:rsid w:val="00D7388D"/>
    <w:rsid w:val="00D74135"/>
    <w:rsid w:val="00D7434C"/>
    <w:rsid w:val="00D74560"/>
    <w:rsid w:val="00D7489D"/>
    <w:rsid w:val="00D75334"/>
    <w:rsid w:val="00D7554E"/>
    <w:rsid w:val="00D7608D"/>
    <w:rsid w:val="00D766CE"/>
    <w:rsid w:val="00D767AF"/>
    <w:rsid w:val="00D76B51"/>
    <w:rsid w:val="00D80416"/>
    <w:rsid w:val="00D80E43"/>
    <w:rsid w:val="00D82692"/>
    <w:rsid w:val="00D82C62"/>
    <w:rsid w:val="00D82FF1"/>
    <w:rsid w:val="00D833B1"/>
    <w:rsid w:val="00D8437F"/>
    <w:rsid w:val="00D8586A"/>
    <w:rsid w:val="00D85937"/>
    <w:rsid w:val="00D87170"/>
    <w:rsid w:val="00D90730"/>
    <w:rsid w:val="00D90AAF"/>
    <w:rsid w:val="00D91ADC"/>
    <w:rsid w:val="00D92874"/>
    <w:rsid w:val="00D928D8"/>
    <w:rsid w:val="00D929E8"/>
    <w:rsid w:val="00D93A26"/>
    <w:rsid w:val="00D94CF8"/>
    <w:rsid w:val="00D95640"/>
    <w:rsid w:val="00D97251"/>
    <w:rsid w:val="00D97E7B"/>
    <w:rsid w:val="00DA018F"/>
    <w:rsid w:val="00DA139A"/>
    <w:rsid w:val="00DA1587"/>
    <w:rsid w:val="00DA17D9"/>
    <w:rsid w:val="00DA1A71"/>
    <w:rsid w:val="00DA1BD2"/>
    <w:rsid w:val="00DA21FB"/>
    <w:rsid w:val="00DA298A"/>
    <w:rsid w:val="00DA4073"/>
    <w:rsid w:val="00DA4364"/>
    <w:rsid w:val="00DA4AB7"/>
    <w:rsid w:val="00DA4B3E"/>
    <w:rsid w:val="00DA51FB"/>
    <w:rsid w:val="00DA5259"/>
    <w:rsid w:val="00DA6100"/>
    <w:rsid w:val="00DB01CB"/>
    <w:rsid w:val="00DB0683"/>
    <w:rsid w:val="00DB0A5E"/>
    <w:rsid w:val="00DB2392"/>
    <w:rsid w:val="00DB25E4"/>
    <w:rsid w:val="00DB403D"/>
    <w:rsid w:val="00DB405B"/>
    <w:rsid w:val="00DB41BD"/>
    <w:rsid w:val="00DB5CA0"/>
    <w:rsid w:val="00DB6112"/>
    <w:rsid w:val="00DC0042"/>
    <w:rsid w:val="00DC0156"/>
    <w:rsid w:val="00DC0687"/>
    <w:rsid w:val="00DC08D6"/>
    <w:rsid w:val="00DC09FB"/>
    <w:rsid w:val="00DC170F"/>
    <w:rsid w:val="00DC2D57"/>
    <w:rsid w:val="00DC33D8"/>
    <w:rsid w:val="00DC38C8"/>
    <w:rsid w:val="00DC3D0D"/>
    <w:rsid w:val="00DC5774"/>
    <w:rsid w:val="00DC5BFE"/>
    <w:rsid w:val="00DC779F"/>
    <w:rsid w:val="00DC7D5C"/>
    <w:rsid w:val="00DC7FB9"/>
    <w:rsid w:val="00DD067C"/>
    <w:rsid w:val="00DD1319"/>
    <w:rsid w:val="00DD1341"/>
    <w:rsid w:val="00DD194B"/>
    <w:rsid w:val="00DD2733"/>
    <w:rsid w:val="00DD4BCF"/>
    <w:rsid w:val="00DD52F2"/>
    <w:rsid w:val="00DD6A82"/>
    <w:rsid w:val="00DD76E8"/>
    <w:rsid w:val="00DE0294"/>
    <w:rsid w:val="00DE223D"/>
    <w:rsid w:val="00DE254C"/>
    <w:rsid w:val="00DE3FB8"/>
    <w:rsid w:val="00DE4696"/>
    <w:rsid w:val="00DE4E66"/>
    <w:rsid w:val="00DE4F5C"/>
    <w:rsid w:val="00DE675F"/>
    <w:rsid w:val="00DE6AD7"/>
    <w:rsid w:val="00DE7150"/>
    <w:rsid w:val="00DE762B"/>
    <w:rsid w:val="00DE79DF"/>
    <w:rsid w:val="00DF015E"/>
    <w:rsid w:val="00DF095C"/>
    <w:rsid w:val="00DF0F4A"/>
    <w:rsid w:val="00DF24F7"/>
    <w:rsid w:val="00DF2B1B"/>
    <w:rsid w:val="00DF2DBF"/>
    <w:rsid w:val="00DF32F8"/>
    <w:rsid w:val="00DF4362"/>
    <w:rsid w:val="00DF4554"/>
    <w:rsid w:val="00DF4DCA"/>
    <w:rsid w:val="00DF4EE8"/>
    <w:rsid w:val="00DF52AD"/>
    <w:rsid w:val="00DF5E3A"/>
    <w:rsid w:val="00DF6895"/>
    <w:rsid w:val="00DF71CB"/>
    <w:rsid w:val="00DF73E9"/>
    <w:rsid w:val="00DF7400"/>
    <w:rsid w:val="00DF747B"/>
    <w:rsid w:val="00DF75B0"/>
    <w:rsid w:val="00DF7AC3"/>
    <w:rsid w:val="00DF7B5F"/>
    <w:rsid w:val="00E004D5"/>
    <w:rsid w:val="00E00D4C"/>
    <w:rsid w:val="00E01B06"/>
    <w:rsid w:val="00E02D9C"/>
    <w:rsid w:val="00E038B5"/>
    <w:rsid w:val="00E03DA1"/>
    <w:rsid w:val="00E03E89"/>
    <w:rsid w:val="00E04548"/>
    <w:rsid w:val="00E04654"/>
    <w:rsid w:val="00E048BD"/>
    <w:rsid w:val="00E049F6"/>
    <w:rsid w:val="00E04DA1"/>
    <w:rsid w:val="00E05509"/>
    <w:rsid w:val="00E05C71"/>
    <w:rsid w:val="00E066A8"/>
    <w:rsid w:val="00E06D6A"/>
    <w:rsid w:val="00E07D06"/>
    <w:rsid w:val="00E07E0E"/>
    <w:rsid w:val="00E07EEA"/>
    <w:rsid w:val="00E10912"/>
    <w:rsid w:val="00E10FB0"/>
    <w:rsid w:val="00E1118E"/>
    <w:rsid w:val="00E1124B"/>
    <w:rsid w:val="00E1268A"/>
    <w:rsid w:val="00E1273D"/>
    <w:rsid w:val="00E132D0"/>
    <w:rsid w:val="00E134BE"/>
    <w:rsid w:val="00E136AF"/>
    <w:rsid w:val="00E13A0C"/>
    <w:rsid w:val="00E146EC"/>
    <w:rsid w:val="00E147AF"/>
    <w:rsid w:val="00E1632D"/>
    <w:rsid w:val="00E167B6"/>
    <w:rsid w:val="00E16CBA"/>
    <w:rsid w:val="00E2043B"/>
    <w:rsid w:val="00E21BDE"/>
    <w:rsid w:val="00E21D10"/>
    <w:rsid w:val="00E22C0F"/>
    <w:rsid w:val="00E24A68"/>
    <w:rsid w:val="00E24DAC"/>
    <w:rsid w:val="00E24FF6"/>
    <w:rsid w:val="00E25293"/>
    <w:rsid w:val="00E25C2D"/>
    <w:rsid w:val="00E25C3D"/>
    <w:rsid w:val="00E26457"/>
    <w:rsid w:val="00E26C03"/>
    <w:rsid w:val="00E27016"/>
    <w:rsid w:val="00E276C9"/>
    <w:rsid w:val="00E27D1F"/>
    <w:rsid w:val="00E3224D"/>
    <w:rsid w:val="00E32452"/>
    <w:rsid w:val="00E32FE1"/>
    <w:rsid w:val="00E33EBF"/>
    <w:rsid w:val="00E34532"/>
    <w:rsid w:val="00E34BD4"/>
    <w:rsid w:val="00E351DB"/>
    <w:rsid w:val="00E35511"/>
    <w:rsid w:val="00E36D09"/>
    <w:rsid w:val="00E37234"/>
    <w:rsid w:val="00E375B8"/>
    <w:rsid w:val="00E37827"/>
    <w:rsid w:val="00E37FA1"/>
    <w:rsid w:val="00E40E94"/>
    <w:rsid w:val="00E40FD0"/>
    <w:rsid w:val="00E414E2"/>
    <w:rsid w:val="00E4175F"/>
    <w:rsid w:val="00E420AA"/>
    <w:rsid w:val="00E42CBD"/>
    <w:rsid w:val="00E42F9A"/>
    <w:rsid w:val="00E436B4"/>
    <w:rsid w:val="00E43E70"/>
    <w:rsid w:val="00E45050"/>
    <w:rsid w:val="00E452E9"/>
    <w:rsid w:val="00E454B5"/>
    <w:rsid w:val="00E458FE"/>
    <w:rsid w:val="00E45D94"/>
    <w:rsid w:val="00E4635A"/>
    <w:rsid w:val="00E46706"/>
    <w:rsid w:val="00E4711F"/>
    <w:rsid w:val="00E4761D"/>
    <w:rsid w:val="00E47701"/>
    <w:rsid w:val="00E47AB7"/>
    <w:rsid w:val="00E50261"/>
    <w:rsid w:val="00E5061B"/>
    <w:rsid w:val="00E50666"/>
    <w:rsid w:val="00E50AB6"/>
    <w:rsid w:val="00E527E0"/>
    <w:rsid w:val="00E52EB6"/>
    <w:rsid w:val="00E543D9"/>
    <w:rsid w:val="00E5497E"/>
    <w:rsid w:val="00E5538C"/>
    <w:rsid w:val="00E5693C"/>
    <w:rsid w:val="00E6039A"/>
    <w:rsid w:val="00E608F7"/>
    <w:rsid w:val="00E608F8"/>
    <w:rsid w:val="00E61042"/>
    <w:rsid w:val="00E61857"/>
    <w:rsid w:val="00E61D7B"/>
    <w:rsid w:val="00E61F8F"/>
    <w:rsid w:val="00E63299"/>
    <w:rsid w:val="00E63427"/>
    <w:rsid w:val="00E63F98"/>
    <w:rsid w:val="00E6427F"/>
    <w:rsid w:val="00E64C7F"/>
    <w:rsid w:val="00E64DD1"/>
    <w:rsid w:val="00E65EE3"/>
    <w:rsid w:val="00E66460"/>
    <w:rsid w:val="00E66938"/>
    <w:rsid w:val="00E66A8E"/>
    <w:rsid w:val="00E67210"/>
    <w:rsid w:val="00E67E98"/>
    <w:rsid w:val="00E67EC0"/>
    <w:rsid w:val="00E70673"/>
    <w:rsid w:val="00E70741"/>
    <w:rsid w:val="00E71A5C"/>
    <w:rsid w:val="00E72534"/>
    <w:rsid w:val="00E72602"/>
    <w:rsid w:val="00E731A4"/>
    <w:rsid w:val="00E73DCC"/>
    <w:rsid w:val="00E73E76"/>
    <w:rsid w:val="00E73F96"/>
    <w:rsid w:val="00E73F99"/>
    <w:rsid w:val="00E74197"/>
    <w:rsid w:val="00E74574"/>
    <w:rsid w:val="00E75770"/>
    <w:rsid w:val="00E75A6E"/>
    <w:rsid w:val="00E761AB"/>
    <w:rsid w:val="00E76287"/>
    <w:rsid w:val="00E76369"/>
    <w:rsid w:val="00E768EA"/>
    <w:rsid w:val="00E76B63"/>
    <w:rsid w:val="00E76FEE"/>
    <w:rsid w:val="00E77452"/>
    <w:rsid w:val="00E779AB"/>
    <w:rsid w:val="00E77A70"/>
    <w:rsid w:val="00E80082"/>
    <w:rsid w:val="00E807EC"/>
    <w:rsid w:val="00E80D20"/>
    <w:rsid w:val="00E82040"/>
    <w:rsid w:val="00E821D6"/>
    <w:rsid w:val="00E837E4"/>
    <w:rsid w:val="00E83882"/>
    <w:rsid w:val="00E84667"/>
    <w:rsid w:val="00E856A3"/>
    <w:rsid w:val="00E864C0"/>
    <w:rsid w:val="00E87173"/>
    <w:rsid w:val="00E87193"/>
    <w:rsid w:val="00E87333"/>
    <w:rsid w:val="00E87774"/>
    <w:rsid w:val="00E87DAC"/>
    <w:rsid w:val="00E9066B"/>
    <w:rsid w:val="00E90D24"/>
    <w:rsid w:val="00E90DDC"/>
    <w:rsid w:val="00E91369"/>
    <w:rsid w:val="00E91C42"/>
    <w:rsid w:val="00E91F9D"/>
    <w:rsid w:val="00E9296E"/>
    <w:rsid w:val="00E93559"/>
    <w:rsid w:val="00E94A24"/>
    <w:rsid w:val="00E95925"/>
    <w:rsid w:val="00E95CA0"/>
    <w:rsid w:val="00E95F50"/>
    <w:rsid w:val="00E9606D"/>
    <w:rsid w:val="00E969AF"/>
    <w:rsid w:val="00E96B1B"/>
    <w:rsid w:val="00E96E1E"/>
    <w:rsid w:val="00E9751C"/>
    <w:rsid w:val="00EA0AF5"/>
    <w:rsid w:val="00EA0E59"/>
    <w:rsid w:val="00EA1A72"/>
    <w:rsid w:val="00EA1FAF"/>
    <w:rsid w:val="00EA2FAC"/>
    <w:rsid w:val="00EA3C09"/>
    <w:rsid w:val="00EA4495"/>
    <w:rsid w:val="00EA4766"/>
    <w:rsid w:val="00EA53A5"/>
    <w:rsid w:val="00EA63F5"/>
    <w:rsid w:val="00EA63FD"/>
    <w:rsid w:val="00EA6D0C"/>
    <w:rsid w:val="00EA7416"/>
    <w:rsid w:val="00EB02B2"/>
    <w:rsid w:val="00EB1774"/>
    <w:rsid w:val="00EB1EF0"/>
    <w:rsid w:val="00EB1F8A"/>
    <w:rsid w:val="00EB2644"/>
    <w:rsid w:val="00EB2B8A"/>
    <w:rsid w:val="00EB330B"/>
    <w:rsid w:val="00EB4516"/>
    <w:rsid w:val="00EB4A16"/>
    <w:rsid w:val="00EB4A81"/>
    <w:rsid w:val="00EB51A8"/>
    <w:rsid w:val="00EB5A91"/>
    <w:rsid w:val="00EB61D3"/>
    <w:rsid w:val="00EB6CA2"/>
    <w:rsid w:val="00EB6CCA"/>
    <w:rsid w:val="00EB772A"/>
    <w:rsid w:val="00EB784F"/>
    <w:rsid w:val="00EB7BD5"/>
    <w:rsid w:val="00EB7F3F"/>
    <w:rsid w:val="00EC1251"/>
    <w:rsid w:val="00EC16D0"/>
    <w:rsid w:val="00EC181C"/>
    <w:rsid w:val="00EC1909"/>
    <w:rsid w:val="00EC1B3A"/>
    <w:rsid w:val="00EC248E"/>
    <w:rsid w:val="00EC26FF"/>
    <w:rsid w:val="00EC290D"/>
    <w:rsid w:val="00EC2937"/>
    <w:rsid w:val="00EC325F"/>
    <w:rsid w:val="00EC437C"/>
    <w:rsid w:val="00EC4548"/>
    <w:rsid w:val="00EC46E7"/>
    <w:rsid w:val="00EC47A0"/>
    <w:rsid w:val="00EC6068"/>
    <w:rsid w:val="00EC6BE4"/>
    <w:rsid w:val="00ED060F"/>
    <w:rsid w:val="00ED0B51"/>
    <w:rsid w:val="00ED0CFE"/>
    <w:rsid w:val="00ED1B00"/>
    <w:rsid w:val="00ED1DCA"/>
    <w:rsid w:val="00ED1FC9"/>
    <w:rsid w:val="00ED208C"/>
    <w:rsid w:val="00ED24C9"/>
    <w:rsid w:val="00ED288F"/>
    <w:rsid w:val="00ED513D"/>
    <w:rsid w:val="00ED5CCD"/>
    <w:rsid w:val="00ED5D3B"/>
    <w:rsid w:val="00ED5FDD"/>
    <w:rsid w:val="00ED65C9"/>
    <w:rsid w:val="00ED680F"/>
    <w:rsid w:val="00ED69AE"/>
    <w:rsid w:val="00ED70CA"/>
    <w:rsid w:val="00ED71FE"/>
    <w:rsid w:val="00ED7BF3"/>
    <w:rsid w:val="00EE037C"/>
    <w:rsid w:val="00EE0EFB"/>
    <w:rsid w:val="00EE4C95"/>
    <w:rsid w:val="00EE5544"/>
    <w:rsid w:val="00EE59C3"/>
    <w:rsid w:val="00EE61FD"/>
    <w:rsid w:val="00EE6977"/>
    <w:rsid w:val="00EE7140"/>
    <w:rsid w:val="00EE7331"/>
    <w:rsid w:val="00EE7B6A"/>
    <w:rsid w:val="00EF0246"/>
    <w:rsid w:val="00EF10DD"/>
    <w:rsid w:val="00EF1B4F"/>
    <w:rsid w:val="00EF2131"/>
    <w:rsid w:val="00EF21B1"/>
    <w:rsid w:val="00EF2AAC"/>
    <w:rsid w:val="00EF365A"/>
    <w:rsid w:val="00EF3686"/>
    <w:rsid w:val="00EF3835"/>
    <w:rsid w:val="00EF43A7"/>
    <w:rsid w:val="00EF45AA"/>
    <w:rsid w:val="00EF45FB"/>
    <w:rsid w:val="00EF49DB"/>
    <w:rsid w:val="00EF4CBF"/>
    <w:rsid w:val="00EF552A"/>
    <w:rsid w:val="00EF5ECA"/>
    <w:rsid w:val="00EF6523"/>
    <w:rsid w:val="00EF6E2A"/>
    <w:rsid w:val="00EF7070"/>
    <w:rsid w:val="00EF738D"/>
    <w:rsid w:val="00EF7F32"/>
    <w:rsid w:val="00F025E8"/>
    <w:rsid w:val="00F026F8"/>
    <w:rsid w:val="00F027EB"/>
    <w:rsid w:val="00F02EB7"/>
    <w:rsid w:val="00F03A44"/>
    <w:rsid w:val="00F0415E"/>
    <w:rsid w:val="00F043F6"/>
    <w:rsid w:val="00F0508D"/>
    <w:rsid w:val="00F05F5F"/>
    <w:rsid w:val="00F06344"/>
    <w:rsid w:val="00F06891"/>
    <w:rsid w:val="00F11990"/>
    <w:rsid w:val="00F119EB"/>
    <w:rsid w:val="00F125C0"/>
    <w:rsid w:val="00F12600"/>
    <w:rsid w:val="00F12D19"/>
    <w:rsid w:val="00F1347B"/>
    <w:rsid w:val="00F1349F"/>
    <w:rsid w:val="00F14238"/>
    <w:rsid w:val="00F143E2"/>
    <w:rsid w:val="00F15BA9"/>
    <w:rsid w:val="00F17DD1"/>
    <w:rsid w:val="00F20305"/>
    <w:rsid w:val="00F2103E"/>
    <w:rsid w:val="00F21063"/>
    <w:rsid w:val="00F23221"/>
    <w:rsid w:val="00F23792"/>
    <w:rsid w:val="00F24833"/>
    <w:rsid w:val="00F263B5"/>
    <w:rsid w:val="00F265E6"/>
    <w:rsid w:val="00F26750"/>
    <w:rsid w:val="00F27522"/>
    <w:rsid w:val="00F27821"/>
    <w:rsid w:val="00F3082D"/>
    <w:rsid w:val="00F30E0B"/>
    <w:rsid w:val="00F31047"/>
    <w:rsid w:val="00F31CA4"/>
    <w:rsid w:val="00F32121"/>
    <w:rsid w:val="00F32617"/>
    <w:rsid w:val="00F32BD7"/>
    <w:rsid w:val="00F33039"/>
    <w:rsid w:val="00F340E5"/>
    <w:rsid w:val="00F35696"/>
    <w:rsid w:val="00F3606D"/>
    <w:rsid w:val="00F36132"/>
    <w:rsid w:val="00F4001B"/>
    <w:rsid w:val="00F4022D"/>
    <w:rsid w:val="00F4030B"/>
    <w:rsid w:val="00F4037F"/>
    <w:rsid w:val="00F40624"/>
    <w:rsid w:val="00F40BE3"/>
    <w:rsid w:val="00F40FC8"/>
    <w:rsid w:val="00F42200"/>
    <w:rsid w:val="00F42510"/>
    <w:rsid w:val="00F428AC"/>
    <w:rsid w:val="00F4343A"/>
    <w:rsid w:val="00F43893"/>
    <w:rsid w:val="00F45B69"/>
    <w:rsid w:val="00F45D26"/>
    <w:rsid w:val="00F46295"/>
    <w:rsid w:val="00F46F28"/>
    <w:rsid w:val="00F471A1"/>
    <w:rsid w:val="00F47707"/>
    <w:rsid w:val="00F47FA5"/>
    <w:rsid w:val="00F50A1A"/>
    <w:rsid w:val="00F5120B"/>
    <w:rsid w:val="00F519A9"/>
    <w:rsid w:val="00F5247D"/>
    <w:rsid w:val="00F52616"/>
    <w:rsid w:val="00F526AF"/>
    <w:rsid w:val="00F5375D"/>
    <w:rsid w:val="00F53A69"/>
    <w:rsid w:val="00F54A03"/>
    <w:rsid w:val="00F559B7"/>
    <w:rsid w:val="00F56B28"/>
    <w:rsid w:val="00F57058"/>
    <w:rsid w:val="00F57585"/>
    <w:rsid w:val="00F57B0E"/>
    <w:rsid w:val="00F57DFD"/>
    <w:rsid w:val="00F57E9A"/>
    <w:rsid w:val="00F60FCD"/>
    <w:rsid w:val="00F628C4"/>
    <w:rsid w:val="00F629C1"/>
    <w:rsid w:val="00F63355"/>
    <w:rsid w:val="00F63FFC"/>
    <w:rsid w:val="00F64BE2"/>
    <w:rsid w:val="00F64C5A"/>
    <w:rsid w:val="00F65A5F"/>
    <w:rsid w:val="00F70F0C"/>
    <w:rsid w:val="00F7189A"/>
    <w:rsid w:val="00F71C58"/>
    <w:rsid w:val="00F71C5B"/>
    <w:rsid w:val="00F723D6"/>
    <w:rsid w:val="00F7244F"/>
    <w:rsid w:val="00F73C79"/>
    <w:rsid w:val="00F756C2"/>
    <w:rsid w:val="00F76DFB"/>
    <w:rsid w:val="00F771E5"/>
    <w:rsid w:val="00F773BD"/>
    <w:rsid w:val="00F80E88"/>
    <w:rsid w:val="00F80FE8"/>
    <w:rsid w:val="00F812A2"/>
    <w:rsid w:val="00F81567"/>
    <w:rsid w:val="00F81F66"/>
    <w:rsid w:val="00F828A5"/>
    <w:rsid w:val="00F82946"/>
    <w:rsid w:val="00F83BAC"/>
    <w:rsid w:val="00F83F20"/>
    <w:rsid w:val="00F842F4"/>
    <w:rsid w:val="00F844D5"/>
    <w:rsid w:val="00F845F9"/>
    <w:rsid w:val="00F8470B"/>
    <w:rsid w:val="00F854CD"/>
    <w:rsid w:val="00F8591E"/>
    <w:rsid w:val="00F85D85"/>
    <w:rsid w:val="00F86523"/>
    <w:rsid w:val="00F867C2"/>
    <w:rsid w:val="00F86AE2"/>
    <w:rsid w:val="00F86D8E"/>
    <w:rsid w:val="00F87A18"/>
    <w:rsid w:val="00F87CF3"/>
    <w:rsid w:val="00F90420"/>
    <w:rsid w:val="00F908C8"/>
    <w:rsid w:val="00F90FF7"/>
    <w:rsid w:val="00F91950"/>
    <w:rsid w:val="00F92482"/>
    <w:rsid w:val="00F9371D"/>
    <w:rsid w:val="00F95215"/>
    <w:rsid w:val="00F95C06"/>
    <w:rsid w:val="00F96450"/>
    <w:rsid w:val="00F96F00"/>
    <w:rsid w:val="00FA0786"/>
    <w:rsid w:val="00FA1E55"/>
    <w:rsid w:val="00FA2164"/>
    <w:rsid w:val="00FA2507"/>
    <w:rsid w:val="00FA2763"/>
    <w:rsid w:val="00FA280C"/>
    <w:rsid w:val="00FA29FD"/>
    <w:rsid w:val="00FA3E89"/>
    <w:rsid w:val="00FA5CF5"/>
    <w:rsid w:val="00FA5F8E"/>
    <w:rsid w:val="00FA70F9"/>
    <w:rsid w:val="00FA7180"/>
    <w:rsid w:val="00FB059C"/>
    <w:rsid w:val="00FB0891"/>
    <w:rsid w:val="00FB0AB9"/>
    <w:rsid w:val="00FB0CF7"/>
    <w:rsid w:val="00FB15EA"/>
    <w:rsid w:val="00FB1B6E"/>
    <w:rsid w:val="00FB1F5F"/>
    <w:rsid w:val="00FB20E9"/>
    <w:rsid w:val="00FB3260"/>
    <w:rsid w:val="00FB416E"/>
    <w:rsid w:val="00FB5AA5"/>
    <w:rsid w:val="00FB6A8F"/>
    <w:rsid w:val="00FB6CF6"/>
    <w:rsid w:val="00FC08DC"/>
    <w:rsid w:val="00FC1D4A"/>
    <w:rsid w:val="00FC272F"/>
    <w:rsid w:val="00FC2902"/>
    <w:rsid w:val="00FC3963"/>
    <w:rsid w:val="00FC4C83"/>
    <w:rsid w:val="00FC61C5"/>
    <w:rsid w:val="00FC6468"/>
    <w:rsid w:val="00FC6611"/>
    <w:rsid w:val="00FC6B7E"/>
    <w:rsid w:val="00FC7700"/>
    <w:rsid w:val="00FD00EF"/>
    <w:rsid w:val="00FD07E8"/>
    <w:rsid w:val="00FD08F4"/>
    <w:rsid w:val="00FD2A90"/>
    <w:rsid w:val="00FD2BD8"/>
    <w:rsid w:val="00FD3961"/>
    <w:rsid w:val="00FD400D"/>
    <w:rsid w:val="00FD4291"/>
    <w:rsid w:val="00FD4450"/>
    <w:rsid w:val="00FD584B"/>
    <w:rsid w:val="00FD5D04"/>
    <w:rsid w:val="00FD62BF"/>
    <w:rsid w:val="00FD6CF7"/>
    <w:rsid w:val="00FD7171"/>
    <w:rsid w:val="00FD7269"/>
    <w:rsid w:val="00FD7307"/>
    <w:rsid w:val="00FD7623"/>
    <w:rsid w:val="00FD7F0D"/>
    <w:rsid w:val="00FE02B5"/>
    <w:rsid w:val="00FE0C63"/>
    <w:rsid w:val="00FE157C"/>
    <w:rsid w:val="00FE162F"/>
    <w:rsid w:val="00FE1B29"/>
    <w:rsid w:val="00FE25BE"/>
    <w:rsid w:val="00FE2EB1"/>
    <w:rsid w:val="00FE41A8"/>
    <w:rsid w:val="00FE732D"/>
    <w:rsid w:val="00FF0206"/>
    <w:rsid w:val="00FF03A8"/>
    <w:rsid w:val="00FF1641"/>
    <w:rsid w:val="00FF248E"/>
    <w:rsid w:val="00FF3296"/>
    <w:rsid w:val="00FF33E9"/>
    <w:rsid w:val="00FF3A1A"/>
    <w:rsid w:val="00FF3ABF"/>
    <w:rsid w:val="00FF43AB"/>
    <w:rsid w:val="00FF43F7"/>
    <w:rsid w:val="00FF5186"/>
    <w:rsid w:val="00FF6B6F"/>
    <w:rsid w:val="00FF73F9"/>
    <w:rsid w:val="00FF75FB"/>
    <w:rsid w:val="00FF7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14:docId w14:val="39075CA8"/>
  <w15:chartTrackingRefBased/>
  <w15:docId w15:val="{1074E8B7-D013-4516-ABA5-BA016412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A56"/>
    <w:pPr>
      <w:widowControl w:val="0"/>
      <w:spacing w:after="0" w:line="240" w:lineRule="auto"/>
    </w:pPr>
    <w:rPr>
      <w:rFonts w:ascii="Verdana" w:hAnsi="Verdana" w:cs="Times New Roman"/>
      <w:snapToGrid w:val="0"/>
      <w:sz w:val="20"/>
      <w:szCs w:val="20"/>
      <w:lang w:eastAsia="fi-FI"/>
    </w:rPr>
  </w:style>
  <w:style w:type="paragraph" w:styleId="Titre1">
    <w:name w:val="heading 1"/>
    <w:aliases w:val="PAR Heading 1,1"/>
    <w:basedOn w:val="Normal"/>
    <w:next w:val="Normal"/>
    <w:link w:val="Titre1Car"/>
    <w:autoRedefine/>
    <w:qFormat/>
    <w:rsid w:val="00A80FB7"/>
    <w:pPr>
      <w:keepNext/>
      <w:keepLines/>
      <w:numPr>
        <w:numId w:val="93"/>
      </w:numPr>
      <w:spacing w:after="240"/>
      <w:outlineLvl w:val="0"/>
    </w:pPr>
    <w:rPr>
      <w:b/>
      <w:sz w:val="28"/>
      <w:szCs w:val="24"/>
    </w:rPr>
  </w:style>
  <w:style w:type="paragraph" w:styleId="Titre2">
    <w:name w:val="heading 2"/>
    <w:aliases w:val="PAR Heading 2,2"/>
    <w:basedOn w:val="Titre1"/>
    <w:next w:val="Normal"/>
    <w:link w:val="Titre2Car"/>
    <w:autoRedefine/>
    <w:qFormat/>
    <w:rsid w:val="006C2789"/>
    <w:pPr>
      <w:numPr>
        <w:ilvl w:val="1"/>
      </w:numPr>
      <w:ind w:left="0"/>
      <w:jc w:val="both"/>
      <w:outlineLvl w:val="1"/>
    </w:pPr>
    <w:rPr>
      <w:rFonts w:cs="Arial"/>
      <w:sz w:val="24"/>
      <w:szCs w:val="18"/>
    </w:rPr>
  </w:style>
  <w:style w:type="paragraph" w:styleId="Titre3">
    <w:name w:val="heading 3"/>
    <w:aliases w:val="PAR Heading 3,3"/>
    <w:basedOn w:val="Titre2"/>
    <w:next w:val="Normal"/>
    <w:link w:val="Titre3Car"/>
    <w:autoRedefine/>
    <w:qFormat/>
    <w:rsid w:val="00DE762B"/>
    <w:pPr>
      <w:keepNext w:val="0"/>
      <w:keepLines w:val="0"/>
      <w:widowControl/>
      <w:numPr>
        <w:ilvl w:val="0"/>
        <w:numId w:val="0"/>
      </w:numPr>
      <w:jc w:val="left"/>
      <w:outlineLvl w:val="2"/>
    </w:pPr>
    <w:rPr>
      <w:rFonts w:eastAsia="Calibri"/>
      <w:bCs/>
      <w:color w:val="000000"/>
      <w:sz w:val="22"/>
      <w:lang w:eastAsia="en-US"/>
    </w:rPr>
  </w:style>
  <w:style w:type="paragraph" w:styleId="Titre4">
    <w:name w:val="heading 4"/>
    <w:aliases w:val="PAR Heading 4,4"/>
    <w:basedOn w:val="Titre3"/>
    <w:next w:val="Normal"/>
    <w:link w:val="Titre4Car"/>
    <w:autoRedefine/>
    <w:qFormat/>
    <w:rsid w:val="00EC248E"/>
    <w:pPr>
      <w:numPr>
        <w:ilvl w:val="3"/>
      </w:numPr>
      <w:jc w:val="both"/>
      <w:outlineLvl w:val="3"/>
    </w:pPr>
    <w:rPr>
      <w:bCs w:val="0"/>
      <w:sz w:val="20"/>
      <w:szCs w:val="28"/>
    </w:rPr>
  </w:style>
  <w:style w:type="paragraph" w:styleId="Titre5">
    <w:name w:val="heading 5"/>
    <w:aliases w:val="PAR Heading 5,5"/>
    <w:basedOn w:val="Titre3"/>
    <w:next w:val="Normal"/>
    <w:link w:val="Titre5Car"/>
    <w:autoRedefine/>
    <w:qFormat/>
    <w:rsid w:val="00CA5412"/>
    <w:pPr>
      <w:jc w:val="both"/>
      <w:outlineLvl w:val="4"/>
    </w:pPr>
    <w:rPr>
      <w:bCs w:val="0"/>
      <w:iCs/>
      <w:sz w:val="20"/>
      <w:szCs w:val="26"/>
    </w:rPr>
  </w:style>
  <w:style w:type="paragraph" w:styleId="Titre6">
    <w:name w:val="heading 6"/>
    <w:aliases w:val="ECHA Heading 6"/>
    <w:basedOn w:val="Titre5"/>
    <w:next w:val="Normal"/>
    <w:link w:val="Titre6Car"/>
    <w:autoRedefine/>
    <w:qFormat/>
    <w:rsid w:val="00BE19EC"/>
    <w:pPr>
      <w:numPr>
        <w:ilvl w:val="5"/>
        <w:numId w:val="93"/>
      </w:numPr>
      <w:outlineLvl w:val="5"/>
    </w:pPr>
    <w:rPr>
      <w:bCs/>
      <w:szCs w:val="22"/>
    </w:rPr>
  </w:style>
  <w:style w:type="paragraph" w:styleId="Titre7">
    <w:name w:val="heading 7"/>
    <w:aliases w:val="ECHA Heading 7"/>
    <w:basedOn w:val="Titre5"/>
    <w:next w:val="Normal"/>
    <w:link w:val="Titre7Car"/>
    <w:qFormat/>
    <w:rsid w:val="00BE19EC"/>
    <w:pPr>
      <w:numPr>
        <w:ilvl w:val="6"/>
        <w:numId w:val="93"/>
      </w:numPr>
      <w:outlineLvl w:val="6"/>
    </w:pPr>
    <w:rPr>
      <w:szCs w:val="24"/>
    </w:rPr>
  </w:style>
  <w:style w:type="paragraph" w:styleId="Titre8">
    <w:name w:val="heading 8"/>
    <w:aliases w:val="ECHA Heading 8"/>
    <w:basedOn w:val="Titre5"/>
    <w:next w:val="Normal"/>
    <w:link w:val="Titre8Car"/>
    <w:qFormat/>
    <w:rsid w:val="00BE19EC"/>
    <w:pPr>
      <w:numPr>
        <w:ilvl w:val="7"/>
        <w:numId w:val="93"/>
      </w:numPr>
      <w:outlineLvl w:val="7"/>
    </w:pPr>
    <w:rPr>
      <w:iCs w:val="0"/>
      <w:szCs w:val="24"/>
    </w:rPr>
  </w:style>
  <w:style w:type="paragraph" w:styleId="Titre9">
    <w:name w:val="heading 9"/>
    <w:aliases w:val="ECHA Heading 9"/>
    <w:basedOn w:val="Titre5"/>
    <w:next w:val="Normal"/>
    <w:link w:val="Titre9Car"/>
    <w:qFormat/>
    <w:rsid w:val="00BE19EC"/>
    <w:pPr>
      <w:numPr>
        <w:ilvl w:val="8"/>
        <w:numId w:val="93"/>
      </w:numPr>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autoRedefine/>
    <w:unhideWhenUsed/>
    <w:qFormat/>
    <w:rsid w:val="001645FF"/>
    <w:pPr>
      <w:spacing w:before="120" w:after="120"/>
    </w:pPr>
    <w:rPr>
      <w:b/>
      <w:bCs/>
      <w:szCs w:val="18"/>
    </w:rPr>
  </w:style>
  <w:style w:type="paragraph" w:styleId="TM1">
    <w:name w:val="toc 1"/>
    <w:basedOn w:val="Normal"/>
    <w:next w:val="Normal"/>
    <w:autoRedefine/>
    <w:uiPriority w:val="39"/>
    <w:unhideWhenUsed/>
    <w:qFormat/>
    <w:rsid w:val="00D5705C"/>
    <w:pPr>
      <w:spacing w:after="100"/>
    </w:pPr>
  </w:style>
  <w:style w:type="paragraph" w:styleId="TM2">
    <w:name w:val="toc 2"/>
    <w:basedOn w:val="Normal"/>
    <w:next w:val="Normal"/>
    <w:autoRedefine/>
    <w:uiPriority w:val="39"/>
    <w:unhideWhenUsed/>
    <w:qFormat/>
    <w:rsid w:val="00D5705C"/>
    <w:pPr>
      <w:spacing w:after="100"/>
      <w:ind w:left="200"/>
    </w:pPr>
  </w:style>
  <w:style w:type="paragraph" w:styleId="TM3">
    <w:name w:val="toc 3"/>
    <w:basedOn w:val="Normal"/>
    <w:next w:val="Normal"/>
    <w:autoRedefine/>
    <w:uiPriority w:val="39"/>
    <w:unhideWhenUsed/>
    <w:qFormat/>
    <w:rsid w:val="00D5705C"/>
    <w:pPr>
      <w:spacing w:after="100"/>
      <w:ind w:left="400"/>
    </w:pPr>
  </w:style>
  <w:style w:type="paragraph" w:styleId="TM4">
    <w:name w:val="toc 4"/>
    <w:basedOn w:val="Normal"/>
    <w:next w:val="Normal"/>
    <w:autoRedefine/>
    <w:uiPriority w:val="39"/>
    <w:unhideWhenUsed/>
    <w:rsid w:val="00D5705C"/>
    <w:pPr>
      <w:spacing w:after="100"/>
      <w:ind w:left="600"/>
    </w:pPr>
  </w:style>
  <w:style w:type="paragraph" w:styleId="En-ttedetabledesmatires">
    <w:name w:val="TOC Heading"/>
    <w:basedOn w:val="Titre1"/>
    <w:next w:val="Normal"/>
    <w:uiPriority w:val="39"/>
    <w:unhideWhenUsed/>
    <w:qFormat/>
    <w:rsid w:val="009928E6"/>
    <w:pPr>
      <w:widowControl/>
      <w:numPr>
        <w:numId w:val="0"/>
      </w:numPr>
      <w:spacing w:before="120" w:after="120" w:line="276" w:lineRule="auto"/>
      <w:outlineLvl w:val="9"/>
    </w:pPr>
    <w:rPr>
      <w:rFonts w:eastAsiaTheme="majorEastAsia" w:cstheme="majorBidi"/>
      <w:bCs/>
      <w:snapToGrid/>
      <w:szCs w:val="28"/>
      <w:lang w:eastAsia="en-GB"/>
    </w:rPr>
  </w:style>
  <w:style w:type="character" w:styleId="Lienhypertexte">
    <w:name w:val="Hyperlink"/>
    <w:basedOn w:val="Policepardfaut"/>
    <w:uiPriority w:val="99"/>
    <w:unhideWhenUsed/>
    <w:rsid w:val="00D5705C"/>
    <w:rPr>
      <w:color w:val="0000FF" w:themeColor="hyperlink"/>
      <w:u w:val="single"/>
    </w:rPr>
  </w:style>
  <w:style w:type="character" w:customStyle="1" w:styleId="UnresolvedMention">
    <w:name w:val="Unresolved Mention"/>
    <w:basedOn w:val="Policepardfaut"/>
    <w:uiPriority w:val="99"/>
    <w:semiHidden/>
    <w:unhideWhenUsed/>
    <w:rsid w:val="00D5705C"/>
    <w:rPr>
      <w:color w:val="605E5C"/>
      <w:shd w:val="clear" w:color="auto" w:fill="E1DFDD"/>
    </w:rPr>
  </w:style>
  <w:style w:type="character" w:styleId="Numrodeligne">
    <w:name w:val="line number"/>
    <w:basedOn w:val="Policepardfaut"/>
    <w:semiHidden/>
    <w:unhideWhenUsed/>
    <w:rsid w:val="008E30B6"/>
  </w:style>
  <w:style w:type="character" w:customStyle="1" w:styleId="Titre1Car">
    <w:name w:val="Titre 1 Car"/>
    <w:aliases w:val="PAR Heading 1 Car,1 Car"/>
    <w:basedOn w:val="Policepardfaut"/>
    <w:link w:val="Titre1"/>
    <w:rsid w:val="00A80FB7"/>
    <w:rPr>
      <w:rFonts w:ascii="Verdana" w:hAnsi="Verdana" w:cs="Times New Roman"/>
      <w:b/>
      <w:snapToGrid w:val="0"/>
      <w:sz w:val="28"/>
      <w:szCs w:val="24"/>
      <w:lang w:eastAsia="fi-FI"/>
    </w:rPr>
  </w:style>
  <w:style w:type="character" w:customStyle="1" w:styleId="Titre2Car">
    <w:name w:val="Titre 2 Car"/>
    <w:aliases w:val="PAR Heading 2 Car,2 Car"/>
    <w:basedOn w:val="Policepardfaut"/>
    <w:link w:val="Titre2"/>
    <w:rsid w:val="006C2789"/>
    <w:rPr>
      <w:rFonts w:ascii="Verdana" w:hAnsi="Verdana" w:cs="Arial"/>
      <w:b/>
      <w:snapToGrid w:val="0"/>
      <w:sz w:val="24"/>
      <w:szCs w:val="18"/>
      <w:lang w:eastAsia="fi-FI"/>
    </w:rPr>
  </w:style>
  <w:style w:type="character" w:customStyle="1" w:styleId="Titre3Car">
    <w:name w:val="Titre 3 Car"/>
    <w:aliases w:val="PAR Heading 3 Car,3 Car"/>
    <w:basedOn w:val="Policepardfaut"/>
    <w:link w:val="Titre3"/>
    <w:rsid w:val="00DE762B"/>
    <w:rPr>
      <w:rFonts w:ascii="Verdana" w:eastAsia="Calibri" w:hAnsi="Verdana" w:cs="Arial"/>
      <w:b/>
      <w:bCs/>
      <w:snapToGrid w:val="0"/>
      <w:color w:val="000000"/>
      <w:szCs w:val="18"/>
    </w:rPr>
  </w:style>
  <w:style w:type="character" w:customStyle="1" w:styleId="Titre4Car">
    <w:name w:val="Titre 4 Car"/>
    <w:aliases w:val="PAR Heading 4 Car,4 Car"/>
    <w:basedOn w:val="Policepardfaut"/>
    <w:link w:val="Titre4"/>
    <w:rsid w:val="00EC248E"/>
    <w:rPr>
      <w:rFonts w:ascii="Verdana" w:eastAsia="Calibri" w:hAnsi="Verdana" w:cs="Arial"/>
      <w:b/>
      <w:snapToGrid w:val="0"/>
      <w:color w:val="000000"/>
      <w:sz w:val="20"/>
      <w:szCs w:val="28"/>
    </w:rPr>
  </w:style>
  <w:style w:type="character" w:customStyle="1" w:styleId="Titre5Car">
    <w:name w:val="Titre 5 Car"/>
    <w:aliases w:val="PAR Heading 5 Car,5 Car"/>
    <w:basedOn w:val="Policepardfaut"/>
    <w:link w:val="Titre5"/>
    <w:rsid w:val="00CA5412"/>
    <w:rPr>
      <w:rFonts w:ascii="Verdana" w:eastAsia="Calibri" w:hAnsi="Verdana" w:cs="Arial"/>
      <w:b/>
      <w:iCs/>
      <w:snapToGrid w:val="0"/>
      <w:color w:val="000000"/>
      <w:sz w:val="20"/>
      <w:szCs w:val="26"/>
    </w:rPr>
  </w:style>
  <w:style w:type="character" w:customStyle="1" w:styleId="Titre6Car">
    <w:name w:val="Titre 6 Car"/>
    <w:aliases w:val="ECHA Heading 6 Car"/>
    <w:basedOn w:val="Policepardfaut"/>
    <w:link w:val="Titre6"/>
    <w:rsid w:val="00BE19EC"/>
    <w:rPr>
      <w:rFonts w:ascii="Verdana" w:eastAsia="Calibri" w:hAnsi="Verdana" w:cs="Arial"/>
      <w:b/>
      <w:bCs/>
      <w:iCs/>
      <w:snapToGrid w:val="0"/>
      <w:color w:val="000000"/>
      <w:sz w:val="20"/>
    </w:rPr>
  </w:style>
  <w:style w:type="character" w:customStyle="1" w:styleId="Titre7Car">
    <w:name w:val="Titre 7 Car"/>
    <w:aliases w:val="ECHA Heading 7 Car"/>
    <w:basedOn w:val="Policepardfaut"/>
    <w:link w:val="Titre7"/>
    <w:rsid w:val="00BE19EC"/>
    <w:rPr>
      <w:rFonts w:ascii="Verdana" w:eastAsia="Calibri" w:hAnsi="Verdana" w:cs="Arial"/>
      <w:b/>
      <w:iCs/>
      <w:snapToGrid w:val="0"/>
      <w:color w:val="000000"/>
      <w:sz w:val="20"/>
      <w:szCs w:val="24"/>
    </w:rPr>
  </w:style>
  <w:style w:type="character" w:customStyle="1" w:styleId="Titre8Car">
    <w:name w:val="Titre 8 Car"/>
    <w:aliases w:val="ECHA Heading 8 Car"/>
    <w:basedOn w:val="Policepardfaut"/>
    <w:link w:val="Titre8"/>
    <w:rsid w:val="00BE19EC"/>
    <w:rPr>
      <w:rFonts w:ascii="Verdana" w:eastAsia="Calibri" w:hAnsi="Verdana" w:cs="Arial"/>
      <w:b/>
      <w:snapToGrid w:val="0"/>
      <w:color w:val="000000"/>
      <w:sz w:val="20"/>
      <w:szCs w:val="24"/>
    </w:rPr>
  </w:style>
  <w:style w:type="character" w:customStyle="1" w:styleId="Titre9Car">
    <w:name w:val="Titre 9 Car"/>
    <w:aliases w:val="ECHA Heading 9 Car"/>
    <w:basedOn w:val="Policepardfaut"/>
    <w:link w:val="Titre9"/>
    <w:rsid w:val="00BE19EC"/>
    <w:rPr>
      <w:rFonts w:ascii="Verdana" w:eastAsia="Calibri" w:hAnsi="Verdana" w:cs="Arial"/>
      <w:b/>
      <w:iCs/>
      <w:snapToGrid w:val="0"/>
      <w:color w:val="000000"/>
      <w:sz w:val="20"/>
    </w:rPr>
  </w:style>
  <w:style w:type="paragraph" w:customStyle="1" w:styleId="berarbeitung">
    <w:name w:val="Überarbeitung"/>
    <w:hidden/>
    <w:rsid w:val="002D7A7A"/>
    <w:pPr>
      <w:spacing w:after="0" w:line="240" w:lineRule="auto"/>
    </w:pPr>
    <w:rPr>
      <w:rFonts w:ascii="Verdana" w:hAnsi="Verdana" w:cs="Times New Roman"/>
      <w:sz w:val="20"/>
      <w:szCs w:val="20"/>
      <w:lang w:val="de-DE" w:eastAsia="de-DE"/>
    </w:rPr>
  </w:style>
  <w:style w:type="paragraph" w:styleId="Rvision">
    <w:name w:val="Revision"/>
    <w:hidden/>
    <w:rsid w:val="002D7A7A"/>
    <w:pPr>
      <w:spacing w:after="0" w:line="240" w:lineRule="auto"/>
    </w:pPr>
    <w:rPr>
      <w:rFonts w:ascii="Verdana" w:hAnsi="Verdana" w:cs="Times New Roman"/>
      <w:sz w:val="20"/>
      <w:szCs w:val="20"/>
      <w:lang w:val="de-DE" w:eastAsia="de-DE"/>
    </w:rPr>
  </w:style>
  <w:style w:type="paragraph" w:styleId="Notedebasdepage">
    <w:name w:val="footnote text"/>
    <w:basedOn w:val="Normal"/>
    <w:link w:val="NotedebasdepageCar"/>
    <w:qFormat/>
    <w:rsid w:val="00261D58"/>
    <w:rPr>
      <w:sz w:val="18"/>
    </w:rPr>
  </w:style>
  <w:style w:type="character" w:customStyle="1" w:styleId="NotedebasdepageCar">
    <w:name w:val="Note de bas de page Car"/>
    <w:basedOn w:val="Policepardfaut"/>
    <w:link w:val="Notedebasdepage"/>
    <w:rsid w:val="00AA13D0"/>
    <w:rPr>
      <w:rFonts w:ascii="Verdana" w:hAnsi="Verdana" w:cs="Times New Roman"/>
      <w:snapToGrid w:val="0"/>
      <w:sz w:val="18"/>
      <w:szCs w:val="20"/>
      <w:lang w:eastAsia="fi-FI"/>
    </w:rPr>
  </w:style>
  <w:style w:type="character" w:styleId="Appelnotedebasdep">
    <w:name w:val="footnote reference"/>
    <w:aliases w:val="Footnote"/>
    <w:basedOn w:val="Policepardfaut"/>
    <w:qFormat/>
    <w:rsid w:val="00AA13D0"/>
    <w:rPr>
      <w:rFonts w:ascii="Verdana" w:hAnsi="Verdana"/>
      <w:sz w:val="18"/>
      <w:vertAlign w:val="superscript"/>
    </w:rPr>
  </w:style>
  <w:style w:type="paragraph" w:styleId="En-tte">
    <w:name w:val="header"/>
    <w:basedOn w:val="Normal"/>
    <w:link w:val="En-tteCar"/>
    <w:uiPriority w:val="99"/>
    <w:unhideWhenUsed/>
    <w:rsid w:val="00674CD5"/>
    <w:pPr>
      <w:tabs>
        <w:tab w:val="center" w:pos="4513"/>
        <w:tab w:val="right" w:pos="9026"/>
      </w:tabs>
    </w:pPr>
  </w:style>
  <w:style w:type="character" w:customStyle="1" w:styleId="En-tteCar">
    <w:name w:val="En-tête Car"/>
    <w:basedOn w:val="Policepardfaut"/>
    <w:link w:val="En-tte"/>
    <w:uiPriority w:val="99"/>
    <w:rsid w:val="00674CD5"/>
    <w:rPr>
      <w:rFonts w:ascii="Verdana" w:hAnsi="Verdana" w:cs="Times New Roman"/>
      <w:snapToGrid w:val="0"/>
      <w:sz w:val="20"/>
      <w:szCs w:val="20"/>
      <w:lang w:eastAsia="fi-FI"/>
    </w:rPr>
  </w:style>
  <w:style w:type="paragraph" w:styleId="Pieddepage">
    <w:name w:val="footer"/>
    <w:basedOn w:val="Normal"/>
    <w:link w:val="PieddepageCar"/>
    <w:uiPriority w:val="99"/>
    <w:unhideWhenUsed/>
    <w:rsid w:val="00674CD5"/>
    <w:pPr>
      <w:tabs>
        <w:tab w:val="center" w:pos="4513"/>
        <w:tab w:val="right" w:pos="9026"/>
      </w:tabs>
    </w:pPr>
  </w:style>
  <w:style w:type="character" w:customStyle="1" w:styleId="PieddepageCar">
    <w:name w:val="Pied de page Car"/>
    <w:basedOn w:val="Policepardfaut"/>
    <w:link w:val="Pieddepage"/>
    <w:uiPriority w:val="99"/>
    <w:rsid w:val="00674CD5"/>
    <w:rPr>
      <w:rFonts w:ascii="Verdana" w:hAnsi="Verdana" w:cs="Times New Roman"/>
      <w:snapToGrid w:val="0"/>
      <w:sz w:val="20"/>
      <w:szCs w:val="20"/>
      <w:lang w:eastAsia="fi-FI"/>
    </w:rPr>
  </w:style>
  <w:style w:type="paragraph" w:styleId="Paragraphedeliste">
    <w:name w:val="List Paragraph"/>
    <w:basedOn w:val="Normal"/>
    <w:link w:val="ParagraphedelisteCar"/>
    <w:uiPriority w:val="34"/>
    <w:qFormat/>
    <w:rsid w:val="00275D55"/>
    <w:pPr>
      <w:ind w:left="720"/>
      <w:contextualSpacing/>
    </w:pPr>
  </w:style>
  <w:style w:type="character" w:styleId="Marquedecommentaire">
    <w:name w:val="annotation reference"/>
    <w:basedOn w:val="Policepardfaut"/>
    <w:uiPriority w:val="99"/>
    <w:unhideWhenUsed/>
    <w:rsid w:val="00E452E9"/>
    <w:rPr>
      <w:sz w:val="16"/>
      <w:szCs w:val="16"/>
    </w:rPr>
  </w:style>
  <w:style w:type="paragraph" w:styleId="Commentaire">
    <w:name w:val="annotation text"/>
    <w:basedOn w:val="Normal"/>
    <w:link w:val="CommentaireCar"/>
    <w:uiPriority w:val="99"/>
    <w:unhideWhenUsed/>
    <w:qFormat/>
    <w:rsid w:val="00E452E9"/>
  </w:style>
  <w:style w:type="character" w:customStyle="1" w:styleId="CommentaireCar">
    <w:name w:val="Commentaire Car"/>
    <w:basedOn w:val="Policepardfaut"/>
    <w:link w:val="Commentaire"/>
    <w:rsid w:val="00E452E9"/>
    <w:rPr>
      <w:rFonts w:ascii="Verdana" w:hAnsi="Verdana" w:cs="Times New Roman"/>
      <w:snapToGrid w:val="0"/>
      <w:sz w:val="20"/>
      <w:szCs w:val="20"/>
      <w:lang w:eastAsia="fi-FI"/>
    </w:rPr>
  </w:style>
  <w:style w:type="paragraph" w:styleId="Objetducommentaire">
    <w:name w:val="annotation subject"/>
    <w:basedOn w:val="Commentaire"/>
    <w:next w:val="Commentaire"/>
    <w:link w:val="ObjetducommentaireCar"/>
    <w:semiHidden/>
    <w:unhideWhenUsed/>
    <w:rsid w:val="00E452E9"/>
    <w:rPr>
      <w:b/>
      <w:bCs/>
    </w:rPr>
  </w:style>
  <w:style w:type="character" w:customStyle="1" w:styleId="ObjetducommentaireCar">
    <w:name w:val="Objet du commentaire Car"/>
    <w:basedOn w:val="CommentaireCar"/>
    <w:link w:val="Objetducommentaire"/>
    <w:semiHidden/>
    <w:rsid w:val="00E452E9"/>
    <w:rPr>
      <w:rFonts w:ascii="Verdana" w:hAnsi="Verdana" w:cs="Times New Roman"/>
      <w:b/>
      <w:bCs/>
      <w:snapToGrid w:val="0"/>
      <w:sz w:val="20"/>
      <w:szCs w:val="20"/>
      <w:lang w:eastAsia="fi-FI"/>
    </w:rPr>
  </w:style>
  <w:style w:type="paragraph" w:styleId="Textedebulles">
    <w:name w:val="Balloon Text"/>
    <w:basedOn w:val="Normal"/>
    <w:link w:val="TextedebullesCar"/>
    <w:semiHidden/>
    <w:unhideWhenUsed/>
    <w:rsid w:val="00E452E9"/>
    <w:rPr>
      <w:rFonts w:ascii="Segoe UI" w:hAnsi="Segoe UI" w:cs="Segoe UI"/>
      <w:sz w:val="18"/>
      <w:szCs w:val="18"/>
    </w:rPr>
  </w:style>
  <w:style w:type="character" w:customStyle="1" w:styleId="TextedebullesCar">
    <w:name w:val="Texte de bulles Car"/>
    <w:basedOn w:val="Policepardfaut"/>
    <w:link w:val="Textedebulles"/>
    <w:semiHidden/>
    <w:rsid w:val="00E452E9"/>
    <w:rPr>
      <w:rFonts w:ascii="Segoe UI" w:hAnsi="Segoe UI" w:cs="Segoe UI"/>
      <w:snapToGrid w:val="0"/>
      <w:sz w:val="18"/>
      <w:szCs w:val="18"/>
      <w:lang w:eastAsia="fi-FI"/>
    </w:rPr>
  </w:style>
  <w:style w:type="character" w:customStyle="1" w:styleId="fontstyle01">
    <w:name w:val="fontstyle01"/>
    <w:basedOn w:val="Policepardfaut"/>
    <w:rsid w:val="002C3215"/>
    <w:rPr>
      <w:rFonts w:ascii="Avenir-Book" w:hAnsi="Avenir-Book" w:hint="default"/>
      <w:b w:val="0"/>
      <w:bCs w:val="0"/>
      <w:i w:val="0"/>
      <w:iCs w:val="0"/>
      <w:color w:val="000000"/>
      <w:sz w:val="24"/>
      <w:szCs w:val="24"/>
    </w:rPr>
  </w:style>
  <w:style w:type="character" w:customStyle="1" w:styleId="fontstyle21">
    <w:name w:val="fontstyle21"/>
    <w:basedOn w:val="Policepardfaut"/>
    <w:rsid w:val="002C3215"/>
    <w:rPr>
      <w:rFonts w:ascii="Avenir-BookOblique" w:hAnsi="Avenir-BookOblique" w:hint="default"/>
      <w:b w:val="0"/>
      <w:bCs w:val="0"/>
      <w:i/>
      <w:iCs/>
      <w:color w:val="000000"/>
      <w:sz w:val="24"/>
      <w:szCs w:val="24"/>
    </w:rPr>
  </w:style>
  <w:style w:type="character" w:customStyle="1" w:styleId="fontstyle31">
    <w:name w:val="fontstyle31"/>
    <w:basedOn w:val="Policepardfaut"/>
    <w:rsid w:val="005A436E"/>
    <w:rPr>
      <w:rFonts w:ascii="CourierNewPSMT" w:hAnsi="CourierNewPSMT" w:hint="default"/>
      <w:b w:val="0"/>
      <w:bCs w:val="0"/>
      <w:i w:val="0"/>
      <w:iCs w:val="0"/>
      <w:color w:val="000000"/>
      <w:sz w:val="22"/>
      <w:szCs w:val="22"/>
    </w:rPr>
  </w:style>
  <w:style w:type="paragraph" w:customStyle="1" w:styleId="Default">
    <w:name w:val="Default"/>
    <w:rsid w:val="00E25C3D"/>
    <w:pPr>
      <w:autoSpaceDE w:val="0"/>
      <w:autoSpaceDN w:val="0"/>
      <w:adjustRightInd w:val="0"/>
      <w:spacing w:after="0" w:line="240" w:lineRule="auto"/>
    </w:pPr>
    <w:rPr>
      <w:rFonts w:ascii="Arial" w:hAnsi="Arial" w:cs="Arial"/>
      <w:color w:val="000000"/>
      <w:sz w:val="24"/>
      <w:szCs w:val="24"/>
      <w:lang w:val="fr-FR"/>
    </w:rPr>
  </w:style>
  <w:style w:type="paragraph" w:styleId="NormalWeb">
    <w:name w:val="Normal (Web)"/>
    <w:basedOn w:val="Normal"/>
    <w:uiPriority w:val="99"/>
    <w:unhideWhenUsed/>
    <w:rsid w:val="00FF3A1A"/>
    <w:pPr>
      <w:widowControl/>
      <w:spacing w:before="100" w:beforeAutospacing="1" w:after="100" w:afterAutospacing="1"/>
    </w:pPr>
    <w:rPr>
      <w:rFonts w:ascii="Times New Roman" w:hAnsi="Times New Roman"/>
      <w:snapToGrid/>
      <w:sz w:val="24"/>
      <w:szCs w:val="24"/>
      <w:lang w:val="fr-FR" w:eastAsia="fr-FR"/>
    </w:rPr>
  </w:style>
  <w:style w:type="paragraph" w:customStyle="1" w:styleId="CM1">
    <w:name w:val="CM1"/>
    <w:basedOn w:val="Default"/>
    <w:next w:val="Default"/>
    <w:uiPriority w:val="99"/>
    <w:rsid w:val="00340C1D"/>
    <w:rPr>
      <w:rFonts w:ascii="Times New Roman" w:hAnsi="Times New Roman" w:cs="Times New Roman"/>
      <w:color w:val="auto"/>
    </w:rPr>
  </w:style>
  <w:style w:type="paragraph" w:customStyle="1" w:styleId="CM3">
    <w:name w:val="CM3"/>
    <w:basedOn w:val="Default"/>
    <w:next w:val="Default"/>
    <w:uiPriority w:val="99"/>
    <w:rsid w:val="00340C1D"/>
    <w:rPr>
      <w:rFonts w:ascii="Times New Roman" w:hAnsi="Times New Roman" w:cs="Times New Roman"/>
      <w:color w:val="auto"/>
    </w:rPr>
  </w:style>
  <w:style w:type="character" w:customStyle="1" w:styleId="CommentaireCar1">
    <w:name w:val="Commentaire Car1"/>
    <w:basedOn w:val="Policepardfaut"/>
    <w:uiPriority w:val="99"/>
    <w:semiHidden/>
    <w:rsid w:val="00587BE3"/>
    <w:rPr>
      <w:rFonts w:ascii="Verdana" w:hAnsi="Verdana" w:cs="Verdana"/>
      <w:lang w:val="en-GB" w:eastAsia="zh-CN"/>
    </w:rPr>
  </w:style>
  <w:style w:type="character" w:customStyle="1" w:styleId="ParagraphedelisteCar">
    <w:name w:val="Paragraphe de liste Car"/>
    <w:link w:val="Paragraphedeliste"/>
    <w:uiPriority w:val="34"/>
    <w:rsid w:val="003B5104"/>
    <w:rPr>
      <w:rFonts w:ascii="Verdana" w:hAnsi="Verdana" w:cs="Times New Roman"/>
      <w:snapToGrid w:val="0"/>
      <w:sz w:val="20"/>
      <w:szCs w:val="20"/>
      <w:lang w:eastAsia="fi-FI"/>
    </w:rPr>
  </w:style>
  <w:style w:type="table" w:styleId="Grilledutableau">
    <w:name w:val="Table Grid"/>
    <w:basedOn w:val="TableauNormal"/>
    <w:rsid w:val="003B5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ranslation">
    <w:name w:val="text__translation"/>
    <w:basedOn w:val="Policepardfaut"/>
    <w:rsid w:val="00484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1921">
      <w:bodyDiv w:val="1"/>
      <w:marLeft w:val="0"/>
      <w:marRight w:val="0"/>
      <w:marTop w:val="0"/>
      <w:marBottom w:val="0"/>
      <w:divBdr>
        <w:top w:val="none" w:sz="0" w:space="0" w:color="auto"/>
        <w:left w:val="none" w:sz="0" w:space="0" w:color="auto"/>
        <w:bottom w:val="none" w:sz="0" w:space="0" w:color="auto"/>
        <w:right w:val="none" w:sz="0" w:space="0" w:color="auto"/>
      </w:divBdr>
    </w:div>
    <w:div w:id="294990418">
      <w:bodyDiv w:val="1"/>
      <w:marLeft w:val="0"/>
      <w:marRight w:val="0"/>
      <w:marTop w:val="0"/>
      <w:marBottom w:val="0"/>
      <w:divBdr>
        <w:top w:val="none" w:sz="0" w:space="0" w:color="auto"/>
        <w:left w:val="none" w:sz="0" w:space="0" w:color="auto"/>
        <w:bottom w:val="none" w:sz="0" w:space="0" w:color="auto"/>
        <w:right w:val="none" w:sz="0" w:space="0" w:color="auto"/>
      </w:divBdr>
    </w:div>
    <w:div w:id="361632788">
      <w:bodyDiv w:val="1"/>
      <w:marLeft w:val="0"/>
      <w:marRight w:val="0"/>
      <w:marTop w:val="0"/>
      <w:marBottom w:val="0"/>
      <w:divBdr>
        <w:top w:val="none" w:sz="0" w:space="0" w:color="auto"/>
        <w:left w:val="none" w:sz="0" w:space="0" w:color="auto"/>
        <w:bottom w:val="none" w:sz="0" w:space="0" w:color="auto"/>
        <w:right w:val="none" w:sz="0" w:space="0" w:color="auto"/>
      </w:divBdr>
    </w:div>
    <w:div w:id="543448084">
      <w:bodyDiv w:val="1"/>
      <w:marLeft w:val="0"/>
      <w:marRight w:val="0"/>
      <w:marTop w:val="0"/>
      <w:marBottom w:val="0"/>
      <w:divBdr>
        <w:top w:val="none" w:sz="0" w:space="0" w:color="auto"/>
        <w:left w:val="none" w:sz="0" w:space="0" w:color="auto"/>
        <w:bottom w:val="none" w:sz="0" w:space="0" w:color="auto"/>
        <w:right w:val="none" w:sz="0" w:space="0" w:color="auto"/>
      </w:divBdr>
    </w:div>
    <w:div w:id="561142470">
      <w:bodyDiv w:val="1"/>
      <w:marLeft w:val="0"/>
      <w:marRight w:val="0"/>
      <w:marTop w:val="0"/>
      <w:marBottom w:val="0"/>
      <w:divBdr>
        <w:top w:val="none" w:sz="0" w:space="0" w:color="auto"/>
        <w:left w:val="none" w:sz="0" w:space="0" w:color="auto"/>
        <w:bottom w:val="none" w:sz="0" w:space="0" w:color="auto"/>
        <w:right w:val="none" w:sz="0" w:space="0" w:color="auto"/>
      </w:divBdr>
    </w:div>
    <w:div w:id="575169879">
      <w:bodyDiv w:val="1"/>
      <w:marLeft w:val="0"/>
      <w:marRight w:val="0"/>
      <w:marTop w:val="0"/>
      <w:marBottom w:val="0"/>
      <w:divBdr>
        <w:top w:val="none" w:sz="0" w:space="0" w:color="auto"/>
        <w:left w:val="none" w:sz="0" w:space="0" w:color="auto"/>
        <w:bottom w:val="none" w:sz="0" w:space="0" w:color="auto"/>
        <w:right w:val="none" w:sz="0" w:space="0" w:color="auto"/>
      </w:divBdr>
    </w:div>
    <w:div w:id="636959179">
      <w:bodyDiv w:val="1"/>
      <w:marLeft w:val="0"/>
      <w:marRight w:val="0"/>
      <w:marTop w:val="0"/>
      <w:marBottom w:val="0"/>
      <w:divBdr>
        <w:top w:val="none" w:sz="0" w:space="0" w:color="auto"/>
        <w:left w:val="none" w:sz="0" w:space="0" w:color="auto"/>
        <w:bottom w:val="none" w:sz="0" w:space="0" w:color="auto"/>
        <w:right w:val="none" w:sz="0" w:space="0" w:color="auto"/>
      </w:divBdr>
    </w:div>
    <w:div w:id="690452847">
      <w:bodyDiv w:val="1"/>
      <w:marLeft w:val="0"/>
      <w:marRight w:val="0"/>
      <w:marTop w:val="0"/>
      <w:marBottom w:val="0"/>
      <w:divBdr>
        <w:top w:val="none" w:sz="0" w:space="0" w:color="auto"/>
        <w:left w:val="none" w:sz="0" w:space="0" w:color="auto"/>
        <w:bottom w:val="none" w:sz="0" w:space="0" w:color="auto"/>
        <w:right w:val="none" w:sz="0" w:space="0" w:color="auto"/>
      </w:divBdr>
    </w:div>
    <w:div w:id="745229714">
      <w:bodyDiv w:val="1"/>
      <w:marLeft w:val="0"/>
      <w:marRight w:val="0"/>
      <w:marTop w:val="0"/>
      <w:marBottom w:val="0"/>
      <w:divBdr>
        <w:top w:val="none" w:sz="0" w:space="0" w:color="auto"/>
        <w:left w:val="none" w:sz="0" w:space="0" w:color="auto"/>
        <w:bottom w:val="none" w:sz="0" w:space="0" w:color="auto"/>
        <w:right w:val="none" w:sz="0" w:space="0" w:color="auto"/>
      </w:divBdr>
    </w:div>
    <w:div w:id="836966718">
      <w:bodyDiv w:val="1"/>
      <w:marLeft w:val="0"/>
      <w:marRight w:val="0"/>
      <w:marTop w:val="0"/>
      <w:marBottom w:val="0"/>
      <w:divBdr>
        <w:top w:val="none" w:sz="0" w:space="0" w:color="auto"/>
        <w:left w:val="none" w:sz="0" w:space="0" w:color="auto"/>
        <w:bottom w:val="none" w:sz="0" w:space="0" w:color="auto"/>
        <w:right w:val="none" w:sz="0" w:space="0" w:color="auto"/>
      </w:divBdr>
    </w:div>
    <w:div w:id="978654396">
      <w:bodyDiv w:val="1"/>
      <w:marLeft w:val="0"/>
      <w:marRight w:val="0"/>
      <w:marTop w:val="0"/>
      <w:marBottom w:val="0"/>
      <w:divBdr>
        <w:top w:val="none" w:sz="0" w:space="0" w:color="auto"/>
        <w:left w:val="none" w:sz="0" w:space="0" w:color="auto"/>
        <w:bottom w:val="none" w:sz="0" w:space="0" w:color="auto"/>
        <w:right w:val="none" w:sz="0" w:space="0" w:color="auto"/>
      </w:divBdr>
    </w:div>
    <w:div w:id="991832988">
      <w:bodyDiv w:val="1"/>
      <w:marLeft w:val="0"/>
      <w:marRight w:val="0"/>
      <w:marTop w:val="0"/>
      <w:marBottom w:val="0"/>
      <w:divBdr>
        <w:top w:val="none" w:sz="0" w:space="0" w:color="auto"/>
        <w:left w:val="none" w:sz="0" w:space="0" w:color="auto"/>
        <w:bottom w:val="none" w:sz="0" w:space="0" w:color="auto"/>
        <w:right w:val="none" w:sz="0" w:space="0" w:color="auto"/>
      </w:divBdr>
    </w:div>
    <w:div w:id="1176071761">
      <w:bodyDiv w:val="1"/>
      <w:marLeft w:val="0"/>
      <w:marRight w:val="0"/>
      <w:marTop w:val="0"/>
      <w:marBottom w:val="0"/>
      <w:divBdr>
        <w:top w:val="none" w:sz="0" w:space="0" w:color="auto"/>
        <w:left w:val="none" w:sz="0" w:space="0" w:color="auto"/>
        <w:bottom w:val="none" w:sz="0" w:space="0" w:color="auto"/>
        <w:right w:val="none" w:sz="0" w:space="0" w:color="auto"/>
      </w:divBdr>
    </w:div>
    <w:div w:id="1270698297">
      <w:bodyDiv w:val="1"/>
      <w:marLeft w:val="0"/>
      <w:marRight w:val="0"/>
      <w:marTop w:val="0"/>
      <w:marBottom w:val="0"/>
      <w:divBdr>
        <w:top w:val="none" w:sz="0" w:space="0" w:color="auto"/>
        <w:left w:val="none" w:sz="0" w:space="0" w:color="auto"/>
        <w:bottom w:val="none" w:sz="0" w:space="0" w:color="auto"/>
        <w:right w:val="none" w:sz="0" w:space="0" w:color="auto"/>
      </w:divBdr>
    </w:div>
    <w:div w:id="1284654325">
      <w:bodyDiv w:val="1"/>
      <w:marLeft w:val="0"/>
      <w:marRight w:val="0"/>
      <w:marTop w:val="0"/>
      <w:marBottom w:val="0"/>
      <w:divBdr>
        <w:top w:val="none" w:sz="0" w:space="0" w:color="auto"/>
        <w:left w:val="none" w:sz="0" w:space="0" w:color="auto"/>
        <w:bottom w:val="none" w:sz="0" w:space="0" w:color="auto"/>
        <w:right w:val="none" w:sz="0" w:space="0" w:color="auto"/>
      </w:divBdr>
    </w:div>
    <w:div w:id="1488744367">
      <w:bodyDiv w:val="1"/>
      <w:marLeft w:val="0"/>
      <w:marRight w:val="0"/>
      <w:marTop w:val="0"/>
      <w:marBottom w:val="0"/>
      <w:divBdr>
        <w:top w:val="none" w:sz="0" w:space="0" w:color="auto"/>
        <w:left w:val="none" w:sz="0" w:space="0" w:color="auto"/>
        <w:bottom w:val="none" w:sz="0" w:space="0" w:color="auto"/>
        <w:right w:val="none" w:sz="0" w:space="0" w:color="auto"/>
      </w:divBdr>
    </w:div>
    <w:div w:id="1609660836">
      <w:bodyDiv w:val="1"/>
      <w:marLeft w:val="0"/>
      <w:marRight w:val="0"/>
      <w:marTop w:val="0"/>
      <w:marBottom w:val="0"/>
      <w:divBdr>
        <w:top w:val="none" w:sz="0" w:space="0" w:color="auto"/>
        <w:left w:val="none" w:sz="0" w:space="0" w:color="auto"/>
        <w:bottom w:val="none" w:sz="0" w:space="0" w:color="auto"/>
        <w:right w:val="none" w:sz="0" w:space="0" w:color="auto"/>
      </w:divBdr>
    </w:div>
    <w:div w:id="1635865045">
      <w:bodyDiv w:val="1"/>
      <w:marLeft w:val="0"/>
      <w:marRight w:val="0"/>
      <w:marTop w:val="0"/>
      <w:marBottom w:val="0"/>
      <w:divBdr>
        <w:top w:val="none" w:sz="0" w:space="0" w:color="auto"/>
        <w:left w:val="none" w:sz="0" w:space="0" w:color="auto"/>
        <w:bottom w:val="none" w:sz="0" w:space="0" w:color="auto"/>
        <w:right w:val="none" w:sz="0" w:space="0" w:color="auto"/>
      </w:divBdr>
    </w:div>
    <w:div w:id="1706297787">
      <w:bodyDiv w:val="1"/>
      <w:marLeft w:val="0"/>
      <w:marRight w:val="0"/>
      <w:marTop w:val="0"/>
      <w:marBottom w:val="0"/>
      <w:divBdr>
        <w:top w:val="none" w:sz="0" w:space="0" w:color="auto"/>
        <w:left w:val="none" w:sz="0" w:space="0" w:color="auto"/>
        <w:bottom w:val="none" w:sz="0" w:space="0" w:color="auto"/>
        <w:right w:val="none" w:sz="0" w:space="0" w:color="auto"/>
      </w:divBdr>
    </w:div>
    <w:div w:id="1736318073">
      <w:bodyDiv w:val="1"/>
      <w:marLeft w:val="0"/>
      <w:marRight w:val="0"/>
      <w:marTop w:val="0"/>
      <w:marBottom w:val="0"/>
      <w:divBdr>
        <w:top w:val="none" w:sz="0" w:space="0" w:color="auto"/>
        <w:left w:val="none" w:sz="0" w:space="0" w:color="auto"/>
        <w:bottom w:val="none" w:sz="0" w:space="0" w:color="auto"/>
        <w:right w:val="none" w:sz="0" w:space="0" w:color="auto"/>
      </w:divBdr>
    </w:div>
    <w:div w:id="1740207761">
      <w:bodyDiv w:val="1"/>
      <w:marLeft w:val="0"/>
      <w:marRight w:val="0"/>
      <w:marTop w:val="0"/>
      <w:marBottom w:val="0"/>
      <w:divBdr>
        <w:top w:val="none" w:sz="0" w:space="0" w:color="auto"/>
        <w:left w:val="none" w:sz="0" w:space="0" w:color="auto"/>
        <w:bottom w:val="none" w:sz="0" w:space="0" w:color="auto"/>
        <w:right w:val="none" w:sz="0" w:space="0" w:color="auto"/>
      </w:divBdr>
    </w:div>
    <w:div w:id="1766997145">
      <w:bodyDiv w:val="1"/>
      <w:marLeft w:val="0"/>
      <w:marRight w:val="0"/>
      <w:marTop w:val="0"/>
      <w:marBottom w:val="0"/>
      <w:divBdr>
        <w:top w:val="none" w:sz="0" w:space="0" w:color="auto"/>
        <w:left w:val="none" w:sz="0" w:space="0" w:color="auto"/>
        <w:bottom w:val="none" w:sz="0" w:space="0" w:color="auto"/>
        <w:right w:val="none" w:sz="0" w:space="0" w:color="auto"/>
      </w:divBdr>
    </w:div>
    <w:div w:id="1970743930">
      <w:bodyDiv w:val="1"/>
      <w:marLeft w:val="0"/>
      <w:marRight w:val="0"/>
      <w:marTop w:val="0"/>
      <w:marBottom w:val="0"/>
      <w:divBdr>
        <w:top w:val="none" w:sz="0" w:space="0" w:color="auto"/>
        <w:left w:val="none" w:sz="0" w:space="0" w:color="auto"/>
        <w:bottom w:val="none" w:sz="0" w:space="0" w:color="auto"/>
        <w:right w:val="none" w:sz="0" w:space="0" w:color="auto"/>
      </w:divBdr>
    </w:div>
    <w:div w:id="2045058803">
      <w:bodyDiv w:val="1"/>
      <w:marLeft w:val="0"/>
      <w:marRight w:val="0"/>
      <w:marTop w:val="0"/>
      <w:marBottom w:val="0"/>
      <w:divBdr>
        <w:top w:val="none" w:sz="0" w:space="0" w:color="auto"/>
        <w:left w:val="none" w:sz="0" w:space="0" w:color="auto"/>
        <w:bottom w:val="none" w:sz="0" w:space="0" w:color="auto"/>
        <w:right w:val="none" w:sz="0" w:space="0" w:color="auto"/>
      </w:divBdr>
    </w:div>
    <w:div w:id="20522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32"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circabc.europa.eu/w/browse/0179339e-57cc-4f66-b49f-c0b32c2177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49433-2A3D-49CE-92FE-D9EBA406963C}">
  <ds:schemaRefs>
    <ds:schemaRef ds:uri="http://schemas.microsoft.com/sharepoint/v3/contenttype/forms"/>
  </ds:schemaRefs>
</ds:datastoreItem>
</file>

<file path=customXml/itemProps2.xml><?xml version="1.0" encoding="utf-8"?>
<ds:datastoreItem xmlns:ds="http://schemas.openxmlformats.org/officeDocument/2006/customXml" ds:itemID="{66D650E0-DAC9-48B0-8695-7F9027CEACB0}">
  <ds:schemaRefs>
    <ds:schemaRef ds:uri="http://purl.org/dc/elements/1.1/"/>
    <ds:schemaRef ds:uri="http://schemas.microsoft.com/sharepoint/v3"/>
    <ds:schemaRef ds:uri="ad92bc46-598f-4ca9-bdb2-45c880761d99"/>
    <ds:schemaRef ds:uri="http://schemas.microsoft.com/office/2006/documentManagement/types"/>
    <ds:schemaRef ds:uri="http://www.w3.org/XML/1998/namespace"/>
    <ds:schemaRef ds:uri="http://schemas.microsoft.com/office/2006/metadata/properties"/>
    <ds:schemaRef ds:uri="http://purl.org/dc/dcmitype/"/>
    <ds:schemaRef ds:uri="764a75d7-b33f-4a9f-acbd-b0607662a84d"/>
    <ds:schemaRef ds:uri="http://purl.org/dc/terms/"/>
    <ds:schemaRef ds:uri="http://schemas.microsoft.com/office/infopath/2007/PartnerControls"/>
    <ds:schemaRef ds:uri="http://schemas.openxmlformats.org/package/2006/metadata/core-properties"/>
    <ds:schemaRef ds:uri="http://schemas.microsoft.com/sharepoint/v4"/>
  </ds:schemaRefs>
</ds:datastoreItem>
</file>

<file path=customXml/itemProps3.xml><?xml version="1.0" encoding="utf-8"?>
<ds:datastoreItem xmlns:ds="http://schemas.openxmlformats.org/officeDocument/2006/customXml" ds:itemID="{60E8384E-9767-440B-9912-49B577262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367F7B-2810-458A-90C9-EA8DA71A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1868</TotalTime>
  <Pages>34</Pages>
  <Words>6862</Words>
  <Characters>37745</Characters>
  <Application>Microsoft Office Word</Application>
  <DocSecurity>0</DocSecurity>
  <Lines>314</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JOZWIAK Marie</cp:lastModifiedBy>
  <cp:revision>176</cp:revision>
  <dcterms:created xsi:type="dcterms:W3CDTF">2021-01-13T12:25:00Z</dcterms:created>
  <dcterms:modified xsi:type="dcterms:W3CDTF">2023-07-12T10:14:00Z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0x01010072997626E82FCE4EB94FE3CBC56A6396</vt:lpwstr>
  </property>
  <property fmtid="{D5CDD505-2E9C-101B-9397-08002B2CF9AE}" pid="3" name="ECHASecClass">
    <vt:lpwstr>1;#Internal|a0307bc2-faf9-4068-8aeb-b713e4fa2a0f</vt:lpwstr>
  </property>
  <property fmtid="{D5CDD505-2E9C-101B-9397-08002B2CF9AE}" pid="4" name="_dlc_DocIdItemGuid">
    <vt:lpwstr>c9545731-f45d-4ace-8a88-969aa7966c50</vt:lpwstr>
  </property>
  <property fmtid="{D5CDD505-2E9C-101B-9397-08002B2CF9AE}" pid="5" name="ECHAProcess">
    <vt:lpwstr>15;#16 Biocides|90e8dead-4058-4103-9368-140ea6969090</vt:lpwstr>
  </property>
  <property fmtid="{D5CDD505-2E9C-101B-9397-08002B2CF9AE}" pid="6" name="ECHADocumentType">
    <vt:lpwstr>14;#Template|d3c5043d-4edc-43a2-823a-b0bc281e81c3</vt:lpwstr>
  </property>
  <property fmtid="{D5CDD505-2E9C-101B-9397-08002B2CF9AE}" pid="7" name="ECHACategory">
    <vt:lpwstr/>
  </property>
</Properties>
</file>